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F22" w:rsidRDefault="00B95F22">
      <w:pPr>
        <w:pStyle w:val="ConsPlusNormal"/>
        <w:jc w:val="both"/>
        <w:outlineLvl w:val="0"/>
      </w:pPr>
      <w:bookmarkStart w:id="0" w:name="_GoBack"/>
      <w:bookmarkEnd w:id="0"/>
    </w:p>
    <w:p w:rsidR="00B95F22" w:rsidRDefault="00B95F22">
      <w:pPr>
        <w:pStyle w:val="ConsPlusTitle"/>
        <w:jc w:val="center"/>
        <w:outlineLvl w:val="0"/>
      </w:pPr>
      <w:r>
        <w:t>ПРАВИТЕЛЬСТВО РОССИЙСКОЙ ФЕДЕРАЦИИ</w:t>
      </w:r>
    </w:p>
    <w:p w:rsidR="00B95F22" w:rsidRDefault="00B95F22">
      <w:pPr>
        <w:pStyle w:val="ConsPlusTitle"/>
        <w:jc w:val="center"/>
      </w:pPr>
    </w:p>
    <w:p w:rsidR="00B95F22" w:rsidRDefault="00B95F22">
      <w:pPr>
        <w:pStyle w:val="ConsPlusTitle"/>
        <w:jc w:val="center"/>
      </w:pPr>
      <w:r>
        <w:t>ПОСТАНОВЛЕНИЕ</w:t>
      </w:r>
    </w:p>
    <w:p w:rsidR="00B95F22" w:rsidRDefault="00B95F22">
      <w:pPr>
        <w:pStyle w:val="ConsPlusTitle"/>
        <w:jc w:val="center"/>
      </w:pPr>
      <w:r>
        <w:t>от 27 августа 2015 г. N 892</w:t>
      </w:r>
    </w:p>
    <w:p w:rsidR="00B95F22" w:rsidRDefault="00B95F22">
      <w:pPr>
        <w:pStyle w:val="ConsPlusTitle"/>
        <w:jc w:val="center"/>
      </w:pPr>
    </w:p>
    <w:p w:rsidR="00B95F22" w:rsidRDefault="00B95F22">
      <w:pPr>
        <w:pStyle w:val="ConsPlusTitle"/>
        <w:jc w:val="center"/>
      </w:pPr>
      <w:r>
        <w:t>ОБ УТВЕРЖДЕНИИ ПРАВИЛ</w:t>
      </w:r>
    </w:p>
    <w:p w:rsidR="00B95F22" w:rsidRDefault="00B95F22">
      <w:pPr>
        <w:pStyle w:val="ConsPlusTitle"/>
        <w:jc w:val="center"/>
      </w:pPr>
      <w:r>
        <w:t>ПРЕДОСТАВЛЕНИЯ ИЗ ФЕДЕРАЛЬНОГО БЮДЖЕТА СУБСИДИЙ</w:t>
      </w:r>
    </w:p>
    <w:p w:rsidR="00B95F22" w:rsidRDefault="00B95F22">
      <w:pPr>
        <w:pStyle w:val="ConsPlusTitle"/>
        <w:jc w:val="center"/>
      </w:pPr>
      <w:r>
        <w:t>РОССИЙСКИМ ОРГАНИЗАЦИЯМ СЕЛЬСКОХОЗЯЙСТВЕННОГО И ТРАКТОРНОГО</w:t>
      </w:r>
    </w:p>
    <w:p w:rsidR="00B95F22" w:rsidRDefault="00B95F22">
      <w:pPr>
        <w:pStyle w:val="ConsPlusTitle"/>
        <w:jc w:val="center"/>
      </w:pPr>
      <w:r>
        <w:t>МАШИНОСТРОЕНИЯ, ЛЕСОПРОМЫШЛЕННОГО КОМПЛЕКСА, МАШИНОСТРОЕНИЯ</w:t>
      </w:r>
    </w:p>
    <w:p w:rsidR="00B95F22" w:rsidRDefault="00B95F22">
      <w:pPr>
        <w:pStyle w:val="ConsPlusTitle"/>
        <w:jc w:val="center"/>
      </w:pPr>
      <w:r>
        <w:t>ДЛЯ НЕФТЕГАЗОВОГО КОМПЛЕКСА И СТАНКОИНСТРУМЕНТАЛЬНОЙ</w:t>
      </w:r>
    </w:p>
    <w:p w:rsidR="00B95F22" w:rsidRDefault="00B95F22">
      <w:pPr>
        <w:pStyle w:val="ConsPlusTitle"/>
        <w:jc w:val="center"/>
      </w:pPr>
      <w:r>
        <w:t>ПРОМЫШЛЕННОСТИ И ПРЕДПРИЯТИЯМ СПЕЦМЕТАЛЛУРГИИ НА ВОЗМЕЩЕНИЕ</w:t>
      </w:r>
    </w:p>
    <w:p w:rsidR="00B95F22" w:rsidRDefault="00B95F22">
      <w:pPr>
        <w:pStyle w:val="ConsPlusTitle"/>
        <w:jc w:val="center"/>
      </w:pPr>
      <w:r>
        <w:t>ЧАСТИ ЗАТРАТ НА ОБСЛУЖИВАНИЕ КРЕДИТОВ, ПОЛУЧЕННЫХ</w:t>
      </w:r>
    </w:p>
    <w:p w:rsidR="00B95F22" w:rsidRDefault="00B95F22">
      <w:pPr>
        <w:pStyle w:val="ConsPlusTitle"/>
        <w:jc w:val="center"/>
      </w:pPr>
      <w:r>
        <w:t>В РОССИЙСКИХ КРЕДИТНЫХ ОРГАНИЗАЦИЯХ И В ГОСУДАРСТВЕННОЙ</w:t>
      </w:r>
    </w:p>
    <w:p w:rsidR="00B95F22" w:rsidRDefault="00B95F22">
      <w:pPr>
        <w:pStyle w:val="ConsPlusTitle"/>
        <w:jc w:val="center"/>
      </w:pPr>
      <w:r>
        <w:t>КОРПОРАЦИИ "БАНК РАЗВИТИЯ И ВНЕШНЕЭКОНОМИЧЕСКОЙ</w:t>
      </w:r>
    </w:p>
    <w:p w:rsidR="00B95F22" w:rsidRDefault="00B95F22">
      <w:pPr>
        <w:pStyle w:val="ConsPlusTitle"/>
        <w:jc w:val="center"/>
      </w:pPr>
      <w:r>
        <w:t>ДЕЯТЕЛЬНОСТИ (ВНЕШЭКОНОМБАНК)" В 2008 - 2015 ГОДАХ</w:t>
      </w:r>
    </w:p>
    <w:p w:rsidR="00B95F22" w:rsidRDefault="00B95F22">
      <w:pPr>
        <w:pStyle w:val="ConsPlusTitle"/>
        <w:jc w:val="center"/>
      </w:pPr>
      <w:r>
        <w:t>НА ТЕХНИЧЕСКОЕ ПЕРЕВООРУЖЕНИЕ, РЕКОНСТРУКЦИЮ</w:t>
      </w:r>
    </w:p>
    <w:p w:rsidR="00B95F22" w:rsidRDefault="00B95F22">
      <w:pPr>
        <w:pStyle w:val="ConsPlusTitle"/>
        <w:jc w:val="center"/>
      </w:pPr>
      <w:r>
        <w:t>И МОДЕРНИЗАЦИЮ, В РАМКАХ ПОДПРОГРАММЫ "ОБЕСПЕЧЕНИЕ</w:t>
      </w:r>
    </w:p>
    <w:p w:rsidR="00B95F22" w:rsidRDefault="00B95F22">
      <w:pPr>
        <w:pStyle w:val="ConsPlusTitle"/>
        <w:jc w:val="center"/>
      </w:pPr>
      <w:r>
        <w:t>РЕАЛИЗАЦИИ ГОСУДАРСТВЕННОЙ ПРОГРАММЫ РОССИЙСКОЙ</w:t>
      </w:r>
    </w:p>
    <w:p w:rsidR="00B95F22" w:rsidRDefault="00B95F22">
      <w:pPr>
        <w:pStyle w:val="ConsPlusTitle"/>
        <w:jc w:val="center"/>
      </w:pPr>
      <w:r>
        <w:t>ФЕДЕРАЦИИ "РАЗВИТИЕ ПРОМЫШЛЕННОСТИ И ПОВЫШЕНИЕ</w:t>
      </w:r>
    </w:p>
    <w:p w:rsidR="00B95F22" w:rsidRDefault="00B95F22">
      <w:pPr>
        <w:pStyle w:val="ConsPlusTitle"/>
        <w:jc w:val="center"/>
      </w:pPr>
      <w:r>
        <w:t>ЕЕ КОНКУРЕНТОСПОСОБНОСТИ" И ПРИЗНАНИИ УТРАТИВШИМИ СИЛУ</w:t>
      </w:r>
    </w:p>
    <w:p w:rsidR="00B95F22" w:rsidRDefault="00B95F22">
      <w:pPr>
        <w:pStyle w:val="ConsPlusTitle"/>
        <w:jc w:val="center"/>
      </w:pPr>
      <w:r>
        <w:t>НЕКОТОРЫХ РЕШЕНИЙ ПРАВИТЕЛЬСТВА РОССИЙСКОЙ ФЕДЕРАЦИИ</w:t>
      </w:r>
    </w:p>
    <w:p w:rsidR="00B95F22" w:rsidRDefault="00B95F22">
      <w:pPr>
        <w:pStyle w:val="ConsPlusNormal"/>
        <w:jc w:val="center"/>
      </w:pPr>
      <w:r>
        <w:t>Список изменяющих документов</w:t>
      </w:r>
    </w:p>
    <w:p w:rsidR="00B95F22" w:rsidRDefault="00B95F22">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B95F22" w:rsidRDefault="00B95F22">
      <w:pPr>
        <w:pStyle w:val="ConsPlusNormal"/>
        <w:jc w:val="center"/>
      </w:pPr>
    </w:p>
    <w:p w:rsidR="00B95F22" w:rsidRDefault="00B95F22">
      <w:pPr>
        <w:pStyle w:val="ConsPlusNormal"/>
        <w:ind w:firstLine="540"/>
        <w:jc w:val="both"/>
      </w:pPr>
      <w:r>
        <w:t>Правительство Российской Федерации постановляет:</w:t>
      </w:r>
    </w:p>
    <w:p w:rsidR="00B95F22" w:rsidRDefault="00B95F22">
      <w:pPr>
        <w:pStyle w:val="ConsPlusNormal"/>
        <w:ind w:firstLine="540"/>
        <w:jc w:val="both"/>
      </w:pPr>
      <w:r>
        <w:t xml:space="preserve">1. Утвердить прилагаемые </w:t>
      </w:r>
      <w:hyperlink w:anchor="P42" w:history="1">
        <w:r>
          <w:rPr>
            <w:color w:val="0000FF"/>
          </w:rPr>
          <w:t>Правила</w:t>
        </w:r>
      </w:hyperlink>
      <w:r>
        <w:t xml:space="preserve"> предоставления из федерального бюджета субсидий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и предприятиям спецметаллургии на возмещение части затрат на обслуживание кредитов, полученных в российских кредитных организациях и в государственной корпорации "Банк развития и внешнеэкономической деятельности (Внешэкономбанк)" в 2008 - 2015 годах на техническое перевооружение, реконструкцию и модернизацию в рамках </w:t>
      </w:r>
      <w:hyperlink r:id="rId6" w:history="1">
        <w:r>
          <w:rPr>
            <w:color w:val="0000FF"/>
          </w:rPr>
          <w:t>подпрограммы</w:t>
        </w:r>
      </w:hyperlink>
      <w:r>
        <w:t xml:space="preserve"> "Обеспечение реализации государственной программы Российской Федерации "Развитие промышленности и повышение ее конкурентоспособности".</w:t>
      </w:r>
    </w:p>
    <w:p w:rsidR="00B95F22" w:rsidRDefault="00B95F22">
      <w:pPr>
        <w:pStyle w:val="ConsPlusNormal"/>
        <w:ind w:firstLine="540"/>
        <w:jc w:val="both"/>
      </w:pPr>
      <w:r>
        <w:t xml:space="preserve">2. Признать утратившими силу решения Правительства Российской Федерации по </w:t>
      </w:r>
      <w:hyperlink w:anchor="P586" w:history="1">
        <w:r>
          <w:rPr>
            <w:color w:val="0000FF"/>
          </w:rPr>
          <w:t>перечню</w:t>
        </w:r>
      </w:hyperlink>
      <w:r>
        <w:t xml:space="preserve"> согласно приложению.</w:t>
      </w:r>
    </w:p>
    <w:p w:rsidR="00B95F22" w:rsidRDefault="00B95F22">
      <w:pPr>
        <w:pStyle w:val="ConsPlusNormal"/>
        <w:ind w:firstLine="540"/>
        <w:jc w:val="both"/>
      </w:pPr>
    </w:p>
    <w:p w:rsidR="00B95F22" w:rsidRDefault="00B95F22">
      <w:pPr>
        <w:pStyle w:val="ConsPlusNormal"/>
        <w:jc w:val="right"/>
      </w:pPr>
      <w:r>
        <w:t>Председатель Правительства</w:t>
      </w:r>
    </w:p>
    <w:p w:rsidR="00B95F22" w:rsidRDefault="00B95F22">
      <w:pPr>
        <w:pStyle w:val="ConsPlusNormal"/>
        <w:jc w:val="right"/>
      </w:pPr>
      <w:r>
        <w:t>Российской Федерации</w:t>
      </w:r>
    </w:p>
    <w:p w:rsidR="00B95F22" w:rsidRDefault="00B95F22">
      <w:pPr>
        <w:pStyle w:val="ConsPlusNormal"/>
        <w:jc w:val="right"/>
      </w:pPr>
      <w:r>
        <w:t>Д.МЕДВЕДЕВ</w:t>
      </w: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jc w:val="right"/>
        <w:outlineLvl w:val="0"/>
      </w:pPr>
      <w:r>
        <w:t>Утверждены</w:t>
      </w:r>
    </w:p>
    <w:p w:rsidR="00B95F22" w:rsidRDefault="00B95F22">
      <w:pPr>
        <w:pStyle w:val="ConsPlusNormal"/>
        <w:jc w:val="right"/>
      </w:pPr>
      <w:r>
        <w:t>постановлением Правительства</w:t>
      </w:r>
    </w:p>
    <w:p w:rsidR="00B95F22" w:rsidRDefault="00B95F22">
      <w:pPr>
        <w:pStyle w:val="ConsPlusNormal"/>
        <w:jc w:val="right"/>
      </w:pPr>
      <w:r>
        <w:t>Российской Федерации</w:t>
      </w:r>
    </w:p>
    <w:p w:rsidR="00B95F22" w:rsidRDefault="00B95F22">
      <w:pPr>
        <w:pStyle w:val="ConsPlusNormal"/>
        <w:jc w:val="right"/>
      </w:pPr>
      <w:r>
        <w:t>от 27 августа 2015 г. N 892</w:t>
      </w:r>
    </w:p>
    <w:p w:rsidR="00B95F22" w:rsidRDefault="00B95F22">
      <w:pPr>
        <w:pStyle w:val="ConsPlusNormal"/>
        <w:ind w:firstLine="540"/>
        <w:jc w:val="both"/>
      </w:pPr>
    </w:p>
    <w:p w:rsidR="00B95F22" w:rsidRDefault="00B95F22">
      <w:pPr>
        <w:pStyle w:val="ConsPlusTitle"/>
        <w:jc w:val="center"/>
      </w:pPr>
      <w:bookmarkStart w:id="1" w:name="P42"/>
      <w:bookmarkEnd w:id="1"/>
      <w:r>
        <w:t>ПРАВИЛА</w:t>
      </w:r>
    </w:p>
    <w:p w:rsidR="00B95F22" w:rsidRDefault="00B95F22">
      <w:pPr>
        <w:pStyle w:val="ConsPlusTitle"/>
        <w:jc w:val="center"/>
      </w:pPr>
      <w:r>
        <w:t>ПРЕДОСТАВЛЕНИЯ ИЗ ФЕДЕРАЛЬНОГО БЮДЖЕТА СУБСИДИЙ</w:t>
      </w:r>
    </w:p>
    <w:p w:rsidR="00B95F22" w:rsidRDefault="00B95F22">
      <w:pPr>
        <w:pStyle w:val="ConsPlusTitle"/>
        <w:jc w:val="center"/>
      </w:pPr>
      <w:r>
        <w:t>РОССИЙСКИМ ОРГАНИЗАЦИЯМ СЕЛЬСКОХОЗЯЙСТВЕННОГО И ТРАКТОРНОГО</w:t>
      </w:r>
    </w:p>
    <w:p w:rsidR="00B95F22" w:rsidRDefault="00B95F22">
      <w:pPr>
        <w:pStyle w:val="ConsPlusTitle"/>
        <w:jc w:val="center"/>
      </w:pPr>
      <w:r>
        <w:lastRenderedPageBreak/>
        <w:t>МАШИНОСТРОЕНИЯ, ЛЕСОПРОМЫШЛЕННОГО КОМПЛЕКСА, МАШИНОСТРОЕНИЯ</w:t>
      </w:r>
    </w:p>
    <w:p w:rsidR="00B95F22" w:rsidRDefault="00B95F22">
      <w:pPr>
        <w:pStyle w:val="ConsPlusTitle"/>
        <w:jc w:val="center"/>
      </w:pPr>
      <w:r>
        <w:t>ДЛЯ НЕФТЕГАЗОВОГО КОМПЛЕКСА И СТАНКОИНСТРУМЕНТАЛЬНОЙ</w:t>
      </w:r>
    </w:p>
    <w:p w:rsidR="00B95F22" w:rsidRDefault="00B95F22">
      <w:pPr>
        <w:pStyle w:val="ConsPlusTitle"/>
        <w:jc w:val="center"/>
      </w:pPr>
      <w:r>
        <w:t>ПРОМЫШЛЕННОСТИ И ПРЕДПРИЯТИЯМ СПЕЦМЕТАЛЛУРГИИ НА ВОЗМЕЩЕНИЕ</w:t>
      </w:r>
    </w:p>
    <w:p w:rsidR="00B95F22" w:rsidRDefault="00B95F22">
      <w:pPr>
        <w:pStyle w:val="ConsPlusTitle"/>
        <w:jc w:val="center"/>
      </w:pPr>
      <w:r>
        <w:t>ЧАСТИ ЗАТРАТ НА ОБСЛУЖИВАНИЕ КРЕДИТОВ, ПОЛУЧЕННЫХ</w:t>
      </w:r>
    </w:p>
    <w:p w:rsidR="00B95F22" w:rsidRDefault="00B95F22">
      <w:pPr>
        <w:pStyle w:val="ConsPlusTitle"/>
        <w:jc w:val="center"/>
      </w:pPr>
      <w:r>
        <w:t>В РОССИЙСКИХ КРЕДИТНЫХ ОРГАНИЗАЦИЯХ И В ГОСУДАРСТВЕННОЙ</w:t>
      </w:r>
    </w:p>
    <w:p w:rsidR="00B95F22" w:rsidRDefault="00B95F22">
      <w:pPr>
        <w:pStyle w:val="ConsPlusTitle"/>
        <w:jc w:val="center"/>
      </w:pPr>
      <w:r>
        <w:t>КОРПОРАЦИИ "БАНК РАЗВИТИЯ И ВНЕШНЕЭКОНОМИЧЕСКОЙ</w:t>
      </w:r>
    </w:p>
    <w:p w:rsidR="00B95F22" w:rsidRDefault="00B95F22">
      <w:pPr>
        <w:pStyle w:val="ConsPlusTitle"/>
        <w:jc w:val="center"/>
      </w:pPr>
      <w:r>
        <w:t>ДЕЯТЕЛЬНОСТИ (ВНЕШЭКОНОМБАНК)" В 2008 - 2015 ГОДАХ</w:t>
      </w:r>
    </w:p>
    <w:p w:rsidR="00B95F22" w:rsidRDefault="00B95F22">
      <w:pPr>
        <w:pStyle w:val="ConsPlusTitle"/>
        <w:jc w:val="center"/>
      </w:pPr>
      <w:r>
        <w:t>НА ТЕХНИЧЕСКОЕ ПЕРЕВООРУЖЕНИЕ, РЕКОНСТРУКЦИЮ</w:t>
      </w:r>
    </w:p>
    <w:p w:rsidR="00B95F22" w:rsidRDefault="00B95F22">
      <w:pPr>
        <w:pStyle w:val="ConsPlusTitle"/>
        <w:jc w:val="center"/>
      </w:pPr>
      <w:r>
        <w:t>И МОДЕРНИЗАЦИЮ, В РАМКАХ ПОДПРОГРАММЫ "ОБЕСПЕЧЕНИЕ</w:t>
      </w:r>
    </w:p>
    <w:p w:rsidR="00B95F22" w:rsidRDefault="00B95F22">
      <w:pPr>
        <w:pStyle w:val="ConsPlusTitle"/>
        <w:jc w:val="center"/>
      </w:pPr>
      <w:r>
        <w:t>РЕАЛИЗАЦИИ ГОСУДАРСТВЕННОЙ ПРОГРАММЫ РОССИЙСКОЙ</w:t>
      </w:r>
    </w:p>
    <w:p w:rsidR="00B95F22" w:rsidRDefault="00B95F22">
      <w:pPr>
        <w:pStyle w:val="ConsPlusTitle"/>
        <w:jc w:val="center"/>
      </w:pPr>
      <w:r>
        <w:t>ФЕДЕРАЦИИ "РАЗВИТИЕ ПРОМЫШЛЕННОСТИ И ПОВЫШЕНИЕ</w:t>
      </w:r>
    </w:p>
    <w:p w:rsidR="00B95F22" w:rsidRDefault="00B95F22">
      <w:pPr>
        <w:pStyle w:val="ConsPlusTitle"/>
        <w:jc w:val="center"/>
      </w:pPr>
      <w:r>
        <w:t>ЕЕ КОНКУРЕНТОСПОСОБНОСТИ"</w:t>
      </w:r>
    </w:p>
    <w:p w:rsidR="00B95F22" w:rsidRDefault="00B95F22">
      <w:pPr>
        <w:pStyle w:val="ConsPlusNormal"/>
        <w:jc w:val="center"/>
      </w:pPr>
      <w:r>
        <w:t>Список изменяющих документов</w:t>
      </w:r>
    </w:p>
    <w:p w:rsidR="00B95F22" w:rsidRDefault="00B95F22">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B95F22" w:rsidRDefault="00B95F22">
      <w:pPr>
        <w:pStyle w:val="ConsPlusNormal"/>
        <w:ind w:firstLine="540"/>
        <w:jc w:val="both"/>
      </w:pPr>
    </w:p>
    <w:p w:rsidR="00B95F22" w:rsidRDefault="00B95F22">
      <w:pPr>
        <w:pStyle w:val="ConsPlusNormal"/>
        <w:ind w:firstLine="540"/>
        <w:jc w:val="both"/>
      </w:pPr>
      <w:bookmarkStart w:id="2" w:name="P60"/>
      <w:bookmarkEnd w:id="2"/>
      <w:r>
        <w:t xml:space="preserve">1. Настоящие Правила устанавливают цели, условия и порядок предоставления из федерального бюджета субсидий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и предприятиям спецметаллургии (далее - организации) на возмещение части затрат на обслуживание кредитов, полученных в российских кредитных организациях и в государственной корпорации "Банк развития и внешнеэкономической деятельности (Внешэкономбанк)" (далее - кредитные организации) в 2008 - 2015 годах на техническое перевооружение, реконструкцию и модернизацию, в рамках </w:t>
      </w:r>
      <w:hyperlink r:id="rId8" w:history="1">
        <w:r>
          <w:rPr>
            <w:color w:val="0000FF"/>
          </w:rPr>
          <w:t>подпрограммы</w:t>
        </w:r>
      </w:hyperlink>
      <w:r>
        <w:t xml:space="preserve"> "Обеспечение реализации государственной программы Российской Федерации "Развитие промышленности и повышение ее конкурентоспособности" (далее - субсидии).</w:t>
      </w:r>
    </w:p>
    <w:p w:rsidR="00B95F22" w:rsidRDefault="00B95F22">
      <w:pPr>
        <w:pStyle w:val="ConsPlusNormal"/>
        <w:ind w:firstLine="540"/>
        <w:jc w:val="both"/>
      </w:pPr>
      <w:r>
        <w:t>Под организациями сельскохозяйственного машиностроения понимаются российские организации, осуществляющие производство машин и оборудования для сельского хозяйства, в том числе зерноочистительной техники и специального оборудования для хранения и переработки продукции агропромышленного комплекса.</w:t>
      </w:r>
    </w:p>
    <w:p w:rsidR="00B95F22" w:rsidRDefault="00B95F22">
      <w:pPr>
        <w:pStyle w:val="ConsPlusNormal"/>
        <w:ind w:firstLine="540"/>
        <w:jc w:val="both"/>
      </w:pPr>
      <w:r>
        <w:t>Под предприятиями спецметаллургии понимаются российские металлургические предприятия, производящие специальные стали и сплавы для нужд машиностроения и оборонно-промышленного комплекса.</w:t>
      </w:r>
    </w:p>
    <w:p w:rsidR="00B95F22" w:rsidRDefault="00B95F22">
      <w:pPr>
        <w:pStyle w:val="ConsPlusNormal"/>
        <w:ind w:firstLine="540"/>
        <w:jc w:val="both"/>
      </w:pPr>
      <w:r>
        <w:t>Под затратами на обслуживание кредитов понимаются расходы организаций на уплату процентов по кредитам, полученным в кредитных организациях.</w:t>
      </w:r>
    </w:p>
    <w:p w:rsidR="00B95F22" w:rsidRDefault="00B95F22">
      <w:pPr>
        <w:pStyle w:val="ConsPlusNormal"/>
        <w:ind w:firstLine="540"/>
        <w:jc w:val="both"/>
      </w:pPr>
      <w:bookmarkStart w:id="3" w:name="P64"/>
      <w:bookmarkEnd w:id="3"/>
      <w:r>
        <w:t>2. Субсидии предоставляются организациям, которые реализуют инвестиционные проекты, направленные на техническое перевооружение, реконструкцию и модернизацию объектов (далее - инвестиционные проекты).</w:t>
      </w:r>
    </w:p>
    <w:p w:rsidR="00B95F22" w:rsidRDefault="00B95F22">
      <w:pPr>
        <w:pStyle w:val="ConsPlusNormal"/>
        <w:ind w:firstLine="540"/>
        <w:jc w:val="both"/>
      </w:pPr>
      <w:r>
        <w:t>3. Субсидия предоставляется на основании договора между организацией и Министерством промышленности и торговли Российской Федерации о предоставлении субсидии, заключаемого на срок не более 10 лет (далее - договор о предоставлении субсидии). Договор о предоставлении субсидии предусматривает:</w:t>
      </w:r>
    </w:p>
    <w:p w:rsidR="00B95F22" w:rsidRDefault="00B95F22">
      <w:pPr>
        <w:pStyle w:val="ConsPlusNormal"/>
        <w:ind w:firstLine="540"/>
        <w:jc w:val="both"/>
      </w:pPr>
      <w:r>
        <w:t>а) цели и условия предоставления субсидии, установленные настоящими Правилами;</w:t>
      </w:r>
    </w:p>
    <w:p w:rsidR="00B95F22" w:rsidRDefault="00B95F22">
      <w:pPr>
        <w:pStyle w:val="ConsPlusNormal"/>
        <w:ind w:firstLine="540"/>
        <w:jc w:val="both"/>
      </w:pPr>
      <w:r>
        <w:t>б) срок перечисления субсидии;</w:t>
      </w:r>
    </w:p>
    <w:p w:rsidR="00B95F22" w:rsidRDefault="00B95F22">
      <w:pPr>
        <w:pStyle w:val="ConsPlusNormal"/>
        <w:ind w:firstLine="540"/>
        <w:jc w:val="both"/>
      </w:pPr>
      <w:r>
        <w:t>в) согласие организации на осуществление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 проверок соблюдения целей, условий и порядка предоставления субсидии, установленных настоящими Правилами и договором о предоставлении субсидии;</w:t>
      </w:r>
    </w:p>
    <w:p w:rsidR="00B95F22" w:rsidRDefault="00B95F22">
      <w:pPr>
        <w:pStyle w:val="ConsPlusNormal"/>
        <w:jc w:val="both"/>
      </w:pPr>
      <w:r>
        <w:t xml:space="preserve">(в ред. </w:t>
      </w:r>
      <w:hyperlink r:id="rId9" w:history="1">
        <w:r>
          <w:rPr>
            <w:color w:val="0000FF"/>
          </w:rPr>
          <w:t>Постановления</w:t>
        </w:r>
      </w:hyperlink>
      <w:r>
        <w:t xml:space="preserve"> Правительства РФ от 25.05.2016 N 464)</w:t>
      </w:r>
    </w:p>
    <w:p w:rsidR="00B95F22" w:rsidRDefault="00B95F22">
      <w:pPr>
        <w:pStyle w:val="ConsPlusNormal"/>
        <w:ind w:firstLine="540"/>
        <w:jc w:val="both"/>
      </w:pPr>
      <w:r>
        <w:t>г) порядок и сроки представления отчетности об осуществлении расходов, источниками финансового обеспечения которых является субсидия, по форме, установленной Министерством промышленности и торговли Российской Федерации;</w:t>
      </w:r>
    </w:p>
    <w:p w:rsidR="00B95F22" w:rsidRDefault="00B95F22">
      <w:pPr>
        <w:pStyle w:val="ConsPlusNormal"/>
        <w:ind w:firstLine="540"/>
        <w:jc w:val="both"/>
      </w:pPr>
      <w:r>
        <w:t>д) перечень затрат, на финансовое обеспечение которых предоставляется субсидия;</w:t>
      </w:r>
    </w:p>
    <w:p w:rsidR="00B95F22" w:rsidRDefault="00B95F22">
      <w:pPr>
        <w:pStyle w:val="ConsPlusNormal"/>
        <w:ind w:firstLine="540"/>
        <w:jc w:val="both"/>
      </w:pPr>
      <w:r>
        <w:t xml:space="preserve">е) перечень документов, представляемых организацией в соответствии с </w:t>
      </w:r>
      <w:hyperlink w:anchor="P101" w:history="1">
        <w:r>
          <w:rPr>
            <w:color w:val="0000FF"/>
          </w:rPr>
          <w:t>пунктом 10</w:t>
        </w:r>
      </w:hyperlink>
      <w:r>
        <w:t xml:space="preserve"> </w:t>
      </w:r>
      <w:r>
        <w:lastRenderedPageBreak/>
        <w:t>настоящих Правил;</w:t>
      </w:r>
    </w:p>
    <w:p w:rsidR="00B95F22" w:rsidRDefault="00B95F22">
      <w:pPr>
        <w:pStyle w:val="ConsPlusNormal"/>
        <w:ind w:firstLine="540"/>
        <w:jc w:val="both"/>
      </w:pPr>
      <w:bookmarkStart w:id="4" w:name="P73"/>
      <w:bookmarkEnd w:id="4"/>
      <w:r>
        <w:t>ж) показатели реализации инвестиционного проекта, в том числе:</w:t>
      </w:r>
    </w:p>
    <w:p w:rsidR="00B95F22" w:rsidRDefault="00B95F22">
      <w:pPr>
        <w:pStyle w:val="ConsPlusNormal"/>
        <w:ind w:firstLine="540"/>
        <w:jc w:val="both"/>
      </w:pPr>
      <w:r>
        <w:t>количество созданных и модернизированных высокопроизводительных рабочих мест;</w:t>
      </w:r>
    </w:p>
    <w:p w:rsidR="00B95F22" w:rsidRDefault="00B95F22">
      <w:pPr>
        <w:pStyle w:val="ConsPlusNormal"/>
        <w:ind w:firstLine="540"/>
        <w:jc w:val="both"/>
      </w:pPr>
      <w:r>
        <w:t>рост производительности труда;</w:t>
      </w:r>
    </w:p>
    <w:p w:rsidR="00B95F22" w:rsidRDefault="00B95F22">
      <w:pPr>
        <w:pStyle w:val="ConsPlusNormal"/>
        <w:ind w:firstLine="540"/>
        <w:jc w:val="both"/>
      </w:pPr>
      <w:r>
        <w:t>з) график движения денежных средств в рамках инвестиционного проекта;</w:t>
      </w:r>
    </w:p>
    <w:p w:rsidR="00B95F22" w:rsidRDefault="00B95F22">
      <w:pPr>
        <w:pStyle w:val="ConsPlusNormal"/>
        <w:ind w:firstLine="540"/>
        <w:jc w:val="both"/>
      </w:pPr>
      <w:r>
        <w:t>и) сетевой график реализации инвестиционного проекта, входящий в состав бизнес-плана инвестиционного проекта и включающий в себя ключевые события его реализации;</w:t>
      </w:r>
    </w:p>
    <w:p w:rsidR="00B95F22" w:rsidRDefault="00B95F22">
      <w:pPr>
        <w:pStyle w:val="ConsPlusNormal"/>
        <w:ind w:firstLine="540"/>
        <w:jc w:val="both"/>
      </w:pPr>
      <w:r>
        <w:t>к) требование о ведении организацией раздельного учета затрат на реализацию в отношении затрат, осуществленных организацией после 1 октября 2015 г.;</w:t>
      </w:r>
    </w:p>
    <w:p w:rsidR="00B95F22" w:rsidRDefault="00B95F22">
      <w:pPr>
        <w:pStyle w:val="ConsPlusNormal"/>
        <w:ind w:firstLine="540"/>
        <w:jc w:val="both"/>
      </w:pPr>
      <w:r>
        <w:t xml:space="preserve">л) сетевой график достижения показателя критерия эффективности предоставления субсидии, предусмотренного </w:t>
      </w:r>
      <w:hyperlink w:anchor="P120" w:history="1">
        <w:r>
          <w:rPr>
            <w:color w:val="0000FF"/>
          </w:rPr>
          <w:t>пунктом 13</w:t>
        </w:r>
      </w:hyperlink>
      <w:r>
        <w:t xml:space="preserve"> настоящих Правил;</w:t>
      </w:r>
    </w:p>
    <w:p w:rsidR="00B95F22" w:rsidRDefault="00B95F22">
      <w:pPr>
        <w:pStyle w:val="ConsPlusNormal"/>
        <w:ind w:firstLine="540"/>
        <w:jc w:val="both"/>
      </w:pPr>
      <w:r>
        <w:t xml:space="preserve">м) обязательства организации по достижению показателя критерия эффективности предоставления субсидии, установленного </w:t>
      </w:r>
      <w:hyperlink w:anchor="P120" w:history="1">
        <w:r>
          <w:rPr>
            <w:color w:val="0000FF"/>
          </w:rPr>
          <w:t>пунктом 13</w:t>
        </w:r>
      </w:hyperlink>
      <w:r>
        <w:t xml:space="preserve"> настоящих Правил, и ответственность за его недостижение.</w:t>
      </w:r>
    </w:p>
    <w:p w:rsidR="00B95F22" w:rsidRDefault="00B95F22">
      <w:pPr>
        <w:pStyle w:val="ConsPlusNormal"/>
        <w:ind w:firstLine="540"/>
        <w:jc w:val="both"/>
      </w:pPr>
      <w:bookmarkStart w:id="5" w:name="P81"/>
      <w:bookmarkEnd w:id="5"/>
      <w:r>
        <w:t>4. Для заключения договора о предоставлении субсидии организация представляет в Министерство промышленности и торговли Российской Федерации заявление о заключении договора о предоставлении субсидии, к которому прилагаются следующие документы (далее - заявление о заключении договора):</w:t>
      </w:r>
    </w:p>
    <w:p w:rsidR="00B95F22" w:rsidRDefault="00B95F22">
      <w:pPr>
        <w:pStyle w:val="ConsPlusNormal"/>
        <w:ind w:firstLine="540"/>
        <w:jc w:val="both"/>
      </w:pPr>
      <w:r>
        <w:t>а) выписка из Единого государственного реестра юридических лиц,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B95F22" w:rsidRDefault="00B95F22">
      <w:pPr>
        <w:pStyle w:val="ConsPlusNormal"/>
        <w:ind w:firstLine="540"/>
        <w:jc w:val="both"/>
      </w:pPr>
      <w:r>
        <w:t>б) копии кредитных договоров с графиками погашения кредита (кредитов) и уплаты процентов по нему, заверенные кредитными организациями, выдавшими этот кредит;</w:t>
      </w:r>
    </w:p>
    <w:p w:rsidR="00B95F22" w:rsidRDefault="00B95F22">
      <w:pPr>
        <w:pStyle w:val="ConsPlusNormal"/>
        <w:ind w:firstLine="540"/>
        <w:jc w:val="both"/>
      </w:pPr>
      <w:bookmarkStart w:id="6" w:name="P84"/>
      <w:bookmarkEnd w:id="6"/>
      <w:r>
        <w:t>в) заверенная руководителем организации копия бизнес-плана инвестиционного проекта, утвержденного в установленном порядке и содержащего в том числе показатели реализации инвестиционного проекта;</w:t>
      </w:r>
    </w:p>
    <w:p w:rsidR="00B95F22" w:rsidRDefault="00B95F22">
      <w:pPr>
        <w:pStyle w:val="ConsPlusNormal"/>
        <w:ind w:firstLine="540"/>
        <w:jc w:val="both"/>
      </w:pPr>
      <w:r>
        <w:t>г) заверенные руководителем организации копии договоров с поставщиками и подрядчиками, заключенных в соответствии с бизнес-планом инвестиционного проекта.</w:t>
      </w:r>
    </w:p>
    <w:p w:rsidR="00B95F22" w:rsidRDefault="00B95F22">
      <w:pPr>
        <w:pStyle w:val="ConsPlusNormal"/>
        <w:ind w:firstLine="540"/>
        <w:jc w:val="both"/>
      </w:pPr>
      <w:r>
        <w:t>5. Министерство промышленности и торговли Российской Федерации регистрирует заявление о заключении договора в специальном журнале, который должен быть прошнурован, пронумерован и скреплен печатью Министерства.</w:t>
      </w:r>
    </w:p>
    <w:p w:rsidR="00B95F22" w:rsidRDefault="00B95F22">
      <w:pPr>
        <w:pStyle w:val="ConsPlusNormal"/>
        <w:ind w:firstLine="540"/>
        <w:jc w:val="both"/>
      </w:pPr>
      <w:r>
        <w:t>Заявления о заключении договоров рассматриваются в порядке их поступления.</w:t>
      </w:r>
    </w:p>
    <w:p w:rsidR="00B95F22" w:rsidRDefault="00B95F22">
      <w:pPr>
        <w:pStyle w:val="ConsPlusNormal"/>
        <w:ind w:firstLine="540"/>
        <w:jc w:val="both"/>
      </w:pPr>
      <w:r>
        <w:t xml:space="preserve">6. Министерство промышленности и торговли Российской Федерации рассматривает в 15-дневный срок заявление о заключении договора и заключает с организацией договор о предоставлении субсидии либо отказывает (в письменной форме) в заключении договора о предоставлении субсидии в случае несоответствия представленного заявления о заключении договора положениям </w:t>
      </w:r>
      <w:hyperlink w:anchor="P60" w:history="1">
        <w:r>
          <w:rPr>
            <w:color w:val="0000FF"/>
          </w:rPr>
          <w:t>пунктов 1</w:t>
        </w:r>
      </w:hyperlink>
      <w:r>
        <w:t xml:space="preserve">, </w:t>
      </w:r>
      <w:hyperlink w:anchor="P64" w:history="1">
        <w:r>
          <w:rPr>
            <w:color w:val="0000FF"/>
          </w:rPr>
          <w:t>2</w:t>
        </w:r>
      </w:hyperlink>
      <w:r>
        <w:t xml:space="preserve"> и </w:t>
      </w:r>
      <w:hyperlink w:anchor="P81" w:history="1">
        <w:r>
          <w:rPr>
            <w:color w:val="0000FF"/>
          </w:rPr>
          <w:t>4</w:t>
        </w:r>
      </w:hyperlink>
      <w:r>
        <w:t xml:space="preserve"> настоящих Правил или в случае недостатка лимита бюджетных обязательств, предусмотренных Министерству промышленности и торговли Российской Федерации на цели, указанные в </w:t>
      </w:r>
      <w:hyperlink w:anchor="P60" w:history="1">
        <w:r>
          <w:rPr>
            <w:color w:val="0000FF"/>
          </w:rPr>
          <w:t>пунктах 1</w:t>
        </w:r>
      </w:hyperlink>
      <w:r>
        <w:t xml:space="preserve"> и </w:t>
      </w:r>
      <w:hyperlink w:anchor="P64" w:history="1">
        <w:r>
          <w:rPr>
            <w:color w:val="0000FF"/>
          </w:rPr>
          <w:t>2</w:t>
        </w:r>
      </w:hyperlink>
      <w:r>
        <w:t xml:space="preserve"> настоящих Правил.</w:t>
      </w:r>
    </w:p>
    <w:p w:rsidR="00B95F22" w:rsidRDefault="00B95F22">
      <w:pPr>
        <w:pStyle w:val="ConsPlusNormal"/>
        <w:ind w:firstLine="540"/>
        <w:jc w:val="both"/>
      </w:pPr>
      <w:r>
        <w:t>7. Предоставление субсидий организациям осуществляется ежеквартально.</w:t>
      </w:r>
    </w:p>
    <w:p w:rsidR="00B95F22" w:rsidRDefault="00B95F22">
      <w:pPr>
        <w:pStyle w:val="ConsPlusNormal"/>
        <w:pBdr>
          <w:top w:val="single" w:sz="6" w:space="0" w:color="auto"/>
        </w:pBdr>
        <w:spacing w:before="100" w:after="100"/>
        <w:jc w:val="both"/>
        <w:rPr>
          <w:sz w:val="2"/>
          <w:szCs w:val="2"/>
        </w:rPr>
      </w:pPr>
    </w:p>
    <w:p w:rsidR="00B95F22" w:rsidRDefault="00B95F22">
      <w:pPr>
        <w:pStyle w:val="ConsPlusNormal"/>
        <w:ind w:firstLine="540"/>
        <w:jc w:val="both"/>
      </w:pPr>
      <w:r>
        <w:rPr>
          <w:color w:val="0A2666"/>
        </w:rPr>
        <w:t>КонсультантПлюс: примечание.</w:t>
      </w:r>
    </w:p>
    <w:p w:rsidR="00B95F22" w:rsidRDefault="00B95F22">
      <w:pPr>
        <w:pStyle w:val="ConsPlusNormal"/>
        <w:ind w:firstLine="540"/>
        <w:jc w:val="both"/>
      </w:pPr>
      <w:r>
        <w:rPr>
          <w:color w:val="0A2666"/>
        </w:rPr>
        <w:t xml:space="preserve">В соответствии с </w:t>
      </w:r>
      <w:hyperlink r:id="rId10"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1"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12" w:history="1">
        <w:r>
          <w:rPr>
            <w:color w:val="0000FF"/>
          </w:rPr>
          <w:t>ключевая ставка</w:t>
        </w:r>
      </w:hyperlink>
      <w:r>
        <w:rPr>
          <w:color w:val="0A2666"/>
        </w:rPr>
        <w:t xml:space="preserve"> Банка России.</w:t>
      </w:r>
    </w:p>
    <w:p w:rsidR="00B95F22" w:rsidRDefault="00B95F22">
      <w:pPr>
        <w:pStyle w:val="ConsPlusNormal"/>
        <w:pBdr>
          <w:top w:val="single" w:sz="6" w:space="0" w:color="auto"/>
        </w:pBdr>
        <w:spacing w:before="100" w:after="100"/>
        <w:jc w:val="both"/>
        <w:rPr>
          <w:sz w:val="2"/>
          <w:szCs w:val="2"/>
        </w:rPr>
      </w:pPr>
    </w:p>
    <w:p w:rsidR="00B95F22" w:rsidRDefault="00B95F22">
      <w:pPr>
        <w:pStyle w:val="ConsPlusNormal"/>
        <w:ind w:firstLine="540"/>
        <w:jc w:val="both"/>
      </w:pPr>
      <w:r>
        <w:t>Субсидии на возмещение части затрат на обслуживание кредитов, полученных в валюте Российской Федерации, предоставляются в размере двух третьих суммы затрат организации на уплату процентов по кредиту в расчетном периоде. При этом размер субсидии не может превышать величину, рассчитанную исходя из двух третьих ставки рефинансирования Центрального банка Российской Федерации, действующей на дату уплаты процентов по кредиту.</w:t>
      </w:r>
    </w:p>
    <w:p w:rsidR="00B95F22" w:rsidRDefault="00B95F22">
      <w:pPr>
        <w:pStyle w:val="ConsPlusNormal"/>
        <w:ind w:firstLine="540"/>
        <w:jc w:val="both"/>
      </w:pPr>
      <w:r>
        <w:t xml:space="preserve">Субсидии на возмещение части затрат на обслуживание кредитов, полученных в иностранной валюте, предоставляются в рублях из расчета двух третьих суммы затрат </w:t>
      </w:r>
      <w:r>
        <w:lastRenderedPageBreak/>
        <w:t>организации на уплату процентов по кредиту в расчетном периоде исходя из курса иностранной валюты по отношению к рублю, установленного Центральным банком Российской Федерации на дату осуществления указанных затрат. При этом размер предоставляемой субсидии не может превышать величину, рассчитанную исходя из ставки по кредиту, полученному в иностранной валюте, в размере 8,25 процента годовых.</w:t>
      </w:r>
    </w:p>
    <w:p w:rsidR="00B95F22" w:rsidRDefault="00B95F22">
      <w:pPr>
        <w:pStyle w:val="ConsPlusNormal"/>
        <w:ind w:firstLine="540"/>
        <w:jc w:val="both"/>
      </w:pPr>
      <w:r>
        <w:t>Субсидии на возмещение процентов, начисленных и уплаченных по просроченной ссудной задолженности, не предоставляются.</w:t>
      </w:r>
    </w:p>
    <w:p w:rsidR="00B95F22" w:rsidRDefault="00B95F22">
      <w:pPr>
        <w:pStyle w:val="ConsPlusNormal"/>
        <w:ind w:firstLine="540"/>
        <w:jc w:val="both"/>
      </w:pPr>
      <w:r>
        <w:t xml:space="preserve">8. Субсидии предоставляются организациям при условии использования кредита на цели, указанные в </w:t>
      </w:r>
      <w:hyperlink w:anchor="P60" w:history="1">
        <w:r>
          <w:rPr>
            <w:color w:val="0000FF"/>
          </w:rPr>
          <w:t>пунктах 1</w:t>
        </w:r>
      </w:hyperlink>
      <w:r>
        <w:t xml:space="preserve"> и </w:t>
      </w:r>
      <w:hyperlink w:anchor="P64" w:history="1">
        <w:r>
          <w:rPr>
            <w:color w:val="0000FF"/>
          </w:rPr>
          <w:t>2</w:t>
        </w:r>
      </w:hyperlink>
      <w:r>
        <w:t xml:space="preserve"> настоящих Правил, своевременной уплаты начисленных процентов и своевременного погашения кредита в соответствии с кредитным договором, заключенным с кредитной организацией.</w:t>
      </w:r>
    </w:p>
    <w:p w:rsidR="00B95F22" w:rsidRDefault="00B95F22">
      <w:pPr>
        <w:pStyle w:val="ConsPlusNormal"/>
        <w:ind w:firstLine="540"/>
        <w:jc w:val="both"/>
      </w:pPr>
      <w:r>
        <w:t>Субсидии не предоставляются в случае получения организациями субсидий из бюджетов бюджетной системы Российской Федерации на возмещение части затрат на уплату процентов по тому же кредиту за тот же период на основании иных нормативных правовых актов.</w:t>
      </w:r>
    </w:p>
    <w:p w:rsidR="00B95F22" w:rsidRDefault="00B95F22">
      <w:pPr>
        <w:pStyle w:val="ConsPlusNormal"/>
        <w:ind w:firstLine="540"/>
        <w:jc w:val="both"/>
      </w:pPr>
      <w:r>
        <w:t>Субсидии не предоставляются организациям, имеющим неисполненную обязанность по уплате налогов, сборов и других обязательных платежей, подлежащих уплате в бюджеты бюджетной системы Российской Федерации в соответствии с законодательством Российской Федерации.</w:t>
      </w:r>
    </w:p>
    <w:p w:rsidR="00B95F22" w:rsidRDefault="00B95F22">
      <w:pPr>
        <w:pStyle w:val="ConsPlusNormal"/>
        <w:ind w:firstLine="540"/>
        <w:jc w:val="both"/>
      </w:pPr>
      <w:r>
        <w:t xml:space="preserve">9. Субсидии предоставляются организациям в пределах бюджетных ассигнований и лимитов бюджетных обязательств, предусмотренных в установленном порядке Министерству промышленности и торговли Российской Федерации на цели, указанные в </w:t>
      </w:r>
      <w:hyperlink w:anchor="P60" w:history="1">
        <w:r>
          <w:rPr>
            <w:color w:val="0000FF"/>
          </w:rPr>
          <w:t>пунктах 1</w:t>
        </w:r>
      </w:hyperlink>
      <w:r>
        <w:t xml:space="preserve"> и </w:t>
      </w:r>
      <w:hyperlink w:anchor="P64" w:history="1">
        <w:r>
          <w:rPr>
            <w:color w:val="0000FF"/>
          </w:rPr>
          <w:t>2</w:t>
        </w:r>
      </w:hyperlink>
      <w:r>
        <w:t xml:space="preserve"> настоящих Правил.</w:t>
      </w:r>
    </w:p>
    <w:p w:rsidR="00B95F22" w:rsidRDefault="00B95F22">
      <w:pPr>
        <w:pStyle w:val="ConsPlusNormal"/>
        <w:ind w:firstLine="540"/>
        <w:jc w:val="both"/>
      </w:pPr>
      <w:bookmarkStart w:id="7" w:name="P101"/>
      <w:bookmarkEnd w:id="7"/>
      <w:r>
        <w:t>10. Для получения субсидии организация не позднее 5-го числа последнего месяца квартала представляет в Министерство промышленности и торговли Российской Федерации заявление о предоставлении субсидии, к которому прилагаются следующие документы:</w:t>
      </w:r>
    </w:p>
    <w:p w:rsidR="00B95F22" w:rsidRDefault="00B95F22">
      <w:pPr>
        <w:pStyle w:val="ConsPlusNormal"/>
        <w:ind w:firstLine="540"/>
        <w:jc w:val="both"/>
      </w:pPr>
      <w:r>
        <w:t>а) выписка по ссудному счету организации, подтверждающая получение кредита, а также документы, подтверждающие своевременную уплату организацией начисленных процентов за пользование кредитом и своевременное его погашение, заверенные кредитной организацией (по каждому кредиту);</w:t>
      </w:r>
    </w:p>
    <w:p w:rsidR="00B95F22" w:rsidRDefault="00B95F22">
      <w:pPr>
        <w:pStyle w:val="ConsPlusNormal"/>
        <w:ind w:firstLine="540"/>
        <w:jc w:val="both"/>
      </w:pPr>
      <w:r>
        <w:t xml:space="preserve">б) копии платежных документов, заверенные руководителем организации, с отметкой кредитной организации, подтверждающих использование кредита (кредитов) на цели, указанные в </w:t>
      </w:r>
      <w:hyperlink w:anchor="P60" w:history="1">
        <w:r>
          <w:rPr>
            <w:color w:val="0000FF"/>
          </w:rPr>
          <w:t>пунктах 1</w:t>
        </w:r>
      </w:hyperlink>
      <w:r>
        <w:t xml:space="preserve"> и </w:t>
      </w:r>
      <w:hyperlink w:anchor="P64" w:history="1">
        <w:r>
          <w:rPr>
            <w:color w:val="0000FF"/>
          </w:rPr>
          <w:t>2</w:t>
        </w:r>
      </w:hyperlink>
      <w:r>
        <w:t xml:space="preserve"> настоящих Правил;</w:t>
      </w:r>
    </w:p>
    <w:p w:rsidR="00B95F22" w:rsidRDefault="00B95F22">
      <w:pPr>
        <w:pStyle w:val="ConsPlusNormal"/>
        <w:ind w:firstLine="540"/>
        <w:jc w:val="both"/>
      </w:pPr>
      <w:r>
        <w:t xml:space="preserve">в) копии договоров о приобретении, доставке, сооружении и изготовлении основных средств (в том числе расходы по уплате таможенных пошлин и таможенных сборов), о выполнении работ, связанных с проектированием, реконструкцией, техническим перевооружением и модернизацией основных средств, о выполнении строительно-монтажных и пусконаладочных работ, о строительстве и (или) реконструкции производственных помещений, о приобретении оборудования, о приобретении прав на земельные участки в соответствии с земельным законодательством Российской Федерации, в том числе заключении долгосрочных договоров аренды земельных участков на срок не менее 20 лет для размещения создаваемых производственных мощностей, о приобретении и внедрении систем автоматизации производства и операционного управления, о разработке проектно-сметной документации, реализуемых за счет средств кредита (кредитов) и заключенных в соответствии с бизнес-планом инвестиционного проекта, представленного согласно </w:t>
      </w:r>
      <w:hyperlink w:anchor="P84" w:history="1">
        <w:r>
          <w:rPr>
            <w:color w:val="0000FF"/>
          </w:rPr>
          <w:t>подпункту "в" пункта 4</w:t>
        </w:r>
      </w:hyperlink>
      <w:r>
        <w:t xml:space="preserve"> настоящих Правил;</w:t>
      </w:r>
    </w:p>
    <w:p w:rsidR="00B95F22" w:rsidRDefault="00B95F22">
      <w:pPr>
        <w:pStyle w:val="ConsPlusNormal"/>
        <w:ind w:firstLine="540"/>
        <w:jc w:val="both"/>
      </w:pPr>
      <w:r>
        <w:t xml:space="preserve">г) расчет размера субсидии по форме согласно </w:t>
      </w:r>
      <w:hyperlink w:anchor="P167" w:history="1">
        <w:r>
          <w:rPr>
            <w:color w:val="0000FF"/>
          </w:rPr>
          <w:t>приложениям N 1</w:t>
        </w:r>
      </w:hyperlink>
      <w:r>
        <w:t xml:space="preserve"> и (или) </w:t>
      </w:r>
      <w:hyperlink w:anchor="P280" w:history="1">
        <w:r>
          <w:rPr>
            <w:color w:val="0000FF"/>
          </w:rPr>
          <w:t>2</w:t>
        </w:r>
      </w:hyperlink>
      <w:r>
        <w:t xml:space="preserve"> (в 2 экземплярах);</w:t>
      </w:r>
    </w:p>
    <w:p w:rsidR="00B95F22" w:rsidRDefault="00B95F22">
      <w:pPr>
        <w:pStyle w:val="ConsPlusNormal"/>
        <w:ind w:firstLine="540"/>
        <w:jc w:val="both"/>
      </w:pPr>
      <w:r>
        <w:t xml:space="preserve">д) отчеты об исполнении каждого кредитного договора по форме согласно </w:t>
      </w:r>
      <w:hyperlink w:anchor="P390" w:history="1">
        <w:r>
          <w:rPr>
            <w:color w:val="0000FF"/>
          </w:rPr>
          <w:t>приложению N 3</w:t>
        </w:r>
      </w:hyperlink>
      <w:r>
        <w:t>;</w:t>
      </w:r>
    </w:p>
    <w:p w:rsidR="00B95F22" w:rsidRDefault="00B95F22">
      <w:pPr>
        <w:pStyle w:val="ConsPlusNormal"/>
        <w:ind w:firstLine="540"/>
        <w:jc w:val="both"/>
      </w:pPr>
      <w:r>
        <w:t>е) справка налогового органа, подтверждающая отсутствие у организации неисполненной обязанности по уплате налогов, сборов и других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такого документа Министерство промышленности и торговли Российской Федерации запрашивает его самостоятельно);</w:t>
      </w:r>
    </w:p>
    <w:p w:rsidR="00B95F22" w:rsidRDefault="00B95F22">
      <w:pPr>
        <w:pStyle w:val="ConsPlusNormal"/>
        <w:ind w:firstLine="540"/>
        <w:jc w:val="both"/>
      </w:pPr>
      <w:r>
        <w:t xml:space="preserve">ж) справка, подписанная руководителем и главным бухгалтером организации, скрепленная печатью организации, подтверждающая, что по рассматриваемому кредитному договору </w:t>
      </w:r>
      <w:r>
        <w:lastRenderedPageBreak/>
        <w:t>субсидии за представленный расчетный период по иным основаниям не предоставлялись;</w:t>
      </w:r>
    </w:p>
    <w:p w:rsidR="00B95F22" w:rsidRDefault="00B95F22">
      <w:pPr>
        <w:pStyle w:val="ConsPlusNormal"/>
        <w:ind w:firstLine="540"/>
        <w:jc w:val="both"/>
      </w:pPr>
      <w:r>
        <w:t>з) справка, подписанная руководителем и главным бухгалтером организации, скрепленная печатью организации, с указанием банковских реквизитов расчетного счета организации, на который в случае принятия положительного решения будет перечислена субсидия;</w:t>
      </w:r>
    </w:p>
    <w:p w:rsidR="00B95F22" w:rsidRDefault="00B95F22">
      <w:pPr>
        <w:pStyle w:val="ConsPlusNormal"/>
        <w:ind w:firstLine="540"/>
        <w:jc w:val="both"/>
      </w:pPr>
      <w:r>
        <w:t>и) документы, подтверждающие полномочия уполномоченных лиц кредитных организаций на подтверждение расчета размера субсидии;</w:t>
      </w:r>
    </w:p>
    <w:p w:rsidR="00B95F22" w:rsidRDefault="00B95F22">
      <w:pPr>
        <w:pStyle w:val="ConsPlusNormal"/>
        <w:ind w:firstLine="540"/>
        <w:jc w:val="both"/>
      </w:pPr>
      <w:r>
        <w:t xml:space="preserve">к) отчет о достижении показателей реализации инвестиционного проекта, предусмотренных </w:t>
      </w:r>
      <w:hyperlink w:anchor="P73" w:history="1">
        <w:r>
          <w:rPr>
            <w:color w:val="0000FF"/>
          </w:rPr>
          <w:t>подпунктом "ж" пункта 3</w:t>
        </w:r>
      </w:hyperlink>
      <w:r>
        <w:t xml:space="preserve"> настоящих Правил.</w:t>
      </w:r>
    </w:p>
    <w:p w:rsidR="00B95F22" w:rsidRDefault="00B95F22">
      <w:pPr>
        <w:pStyle w:val="ConsPlusNormal"/>
        <w:ind w:firstLine="540"/>
        <w:jc w:val="both"/>
      </w:pPr>
      <w:r>
        <w:t>11. Министерство промышленности и торговли Российской Федерации:</w:t>
      </w:r>
    </w:p>
    <w:p w:rsidR="00B95F22" w:rsidRDefault="00B95F22">
      <w:pPr>
        <w:pStyle w:val="ConsPlusNormal"/>
        <w:ind w:firstLine="540"/>
        <w:jc w:val="both"/>
      </w:pPr>
      <w:r>
        <w:t>а) регистрирует заявления о предоставлении субсидий в порядке поступления в специальном журнале, который должен быть прошнурован, пронумерован и скреплен печатью Министерства;</w:t>
      </w:r>
    </w:p>
    <w:p w:rsidR="00B95F22" w:rsidRDefault="00B95F22">
      <w:pPr>
        <w:pStyle w:val="ConsPlusNormal"/>
        <w:ind w:firstLine="540"/>
        <w:jc w:val="both"/>
      </w:pPr>
      <w:r>
        <w:t xml:space="preserve">б) проверяет полноту и достоверность сведений, содержащихся в документах, предусмотренных </w:t>
      </w:r>
      <w:hyperlink w:anchor="P101" w:history="1">
        <w:r>
          <w:rPr>
            <w:color w:val="0000FF"/>
          </w:rPr>
          <w:t>пунктом 10</w:t>
        </w:r>
      </w:hyperlink>
      <w:r>
        <w:t xml:space="preserve"> настоящих Правил;</w:t>
      </w:r>
    </w:p>
    <w:p w:rsidR="00B95F22" w:rsidRDefault="00B95F22">
      <w:pPr>
        <w:pStyle w:val="ConsPlusNormal"/>
        <w:ind w:firstLine="540"/>
        <w:jc w:val="both"/>
      </w:pPr>
      <w:r>
        <w:t>в) до 21-го числа последнего месяца квартала принимает решение о предоставлении субсидии;</w:t>
      </w:r>
    </w:p>
    <w:p w:rsidR="00B95F22" w:rsidRDefault="00B95F22">
      <w:pPr>
        <w:pStyle w:val="ConsPlusNormal"/>
        <w:ind w:firstLine="540"/>
        <w:jc w:val="both"/>
      </w:pPr>
      <w:r>
        <w:t>г) в 15-дневный срок с даты принятия соответствующего решения уведомляет (в письменной форме) о таком решении организацию, подавшую заявление о предоставлении субсидии;</w:t>
      </w:r>
    </w:p>
    <w:p w:rsidR="00B95F22" w:rsidRDefault="00B95F22">
      <w:pPr>
        <w:pStyle w:val="ConsPlusNormal"/>
        <w:ind w:firstLine="540"/>
        <w:jc w:val="both"/>
      </w:pPr>
      <w:r>
        <w:t>д) в случае ненадлежащего оформления представленных документов, а также в случае их несоответствия требованиям настоящих Правил возвращает заявление о предоставлении субсидии с мотивированным отказом (в письменной форме) в 10-дневный срок с даты его поступления;</w:t>
      </w:r>
    </w:p>
    <w:p w:rsidR="00B95F22" w:rsidRDefault="00B95F22">
      <w:pPr>
        <w:pStyle w:val="ConsPlusNormal"/>
        <w:ind w:firstLine="540"/>
        <w:jc w:val="both"/>
      </w:pPr>
      <w:r>
        <w:t xml:space="preserve">е) в случае недостатка лимита бюджетных обязательств, предусмотренных Министерству промышленности и торговли Российской Федерации на цели, указанные в </w:t>
      </w:r>
      <w:hyperlink w:anchor="P60" w:history="1">
        <w:r>
          <w:rPr>
            <w:color w:val="0000FF"/>
          </w:rPr>
          <w:t>пунктах 1</w:t>
        </w:r>
      </w:hyperlink>
      <w:r>
        <w:t xml:space="preserve"> и </w:t>
      </w:r>
      <w:hyperlink w:anchor="P64" w:history="1">
        <w:r>
          <w:rPr>
            <w:color w:val="0000FF"/>
          </w:rPr>
          <w:t>2</w:t>
        </w:r>
      </w:hyperlink>
      <w:r>
        <w:t xml:space="preserve"> настоящих Правил, отказывает организации в предоставлении субсидии (в письменной форме).</w:t>
      </w:r>
    </w:p>
    <w:p w:rsidR="00B95F22" w:rsidRDefault="00B95F22">
      <w:pPr>
        <w:pStyle w:val="ConsPlusNormal"/>
        <w:ind w:firstLine="540"/>
        <w:jc w:val="both"/>
      </w:pPr>
      <w:r>
        <w:t>12. Перечисление субсидии осуществляется ежеквартально в установленном порядке на расчетный счет организации, открытый в кредитной организации.</w:t>
      </w:r>
    </w:p>
    <w:p w:rsidR="00B95F22" w:rsidRDefault="00B95F22">
      <w:pPr>
        <w:pStyle w:val="ConsPlusNormal"/>
        <w:ind w:firstLine="540"/>
        <w:jc w:val="both"/>
      </w:pPr>
      <w:bookmarkStart w:id="8" w:name="P120"/>
      <w:bookmarkEnd w:id="8"/>
      <w:r>
        <w:t>13. Критерием эффективности предоставления субсидии является увеличение объема производства продукции за год, следующий за годом окончания реализации инвестиционного проекта, не менее чем на 20 процентов по отношению к объему производства продукции за год, предшествующий году начала реализации инвестиционного проекта.</w:t>
      </w:r>
    </w:p>
    <w:p w:rsidR="00B95F22" w:rsidRDefault="00B95F22">
      <w:pPr>
        <w:pStyle w:val="ConsPlusNormal"/>
        <w:ind w:firstLine="540"/>
        <w:jc w:val="both"/>
      </w:pPr>
      <w:r>
        <w:t xml:space="preserve">14. Организация ежегодно, не позднее 30 апреля, представляет отчет о достижении показателя критерия эффективности предоставления субсидии по форме согласно </w:t>
      </w:r>
      <w:hyperlink w:anchor="P541" w:history="1">
        <w:r>
          <w:rPr>
            <w:color w:val="0000FF"/>
          </w:rPr>
          <w:t>приложению N 4</w:t>
        </w:r>
      </w:hyperlink>
      <w:r>
        <w:t xml:space="preserve"> с приложенными копиями </w:t>
      </w:r>
      <w:hyperlink r:id="rId13" w:history="1">
        <w:r>
          <w:rPr>
            <w:color w:val="0000FF"/>
          </w:rPr>
          <w:t>формы</w:t>
        </w:r>
      </w:hyperlink>
      <w:r>
        <w:t xml:space="preserve"> федерального статистического наблюдения П-1 "Сведения о производстве и отгрузке товаров и услуг", заверенными руководителем и главным бухгалтером и скрепленными печатью организации (при наличии), а также копией бухгалтерской отчетности за последний отчетный период.</w:t>
      </w:r>
    </w:p>
    <w:p w:rsidR="00B95F22" w:rsidRDefault="00B95F22">
      <w:pPr>
        <w:pStyle w:val="ConsPlusNormal"/>
        <w:ind w:firstLine="540"/>
        <w:jc w:val="both"/>
      </w:pPr>
      <w:r>
        <w:t xml:space="preserve">15. В случае недостижения организацией показателя критерия эффективности предоставления субсидии, установленного </w:t>
      </w:r>
      <w:hyperlink w:anchor="P120" w:history="1">
        <w:r>
          <w:rPr>
            <w:color w:val="0000FF"/>
          </w:rPr>
          <w:t>пунктом 13</w:t>
        </w:r>
      </w:hyperlink>
      <w:r>
        <w:t xml:space="preserve"> настоящих Правил, к ней применяются штрафные санкции (A), размер которых определяется по формуле:</w:t>
      </w:r>
    </w:p>
    <w:p w:rsidR="00B95F22" w:rsidRDefault="00B95F22">
      <w:pPr>
        <w:pStyle w:val="ConsPlusNormal"/>
        <w:ind w:firstLine="540"/>
        <w:jc w:val="both"/>
      </w:pPr>
    </w:p>
    <w:p w:rsidR="00B95F22" w:rsidRDefault="00B95F22">
      <w:pPr>
        <w:pStyle w:val="ConsPlusNormal"/>
        <w:jc w:val="center"/>
      </w:pPr>
      <w:r w:rsidRPr="002D0F9F">
        <w:rPr>
          <w:position w:val="-24"/>
        </w:rPr>
        <w:pict>
          <v:shape id="_x0000_i1025" style="width:97.1pt;height:36pt" coordsize="" o:spt="100" adj="0,,0" path="" filled="f" stroked="f">
            <v:stroke joinstyle="miter"/>
            <v:imagedata r:id="rId14" o:title="base_1_199212_5"/>
            <v:formulas/>
            <v:path o:connecttype="segments"/>
          </v:shape>
        </w:pict>
      </w:r>
      <w:r>
        <w:t>,</w:t>
      </w:r>
    </w:p>
    <w:p w:rsidR="00B95F22" w:rsidRDefault="00B95F22">
      <w:pPr>
        <w:pStyle w:val="ConsPlusNormal"/>
        <w:ind w:firstLine="540"/>
        <w:jc w:val="both"/>
      </w:pPr>
    </w:p>
    <w:p w:rsidR="00B95F22" w:rsidRDefault="00B95F22">
      <w:pPr>
        <w:pStyle w:val="ConsPlusNormal"/>
        <w:ind w:firstLine="540"/>
        <w:jc w:val="both"/>
      </w:pPr>
      <w:r>
        <w:t>где:</w:t>
      </w:r>
    </w:p>
    <w:p w:rsidR="00B95F22" w:rsidRDefault="00B95F22">
      <w:pPr>
        <w:pStyle w:val="ConsPlusNormal"/>
        <w:ind w:firstLine="540"/>
        <w:jc w:val="both"/>
      </w:pPr>
      <w:r>
        <w:t xml:space="preserve">d - достигнутое значение показателя критерия эффективности предоставления субсидии, указанного в </w:t>
      </w:r>
      <w:hyperlink w:anchor="P120" w:history="1">
        <w:r>
          <w:rPr>
            <w:color w:val="0000FF"/>
          </w:rPr>
          <w:t>пункте 13</w:t>
        </w:r>
      </w:hyperlink>
      <w:r>
        <w:t xml:space="preserve"> настоящих Правил;</w:t>
      </w:r>
    </w:p>
    <w:p w:rsidR="00B95F22" w:rsidRDefault="00B95F22">
      <w:pPr>
        <w:pStyle w:val="ConsPlusNormal"/>
        <w:ind w:firstLine="540"/>
        <w:jc w:val="both"/>
      </w:pPr>
      <w:r>
        <w:t xml:space="preserve">D - плановое значение показателя критерия эффективности предоставления субсидии, указанного в </w:t>
      </w:r>
      <w:hyperlink w:anchor="P120" w:history="1">
        <w:r>
          <w:rPr>
            <w:color w:val="0000FF"/>
          </w:rPr>
          <w:t>пункте 13</w:t>
        </w:r>
      </w:hyperlink>
      <w:r>
        <w:t xml:space="preserve"> настоящих Правил;</w:t>
      </w:r>
    </w:p>
    <w:p w:rsidR="00B95F22" w:rsidRDefault="00B95F22">
      <w:pPr>
        <w:pStyle w:val="ConsPlusNormal"/>
        <w:ind w:firstLine="540"/>
        <w:jc w:val="both"/>
      </w:pPr>
      <w:r>
        <w:t>V - размер средств субсидии, израсходованных организацией (тыс. рублей).</w:t>
      </w:r>
    </w:p>
    <w:p w:rsidR="00B95F22" w:rsidRDefault="00B95F22">
      <w:pPr>
        <w:pStyle w:val="ConsPlusNormal"/>
        <w:ind w:firstLine="540"/>
        <w:jc w:val="both"/>
      </w:pPr>
      <w:r>
        <w:t xml:space="preserve">16. Не использованный в отчетном финансовом году остаток субсидии подлежит возврату в доход федерального бюджета в текущем финансовом году в порядке, предусмотренном бюджетным законодательством Российской Федерации, в случаях, установленных договором о </w:t>
      </w:r>
      <w:r>
        <w:lastRenderedPageBreak/>
        <w:t>предоставлении субсидии.</w:t>
      </w:r>
    </w:p>
    <w:p w:rsidR="00B95F22" w:rsidRDefault="00B95F22">
      <w:pPr>
        <w:pStyle w:val="ConsPlusNormal"/>
        <w:ind w:firstLine="540"/>
        <w:jc w:val="both"/>
      </w:pPr>
      <w:r>
        <w:t>17. В случае установления факта нарушения условий предоставления субсидии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B95F22" w:rsidRDefault="00B95F22">
      <w:pPr>
        <w:pStyle w:val="ConsPlusNormal"/>
        <w:ind w:firstLine="540"/>
        <w:jc w:val="both"/>
      </w:pPr>
      <w:r>
        <w:t>18.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организациями целей, условий и порядка предоставления субсидий.</w:t>
      </w:r>
    </w:p>
    <w:p w:rsidR="00B95F22" w:rsidRDefault="00B95F22">
      <w:pPr>
        <w:pStyle w:val="ConsPlusNormal"/>
        <w:jc w:val="both"/>
      </w:pPr>
      <w:r>
        <w:t xml:space="preserve">(в ред. </w:t>
      </w:r>
      <w:hyperlink r:id="rId15" w:history="1">
        <w:r>
          <w:rPr>
            <w:color w:val="0000FF"/>
          </w:rPr>
          <w:t>Постановления</w:t>
        </w:r>
      </w:hyperlink>
      <w:r>
        <w:t xml:space="preserve"> Правительства РФ от 25.05.2016 N 464)</w:t>
      </w:r>
    </w:p>
    <w:p w:rsidR="00B95F22" w:rsidRDefault="00B95F22">
      <w:pPr>
        <w:pStyle w:val="ConsPlusNormal"/>
        <w:ind w:firstLine="540"/>
        <w:jc w:val="both"/>
      </w:pPr>
      <w:r>
        <w:t>19.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jc w:val="right"/>
        <w:outlineLvl w:val="1"/>
      </w:pPr>
      <w:r>
        <w:t>Приложение N 1</w:t>
      </w:r>
    </w:p>
    <w:p w:rsidR="00B95F22" w:rsidRDefault="00B95F22">
      <w:pPr>
        <w:pStyle w:val="ConsPlusNormal"/>
        <w:jc w:val="right"/>
      </w:pPr>
      <w:r>
        <w:t>к Правилам предоставления</w:t>
      </w:r>
    </w:p>
    <w:p w:rsidR="00B95F22" w:rsidRDefault="00B95F22">
      <w:pPr>
        <w:pStyle w:val="ConsPlusNormal"/>
        <w:jc w:val="right"/>
      </w:pPr>
      <w:r>
        <w:t>из федерального бюджета</w:t>
      </w:r>
    </w:p>
    <w:p w:rsidR="00B95F22" w:rsidRDefault="00B95F22">
      <w:pPr>
        <w:pStyle w:val="ConsPlusNormal"/>
        <w:jc w:val="right"/>
      </w:pPr>
      <w:r>
        <w:t>субсидий российским организациям</w:t>
      </w:r>
    </w:p>
    <w:p w:rsidR="00B95F22" w:rsidRDefault="00B95F22">
      <w:pPr>
        <w:pStyle w:val="ConsPlusNormal"/>
        <w:jc w:val="right"/>
      </w:pPr>
      <w:r>
        <w:t>сельскохозяйственного и тракторного</w:t>
      </w:r>
    </w:p>
    <w:p w:rsidR="00B95F22" w:rsidRDefault="00B95F22">
      <w:pPr>
        <w:pStyle w:val="ConsPlusNormal"/>
        <w:jc w:val="right"/>
      </w:pPr>
      <w:r>
        <w:t>машиностроения, лесопромышленного</w:t>
      </w:r>
    </w:p>
    <w:p w:rsidR="00B95F22" w:rsidRDefault="00B95F22">
      <w:pPr>
        <w:pStyle w:val="ConsPlusNormal"/>
        <w:jc w:val="right"/>
      </w:pPr>
      <w:r>
        <w:t>комплекса, машиностроения</w:t>
      </w:r>
    </w:p>
    <w:p w:rsidR="00B95F22" w:rsidRDefault="00B95F22">
      <w:pPr>
        <w:pStyle w:val="ConsPlusNormal"/>
        <w:jc w:val="right"/>
      </w:pPr>
      <w:r>
        <w:t>для нефтегазового комплекса</w:t>
      </w:r>
    </w:p>
    <w:p w:rsidR="00B95F22" w:rsidRDefault="00B95F22">
      <w:pPr>
        <w:pStyle w:val="ConsPlusNormal"/>
        <w:jc w:val="right"/>
      </w:pPr>
      <w:r>
        <w:t>и станкоинструментальной</w:t>
      </w:r>
    </w:p>
    <w:p w:rsidR="00B95F22" w:rsidRDefault="00B95F22">
      <w:pPr>
        <w:pStyle w:val="ConsPlusNormal"/>
        <w:jc w:val="right"/>
      </w:pPr>
      <w:r>
        <w:t>промышленности и предприятиям</w:t>
      </w:r>
    </w:p>
    <w:p w:rsidR="00B95F22" w:rsidRDefault="00B95F22">
      <w:pPr>
        <w:pStyle w:val="ConsPlusNormal"/>
        <w:jc w:val="right"/>
      </w:pPr>
      <w:r>
        <w:t>спецметаллургии на возмещение</w:t>
      </w:r>
    </w:p>
    <w:p w:rsidR="00B95F22" w:rsidRDefault="00B95F22">
      <w:pPr>
        <w:pStyle w:val="ConsPlusNormal"/>
        <w:jc w:val="right"/>
      </w:pPr>
      <w:r>
        <w:t>части затрат на обслуживание</w:t>
      </w:r>
    </w:p>
    <w:p w:rsidR="00B95F22" w:rsidRDefault="00B95F22">
      <w:pPr>
        <w:pStyle w:val="ConsPlusNormal"/>
        <w:jc w:val="right"/>
      </w:pPr>
      <w:r>
        <w:t>кредитов, полученных в российских</w:t>
      </w:r>
    </w:p>
    <w:p w:rsidR="00B95F22" w:rsidRDefault="00B95F22">
      <w:pPr>
        <w:pStyle w:val="ConsPlusNormal"/>
        <w:jc w:val="right"/>
      </w:pPr>
      <w:r>
        <w:t>кредитных организациях</w:t>
      </w:r>
    </w:p>
    <w:p w:rsidR="00B95F22" w:rsidRDefault="00B95F22">
      <w:pPr>
        <w:pStyle w:val="ConsPlusNormal"/>
        <w:jc w:val="right"/>
      </w:pPr>
      <w:r>
        <w:t>и в государственной корпорации</w:t>
      </w:r>
    </w:p>
    <w:p w:rsidR="00B95F22" w:rsidRDefault="00B95F22">
      <w:pPr>
        <w:pStyle w:val="ConsPlusNormal"/>
        <w:jc w:val="right"/>
      </w:pPr>
      <w:r>
        <w:t>"Банк развития и внешнеэкономической</w:t>
      </w:r>
    </w:p>
    <w:p w:rsidR="00B95F22" w:rsidRDefault="00B95F22">
      <w:pPr>
        <w:pStyle w:val="ConsPlusNormal"/>
        <w:jc w:val="right"/>
      </w:pPr>
      <w:r>
        <w:t>деятельности (Внешэкономбанк)"</w:t>
      </w:r>
    </w:p>
    <w:p w:rsidR="00B95F22" w:rsidRDefault="00B95F22">
      <w:pPr>
        <w:pStyle w:val="ConsPlusNormal"/>
        <w:jc w:val="right"/>
      </w:pPr>
      <w:r>
        <w:t>в 2008 - 2015 годах на техническое</w:t>
      </w:r>
    </w:p>
    <w:p w:rsidR="00B95F22" w:rsidRDefault="00B95F22">
      <w:pPr>
        <w:pStyle w:val="ConsPlusNormal"/>
        <w:jc w:val="right"/>
      </w:pPr>
      <w:r>
        <w:t>перевооружение, реконструкцию</w:t>
      </w:r>
    </w:p>
    <w:p w:rsidR="00B95F22" w:rsidRDefault="00B95F22">
      <w:pPr>
        <w:pStyle w:val="ConsPlusNormal"/>
        <w:jc w:val="right"/>
      </w:pPr>
      <w:r>
        <w:t>и модернизацию, в рамках подпрограммы</w:t>
      </w:r>
    </w:p>
    <w:p w:rsidR="00B95F22" w:rsidRDefault="00B95F22">
      <w:pPr>
        <w:pStyle w:val="ConsPlusNormal"/>
        <w:jc w:val="right"/>
      </w:pPr>
      <w:r>
        <w:t>"Обеспечение реализации государственной</w:t>
      </w:r>
    </w:p>
    <w:p w:rsidR="00B95F22" w:rsidRDefault="00B95F22">
      <w:pPr>
        <w:pStyle w:val="ConsPlusNormal"/>
        <w:jc w:val="right"/>
      </w:pPr>
      <w:r>
        <w:t>программы Российской Федерации</w:t>
      </w:r>
    </w:p>
    <w:p w:rsidR="00B95F22" w:rsidRDefault="00B95F22">
      <w:pPr>
        <w:pStyle w:val="ConsPlusNormal"/>
        <w:jc w:val="right"/>
      </w:pPr>
      <w:r>
        <w:t>"Развитие промышленности и повышение</w:t>
      </w:r>
    </w:p>
    <w:p w:rsidR="00B95F22" w:rsidRDefault="00B95F22">
      <w:pPr>
        <w:pStyle w:val="ConsPlusNormal"/>
        <w:jc w:val="right"/>
      </w:pPr>
      <w:r>
        <w:t>ее конкурентоспособности"</w:t>
      </w:r>
    </w:p>
    <w:p w:rsidR="00B95F22" w:rsidRDefault="00B95F22">
      <w:pPr>
        <w:pStyle w:val="ConsPlusNormal"/>
        <w:ind w:firstLine="540"/>
        <w:jc w:val="both"/>
      </w:pPr>
    </w:p>
    <w:p w:rsidR="00B95F22" w:rsidRDefault="00B95F22">
      <w:pPr>
        <w:pStyle w:val="ConsPlusNormal"/>
        <w:jc w:val="right"/>
      </w:pPr>
      <w:r>
        <w:t>(форма)</w:t>
      </w:r>
    </w:p>
    <w:p w:rsidR="00B95F22" w:rsidRDefault="00B95F22">
      <w:pPr>
        <w:pStyle w:val="ConsPlusNormal"/>
        <w:ind w:firstLine="540"/>
        <w:jc w:val="both"/>
      </w:pPr>
    </w:p>
    <w:p w:rsidR="00B95F22" w:rsidRDefault="00B95F22">
      <w:pPr>
        <w:pStyle w:val="ConsPlusNonformat"/>
        <w:jc w:val="both"/>
      </w:pPr>
      <w:bookmarkStart w:id="9" w:name="P167"/>
      <w:bookmarkEnd w:id="9"/>
      <w:r>
        <w:t xml:space="preserve">                                  РАСЧЕТ</w:t>
      </w:r>
    </w:p>
    <w:p w:rsidR="00B95F22" w:rsidRDefault="00B95F22">
      <w:pPr>
        <w:pStyle w:val="ConsPlusNonformat"/>
        <w:jc w:val="both"/>
      </w:pPr>
    </w:p>
    <w:p w:rsidR="00B95F22" w:rsidRDefault="00B95F22">
      <w:pPr>
        <w:pStyle w:val="ConsPlusNonformat"/>
        <w:jc w:val="both"/>
      </w:pPr>
      <w:r>
        <w:t xml:space="preserve">                                (в рублях)</w:t>
      </w:r>
    </w:p>
    <w:p w:rsidR="00B95F22" w:rsidRDefault="00B95F22">
      <w:pPr>
        <w:pStyle w:val="ConsPlusNonformat"/>
        <w:jc w:val="both"/>
      </w:pPr>
      <w:r>
        <w:t xml:space="preserve">             размера субсидии, предоставляемой за счет средств</w:t>
      </w:r>
    </w:p>
    <w:p w:rsidR="00B95F22" w:rsidRDefault="00B95F22">
      <w:pPr>
        <w:pStyle w:val="ConsPlusNonformat"/>
        <w:jc w:val="both"/>
      </w:pPr>
      <w:r>
        <w:t xml:space="preserve">               федерального бюджета по кредиту, полученному</w:t>
      </w:r>
    </w:p>
    <w:p w:rsidR="00B95F22" w:rsidRDefault="00B95F22">
      <w:pPr>
        <w:pStyle w:val="ConsPlusNonformat"/>
        <w:jc w:val="both"/>
      </w:pPr>
      <w:r>
        <w:t xml:space="preserve">                       в валюте Российской Федерации</w:t>
      </w:r>
    </w:p>
    <w:p w:rsidR="00B95F22" w:rsidRDefault="00B95F22">
      <w:pPr>
        <w:pStyle w:val="ConsPlusNonformat"/>
        <w:jc w:val="both"/>
      </w:pP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 xml:space="preserve">                     (полное наименование организации)</w:t>
      </w:r>
    </w:p>
    <w:p w:rsidR="00B95F22" w:rsidRDefault="00B95F22">
      <w:pPr>
        <w:pStyle w:val="ConsPlusNonformat"/>
        <w:jc w:val="both"/>
      </w:pPr>
      <w:r>
        <w:lastRenderedPageBreak/>
        <w:t>ИНН _______________________ КПП ___________________________________________</w:t>
      </w:r>
    </w:p>
    <w:p w:rsidR="00B95F22" w:rsidRDefault="00B95F22">
      <w:pPr>
        <w:pStyle w:val="ConsPlusNonformat"/>
        <w:jc w:val="both"/>
      </w:pPr>
      <w:r>
        <w:t>Расчетный счет ____________________________________________________________</w:t>
      </w:r>
    </w:p>
    <w:p w:rsidR="00B95F22" w:rsidRDefault="00B95F22">
      <w:pPr>
        <w:pStyle w:val="ConsPlusNonformat"/>
        <w:jc w:val="both"/>
      </w:pPr>
      <w:r>
        <w:t>Наименование банка ________________________________________________________</w:t>
      </w:r>
    </w:p>
    <w:p w:rsidR="00B95F22" w:rsidRDefault="00B95F22">
      <w:pPr>
        <w:pStyle w:val="ConsPlusNonformat"/>
        <w:jc w:val="both"/>
      </w:pPr>
      <w:r>
        <w:t>БИК ________________________________ корр. счет ___________________________</w:t>
      </w:r>
    </w:p>
    <w:p w:rsidR="00B95F22" w:rsidRDefault="00B95F22">
      <w:pPr>
        <w:pStyle w:val="ConsPlusNonformat"/>
        <w:jc w:val="both"/>
      </w:pPr>
      <w:r>
        <w:t xml:space="preserve">Код вида деятельности организации по </w:t>
      </w:r>
      <w:hyperlink r:id="rId16" w:history="1">
        <w:r>
          <w:rPr>
            <w:color w:val="0000FF"/>
          </w:rPr>
          <w:t>ОКВЭД</w:t>
        </w:r>
      </w:hyperlink>
      <w:r>
        <w:t xml:space="preserve"> ________________________________</w:t>
      </w:r>
    </w:p>
    <w:p w:rsidR="00B95F22" w:rsidRDefault="00B95F22">
      <w:pPr>
        <w:pStyle w:val="ConsPlusNonformat"/>
        <w:jc w:val="both"/>
      </w:pPr>
      <w:r>
        <w:t>Цель кредита ______________________________________________________________</w:t>
      </w:r>
    </w:p>
    <w:p w:rsidR="00B95F22" w:rsidRDefault="00B95F22">
      <w:pPr>
        <w:pStyle w:val="ConsPlusNonformat"/>
        <w:jc w:val="both"/>
      </w:pPr>
      <w:r>
        <w:t>По кредитному договору N ___ от "__" ____ 20__ г. в _______________________</w:t>
      </w: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 xml:space="preserve">                   (наименование кредитной организации)</w:t>
      </w:r>
    </w:p>
    <w:p w:rsidR="00B95F22" w:rsidRDefault="00B95F22">
      <w:pPr>
        <w:pStyle w:val="ConsPlusNonformat"/>
        <w:jc w:val="both"/>
      </w:pPr>
      <w:r>
        <w:t>За период с "__" ____________ 20__ г. по "__" ___________ 20__ г.</w:t>
      </w:r>
    </w:p>
    <w:p w:rsidR="00B95F22" w:rsidRDefault="00B95F22">
      <w:pPr>
        <w:pStyle w:val="ConsPlusNonformat"/>
        <w:jc w:val="both"/>
      </w:pPr>
      <w:r>
        <w:t>1. Дата предоставления кредита ____________________________________________</w:t>
      </w:r>
    </w:p>
    <w:p w:rsidR="00B95F22" w:rsidRDefault="00B95F22">
      <w:pPr>
        <w:pStyle w:val="ConsPlusNonformat"/>
        <w:jc w:val="both"/>
      </w:pPr>
      <w:r>
        <w:t>2. Срок погашения кредита по кредитному договору __________________________</w:t>
      </w:r>
    </w:p>
    <w:p w:rsidR="00B95F22" w:rsidRDefault="00B95F22">
      <w:pPr>
        <w:pStyle w:val="ConsPlusNonformat"/>
        <w:jc w:val="both"/>
      </w:pPr>
      <w:r>
        <w:t>3. Сумма полученного кредита ______________________________________________</w:t>
      </w:r>
    </w:p>
    <w:p w:rsidR="00B95F22" w:rsidRDefault="00B95F22">
      <w:pPr>
        <w:pStyle w:val="ConsPlusNonformat"/>
        <w:jc w:val="both"/>
      </w:pPr>
      <w:r>
        <w:t>4. Процентная ставка по кредиту ___________________________________________</w:t>
      </w:r>
    </w:p>
    <w:p w:rsidR="00B95F22" w:rsidRDefault="00B95F22">
      <w:pPr>
        <w:pStyle w:val="ConsPlusNonformat"/>
        <w:pBdr>
          <w:top w:val="single" w:sz="6" w:space="0" w:color="auto"/>
        </w:pBdr>
        <w:spacing w:before="100" w:after="100"/>
        <w:jc w:val="both"/>
        <w:rPr>
          <w:sz w:val="2"/>
          <w:szCs w:val="2"/>
        </w:rPr>
      </w:pPr>
    </w:p>
    <w:p w:rsidR="00B95F22" w:rsidRDefault="00B95F22">
      <w:pPr>
        <w:pStyle w:val="ConsPlusNonformat"/>
        <w:jc w:val="both"/>
      </w:pPr>
      <w:r>
        <w:rPr>
          <w:color w:val="0A2666"/>
        </w:rPr>
        <w:t xml:space="preserve">    КонсультантПлюс: примечание.</w:t>
      </w:r>
    </w:p>
    <w:p w:rsidR="00B95F22" w:rsidRDefault="00B95F22">
      <w:pPr>
        <w:pStyle w:val="ConsPlusNonformat"/>
        <w:jc w:val="both"/>
      </w:pPr>
      <w:r>
        <w:rPr>
          <w:color w:val="0A2666"/>
        </w:rPr>
        <w:t xml:space="preserve">    В  соответствии с </w:t>
      </w:r>
      <w:hyperlink r:id="rId17" w:history="1">
        <w:r>
          <w:rPr>
            <w:color w:val="0000FF"/>
          </w:rPr>
          <w:t>Постановлением</w:t>
        </w:r>
      </w:hyperlink>
      <w:r>
        <w:rPr>
          <w:color w:val="0A2666"/>
        </w:rPr>
        <w:t xml:space="preserve"> Правительства РФ от 08.12.2015 N 1340 к</w:t>
      </w:r>
    </w:p>
    <w:p w:rsidR="00B95F22" w:rsidRDefault="00B95F22">
      <w:pPr>
        <w:pStyle w:val="ConsPlusNonformat"/>
        <w:jc w:val="both"/>
      </w:pPr>
      <w:r>
        <w:rPr>
          <w:color w:val="0A2666"/>
        </w:rPr>
        <w:t>отношениям,  регулируемым  актами  Правительства  РФ, в которых используется</w:t>
      </w:r>
    </w:p>
    <w:p w:rsidR="00B95F22" w:rsidRDefault="00B95F22">
      <w:pPr>
        <w:pStyle w:val="ConsPlusNonformat"/>
        <w:jc w:val="both"/>
      </w:pPr>
      <w:hyperlink r:id="rId18" w:history="1">
        <w:r>
          <w:rPr>
            <w:color w:val="0000FF"/>
          </w:rPr>
          <w:t>ставка  рефинансирования</w:t>
        </w:r>
      </w:hyperlink>
      <w:r>
        <w:rPr>
          <w:color w:val="0A2666"/>
        </w:rPr>
        <w:t xml:space="preserve">  Банка  России,  с 1 января 2016 года вместо ставки</w:t>
      </w:r>
    </w:p>
    <w:p w:rsidR="00B95F22" w:rsidRDefault="00B95F22">
      <w:pPr>
        <w:pStyle w:val="ConsPlusNonformat"/>
        <w:jc w:val="both"/>
      </w:pPr>
      <w:r>
        <w:rPr>
          <w:color w:val="0A2666"/>
        </w:rPr>
        <w:t xml:space="preserve">рефинансирования применяется </w:t>
      </w:r>
      <w:hyperlink r:id="rId19" w:history="1">
        <w:r>
          <w:rPr>
            <w:color w:val="0000FF"/>
          </w:rPr>
          <w:t>ключевая ставка</w:t>
        </w:r>
      </w:hyperlink>
      <w:r>
        <w:rPr>
          <w:color w:val="0A2666"/>
        </w:rPr>
        <w:t xml:space="preserve"> Банка России.</w:t>
      </w:r>
    </w:p>
    <w:p w:rsidR="00B95F22" w:rsidRDefault="00B95F22">
      <w:pPr>
        <w:pStyle w:val="ConsPlusNonformat"/>
        <w:pBdr>
          <w:top w:val="single" w:sz="6" w:space="0" w:color="auto"/>
        </w:pBdr>
        <w:spacing w:before="100" w:after="100"/>
        <w:jc w:val="both"/>
        <w:rPr>
          <w:sz w:val="2"/>
          <w:szCs w:val="2"/>
        </w:rPr>
      </w:pPr>
    </w:p>
    <w:p w:rsidR="00B95F22" w:rsidRDefault="00B95F22">
      <w:pPr>
        <w:pStyle w:val="ConsPlusNonformat"/>
        <w:jc w:val="both"/>
      </w:pPr>
      <w:r>
        <w:t>5. Ставка рефинансирования Центрального банка  Российской Федерации на дату</w:t>
      </w:r>
    </w:p>
    <w:p w:rsidR="00B95F22" w:rsidRDefault="00B95F22">
      <w:pPr>
        <w:pStyle w:val="ConsPlusNonformat"/>
        <w:jc w:val="both"/>
      </w:pPr>
      <w:r>
        <w:t>уплаты процентов по кредиту _______________________________________________</w:t>
      </w:r>
    </w:p>
    <w:p w:rsidR="00B95F22" w:rsidRDefault="00B95F22">
      <w:pPr>
        <w:pStyle w:val="ConsPlusNormal"/>
        <w:jc w:val="both"/>
      </w:pPr>
    </w:p>
    <w:p w:rsidR="00B95F22" w:rsidRDefault="00B95F22">
      <w:pPr>
        <w:sectPr w:rsidR="00B95F22" w:rsidSect="00822AA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82"/>
        <w:gridCol w:w="1610"/>
        <w:gridCol w:w="3611"/>
        <w:gridCol w:w="3670"/>
      </w:tblGrid>
      <w:tr w:rsidR="00B95F22">
        <w:tc>
          <w:tcPr>
            <w:tcW w:w="1882" w:type="dxa"/>
          </w:tcPr>
          <w:p w:rsidR="00B95F22" w:rsidRDefault="00B95F22">
            <w:pPr>
              <w:pStyle w:val="ConsPlusNormal"/>
              <w:jc w:val="center"/>
            </w:pPr>
            <w:r>
              <w:lastRenderedPageBreak/>
              <w:t xml:space="preserve">Остаток ссудной задолженности, исходя из которой начисляется субсидия </w:t>
            </w:r>
            <w:hyperlink w:anchor="P247" w:history="1">
              <w:r>
                <w:rPr>
                  <w:color w:val="0000FF"/>
                </w:rPr>
                <w:t>&lt;*&gt;</w:t>
              </w:r>
            </w:hyperlink>
          </w:p>
        </w:tc>
        <w:tc>
          <w:tcPr>
            <w:tcW w:w="1610" w:type="dxa"/>
          </w:tcPr>
          <w:p w:rsidR="00B95F22" w:rsidRDefault="00B95F22">
            <w:pPr>
              <w:pStyle w:val="ConsPlusNormal"/>
              <w:jc w:val="center"/>
            </w:pPr>
            <w:r>
              <w:t>Количество дней пользования кредитом в расчетном периоде</w:t>
            </w:r>
          </w:p>
        </w:tc>
        <w:tc>
          <w:tcPr>
            <w:tcW w:w="3611" w:type="dxa"/>
          </w:tcPr>
          <w:p w:rsidR="00B95F22" w:rsidRDefault="00B95F22">
            <w:pPr>
              <w:pStyle w:val="ConsPlusNormal"/>
              <w:jc w:val="center"/>
            </w:pPr>
            <w:r>
              <w:t>Размер субсидии</w:t>
            </w:r>
          </w:p>
          <w:p w:rsidR="00B95F22" w:rsidRDefault="00B95F22">
            <w:pPr>
              <w:pStyle w:val="ConsPlusNormal"/>
              <w:jc w:val="center"/>
            </w:pPr>
            <w:r>
              <w:pict>
                <v:shape id="_x0000_i1026" style="width:161.6pt;height:36.85pt" coordsize="" o:spt="100" adj="0,,0" path="" filled="f" stroked="f">
                  <v:stroke joinstyle="miter"/>
                  <v:imagedata r:id="rId20" o:title="base_1_199212_6"/>
                  <v:formulas/>
                  <v:path o:connecttype="segments"/>
                </v:shape>
              </w:pict>
            </w:r>
          </w:p>
        </w:tc>
        <w:tc>
          <w:tcPr>
            <w:tcW w:w="3670" w:type="dxa"/>
          </w:tcPr>
          <w:p w:rsidR="00B95F22" w:rsidRDefault="00B95F22">
            <w:pPr>
              <w:pStyle w:val="ConsPlusNormal"/>
              <w:jc w:val="center"/>
            </w:pPr>
            <w:r>
              <w:t>Размер субсидии</w:t>
            </w:r>
          </w:p>
          <w:p w:rsidR="00B95F22" w:rsidRDefault="00B95F22">
            <w:pPr>
              <w:pStyle w:val="ConsPlusNormal"/>
              <w:jc w:val="center"/>
            </w:pPr>
            <w:r>
              <w:pict>
                <v:shape id="_x0000_i1027" style="width:161.6pt;height:36.85pt" coordsize="" o:spt="100" adj="0,,0" path="" filled="f" stroked="f">
                  <v:stroke joinstyle="miter"/>
                  <v:imagedata r:id="rId21" o:title="base_1_199212_7"/>
                  <v:formulas/>
                  <v:path o:connecttype="segments"/>
                </v:shape>
              </w:pict>
            </w:r>
          </w:p>
        </w:tc>
      </w:tr>
      <w:tr w:rsidR="00B95F22">
        <w:tc>
          <w:tcPr>
            <w:tcW w:w="1882" w:type="dxa"/>
          </w:tcPr>
          <w:p w:rsidR="00B95F22" w:rsidRDefault="00B95F22">
            <w:pPr>
              <w:pStyle w:val="ConsPlusNormal"/>
              <w:jc w:val="center"/>
            </w:pPr>
            <w:r>
              <w:t>1</w:t>
            </w:r>
          </w:p>
        </w:tc>
        <w:tc>
          <w:tcPr>
            <w:tcW w:w="1610" w:type="dxa"/>
          </w:tcPr>
          <w:p w:rsidR="00B95F22" w:rsidRDefault="00B95F22">
            <w:pPr>
              <w:pStyle w:val="ConsPlusNormal"/>
              <w:jc w:val="center"/>
            </w:pPr>
            <w:r>
              <w:t>2</w:t>
            </w:r>
          </w:p>
        </w:tc>
        <w:tc>
          <w:tcPr>
            <w:tcW w:w="3611" w:type="dxa"/>
          </w:tcPr>
          <w:p w:rsidR="00B95F22" w:rsidRDefault="00B95F22">
            <w:pPr>
              <w:pStyle w:val="ConsPlusNormal"/>
              <w:jc w:val="center"/>
            </w:pPr>
            <w:r>
              <w:t>3</w:t>
            </w:r>
          </w:p>
        </w:tc>
        <w:tc>
          <w:tcPr>
            <w:tcW w:w="3670" w:type="dxa"/>
          </w:tcPr>
          <w:p w:rsidR="00B95F22" w:rsidRDefault="00B95F22">
            <w:pPr>
              <w:pStyle w:val="ConsPlusNormal"/>
              <w:jc w:val="center"/>
            </w:pPr>
            <w:r>
              <w:t>4</w:t>
            </w:r>
          </w:p>
        </w:tc>
      </w:tr>
      <w:tr w:rsidR="00B95F22">
        <w:tc>
          <w:tcPr>
            <w:tcW w:w="1882" w:type="dxa"/>
          </w:tcPr>
          <w:p w:rsidR="00B95F22" w:rsidRDefault="00B95F22">
            <w:pPr>
              <w:pStyle w:val="ConsPlusNormal"/>
              <w:jc w:val="center"/>
            </w:pPr>
          </w:p>
        </w:tc>
        <w:tc>
          <w:tcPr>
            <w:tcW w:w="1610" w:type="dxa"/>
          </w:tcPr>
          <w:p w:rsidR="00B95F22" w:rsidRDefault="00B95F22">
            <w:pPr>
              <w:pStyle w:val="ConsPlusNormal"/>
              <w:jc w:val="center"/>
            </w:pPr>
          </w:p>
        </w:tc>
        <w:tc>
          <w:tcPr>
            <w:tcW w:w="3611" w:type="dxa"/>
          </w:tcPr>
          <w:p w:rsidR="00B95F22" w:rsidRDefault="00B95F22">
            <w:pPr>
              <w:pStyle w:val="ConsPlusNormal"/>
              <w:jc w:val="center"/>
            </w:pPr>
          </w:p>
        </w:tc>
        <w:tc>
          <w:tcPr>
            <w:tcW w:w="3670" w:type="dxa"/>
          </w:tcPr>
          <w:p w:rsidR="00B95F22" w:rsidRDefault="00B95F22">
            <w:pPr>
              <w:pStyle w:val="ConsPlusNormal"/>
              <w:jc w:val="center"/>
            </w:pPr>
          </w:p>
        </w:tc>
      </w:tr>
      <w:tr w:rsidR="00B95F22">
        <w:tc>
          <w:tcPr>
            <w:tcW w:w="1882" w:type="dxa"/>
          </w:tcPr>
          <w:p w:rsidR="00B95F22" w:rsidRDefault="00B95F22">
            <w:pPr>
              <w:pStyle w:val="ConsPlusNormal"/>
              <w:jc w:val="center"/>
            </w:pPr>
          </w:p>
        </w:tc>
        <w:tc>
          <w:tcPr>
            <w:tcW w:w="1610" w:type="dxa"/>
          </w:tcPr>
          <w:p w:rsidR="00B95F22" w:rsidRDefault="00B95F22">
            <w:pPr>
              <w:pStyle w:val="ConsPlusNormal"/>
              <w:jc w:val="center"/>
            </w:pPr>
          </w:p>
        </w:tc>
        <w:tc>
          <w:tcPr>
            <w:tcW w:w="3611" w:type="dxa"/>
          </w:tcPr>
          <w:p w:rsidR="00B95F22" w:rsidRDefault="00B95F22">
            <w:pPr>
              <w:pStyle w:val="ConsPlusNormal"/>
              <w:jc w:val="center"/>
            </w:pPr>
          </w:p>
        </w:tc>
        <w:tc>
          <w:tcPr>
            <w:tcW w:w="3670" w:type="dxa"/>
          </w:tcPr>
          <w:p w:rsidR="00B95F22" w:rsidRDefault="00B95F22">
            <w:pPr>
              <w:pStyle w:val="ConsPlusNormal"/>
              <w:jc w:val="center"/>
            </w:pPr>
          </w:p>
        </w:tc>
      </w:tr>
    </w:tbl>
    <w:p w:rsidR="00B95F22" w:rsidRDefault="00B95F22">
      <w:pPr>
        <w:pStyle w:val="ConsPlusNormal"/>
        <w:ind w:firstLine="540"/>
        <w:jc w:val="both"/>
      </w:pPr>
    </w:p>
    <w:p w:rsidR="00B95F22" w:rsidRDefault="00B95F22">
      <w:pPr>
        <w:pStyle w:val="ConsPlusNonformat"/>
        <w:jc w:val="both"/>
      </w:pPr>
      <w:r>
        <w:t>Размер субсидии ___________ рублей (минимальная величина из графы 3 или 4).</w:t>
      </w:r>
    </w:p>
    <w:p w:rsidR="00B95F22" w:rsidRDefault="00B95F22">
      <w:pPr>
        <w:pStyle w:val="ConsPlusNonformat"/>
        <w:jc w:val="both"/>
      </w:pPr>
    </w:p>
    <w:p w:rsidR="00B95F22" w:rsidRDefault="00B95F22">
      <w:pPr>
        <w:pStyle w:val="ConsPlusNonformat"/>
        <w:jc w:val="both"/>
      </w:pPr>
      <w:r>
        <w:t>Руководитель организации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Главный бухгалтер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Дата "__" ______________ 20__ г.</w:t>
      </w:r>
    </w:p>
    <w:p w:rsidR="00B95F22" w:rsidRDefault="00B95F22">
      <w:pPr>
        <w:pStyle w:val="ConsPlusNonformat"/>
        <w:jc w:val="both"/>
      </w:pPr>
    </w:p>
    <w:p w:rsidR="00B95F22" w:rsidRDefault="00B95F22">
      <w:pPr>
        <w:pStyle w:val="ConsPlusNonformat"/>
        <w:jc w:val="both"/>
      </w:pPr>
      <w:r>
        <w:t>М.П.</w:t>
      </w:r>
    </w:p>
    <w:p w:rsidR="00B95F22" w:rsidRDefault="00B95F22">
      <w:pPr>
        <w:pStyle w:val="ConsPlusNonformat"/>
        <w:jc w:val="both"/>
      </w:pPr>
    </w:p>
    <w:p w:rsidR="00B95F22" w:rsidRDefault="00B95F22">
      <w:pPr>
        <w:pStyle w:val="ConsPlusNonformat"/>
        <w:jc w:val="both"/>
      </w:pPr>
      <w:r>
        <w:t>Расчет подтверждается:</w:t>
      </w:r>
    </w:p>
    <w:p w:rsidR="00B95F22" w:rsidRDefault="00B95F22">
      <w:pPr>
        <w:pStyle w:val="ConsPlusNonformat"/>
        <w:jc w:val="both"/>
      </w:pPr>
    </w:p>
    <w:p w:rsidR="00B95F22" w:rsidRDefault="00B95F22">
      <w:pPr>
        <w:pStyle w:val="ConsPlusNonformat"/>
        <w:jc w:val="both"/>
      </w:pPr>
      <w:r>
        <w:t>Руководитель</w:t>
      </w:r>
    </w:p>
    <w:p w:rsidR="00B95F22" w:rsidRDefault="00B95F22">
      <w:pPr>
        <w:pStyle w:val="ConsPlusNonformat"/>
        <w:jc w:val="both"/>
      </w:pPr>
      <w:r>
        <w:t>кредитной организации</w:t>
      </w:r>
    </w:p>
    <w:p w:rsidR="00B95F22" w:rsidRDefault="00B95F22">
      <w:pPr>
        <w:pStyle w:val="ConsPlusNonformat"/>
        <w:jc w:val="both"/>
      </w:pPr>
      <w:r>
        <w:t>(уполномоченное лицо)    _______________   ______________________</w:t>
      </w:r>
    </w:p>
    <w:p w:rsidR="00B95F22" w:rsidRDefault="00B95F22">
      <w:pPr>
        <w:pStyle w:val="ConsPlusNonformat"/>
        <w:jc w:val="both"/>
      </w:pPr>
      <w:r>
        <w:t xml:space="preserve">                            (подпись)             (ф.и.о.)</w:t>
      </w:r>
    </w:p>
    <w:p w:rsidR="00B95F22" w:rsidRDefault="00B95F22">
      <w:pPr>
        <w:sectPr w:rsidR="00B95F22">
          <w:pgSz w:w="16838" w:h="11905" w:orient="landscape"/>
          <w:pgMar w:top="1701" w:right="1134" w:bottom="850" w:left="1134" w:header="0" w:footer="0" w:gutter="0"/>
          <w:cols w:space="720"/>
        </w:sectPr>
      </w:pPr>
    </w:p>
    <w:p w:rsidR="00B95F22" w:rsidRDefault="00B95F22">
      <w:pPr>
        <w:pStyle w:val="ConsPlusNonformat"/>
        <w:jc w:val="both"/>
      </w:pPr>
    </w:p>
    <w:p w:rsidR="00B95F22" w:rsidRDefault="00B95F22">
      <w:pPr>
        <w:pStyle w:val="ConsPlusNonformat"/>
        <w:jc w:val="both"/>
      </w:pPr>
      <w:r>
        <w:t>Главный бухгалтер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Дата "__" ______________ 20__ г.</w:t>
      </w:r>
    </w:p>
    <w:p w:rsidR="00B95F22" w:rsidRDefault="00B95F22">
      <w:pPr>
        <w:pStyle w:val="ConsPlusNonformat"/>
        <w:jc w:val="both"/>
      </w:pPr>
    </w:p>
    <w:p w:rsidR="00B95F22" w:rsidRDefault="00B95F22">
      <w:pPr>
        <w:pStyle w:val="ConsPlusNonformat"/>
        <w:jc w:val="both"/>
      </w:pPr>
      <w:r>
        <w:t>М.П.</w:t>
      </w:r>
    </w:p>
    <w:p w:rsidR="00B95F22" w:rsidRDefault="00B95F22">
      <w:pPr>
        <w:pStyle w:val="ConsPlusNormal"/>
        <w:ind w:firstLine="540"/>
        <w:jc w:val="both"/>
      </w:pPr>
    </w:p>
    <w:p w:rsidR="00B95F22" w:rsidRDefault="00B95F22">
      <w:pPr>
        <w:pStyle w:val="ConsPlusNormal"/>
        <w:ind w:firstLine="540"/>
        <w:jc w:val="both"/>
      </w:pPr>
      <w:r>
        <w:t>--------------------------------</w:t>
      </w:r>
    </w:p>
    <w:p w:rsidR="00B95F22" w:rsidRDefault="00B95F22">
      <w:pPr>
        <w:pStyle w:val="ConsPlusNormal"/>
        <w:ind w:firstLine="540"/>
        <w:jc w:val="both"/>
      </w:pPr>
      <w:bookmarkStart w:id="10" w:name="P247"/>
      <w:bookmarkEnd w:id="10"/>
      <w:r>
        <w:t>&lt;*&gt; Без учета задолженности по кредитам и процентам по ним, уплаченным с нарушением установленного графика.</w:t>
      </w: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jc w:val="right"/>
        <w:outlineLvl w:val="1"/>
      </w:pPr>
      <w:r>
        <w:t>Приложение N 2</w:t>
      </w:r>
    </w:p>
    <w:p w:rsidR="00B95F22" w:rsidRDefault="00B95F22">
      <w:pPr>
        <w:pStyle w:val="ConsPlusNormal"/>
        <w:jc w:val="right"/>
      </w:pPr>
      <w:r>
        <w:t>к Правилам предоставления</w:t>
      </w:r>
    </w:p>
    <w:p w:rsidR="00B95F22" w:rsidRDefault="00B95F22">
      <w:pPr>
        <w:pStyle w:val="ConsPlusNormal"/>
        <w:jc w:val="right"/>
      </w:pPr>
      <w:r>
        <w:t>из федерального бюджета</w:t>
      </w:r>
    </w:p>
    <w:p w:rsidR="00B95F22" w:rsidRDefault="00B95F22">
      <w:pPr>
        <w:pStyle w:val="ConsPlusNormal"/>
        <w:jc w:val="right"/>
      </w:pPr>
      <w:r>
        <w:t>субсидий российским организациям</w:t>
      </w:r>
    </w:p>
    <w:p w:rsidR="00B95F22" w:rsidRDefault="00B95F22">
      <w:pPr>
        <w:pStyle w:val="ConsPlusNormal"/>
        <w:jc w:val="right"/>
      </w:pPr>
      <w:r>
        <w:t>сельскохозяйственного и тракторного</w:t>
      </w:r>
    </w:p>
    <w:p w:rsidR="00B95F22" w:rsidRDefault="00B95F22">
      <w:pPr>
        <w:pStyle w:val="ConsPlusNormal"/>
        <w:jc w:val="right"/>
      </w:pPr>
      <w:r>
        <w:t>машиностроения, лесопромышленного</w:t>
      </w:r>
    </w:p>
    <w:p w:rsidR="00B95F22" w:rsidRDefault="00B95F22">
      <w:pPr>
        <w:pStyle w:val="ConsPlusNormal"/>
        <w:jc w:val="right"/>
      </w:pPr>
      <w:r>
        <w:t>комплекса, машиностроения</w:t>
      </w:r>
    </w:p>
    <w:p w:rsidR="00B95F22" w:rsidRDefault="00B95F22">
      <w:pPr>
        <w:pStyle w:val="ConsPlusNormal"/>
        <w:jc w:val="right"/>
      </w:pPr>
      <w:r>
        <w:t>для нефтегазового комплекса</w:t>
      </w:r>
    </w:p>
    <w:p w:rsidR="00B95F22" w:rsidRDefault="00B95F22">
      <w:pPr>
        <w:pStyle w:val="ConsPlusNormal"/>
        <w:jc w:val="right"/>
      </w:pPr>
      <w:r>
        <w:t>и станкоинструментальной</w:t>
      </w:r>
    </w:p>
    <w:p w:rsidR="00B95F22" w:rsidRDefault="00B95F22">
      <w:pPr>
        <w:pStyle w:val="ConsPlusNormal"/>
        <w:jc w:val="right"/>
      </w:pPr>
      <w:r>
        <w:t>промышленности и предприятиям</w:t>
      </w:r>
    </w:p>
    <w:p w:rsidR="00B95F22" w:rsidRDefault="00B95F22">
      <w:pPr>
        <w:pStyle w:val="ConsPlusNormal"/>
        <w:jc w:val="right"/>
      </w:pPr>
      <w:r>
        <w:t>спецметаллургии на возмещение</w:t>
      </w:r>
    </w:p>
    <w:p w:rsidR="00B95F22" w:rsidRDefault="00B95F22">
      <w:pPr>
        <w:pStyle w:val="ConsPlusNormal"/>
        <w:jc w:val="right"/>
      </w:pPr>
      <w:r>
        <w:t>части затрат на обслуживание</w:t>
      </w:r>
    </w:p>
    <w:p w:rsidR="00B95F22" w:rsidRDefault="00B95F22">
      <w:pPr>
        <w:pStyle w:val="ConsPlusNormal"/>
        <w:jc w:val="right"/>
      </w:pPr>
      <w:r>
        <w:t>кредитов, полученных в российских</w:t>
      </w:r>
    </w:p>
    <w:p w:rsidR="00B95F22" w:rsidRDefault="00B95F22">
      <w:pPr>
        <w:pStyle w:val="ConsPlusNormal"/>
        <w:jc w:val="right"/>
      </w:pPr>
      <w:r>
        <w:t>кредитных организациях</w:t>
      </w:r>
    </w:p>
    <w:p w:rsidR="00B95F22" w:rsidRDefault="00B95F22">
      <w:pPr>
        <w:pStyle w:val="ConsPlusNormal"/>
        <w:jc w:val="right"/>
      </w:pPr>
      <w:r>
        <w:t>и в государственной корпорации</w:t>
      </w:r>
    </w:p>
    <w:p w:rsidR="00B95F22" w:rsidRDefault="00B95F22">
      <w:pPr>
        <w:pStyle w:val="ConsPlusNormal"/>
        <w:jc w:val="right"/>
      </w:pPr>
      <w:r>
        <w:t>"Банк развития и внешнеэкономической</w:t>
      </w:r>
    </w:p>
    <w:p w:rsidR="00B95F22" w:rsidRDefault="00B95F22">
      <w:pPr>
        <w:pStyle w:val="ConsPlusNormal"/>
        <w:jc w:val="right"/>
      </w:pPr>
      <w:r>
        <w:t>деятельности (Внешэкономбанк)"</w:t>
      </w:r>
    </w:p>
    <w:p w:rsidR="00B95F22" w:rsidRDefault="00B95F22">
      <w:pPr>
        <w:pStyle w:val="ConsPlusNormal"/>
        <w:jc w:val="right"/>
      </w:pPr>
      <w:r>
        <w:t>в 2008 - 2015 годах на техническое</w:t>
      </w:r>
    </w:p>
    <w:p w:rsidR="00B95F22" w:rsidRDefault="00B95F22">
      <w:pPr>
        <w:pStyle w:val="ConsPlusNormal"/>
        <w:jc w:val="right"/>
      </w:pPr>
      <w:r>
        <w:t>перевооружение, реконструкцию</w:t>
      </w:r>
    </w:p>
    <w:p w:rsidR="00B95F22" w:rsidRDefault="00B95F22">
      <w:pPr>
        <w:pStyle w:val="ConsPlusNormal"/>
        <w:jc w:val="right"/>
      </w:pPr>
      <w:r>
        <w:t>и модернизацию, в рамках подпрограммы</w:t>
      </w:r>
    </w:p>
    <w:p w:rsidR="00B95F22" w:rsidRDefault="00B95F22">
      <w:pPr>
        <w:pStyle w:val="ConsPlusNormal"/>
        <w:jc w:val="right"/>
      </w:pPr>
      <w:r>
        <w:t>"Обеспечение реализации государственной</w:t>
      </w:r>
    </w:p>
    <w:p w:rsidR="00B95F22" w:rsidRDefault="00B95F22">
      <w:pPr>
        <w:pStyle w:val="ConsPlusNormal"/>
        <w:jc w:val="right"/>
      </w:pPr>
      <w:r>
        <w:t>программы Российской Федерации</w:t>
      </w:r>
    </w:p>
    <w:p w:rsidR="00B95F22" w:rsidRDefault="00B95F22">
      <w:pPr>
        <w:pStyle w:val="ConsPlusNormal"/>
        <w:jc w:val="right"/>
      </w:pPr>
      <w:r>
        <w:t>"Развитие промышленности и повышение</w:t>
      </w:r>
    </w:p>
    <w:p w:rsidR="00B95F22" w:rsidRDefault="00B95F22">
      <w:pPr>
        <w:pStyle w:val="ConsPlusNormal"/>
        <w:jc w:val="right"/>
      </w:pPr>
      <w:r>
        <w:t>ее конкурентоспособности"</w:t>
      </w:r>
    </w:p>
    <w:p w:rsidR="00B95F22" w:rsidRDefault="00B95F22">
      <w:pPr>
        <w:pStyle w:val="ConsPlusNormal"/>
        <w:ind w:firstLine="540"/>
        <w:jc w:val="both"/>
      </w:pPr>
    </w:p>
    <w:p w:rsidR="00B95F22" w:rsidRDefault="00B95F22">
      <w:pPr>
        <w:pStyle w:val="ConsPlusNormal"/>
        <w:jc w:val="right"/>
      </w:pPr>
      <w:r>
        <w:t>(форма)</w:t>
      </w:r>
    </w:p>
    <w:p w:rsidR="00B95F22" w:rsidRDefault="00B95F22">
      <w:pPr>
        <w:pStyle w:val="ConsPlusNormal"/>
        <w:ind w:firstLine="540"/>
        <w:jc w:val="both"/>
      </w:pPr>
    </w:p>
    <w:p w:rsidR="00B95F22" w:rsidRDefault="00B95F22">
      <w:pPr>
        <w:pStyle w:val="ConsPlusNonformat"/>
        <w:jc w:val="both"/>
      </w:pPr>
      <w:bookmarkStart w:id="11" w:name="P280"/>
      <w:bookmarkEnd w:id="11"/>
      <w:r>
        <w:t xml:space="preserve">                                  РАСЧЕТ</w:t>
      </w:r>
    </w:p>
    <w:p w:rsidR="00B95F22" w:rsidRDefault="00B95F22">
      <w:pPr>
        <w:pStyle w:val="ConsPlusNonformat"/>
        <w:jc w:val="both"/>
      </w:pPr>
    </w:p>
    <w:p w:rsidR="00B95F22" w:rsidRDefault="00B95F22">
      <w:pPr>
        <w:pStyle w:val="ConsPlusNonformat"/>
        <w:jc w:val="both"/>
      </w:pPr>
      <w:r>
        <w:t xml:space="preserve">                                (в рублях)</w:t>
      </w:r>
    </w:p>
    <w:p w:rsidR="00B95F22" w:rsidRDefault="00B95F22">
      <w:pPr>
        <w:pStyle w:val="ConsPlusNonformat"/>
        <w:jc w:val="both"/>
      </w:pPr>
      <w:r>
        <w:t xml:space="preserve">             размера субсидии, предоставляемой за счет средств</w:t>
      </w:r>
    </w:p>
    <w:p w:rsidR="00B95F22" w:rsidRDefault="00B95F22">
      <w:pPr>
        <w:pStyle w:val="ConsPlusNonformat"/>
        <w:jc w:val="both"/>
      </w:pPr>
      <w:r>
        <w:t xml:space="preserve">               федерального бюджета по кредиту в иностранной</w:t>
      </w:r>
    </w:p>
    <w:p w:rsidR="00B95F22" w:rsidRDefault="00B95F22">
      <w:pPr>
        <w:pStyle w:val="ConsPlusNonformat"/>
        <w:jc w:val="both"/>
      </w:pPr>
      <w:r>
        <w:t xml:space="preserve">                            валюте, полученному</w:t>
      </w:r>
    </w:p>
    <w:p w:rsidR="00B95F22" w:rsidRDefault="00B95F22">
      <w:pPr>
        <w:pStyle w:val="ConsPlusNonformat"/>
        <w:jc w:val="both"/>
      </w:pPr>
    </w:p>
    <w:p w:rsidR="00B95F22" w:rsidRDefault="00B95F22">
      <w:pPr>
        <w:sectPr w:rsidR="00B95F22">
          <w:pgSz w:w="11905" w:h="16838"/>
          <w:pgMar w:top="1134" w:right="850" w:bottom="1134" w:left="1701" w:header="0" w:footer="0" w:gutter="0"/>
          <w:cols w:space="720"/>
        </w:sectPr>
      </w:pPr>
    </w:p>
    <w:p w:rsidR="00B95F22" w:rsidRDefault="00B95F22">
      <w:pPr>
        <w:pStyle w:val="ConsPlusNonformat"/>
        <w:jc w:val="both"/>
      </w:pPr>
      <w:r>
        <w:lastRenderedPageBreak/>
        <w:t>___________________________________________________________________________</w:t>
      </w: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 xml:space="preserve">                     (полное наименование организации)</w:t>
      </w:r>
    </w:p>
    <w:p w:rsidR="00B95F22" w:rsidRDefault="00B95F22">
      <w:pPr>
        <w:pStyle w:val="ConsPlusNonformat"/>
        <w:jc w:val="both"/>
      </w:pPr>
      <w:r>
        <w:t>ИНН _______________________ КПП ___________________________________________</w:t>
      </w:r>
    </w:p>
    <w:p w:rsidR="00B95F22" w:rsidRDefault="00B95F22">
      <w:pPr>
        <w:pStyle w:val="ConsPlusNonformat"/>
        <w:jc w:val="both"/>
      </w:pPr>
      <w:r>
        <w:t>Расчетный счет ____________________________________________________________</w:t>
      </w:r>
    </w:p>
    <w:p w:rsidR="00B95F22" w:rsidRDefault="00B95F22">
      <w:pPr>
        <w:pStyle w:val="ConsPlusNonformat"/>
        <w:jc w:val="both"/>
      </w:pPr>
      <w:r>
        <w:t>Наименование банка ________________________________________________________</w:t>
      </w:r>
    </w:p>
    <w:p w:rsidR="00B95F22" w:rsidRDefault="00B95F22">
      <w:pPr>
        <w:pStyle w:val="ConsPlusNonformat"/>
        <w:jc w:val="both"/>
      </w:pPr>
      <w:r>
        <w:t>БИК ________________________________ корр. счет ___________________________</w:t>
      </w:r>
    </w:p>
    <w:p w:rsidR="00B95F22" w:rsidRDefault="00B95F22">
      <w:pPr>
        <w:pStyle w:val="ConsPlusNonformat"/>
        <w:jc w:val="both"/>
      </w:pPr>
      <w:r>
        <w:t xml:space="preserve">Код вида деятельности организации по </w:t>
      </w:r>
      <w:hyperlink r:id="rId22" w:history="1">
        <w:r>
          <w:rPr>
            <w:color w:val="0000FF"/>
          </w:rPr>
          <w:t>ОКВЭД</w:t>
        </w:r>
      </w:hyperlink>
      <w:r>
        <w:t xml:space="preserve"> ________________________________</w:t>
      </w:r>
    </w:p>
    <w:p w:rsidR="00B95F22" w:rsidRDefault="00B95F22">
      <w:pPr>
        <w:pStyle w:val="ConsPlusNonformat"/>
        <w:jc w:val="both"/>
      </w:pPr>
      <w:r>
        <w:t>Цель кредита ______________________________________________________________</w:t>
      </w:r>
    </w:p>
    <w:p w:rsidR="00B95F22" w:rsidRDefault="00B95F22">
      <w:pPr>
        <w:pStyle w:val="ConsPlusNonformat"/>
        <w:jc w:val="both"/>
      </w:pPr>
      <w:r>
        <w:t>По кредитному договору N ___ от "__" ____ 20__ г. в _______________________</w:t>
      </w: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 xml:space="preserve">                   (наименование кредитной организации)</w:t>
      </w:r>
    </w:p>
    <w:p w:rsidR="00B95F22" w:rsidRDefault="00B95F22">
      <w:pPr>
        <w:pStyle w:val="ConsPlusNonformat"/>
        <w:jc w:val="both"/>
      </w:pPr>
      <w:r>
        <w:t>За период с "__" ____________ 20__ г. по "__" ___________ 20__ г.</w:t>
      </w:r>
    </w:p>
    <w:p w:rsidR="00B95F22" w:rsidRDefault="00B95F22">
      <w:pPr>
        <w:pStyle w:val="ConsPlusNonformat"/>
        <w:jc w:val="both"/>
      </w:pPr>
      <w:r>
        <w:t>1. Дата предоставления кредита ____________________________________________</w:t>
      </w:r>
    </w:p>
    <w:p w:rsidR="00B95F22" w:rsidRDefault="00B95F22">
      <w:pPr>
        <w:pStyle w:val="ConsPlusNonformat"/>
        <w:jc w:val="both"/>
      </w:pPr>
      <w:r>
        <w:t>2. Срок погашения кредита по кредитному договору __________________________</w:t>
      </w:r>
    </w:p>
    <w:p w:rsidR="00B95F22" w:rsidRDefault="00B95F22">
      <w:pPr>
        <w:pStyle w:val="ConsPlusNonformat"/>
        <w:jc w:val="both"/>
      </w:pPr>
      <w:r>
        <w:t>3. Сумма полученного кредита в иностранной валюте _________________________</w:t>
      </w:r>
    </w:p>
    <w:p w:rsidR="00B95F22" w:rsidRDefault="00B95F22">
      <w:pPr>
        <w:pStyle w:val="ConsPlusNonformat"/>
        <w:jc w:val="both"/>
      </w:pPr>
      <w:r>
        <w:t>4. Процентная ставка по кредиту ___________________________________________</w:t>
      </w:r>
    </w:p>
    <w:p w:rsidR="00B95F22" w:rsidRDefault="00B95F22">
      <w:pPr>
        <w:pStyle w:val="ConsPlusNonformat"/>
        <w:jc w:val="both"/>
      </w:pPr>
      <w:r>
        <w:t>5. Предельная  ставка  по  кредиту,  используемая для расчета максимального</w:t>
      </w:r>
    </w:p>
    <w:p w:rsidR="00B95F22" w:rsidRDefault="00B95F22">
      <w:pPr>
        <w:pStyle w:val="ConsPlusNonformat"/>
        <w:jc w:val="both"/>
      </w:pPr>
      <w:r>
        <w:t>размера субсидии __________________________________________________________</w:t>
      </w:r>
    </w:p>
    <w:p w:rsidR="00B95F22" w:rsidRDefault="00B95F22">
      <w:pPr>
        <w:pStyle w:val="ConsPlusNonformat"/>
        <w:jc w:val="both"/>
      </w:pPr>
      <w:r>
        <w:t>6. Курс иностранной валюты по отношению к рублю, установленный  Центральным</w:t>
      </w:r>
    </w:p>
    <w:p w:rsidR="00B95F22" w:rsidRDefault="00B95F22">
      <w:pPr>
        <w:pStyle w:val="ConsPlusNonformat"/>
        <w:jc w:val="both"/>
      </w:pPr>
      <w:r>
        <w:t>банком  Российской  Федерации  на  дату   уплаты   организацией   процентов</w:t>
      </w:r>
    </w:p>
    <w:p w:rsidR="00B95F22" w:rsidRDefault="00B95F22">
      <w:pPr>
        <w:pStyle w:val="ConsPlusNonformat"/>
        <w:jc w:val="both"/>
      </w:pPr>
      <w:r>
        <w:t>по кредиту ________________________________________________________________</w:t>
      </w:r>
    </w:p>
    <w:p w:rsidR="00B95F22" w:rsidRDefault="00B95F22">
      <w:pPr>
        <w:pStyle w:val="ConsPlusNonformat"/>
        <w:jc w:val="both"/>
      </w:pPr>
      <w:r>
        <w:t>7. Дата уплаты организацией процентов по кредиту __________________________</w:t>
      </w:r>
    </w:p>
    <w:p w:rsidR="00B95F22" w:rsidRDefault="00B95F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96"/>
        <w:gridCol w:w="1512"/>
        <w:gridCol w:w="4227"/>
        <w:gridCol w:w="4272"/>
      </w:tblGrid>
      <w:tr w:rsidR="00B95F22">
        <w:tc>
          <w:tcPr>
            <w:tcW w:w="1896" w:type="dxa"/>
          </w:tcPr>
          <w:p w:rsidR="00B95F22" w:rsidRDefault="00B95F22">
            <w:pPr>
              <w:pStyle w:val="ConsPlusNormal"/>
              <w:jc w:val="center"/>
            </w:pPr>
            <w:r>
              <w:t xml:space="preserve">Остаток ссудной задолженности, исходя из которой начисляется субсидия (указывается в иностранной валюте) </w:t>
            </w:r>
            <w:hyperlink w:anchor="P357" w:history="1">
              <w:r>
                <w:rPr>
                  <w:color w:val="0000FF"/>
                </w:rPr>
                <w:t>&lt;*&gt;</w:t>
              </w:r>
            </w:hyperlink>
          </w:p>
        </w:tc>
        <w:tc>
          <w:tcPr>
            <w:tcW w:w="1512" w:type="dxa"/>
          </w:tcPr>
          <w:p w:rsidR="00B95F22" w:rsidRDefault="00B95F22">
            <w:pPr>
              <w:pStyle w:val="ConsPlusNormal"/>
              <w:jc w:val="center"/>
            </w:pPr>
            <w:r>
              <w:t>Количество дней пользования кредитом в расчетном периоде</w:t>
            </w:r>
          </w:p>
        </w:tc>
        <w:tc>
          <w:tcPr>
            <w:tcW w:w="4227" w:type="dxa"/>
          </w:tcPr>
          <w:p w:rsidR="00B95F22" w:rsidRDefault="00B95F22">
            <w:pPr>
              <w:pStyle w:val="ConsPlusNormal"/>
              <w:jc w:val="center"/>
            </w:pPr>
            <w:r>
              <w:t>Размер субсидии</w:t>
            </w:r>
          </w:p>
          <w:p w:rsidR="00B95F22" w:rsidRDefault="00B95F22">
            <w:pPr>
              <w:pStyle w:val="ConsPlusNormal"/>
              <w:jc w:val="center"/>
            </w:pPr>
            <w:r>
              <w:pict>
                <v:shape id="_x0000_i1028" style="width:199.25pt;height:36.85pt" coordsize="" o:spt="100" adj="0,,0" path="" filled="f" stroked="f">
                  <v:stroke joinstyle="miter"/>
                  <v:imagedata r:id="rId23" o:title="base_1_199212_8"/>
                  <v:formulas/>
                  <v:path o:connecttype="segments"/>
                </v:shape>
              </w:pict>
            </w:r>
          </w:p>
        </w:tc>
        <w:tc>
          <w:tcPr>
            <w:tcW w:w="4272" w:type="dxa"/>
          </w:tcPr>
          <w:p w:rsidR="00B95F22" w:rsidRDefault="00B95F22">
            <w:pPr>
              <w:pStyle w:val="ConsPlusNormal"/>
              <w:jc w:val="center"/>
            </w:pPr>
            <w:r>
              <w:t>Размер субсидии</w:t>
            </w:r>
          </w:p>
          <w:p w:rsidR="00B95F22" w:rsidRDefault="00B95F22">
            <w:pPr>
              <w:pStyle w:val="ConsPlusNormal"/>
              <w:jc w:val="center"/>
            </w:pPr>
            <w:r>
              <w:pict>
                <v:shape id="_x0000_i1029" style="width:199.25pt;height:36.85pt" coordsize="" o:spt="100" adj="0,,0" path="" filled="f" stroked="f">
                  <v:stroke joinstyle="miter"/>
                  <v:imagedata r:id="rId24" o:title="base_1_199212_9"/>
                  <v:formulas/>
                  <v:path o:connecttype="segments"/>
                </v:shape>
              </w:pict>
            </w:r>
          </w:p>
        </w:tc>
      </w:tr>
      <w:tr w:rsidR="00B95F22">
        <w:tc>
          <w:tcPr>
            <w:tcW w:w="1896" w:type="dxa"/>
          </w:tcPr>
          <w:p w:rsidR="00B95F22" w:rsidRDefault="00B95F22">
            <w:pPr>
              <w:pStyle w:val="ConsPlusNormal"/>
              <w:jc w:val="center"/>
            </w:pPr>
            <w:r>
              <w:t>1</w:t>
            </w:r>
          </w:p>
        </w:tc>
        <w:tc>
          <w:tcPr>
            <w:tcW w:w="1512" w:type="dxa"/>
          </w:tcPr>
          <w:p w:rsidR="00B95F22" w:rsidRDefault="00B95F22">
            <w:pPr>
              <w:pStyle w:val="ConsPlusNormal"/>
              <w:jc w:val="center"/>
            </w:pPr>
            <w:r>
              <w:t>2</w:t>
            </w:r>
          </w:p>
        </w:tc>
        <w:tc>
          <w:tcPr>
            <w:tcW w:w="4227" w:type="dxa"/>
          </w:tcPr>
          <w:p w:rsidR="00B95F22" w:rsidRDefault="00B95F22">
            <w:pPr>
              <w:pStyle w:val="ConsPlusNormal"/>
              <w:jc w:val="center"/>
            </w:pPr>
            <w:r>
              <w:t>3</w:t>
            </w:r>
          </w:p>
        </w:tc>
        <w:tc>
          <w:tcPr>
            <w:tcW w:w="4272" w:type="dxa"/>
          </w:tcPr>
          <w:p w:rsidR="00B95F22" w:rsidRDefault="00B95F22">
            <w:pPr>
              <w:pStyle w:val="ConsPlusNormal"/>
              <w:jc w:val="center"/>
            </w:pPr>
            <w:r>
              <w:t>4</w:t>
            </w:r>
          </w:p>
        </w:tc>
      </w:tr>
      <w:tr w:rsidR="00B95F22">
        <w:tc>
          <w:tcPr>
            <w:tcW w:w="1896" w:type="dxa"/>
          </w:tcPr>
          <w:p w:rsidR="00B95F22" w:rsidRDefault="00B95F22">
            <w:pPr>
              <w:pStyle w:val="ConsPlusNormal"/>
              <w:jc w:val="center"/>
            </w:pPr>
          </w:p>
        </w:tc>
        <w:tc>
          <w:tcPr>
            <w:tcW w:w="1512" w:type="dxa"/>
          </w:tcPr>
          <w:p w:rsidR="00B95F22" w:rsidRDefault="00B95F22">
            <w:pPr>
              <w:pStyle w:val="ConsPlusNormal"/>
              <w:jc w:val="center"/>
            </w:pPr>
          </w:p>
        </w:tc>
        <w:tc>
          <w:tcPr>
            <w:tcW w:w="4227" w:type="dxa"/>
          </w:tcPr>
          <w:p w:rsidR="00B95F22" w:rsidRDefault="00B95F22">
            <w:pPr>
              <w:pStyle w:val="ConsPlusNormal"/>
              <w:jc w:val="center"/>
            </w:pPr>
          </w:p>
        </w:tc>
        <w:tc>
          <w:tcPr>
            <w:tcW w:w="4272" w:type="dxa"/>
          </w:tcPr>
          <w:p w:rsidR="00B95F22" w:rsidRDefault="00B95F22">
            <w:pPr>
              <w:pStyle w:val="ConsPlusNormal"/>
              <w:jc w:val="center"/>
            </w:pPr>
          </w:p>
        </w:tc>
      </w:tr>
      <w:tr w:rsidR="00B95F22">
        <w:tc>
          <w:tcPr>
            <w:tcW w:w="1896" w:type="dxa"/>
          </w:tcPr>
          <w:p w:rsidR="00B95F22" w:rsidRDefault="00B95F22">
            <w:pPr>
              <w:pStyle w:val="ConsPlusNormal"/>
              <w:jc w:val="center"/>
            </w:pPr>
          </w:p>
        </w:tc>
        <w:tc>
          <w:tcPr>
            <w:tcW w:w="1512" w:type="dxa"/>
          </w:tcPr>
          <w:p w:rsidR="00B95F22" w:rsidRDefault="00B95F22">
            <w:pPr>
              <w:pStyle w:val="ConsPlusNormal"/>
              <w:jc w:val="center"/>
            </w:pPr>
          </w:p>
        </w:tc>
        <w:tc>
          <w:tcPr>
            <w:tcW w:w="4227" w:type="dxa"/>
          </w:tcPr>
          <w:p w:rsidR="00B95F22" w:rsidRDefault="00B95F22">
            <w:pPr>
              <w:pStyle w:val="ConsPlusNormal"/>
              <w:jc w:val="center"/>
            </w:pPr>
          </w:p>
        </w:tc>
        <w:tc>
          <w:tcPr>
            <w:tcW w:w="4272" w:type="dxa"/>
          </w:tcPr>
          <w:p w:rsidR="00B95F22" w:rsidRDefault="00B95F22">
            <w:pPr>
              <w:pStyle w:val="ConsPlusNormal"/>
              <w:jc w:val="center"/>
            </w:pPr>
          </w:p>
        </w:tc>
      </w:tr>
    </w:tbl>
    <w:p w:rsidR="00B95F22" w:rsidRDefault="00B95F22">
      <w:pPr>
        <w:pStyle w:val="ConsPlusNormal"/>
        <w:jc w:val="both"/>
      </w:pPr>
    </w:p>
    <w:p w:rsidR="00B95F22" w:rsidRDefault="00B95F22">
      <w:pPr>
        <w:pStyle w:val="ConsPlusNonformat"/>
        <w:jc w:val="both"/>
      </w:pPr>
      <w:r>
        <w:t>Размер субсидии ____________ рублей (минимальная величина из графы 3 или 4)</w:t>
      </w:r>
    </w:p>
    <w:p w:rsidR="00B95F22" w:rsidRDefault="00B95F22">
      <w:pPr>
        <w:pStyle w:val="ConsPlusNonformat"/>
        <w:jc w:val="both"/>
      </w:pPr>
    </w:p>
    <w:p w:rsidR="00B95F22" w:rsidRDefault="00B95F22">
      <w:pPr>
        <w:pStyle w:val="ConsPlusNonformat"/>
        <w:jc w:val="both"/>
      </w:pPr>
      <w:r>
        <w:t>Руководитель организации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Главный бухгалтер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Дата "__" ______________ 20__ г.</w:t>
      </w:r>
    </w:p>
    <w:p w:rsidR="00B95F22" w:rsidRDefault="00B95F22">
      <w:pPr>
        <w:pStyle w:val="ConsPlusNonformat"/>
        <w:jc w:val="both"/>
      </w:pPr>
    </w:p>
    <w:p w:rsidR="00B95F22" w:rsidRDefault="00B95F22">
      <w:pPr>
        <w:pStyle w:val="ConsPlusNonformat"/>
        <w:jc w:val="both"/>
      </w:pPr>
      <w:r>
        <w:t>М.П.</w:t>
      </w:r>
    </w:p>
    <w:p w:rsidR="00B95F22" w:rsidRDefault="00B95F22">
      <w:pPr>
        <w:pStyle w:val="ConsPlusNonformat"/>
        <w:jc w:val="both"/>
      </w:pPr>
    </w:p>
    <w:p w:rsidR="00B95F22" w:rsidRDefault="00B95F22">
      <w:pPr>
        <w:pStyle w:val="ConsPlusNonformat"/>
        <w:jc w:val="both"/>
      </w:pPr>
      <w:r>
        <w:t>Расчет подтверждается:</w:t>
      </w:r>
    </w:p>
    <w:p w:rsidR="00B95F22" w:rsidRDefault="00B95F22">
      <w:pPr>
        <w:pStyle w:val="ConsPlusNonformat"/>
        <w:jc w:val="both"/>
      </w:pPr>
    </w:p>
    <w:p w:rsidR="00B95F22" w:rsidRDefault="00B95F22">
      <w:pPr>
        <w:pStyle w:val="ConsPlusNonformat"/>
        <w:jc w:val="both"/>
      </w:pPr>
      <w:r>
        <w:t>Руководитель</w:t>
      </w:r>
    </w:p>
    <w:p w:rsidR="00B95F22" w:rsidRDefault="00B95F22">
      <w:pPr>
        <w:pStyle w:val="ConsPlusNonformat"/>
        <w:jc w:val="both"/>
      </w:pPr>
      <w:r>
        <w:t>кредитной организации</w:t>
      </w:r>
    </w:p>
    <w:p w:rsidR="00B95F22" w:rsidRDefault="00B95F22">
      <w:pPr>
        <w:pStyle w:val="ConsPlusNonformat"/>
        <w:jc w:val="both"/>
      </w:pPr>
      <w:r>
        <w:t>(уполномоченное лицо)    _______________   ______________________</w:t>
      </w:r>
    </w:p>
    <w:p w:rsidR="00B95F22" w:rsidRDefault="00B95F22">
      <w:pPr>
        <w:pStyle w:val="ConsPlusNonformat"/>
        <w:jc w:val="both"/>
      </w:pPr>
      <w:r>
        <w:t xml:space="preserve">                            (подпись)             (ф.и.о.)</w:t>
      </w:r>
    </w:p>
    <w:p w:rsidR="00B95F22" w:rsidRDefault="00B95F22">
      <w:pPr>
        <w:sectPr w:rsidR="00B95F22">
          <w:pgSz w:w="16838" w:h="11905" w:orient="landscape"/>
          <w:pgMar w:top="1701" w:right="1134" w:bottom="850" w:left="1134" w:header="0" w:footer="0" w:gutter="0"/>
          <w:cols w:space="720"/>
        </w:sectPr>
      </w:pPr>
    </w:p>
    <w:p w:rsidR="00B95F22" w:rsidRDefault="00B95F22">
      <w:pPr>
        <w:pStyle w:val="ConsPlusNonformat"/>
        <w:jc w:val="both"/>
      </w:pPr>
    </w:p>
    <w:p w:rsidR="00B95F22" w:rsidRDefault="00B95F22">
      <w:pPr>
        <w:pStyle w:val="ConsPlusNonformat"/>
        <w:jc w:val="both"/>
      </w:pPr>
      <w:r>
        <w:t>Главный бухгалтер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Дата "__" ______________ 20__ г.</w:t>
      </w:r>
    </w:p>
    <w:p w:rsidR="00B95F22" w:rsidRDefault="00B95F22">
      <w:pPr>
        <w:pStyle w:val="ConsPlusNonformat"/>
        <w:jc w:val="both"/>
      </w:pPr>
    </w:p>
    <w:p w:rsidR="00B95F22" w:rsidRDefault="00B95F22">
      <w:pPr>
        <w:pStyle w:val="ConsPlusNonformat"/>
        <w:jc w:val="both"/>
      </w:pPr>
      <w:r>
        <w:t>М.П.</w:t>
      </w:r>
    </w:p>
    <w:p w:rsidR="00B95F22" w:rsidRDefault="00B95F22">
      <w:pPr>
        <w:pStyle w:val="ConsPlusNormal"/>
        <w:ind w:firstLine="540"/>
        <w:jc w:val="both"/>
      </w:pPr>
    </w:p>
    <w:p w:rsidR="00B95F22" w:rsidRDefault="00B95F22">
      <w:pPr>
        <w:pStyle w:val="ConsPlusNormal"/>
        <w:ind w:firstLine="540"/>
        <w:jc w:val="both"/>
      </w:pPr>
      <w:r>
        <w:t>--------------------------------</w:t>
      </w:r>
    </w:p>
    <w:p w:rsidR="00B95F22" w:rsidRDefault="00B95F22">
      <w:pPr>
        <w:pStyle w:val="ConsPlusNormal"/>
        <w:ind w:firstLine="540"/>
        <w:jc w:val="both"/>
      </w:pPr>
      <w:bookmarkStart w:id="12" w:name="P357"/>
      <w:bookmarkEnd w:id="12"/>
      <w:r>
        <w:t>&lt;*&gt; Без учета задолженности по кредитам и процентам по ним, уплаченным с нарушением установленного графика.</w:t>
      </w: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jc w:val="right"/>
        <w:outlineLvl w:val="1"/>
      </w:pPr>
      <w:r>
        <w:t>Приложение N 3</w:t>
      </w:r>
    </w:p>
    <w:p w:rsidR="00B95F22" w:rsidRDefault="00B95F22">
      <w:pPr>
        <w:pStyle w:val="ConsPlusNormal"/>
        <w:jc w:val="right"/>
      </w:pPr>
      <w:r>
        <w:t>к Правилам предоставления</w:t>
      </w:r>
    </w:p>
    <w:p w:rsidR="00B95F22" w:rsidRDefault="00B95F22">
      <w:pPr>
        <w:pStyle w:val="ConsPlusNormal"/>
        <w:jc w:val="right"/>
      </w:pPr>
      <w:r>
        <w:t>из федерального бюджета</w:t>
      </w:r>
    </w:p>
    <w:p w:rsidR="00B95F22" w:rsidRDefault="00B95F22">
      <w:pPr>
        <w:pStyle w:val="ConsPlusNormal"/>
        <w:jc w:val="right"/>
      </w:pPr>
      <w:r>
        <w:t>субсидий российским организациям</w:t>
      </w:r>
    </w:p>
    <w:p w:rsidR="00B95F22" w:rsidRDefault="00B95F22">
      <w:pPr>
        <w:pStyle w:val="ConsPlusNormal"/>
        <w:jc w:val="right"/>
      </w:pPr>
      <w:r>
        <w:t>сельскохозяйственного и тракторного</w:t>
      </w:r>
    </w:p>
    <w:p w:rsidR="00B95F22" w:rsidRDefault="00B95F22">
      <w:pPr>
        <w:pStyle w:val="ConsPlusNormal"/>
        <w:jc w:val="right"/>
      </w:pPr>
      <w:r>
        <w:t>машиностроения, лесопромышленного</w:t>
      </w:r>
    </w:p>
    <w:p w:rsidR="00B95F22" w:rsidRDefault="00B95F22">
      <w:pPr>
        <w:pStyle w:val="ConsPlusNormal"/>
        <w:jc w:val="right"/>
      </w:pPr>
      <w:r>
        <w:t>комплекса, машиностроения</w:t>
      </w:r>
    </w:p>
    <w:p w:rsidR="00B95F22" w:rsidRDefault="00B95F22">
      <w:pPr>
        <w:pStyle w:val="ConsPlusNormal"/>
        <w:jc w:val="right"/>
      </w:pPr>
      <w:r>
        <w:t>для нефтегазового комплекса</w:t>
      </w:r>
    </w:p>
    <w:p w:rsidR="00B95F22" w:rsidRDefault="00B95F22">
      <w:pPr>
        <w:pStyle w:val="ConsPlusNormal"/>
        <w:jc w:val="right"/>
      </w:pPr>
      <w:r>
        <w:t>и станкоинструментальной</w:t>
      </w:r>
    </w:p>
    <w:p w:rsidR="00B95F22" w:rsidRDefault="00B95F22">
      <w:pPr>
        <w:pStyle w:val="ConsPlusNormal"/>
        <w:jc w:val="right"/>
      </w:pPr>
      <w:r>
        <w:t>промышленности и предприятиям</w:t>
      </w:r>
    </w:p>
    <w:p w:rsidR="00B95F22" w:rsidRDefault="00B95F22">
      <w:pPr>
        <w:pStyle w:val="ConsPlusNormal"/>
        <w:jc w:val="right"/>
      </w:pPr>
      <w:r>
        <w:t>спецметаллургии на возмещение</w:t>
      </w:r>
    </w:p>
    <w:p w:rsidR="00B95F22" w:rsidRDefault="00B95F22">
      <w:pPr>
        <w:pStyle w:val="ConsPlusNormal"/>
        <w:jc w:val="right"/>
      </w:pPr>
      <w:r>
        <w:t>части затрат на обслуживание</w:t>
      </w:r>
    </w:p>
    <w:p w:rsidR="00B95F22" w:rsidRDefault="00B95F22">
      <w:pPr>
        <w:pStyle w:val="ConsPlusNormal"/>
        <w:jc w:val="right"/>
      </w:pPr>
      <w:r>
        <w:t>кредитов, полученных в российских</w:t>
      </w:r>
    </w:p>
    <w:p w:rsidR="00B95F22" w:rsidRDefault="00B95F22">
      <w:pPr>
        <w:pStyle w:val="ConsPlusNormal"/>
        <w:jc w:val="right"/>
      </w:pPr>
      <w:r>
        <w:t>кредитных организациях</w:t>
      </w:r>
    </w:p>
    <w:p w:rsidR="00B95F22" w:rsidRDefault="00B95F22">
      <w:pPr>
        <w:pStyle w:val="ConsPlusNormal"/>
        <w:jc w:val="right"/>
      </w:pPr>
      <w:r>
        <w:t>и в государственной корпорации</w:t>
      </w:r>
    </w:p>
    <w:p w:rsidR="00B95F22" w:rsidRDefault="00B95F22">
      <w:pPr>
        <w:pStyle w:val="ConsPlusNormal"/>
        <w:jc w:val="right"/>
      </w:pPr>
      <w:r>
        <w:t>"Банк развития и внешнеэкономической</w:t>
      </w:r>
    </w:p>
    <w:p w:rsidR="00B95F22" w:rsidRDefault="00B95F22">
      <w:pPr>
        <w:pStyle w:val="ConsPlusNormal"/>
        <w:jc w:val="right"/>
      </w:pPr>
      <w:r>
        <w:t>деятельности (Внешэкономбанк)"</w:t>
      </w:r>
    </w:p>
    <w:p w:rsidR="00B95F22" w:rsidRDefault="00B95F22">
      <w:pPr>
        <w:pStyle w:val="ConsPlusNormal"/>
        <w:jc w:val="right"/>
      </w:pPr>
      <w:r>
        <w:t>в 2008 - 2015 годах на техническое</w:t>
      </w:r>
    </w:p>
    <w:p w:rsidR="00B95F22" w:rsidRDefault="00B95F22">
      <w:pPr>
        <w:pStyle w:val="ConsPlusNormal"/>
        <w:jc w:val="right"/>
      </w:pPr>
      <w:r>
        <w:t>перевооружение, реконструкцию</w:t>
      </w:r>
    </w:p>
    <w:p w:rsidR="00B95F22" w:rsidRDefault="00B95F22">
      <w:pPr>
        <w:pStyle w:val="ConsPlusNormal"/>
        <w:jc w:val="right"/>
      </w:pPr>
      <w:r>
        <w:t>и модернизацию, в рамках подпрограммы</w:t>
      </w:r>
    </w:p>
    <w:p w:rsidR="00B95F22" w:rsidRDefault="00B95F22">
      <w:pPr>
        <w:pStyle w:val="ConsPlusNormal"/>
        <w:jc w:val="right"/>
      </w:pPr>
      <w:r>
        <w:t>"Обеспечение реализации государственной</w:t>
      </w:r>
    </w:p>
    <w:p w:rsidR="00B95F22" w:rsidRDefault="00B95F22">
      <w:pPr>
        <w:pStyle w:val="ConsPlusNormal"/>
        <w:jc w:val="right"/>
      </w:pPr>
      <w:r>
        <w:t>программы Российской Федерации</w:t>
      </w:r>
    </w:p>
    <w:p w:rsidR="00B95F22" w:rsidRDefault="00B95F22">
      <w:pPr>
        <w:pStyle w:val="ConsPlusNormal"/>
        <w:jc w:val="right"/>
      </w:pPr>
      <w:r>
        <w:t>"Развитие промышленности и повышение</w:t>
      </w:r>
    </w:p>
    <w:p w:rsidR="00B95F22" w:rsidRDefault="00B95F22">
      <w:pPr>
        <w:pStyle w:val="ConsPlusNormal"/>
        <w:jc w:val="right"/>
      </w:pPr>
      <w:r>
        <w:t>ее конкурентоспособности"</w:t>
      </w:r>
    </w:p>
    <w:p w:rsidR="00B95F22" w:rsidRDefault="00B95F22">
      <w:pPr>
        <w:pStyle w:val="ConsPlusNormal"/>
        <w:jc w:val="right"/>
      </w:pPr>
    </w:p>
    <w:p w:rsidR="00B95F22" w:rsidRDefault="00B95F22">
      <w:pPr>
        <w:pStyle w:val="ConsPlusNormal"/>
        <w:jc w:val="right"/>
      </w:pPr>
      <w:r>
        <w:t>(форма)</w:t>
      </w:r>
    </w:p>
    <w:p w:rsidR="00B95F22" w:rsidRDefault="00B95F22">
      <w:pPr>
        <w:pStyle w:val="ConsPlusNormal"/>
        <w:ind w:firstLine="540"/>
        <w:jc w:val="both"/>
      </w:pPr>
    </w:p>
    <w:p w:rsidR="00B95F22" w:rsidRDefault="00B95F22">
      <w:pPr>
        <w:pStyle w:val="ConsPlusNonformat"/>
        <w:jc w:val="both"/>
      </w:pPr>
      <w:bookmarkStart w:id="13" w:name="P390"/>
      <w:bookmarkEnd w:id="13"/>
      <w:r>
        <w:t xml:space="preserve">                                   ОТЧЕТ</w:t>
      </w:r>
    </w:p>
    <w:p w:rsidR="00B95F22" w:rsidRDefault="00B95F22">
      <w:pPr>
        <w:pStyle w:val="ConsPlusNonformat"/>
        <w:jc w:val="both"/>
      </w:pPr>
      <w:r>
        <w:t xml:space="preserve">        об исполнении кредитного договора N     от         20   г.</w:t>
      </w:r>
    </w:p>
    <w:p w:rsidR="00B95F22" w:rsidRDefault="00B95F22">
      <w:pPr>
        <w:pStyle w:val="ConsPlusNonformat"/>
        <w:jc w:val="both"/>
      </w:pP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 xml:space="preserve">                     (полное наименование организации)</w:t>
      </w:r>
    </w:p>
    <w:p w:rsidR="00B95F22" w:rsidRDefault="00B95F22">
      <w:pPr>
        <w:pStyle w:val="ConsPlusNonformat"/>
        <w:jc w:val="both"/>
      </w:pPr>
      <w:r>
        <w:t>ИНН ___________________________ КПП _______________________________________</w:t>
      </w:r>
    </w:p>
    <w:p w:rsidR="00B95F22" w:rsidRDefault="00B95F22">
      <w:pPr>
        <w:pStyle w:val="ConsPlusNonformat"/>
        <w:jc w:val="both"/>
      </w:pPr>
    </w:p>
    <w:p w:rsidR="00B95F22" w:rsidRDefault="00B95F22">
      <w:pPr>
        <w:pStyle w:val="ConsPlusNonformat"/>
        <w:jc w:val="both"/>
      </w:pPr>
      <w:r>
        <w:t>Кредитная организация _____________________________________________________</w:t>
      </w:r>
    </w:p>
    <w:p w:rsidR="00B95F22" w:rsidRDefault="00B95F22">
      <w:pPr>
        <w:pStyle w:val="ConsPlusNonformat"/>
        <w:jc w:val="both"/>
      </w:pPr>
      <w:r>
        <w:t>___________________________________________________________________________</w:t>
      </w:r>
    </w:p>
    <w:p w:rsidR="00B95F22" w:rsidRDefault="00B95F22">
      <w:pPr>
        <w:pStyle w:val="ConsPlusNormal"/>
        <w:jc w:val="both"/>
      </w:pPr>
    </w:p>
    <w:p w:rsidR="00B95F22" w:rsidRDefault="00B95F22">
      <w:pPr>
        <w:sectPr w:rsidR="00B95F22">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92"/>
        <w:gridCol w:w="392"/>
        <w:gridCol w:w="1833"/>
        <w:gridCol w:w="1568"/>
        <w:gridCol w:w="695"/>
        <w:gridCol w:w="1059"/>
      </w:tblGrid>
      <w:tr w:rsidR="00B95F22">
        <w:tc>
          <w:tcPr>
            <w:tcW w:w="4092" w:type="dxa"/>
            <w:tcBorders>
              <w:top w:val="nil"/>
              <w:left w:val="nil"/>
              <w:right w:val="nil"/>
            </w:tcBorders>
          </w:tcPr>
          <w:p w:rsidR="00B95F22" w:rsidRDefault="00B95F22">
            <w:pPr>
              <w:pStyle w:val="ConsPlusNormal"/>
            </w:pPr>
            <w:r>
              <w:lastRenderedPageBreak/>
              <w:t>ОКВЭД</w:t>
            </w:r>
          </w:p>
          <w:p w:rsidR="00B95F22" w:rsidRDefault="00B95F22">
            <w:pPr>
              <w:pStyle w:val="ConsPlusNormal"/>
            </w:pPr>
            <w:r>
              <w:t>______________________________</w:t>
            </w:r>
          </w:p>
        </w:tc>
        <w:tc>
          <w:tcPr>
            <w:tcW w:w="392" w:type="dxa"/>
            <w:tcBorders>
              <w:top w:val="nil"/>
              <w:left w:val="nil"/>
              <w:bottom w:val="nil"/>
            </w:tcBorders>
          </w:tcPr>
          <w:p w:rsidR="00B95F22" w:rsidRDefault="00B95F22">
            <w:pPr>
              <w:pStyle w:val="ConsPlusNormal"/>
            </w:pPr>
          </w:p>
        </w:tc>
        <w:tc>
          <w:tcPr>
            <w:tcW w:w="1833" w:type="dxa"/>
          </w:tcPr>
          <w:p w:rsidR="00B95F22" w:rsidRDefault="00B95F22">
            <w:pPr>
              <w:pStyle w:val="ConsPlusNormal"/>
              <w:jc w:val="center"/>
            </w:pPr>
            <w:r>
              <w:t>Гашение кредита</w:t>
            </w:r>
          </w:p>
        </w:tc>
        <w:tc>
          <w:tcPr>
            <w:tcW w:w="1568" w:type="dxa"/>
          </w:tcPr>
          <w:p w:rsidR="00B95F22" w:rsidRDefault="00B95F22">
            <w:pPr>
              <w:pStyle w:val="ConsPlusNormal"/>
              <w:jc w:val="center"/>
            </w:pPr>
            <w:r>
              <w:t>Сумма (рублей)</w:t>
            </w:r>
          </w:p>
        </w:tc>
        <w:tc>
          <w:tcPr>
            <w:tcW w:w="1754" w:type="dxa"/>
            <w:gridSpan w:val="2"/>
          </w:tcPr>
          <w:p w:rsidR="00B95F22" w:rsidRDefault="00B95F22">
            <w:pPr>
              <w:pStyle w:val="ConsPlusNormal"/>
              <w:jc w:val="center"/>
            </w:pPr>
            <w:r>
              <w:t>Платежное поручение</w:t>
            </w:r>
          </w:p>
        </w:tc>
      </w:tr>
      <w:tr w:rsidR="00B95F22">
        <w:tblPrEx>
          <w:tblBorders>
            <w:left w:val="single" w:sz="4" w:space="0" w:color="auto"/>
          </w:tblBorders>
        </w:tblPrEx>
        <w:tc>
          <w:tcPr>
            <w:tcW w:w="4092" w:type="dxa"/>
          </w:tcPr>
          <w:p w:rsidR="00B95F22" w:rsidRDefault="00B95F22">
            <w:pPr>
              <w:pStyle w:val="ConsPlusNormal"/>
            </w:pPr>
            <w:r>
              <w:t>Сумма кредита</w:t>
            </w:r>
          </w:p>
        </w:tc>
        <w:tc>
          <w:tcPr>
            <w:tcW w:w="392" w:type="dxa"/>
            <w:tcBorders>
              <w:top w:val="nil"/>
              <w:bottom w:val="nil"/>
            </w:tcBorders>
          </w:tcPr>
          <w:p w:rsidR="00B95F22" w:rsidRDefault="00B95F22">
            <w:pPr>
              <w:pStyle w:val="ConsPlusNormal"/>
            </w:pPr>
          </w:p>
        </w:tc>
        <w:tc>
          <w:tcPr>
            <w:tcW w:w="1833" w:type="dxa"/>
          </w:tcPr>
          <w:p w:rsidR="00B95F22" w:rsidRDefault="00B95F22">
            <w:pPr>
              <w:pStyle w:val="ConsPlusNormal"/>
            </w:pPr>
          </w:p>
        </w:tc>
        <w:tc>
          <w:tcPr>
            <w:tcW w:w="1568" w:type="dxa"/>
          </w:tcPr>
          <w:p w:rsidR="00B95F22" w:rsidRDefault="00B95F22">
            <w:pPr>
              <w:pStyle w:val="ConsPlusNormal"/>
            </w:pPr>
          </w:p>
        </w:tc>
        <w:tc>
          <w:tcPr>
            <w:tcW w:w="1754" w:type="dxa"/>
            <w:gridSpan w:val="2"/>
          </w:tcPr>
          <w:p w:rsidR="00B95F22" w:rsidRDefault="00B95F22">
            <w:pPr>
              <w:pStyle w:val="ConsPlusNormal"/>
            </w:pPr>
          </w:p>
        </w:tc>
      </w:tr>
      <w:tr w:rsidR="00B95F22">
        <w:tblPrEx>
          <w:tblBorders>
            <w:left w:val="single" w:sz="4" w:space="0" w:color="auto"/>
          </w:tblBorders>
        </w:tblPrEx>
        <w:tc>
          <w:tcPr>
            <w:tcW w:w="4092" w:type="dxa"/>
          </w:tcPr>
          <w:p w:rsidR="00B95F22" w:rsidRDefault="00B95F22">
            <w:pPr>
              <w:pStyle w:val="ConsPlusNormal"/>
            </w:pPr>
            <w:r>
              <w:t>Дата зачисления кредита на счет N</w:t>
            </w:r>
          </w:p>
        </w:tc>
        <w:tc>
          <w:tcPr>
            <w:tcW w:w="392" w:type="dxa"/>
            <w:tcBorders>
              <w:top w:val="nil"/>
              <w:bottom w:val="nil"/>
            </w:tcBorders>
          </w:tcPr>
          <w:p w:rsidR="00B95F22" w:rsidRDefault="00B95F22">
            <w:pPr>
              <w:pStyle w:val="ConsPlusNormal"/>
            </w:pPr>
          </w:p>
        </w:tc>
        <w:tc>
          <w:tcPr>
            <w:tcW w:w="1833" w:type="dxa"/>
          </w:tcPr>
          <w:p w:rsidR="00B95F22" w:rsidRDefault="00B95F22">
            <w:pPr>
              <w:pStyle w:val="ConsPlusNormal"/>
            </w:pPr>
          </w:p>
        </w:tc>
        <w:tc>
          <w:tcPr>
            <w:tcW w:w="1568" w:type="dxa"/>
          </w:tcPr>
          <w:p w:rsidR="00B95F22" w:rsidRDefault="00B95F22">
            <w:pPr>
              <w:pStyle w:val="ConsPlusNormal"/>
            </w:pPr>
          </w:p>
        </w:tc>
        <w:tc>
          <w:tcPr>
            <w:tcW w:w="695" w:type="dxa"/>
            <w:tcBorders>
              <w:right w:val="nil"/>
            </w:tcBorders>
          </w:tcPr>
          <w:p w:rsidR="00B95F22" w:rsidRDefault="00B95F22">
            <w:pPr>
              <w:pStyle w:val="ConsPlusNormal"/>
            </w:pPr>
            <w:r>
              <w:t>N</w:t>
            </w:r>
          </w:p>
        </w:tc>
        <w:tc>
          <w:tcPr>
            <w:tcW w:w="1059" w:type="dxa"/>
            <w:tcBorders>
              <w:left w:val="nil"/>
            </w:tcBorders>
          </w:tcPr>
          <w:p w:rsidR="00B95F22" w:rsidRDefault="00B95F22">
            <w:pPr>
              <w:pStyle w:val="ConsPlusNormal"/>
            </w:pPr>
            <w:r>
              <w:t>от</w:t>
            </w:r>
          </w:p>
        </w:tc>
      </w:tr>
      <w:tr w:rsidR="00B95F22">
        <w:tblPrEx>
          <w:tblBorders>
            <w:left w:val="single" w:sz="4" w:space="0" w:color="auto"/>
          </w:tblBorders>
        </w:tblPrEx>
        <w:tc>
          <w:tcPr>
            <w:tcW w:w="4092" w:type="dxa"/>
          </w:tcPr>
          <w:p w:rsidR="00B95F22" w:rsidRDefault="00B95F22">
            <w:pPr>
              <w:pStyle w:val="ConsPlusNormal"/>
            </w:pPr>
          </w:p>
        </w:tc>
        <w:tc>
          <w:tcPr>
            <w:tcW w:w="392" w:type="dxa"/>
            <w:tcBorders>
              <w:top w:val="nil"/>
              <w:bottom w:val="nil"/>
            </w:tcBorders>
          </w:tcPr>
          <w:p w:rsidR="00B95F22" w:rsidRDefault="00B95F22">
            <w:pPr>
              <w:pStyle w:val="ConsPlusNormal"/>
            </w:pPr>
          </w:p>
        </w:tc>
        <w:tc>
          <w:tcPr>
            <w:tcW w:w="1833" w:type="dxa"/>
          </w:tcPr>
          <w:p w:rsidR="00B95F22" w:rsidRDefault="00B95F22">
            <w:pPr>
              <w:pStyle w:val="ConsPlusNormal"/>
            </w:pPr>
          </w:p>
        </w:tc>
        <w:tc>
          <w:tcPr>
            <w:tcW w:w="1568" w:type="dxa"/>
          </w:tcPr>
          <w:p w:rsidR="00B95F22" w:rsidRDefault="00B95F22">
            <w:pPr>
              <w:pStyle w:val="ConsPlusNormal"/>
            </w:pPr>
          </w:p>
        </w:tc>
        <w:tc>
          <w:tcPr>
            <w:tcW w:w="695" w:type="dxa"/>
            <w:tcBorders>
              <w:right w:val="nil"/>
            </w:tcBorders>
          </w:tcPr>
          <w:p w:rsidR="00B95F22" w:rsidRDefault="00B95F22">
            <w:pPr>
              <w:pStyle w:val="ConsPlusNormal"/>
            </w:pPr>
            <w:r>
              <w:t>N</w:t>
            </w:r>
          </w:p>
        </w:tc>
        <w:tc>
          <w:tcPr>
            <w:tcW w:w="1059" w:type="dxa"/>
            <w:tcBorders>
              <w:left w:val="nil"/>
            </w:tcBorders>
          </w:tcPr>
          <w:p w:rsidR="00B95F22" w:rsidRDefault="00B95F22">
            <w:pPr>
              <w:pStyle w:val="ConsPlusNormal"/>
            </w:pPr>
            <w:r>
              <w:t>от</w:t>
            </w:r>
          </w:p>
        </w:tc>
      </w:tr>
      <w:tr w:rsidR="00B95F22">
        <w:tblPrEx>
          <w:tblBorders>
            <w:left w:val="single" w:sz="4" w:space="0" w:color="auto"/>
          </w:tblBorders>
        </w:tblPrEx>
        <w:tc>
          <w:tcPr>
            <w:tcW w:w="4092" w:type="dxa"/>
          </w:tcPr>
          <w:p w:rsidR="00B95F22" w:rsidRDefault="00B95F22">
            <w:pPr>
              <w:pStyle w:val="ConsPlusNormal"/>
            </w:pPr>
            <w:r>
              <w:t>Срок пользования до</w:t>
            </w:r>
          </w:p>
        </w:tc>
        <w:tc>
          <w:tcPr>
            <w:tcW w:w="392" w:type="dxa"/>
            <w:tcBorders>
              <w:top w:val="nil"/>
              <w:bottom w:val="nil"/>
            </w:tcBorders>
          </w:tcPr>
          <w:p w:rsidR="00B95F22" w:rsidRDefault="00B95F22">
            <w:pPr>
              <w:pStyle w:val="ConsPlusNormal"/>
            </w:pPr>
          </w:p>
        </w:tc>
        <w:tc>
          <w:tcPr>
            <w:tcW w:w="1833" w:type="dxa"/>
          </w:tcPr>
          <w:p w:rsidR="00B95F22" w:rsidRDefault="00B95F22">
            <w:pPr>
              <w:pStyle w:val="ConsPlusNormal"/>
            </w:pPr>
          </w:p>
        </w:tc>
        <w:tc>
          <w:tcPr>
            <w:tcW w:w="1568" w:type="dxa"/>
          </w:tcPr>
          <w:p w:rsidR="00B95F22" w:rsidRDefault="00B95F22">
            <w:pPr>
              <w:pStyle w:val="ConsPlusNormal"/>
            </w:pPr>
          </w:p>
        </w:tc>
        <w:tc>
          <w:tcPr>
            <w:tcW w:w="695" w:type="dxa"/>
            <w:tcBorders>
              <w:right w:val="nil"/>
            </w:tcBorders>
          </w:tcPr>
          <w:p w:rsidR="00B95F22" w:rsidRDefault="00B95F22">
            <w:pPr>
              <w:pStyle w:val="ConsPlusNormal"/>
            </w:pPr>
            <w:r>
              <w:t>N</w:t>
            </w:r>
          </w:p>
        </w:tc>
        <w:tc>
          <w:tcPr>
            <w:tcW w:w="1059" w:type="dxa"/>
            <w:tcBorders>
              <w:left w:val="nil"/>
            </w:tcBorders>
          </w:tcPr>
          <w:p w:rsidR="00B95F22" w:rsidRDefault="00B95F22">
            <w:pPr>
              <w:pStyle w:val="ConsPlusNormal"/>
            </w:pPr>
            <w:r>
              <w:t>от</w:t>
            </w:r>
          </w:p>
        </w:tc>
      </w:tr>
    </w:tbl>
    <w:p w:rsidR="00B95F22" w:rsidRDefault="00B95F22">
      <w:pPr>
        <w:pStyle w:val="ConsPlusNormal"/>
        <w:ind w:firstLine="540"/>
        <w:jc w:val="both"/>
      </w:pPr>
    </w:p>
    <w:p w:rsidR="00B95F22" w:rsidRDefault="00B95F22">
      <w:pPr>
        <w:pStyle w:val="ConsPlusNonformat"/>
        <w:jc w:val="both"/>
      </w:pPr>
      <w:r>
        <w:t xml:space="preserve">                            Направление кредита</w:t>
      </w:r>
    </w:p>
    <w:p w:rsidR="00B95F22" w:rsidRDefault="00B95F2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5"/>
        <w:gridCol w:w="1956"/>
        <w:gridCol w:w="1981"/>
        <w:gridCol w:w="1634"/>
        <w:gridCol w:w="1483"/>
        <w:gridCol w:w="1850"/>
      </w:tblGrid>
      <w:tr w:rsidR="00B95F22">
        <w:tc>
          <w:tcPr>
            <w:tcW w:w="735" w:type="dxa"/>
          </w:tcPr>
          <w:p w:rsidR="00B95F22" w:rsidRDefault="00B95F22">
            <w:pPr>
              <w:pStyle w:val="ConsPlusNormal"/>
              <w:jc w:val="center"/>
            </w:pPr>
            <w:r>
              <w:t>N</w:t>
            </w:r>
          </w:p>
        </w:tc>
        <w:tc>
          <w:tcPr>
            <w:tcW w:w="1956" w:type="dxa"/>
          </w:tcPr>
          <w:p w:rsidR="00B95F22" w:rsidRDefault="00B95F22">
            <w:pPr>
              <w:pStyle w:val="ConsPlusNormal"/>
              <w:jc w:val="center"/>
            </w:pPr>
            <w:r>
              <w:t>Поставщик</w:t>
            </w:r>
          </w:p>
        </w:tc>
        <w:tc>
          <w:tcPr>
            <w:tcW w:w="1981" w:type="dxa"/>
          </w:tcPr>
          <w:p w:rsidR="00B95F22" w:rsidRDefault="00B95F22">
            <w:pPr>
              <w:pStyle w:val="ConsPlusNormal"/>
              <w:jc w:val="center"/>
            </w:pPr>
            <w:r>
              <w:t>Договор (соглашение)</w:t>
            </w:r>
          </w:p>
        </w:tc>
        <w:tc>
          <w:tcPr>
            <w:tcW w:w="1634" w:type="dxa"/>
          </w:tcPr>
          <w:p w:rsidR="00B95F22" w:rsidRDefault="00B95F22">
            <w:pPr>
              <w:pStyle w:val="ConsPlusNormal"/>
              <w:jc w:val="center"/>
            </w:pPr>
            <w:r>
              <w:t>Назначение платежа</w:t>
            </w:r>
          </w:p>
        </w:tc>
        <w:tc>
          <w:tcPr>
            <w:tcW w:w="1483" w:type="dxa"/>
          </w:tcPr>
          <w:p w:rsidR="00B95F22" w:rsidRDefault="00B95F22">
            <w:pPr>
              <w:pStyle w:val="ConsPlusNormal"/>
              <w:jc w:val="center"/>
            </w:pPr>
            <w:r>
              <w:t>Сумма (рублей)</w:t>
            </w:r>
          </w:p>
        </w:tc>
        <w:tc>
          <w:tcPr>
            <w:tcW w:w="1850" w:type="dxa"/>
          </w:tcPr>
          <w:p w:rsidR="00B95F22" w:rsidRDefault="00B95F22">
            <w:pPr>
              <w:pStyle w:val="ConsPlusNormal"/>
              <w:jc w:val="center"/>
            </w:pPr>
            <w:r>
              <w:t>N поручения, дата</w:t>
            </w:r>
          </w:p>
        </w:tc>
      </w:tr>
      <w:tr w:rsidR="00B95F22">
        <w:tc>
          <w:tcPr>
            <w:tcW w:w="735" w:type="dxa"/>
          </w:tcPr>
          <w:p w:rsidR="00B95F22" w:rsidRDefault="00B95F22">
            <w:pPr>
              <w:pStyle w:val="ConsPlusNormal"/>
              <w:jc w:val="center"/>
            </w:pPr>
            <w:r>
              <w:t>1.</w:t>
            </w:r>
          </w:p>
        </w:tc>
        <w:tc>
          <w:tcPr>
            <w:tcW w:w="1956" w:type="dxa"/>
          </w:tcPr>
          <w:p w:rsidR="00B95F22" w:rsidRDefault="00B95F22">
            <w:pPr>
              <w:pStyle w:val="ConsPlusNormal"/>
              <w:jc w:val="center"/>
            </w:pPr>
          </w:p>
        </w:tc>
        <w:tc>
          <w:tcPr>
            <w:tcW w:w="1981" w:type="dxa"/>
          </w:tcPr>
          <w:p w:rsidR="00B95F22" w:rsidRDefault="00B95F22">
            <w:pPr>
              <w:pStyle w:val="ConsPlusNormal"/>
              <w:jc w:val="center"/>
            </w:pPr>
          </w:p>
        </w:tc>
        <w:tc>
          <w:tcPr>
            <w:tcW w:w="1634" w:type="dxa"/>
          </w:tcPr>
          <w:p w:rsidR="00B95F22" w:rsidRDefault="00B95F22">
            <w:pPr>
              <w:pStyle w:val="ConsPlusNormal"/>
              <w:jc w:val="center"/>
            </w:pPr>
          </w:p>
        </w:tc>
        <w:tc>
          <w:tcPr>
            <w:tcW w:w="1483" w:type="dxa"/>
          </w:tcPr>
          <w:p w:rsidR="00B95F22" w:rsidRDefault="00B95F22">
            <w:pPr>
              <w:pStyle w:val="ConsPlusNormal"/>
              <w:jc w:val="center"/>
            </w:pPr>
          </w:p>
        </w:tc>
        <w:tc>
          <w:tcPr>
            <w:tcW w:w="1850" w:type="dxa"/>
          </w:tcPr>
          <w:p w:rsidR="00B95F22" w:rsidRDefault="00B95F22">
            <w:pPr>
              <w:pStyle w:val="ConsPlusNormal"/>
              <w:jc w:val="center"/>
            </w:pPr>
          </w:p>
        </w:tc>
      </w:tr>
      <w:tr w:rsidR="00B95F22">
        <w:tc>
          <w:tcPr>
            <w:tcW w:w="735" w:type="dxa"/>
          </w:tcPr>
          <w:p w:rsidR="00B95F22" w:rsidRDefault="00B95F22">
            <w:pPr>
              <w:pStyle w:val="ConsPlusNormal"/>
              <w:jc w:val="center"/>
            </w:pPr>
            <w:r>
              <w:t>2.</w:t>
            </w:r>
          </w:p>
        </w:tc>
        <w:tc>
          <w:tcPr>
            <w:tcW w:w="1956" w:type="dxa"/>
          </w:tcPr>
          <w:p w:rsidR="00B95F22" w:rsidRDefault="00B95F22">
            <w:pPr>
              <w:pStyle w:val="ConsPlusNormal"/>
              <w:jc w:val="center"/>
            </w:pPr>
          </w:p>
        </w:tc>
        <w:tc>
          <w:tcPr>
            <w:tcW w:w="1981" w:type="dxa"/>
          </w:tcPr>
          <w:p w:rsidR="00B95F22" w:rsidRDefault="00B95F22">
            <w:pPr>
              <w:pStyle w:val="ConsPlusNormal"/>
              <w:jc w:val="center"/>
            </w:pPr>
          </w:p>
        </w:tc>
        <w:tc>
          <w:tcPr>
            <w:tcW w:w="1634" w:type="dxa"/>
          </w:tcPr>
          <w:p w:rsidR="00B95F22" w:rsidRDefault="00B95F22">
            <w:pPr>
              <w:pStyle w:val="ConsPlusNormal"/>
              <w:jc w:val="center"/>
            </w:pPr>
          </w:p>
        </w:tc>
        <w:tc>
          <w:tcPr>
            <w:tcW w:w="1483" w:type="dxa"/>
          </w:tcPr>
          <w:p w:rsidR="00B95F22" w:rsidRDefault="00B95F22">
            <w:pPr>
              <w:pStyle w:val="ConsPlusNormal"/>
              <w:jc w:val="center"/>
            </w:pPr>
          </w:p>
        </w:tc>
        <w:tc>
          <w:tcPr>
            <w:tcW w:w="1850" w:type="dxa"/>
          </w:tcPr>
          <w:p w:rsidR="00B95F22" w:rsidRDefault="00B95F22">
            <w:pPr>
              <w:pStyle w:val="ConsPlusNormal"/>
              <w:jc w:val="center"/>
            </w:pPr>
          </w:p>
        </w:tc>
      </w:tr>
      <w:tr w:rsidR="00B95F22">
        <w:tc>
          <w:tcPr>
            <w:tcW w:w="735" w:type="dxa"/>
          </w:tcPr>
          <w:p w:rsidR="00B95F22" w:rsidRDefault="00B95F22">
            <w:pPr>
              <w:pStyle w:val="ConsPlusNormal"/>
              <w:jc w:val="center"/>
            </w:pPr>
            <w:r>
              <w:t>3.</w:t>
            </w:r>
          </w:p>
        </w:tc>
        <w:tc>
          <w:tcPr>
            <w:tcW w:w="1956" w:type="dxa"/>
          </w:tcPr>
          <w:p w:rsidR="00B95F22" w:rsidRDefault="00B95F22">
            <w:pPr>
              <w:pStyle w:val="ConsPlusNormal"/>
              <w:jc w:val="center"/>
            </w:pPr>
          </w:p>
        </w:tc>
        <w:tc>
          <w:tcPr>
            <w:tcW w:w="1981" w:type="dxa"/>
          </w:tcPr>
          <w:p w:rsidR="00B95F22" w:rsidRDefault="00B95F22">
            <w:pPr>
              <w:pStyle w:val="ConsPlusNormal"/>
              <w:jc w:val="center"/>
            </w:pPr>
          </w:p>
        </w:tc>
        <w:tc>
          <w:tcPr>
            <w:tcW w:w="1634" w:type="dxa"/>
          </w:tcPr>
          <w:p w:rsidR="00B95F22" w:rsidRDefault="00B95F22">
            <w:pPr>
              <w:pStyle w:val="ConsPlusNormal"/>
              <w:jc w:val="center"/>
            </w:pPr>
          </w:p>
        </w:tc>
        <w:tc>
          <w:tcPr>
            <w:tcW w:w="1483" w:type="dxa"/>
          </w:tcPr>
          <w:p w:rsidR="00B95F22" w:rsidRDefault="00B95F22">
            <w:pPr>
              <w:pStyle w:val="ConsPlusNormal"/>
              <w:jc w:val="center"/>
            </w:pPr>
          </w:p>
        </w:tc>
        <w:tc>
          <w:tcPr>
            <w:tcW w:w="1850" w:type="dxa"/>
          </w:tcPr>
          <w:p w:rsidR="00B95F22" w:rsidRDefault="00B95F22">
            <w:pPr>
              <w:pStyle w:val="ConsPlusNormal"/>
              <w:jc w:val="center"/>
            </w:pPr>
          </w:p>
        </w:tc>
      </w:tr>
      <w:tr w:rsidR="00B95F22">
        <w:tc>
          <w:tcPr>
            <w:tcW w:w="735" w:type="dxa"/>
          </w:tcPr>
          <w:p w:rsidR="00B95F22" w:rsidRDefault="00B95F22">
            <w:pPr>
              <w:pStyle w:val="ConsPlusNormal"/>
              <w:jc w:val="center"/>
            </w:pPr>
            <w:r>
              <w:t>4.</w:t>
            </w:r>
          </w:p>
        </w:tc>
        <w:tc>
          <w:tcPr>
            <w:tcW w:w="1956" w:type="dxa"/>
          </w:tcPr>
          <w:p w:rsidR="00B95F22" w:rsidRDefault="00B95F22">
            <w:pPr>
              <w:pStyle w:val="ConsPlusNormal"/>
              <w:jc w:val="center"/>
            </w:pPr>
          </w:p>
        </w:tc>
        <w:tc>
          <w:tcPr>
            <w:tcW w:w="1981" w:type="dxa"/>
          </w:tcPr>
          <w:p w:rsidR="00B95F22" w:rsidRDefault="00B95F22">
            <w:pPr>
              <w:pStyle w:val="ConsPlusNormal"/>
              <w:jc w:val="center"/>
            </w:pPr>
          </w:p>
        </w:tc>
        <w:tc>
          <w:tcPr>
            <w:tcW w:w="1634" w:type="dxa"/>
          </w:tcPr>
          <w:p w:rsidR="00B95F22" w:rsidRDefault="00B95F22">
            <w:pPr>
              <w:pStyle w:val="ConsPlusNormal"/>
              <w:jc w:val="center"/>
            </w:pPr>
          </w:p>
        </w:tc>
        <w:tc>
          <w:tcPr>
            <w:tcW w:w="1483" w:type="dxa"/>
          </w:tcPr>
          <w:p w:rsidR="00B95F22" w:rsidRDefault="00B95F22">
            <w:pPr>
              <w:pStyle w:val="ConsPlusNormal"/>
              <w:jc w:val="center"/>
            </w:pPr>
          </w:p>
        </w:tc>
        <w:tc>
          <w:tcPr>
            <w:tcW w:w="1850" w:type="dxa"/>
          </w:tcPr>
          <w:p w:rsidR="00B95F22" w:rsidRDefault="00B95F22">
            <w:pPr>
              <w:pStyle w:val="ConsPlusNormal"/>
              <w:jc w:val="center"/>
            </w:pPr>
          </w:p>
        </w:tc>
      </w:tr>
      <w:tr w:rsidR="00B95F22">
        <w:tc>
          <w:tcPr>
            <w:tcW w:w="735" w:type="dxa"/>
          </w:tcPr>
          <w:p w:rsidR="00B95F22" w:rsidRDefault="00B95F22">
            <w:pPr>
              <w:pStyle w:val="ConsPlusNormal"/>
              <w:jc w:val="center"/>
            </w:pPr>
            <w:r>
              <w:t>5.</w:t>
            </w:r>
          </w:p>
        </w:tc>
        <w:tc>
          <w:tcPr>
            <w:tcW w:w="1956" w:type="dxa"/>
          </w:tcPr>
          <w:p w:rsidR="00B95F22" w:rsidRDefault="00B95F22">
            <w:pPr>
              <w:pStyle w:val="ConsPlusNormal"/>
              <w:jc w:val="center"/>
            </w:pPr>
          </w:p>
        </w:tc>
        <w:tc>
          <w:tcPr>
            <w:tcW w:w="1981" w:type="dxa"/>
          </w:tcPr>
          <w:p w:rsidR="00B95F22" w:rsidRDefault="00B95F22">
            <w:pPr>
              <w:pStyle w:val="ConsPlusNormal"/>
              <w:jc w:val="center"/>
            </w:pPr>
          </w:p>
        </w:tc>
        <w:tc>
          <w:tcPr>
            <w:tcW w:w="1634" w:type="dxa"/>
          </w:tcPr>
          <w:p w:rsidR="00B95F22" w:rsidRDefault="00B95F22">
            <w:pPr>
              <w:pStyle w:val="ConsPlusNormal"/>
              <w:jc w:val="center"/>
            </w:pPr>
          </w:p>
        </w:tc>
        <w:tc>
          <w:tcPr>
            <w:tcW w:w="1483" w:type="dxa"/>
          </w:tcPr>
          <w:p w:rsidR="00B95F22" w:rsidRDefault="00B95F22">
            <w:pPr>
              <w:pStyle w:val="ConsPlusNormal"/>
              <w:jc w:val="center"/>
            </w:pPr>
          </w:p>
        </w:tc>
        <w:tc>
          <w:tcPr>
            <w:tcW w:w="1850" w:type="dxa"/>
          </w:tcPr>
          <w:p w:rsidR="00B95F22" w:rsidRDefault="00B95F22">
            <w:pPr>
              <w:pStyle w:val="ConsPlusNormal"/>
              <w:jc w:val="center"/>
            </w:pPr>
          </w:p>
        </w:tc>
      </w:tr>
      <w:tr w:rsidR="00B95F22">
        <w:tc>
          <w:tcPr>
            <w:tcW w:w="735" w:type="dxa"/>
          </w:tcPr>
          <w:p w:rsidR="00B95F22" w:rsidRDefault="00B95F22">
            <w:pPr>
              <w:pStyle w:val="ConsPlusNormal"/>
            </w:pPr>
          </w:p>
        </w:tc>
        <w:tc>
          <w:tcPr>
            <w:tcW w:w="1956" w:type="dxa"/>
          </w:tcPr>
          <w:p w:rsidR="00B95F22" w:rsidRDefault="00B95F22">
            <w:pPr>
              <w:pStyle w:val="ConsPlusNormal"/>
            </w:pPr>
            <w:r>
              <w:t>Итого</w:t>
            </w:r>
          </w:p>
        </w:tc>
        <w:tc>
          <w:tcPr>
            <w:tcW w:w="1981" w:type="dxa"/>
          </w:tcPr>
          <w:p w:rsidR="00B95F22" w:rsidRDefault="00B95F22">
            <w:pPr>
              <w:pStyle w:val="ConsPlusNormal"/>
            </w:pPr>
          </w:p>
        </w:tc>
        <w:tc>
          <w:tcPr>
            <w:tcW w:w="1634" w:type="dxa"/>
          </w:tcPr>
          <w:p w:rsidR="00B95F22" w:rsidRDefault="00B95F22">
            <w:pPr>
              <w:pStyle w:val="ConsPlusNormal"/>
            </w:pPr>
          </w:p>
        </w:tc>
        <w:tc>
          <w:tcPr>
            <w:tcW w:w="1483" w:type="dxa"/>
          </w:tcPr>
          <w:p w:rsidR="00B95F22" w:rsidRDefault="00B95F22">
            <w:pPr>
              <w:pStyle w:val="ConsPlusNormal"/>
            </w:pPr>
          </w:p>
        </w:tc>
        <w:tc>
          <w:tcPr>
            <w:tcW w:w="1850" w:type="dxa"/>
          </w:tcPr>
          <w:p w:rsidR="00B95F22" w:rsidRDefault="00B95F22">
            <w:pPr>
              <w:pStyle w:val="ConsPlusNormal"/>
            </w:pPr>
          </w:p>
        </w:tc>
      </w:tr>
    </w:tbl>
    <w:p w:rsidR="00B95F22" w:rsidRDefault="00B95F22">
      <w:pPr>
        <w:pStyle w:val="ConsPlusNormal"/>
        <w:ind w:firstLine="540"/>
        <w:jc w:val="both"/>
      </w:pPr>
    </w:p>
    <w:p w:rsidR="00B95F22" w:rsidRDefault="00B95F22">
      <w:pPr>
        <w:pStyle w:val="ConsPlusNonformat"/>
        <w:jc w:val="both"/>
      </w:pPr>
      <w:r>
        <w:t xml:space="preserve">                        Всего к расчету компенсации</w:t>
      </w:r>
    </w:p>
    <w:p w:rsidR="00B95F22" w:rsidRDefault="00B95F2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7"/>
        <w:gridCol w:w="1277"/>
        <w:gridCol w:w="1077"/>
        <w:gridCol w:w="1082"/>
        <w:gridCol w:w="1421"/>
        <w:gridCol w:w="1326"/>
        <w:gridCol w:w="1182"/>
        <w:gridCol w:w="897"/>
      </w:tblGrid>
      <w:tr w:rsidR="00B95F22">
        <w:tc>
          <w:tcPr>
            <w:tcW w:w="1377" w:type="dxa"/>
          </w:tcPr>
          <w:p w:rsidR="00B95F22" w:rsidRDefault="00B95F22">
            <w:pPr>
              <w:pStyle w:val="ConsPlusNormal"/>
              <w:jc w:val="center"/>
            </w:pPr>
            <w:r>
              <w:t xml:space="preserve">Сумма ссудной задолженности к </w:t>
            </w:r>
            <w:r>
              <w:lastRenderedPageBreak/>
              <w:t>начислению (рублей)</w:t>
            </w:r>
          </w:p>
        </w:tc>
        <w:tc>
          <w:tcPr>
            <w:tcW w:w="1277" w:type="dxa"/>
          </w:tcPr>
          <w:p w:rsidR="00B95F22" w:rsidRDefault="00B95F22">
            <w:pPr>
              <w:pStyle w:val="ConsPlusNormal"/>
              <w:jc w:val="center"/>
            </w:pPr>
            <w:r>
              <w:lastRenderedPageBreak/>
              <w:t>Период начисления процентов</w:t>
            </w:r>
          </w:p>
          <w:p w:rsidR="00B95F22" w:rsidRDefault="00B95F22">
            <w:pPr>
              <w:pStyle w:val="ConsPlusNormal"/>
              <w:jc w:val="center"/>
            </w:pPr>
            <w:r>
              <w:t>с</w:t>
            </w:r>
          </w:p>
          <w:p w:rsidR="00B95F22" w:rsidRDefault="00B95F22">
            <w:pPr>
              <w:pStyle w:val="ConsPlusNormal"/>
              <w:jc w:val="center"/>
            </w:pPr>
            <w:r>
              <w:lastRenderedPageBreak/>
              <w:t>по</w:t>
            </w:r>
          </w:p>
        </w:tc>
        <w:tc>
          <w:tcPr>
            <w:tcW w:w="1077" w:type="dxa"/>
          </w:tcPr>
          <w:p w:rsidR="00B95F22" w:rsidRDefault="00B95F22">
            <w:pPr>
              <w:pStyle w:val="ConsPlusNormal"/>
              <w:jc w:val="center"/>
            </w:pPr>
            <w:r>
              <w:lastRenderedPageBreak/>
              <w:t>Количество дней</w:t>
            </w:r>
          </w:p>
        </w:tc>
        <w:tc>
          <w:tcPr>
            <w:tcW w:w="1082" w:type="dxa"/>
          </w:tcPr>
          <w:p w:rsidR="00B95F22" w:rsidRDefault="00B95F22">
            <w:pPr>
              <w:pStyle w:val="ConsPlusNormal"/>
              <w:jc w:val="center"/>
            </w:pPr>
            <w:r>
              <w:t>Ставка Банка России (процент</w:t>
            </w:r>
            <w:r>
              <w:lastRenderedPageBreak/>
              <w:t>ов)</w:t>
            </w:r>
          </w:p>
        </w:tc>
        <w:tc>
          <w:tcPr>
            <w:tcW w:w="1421" w:type="dxa"/>
          </w:tcPr>
          <w:p w:rsidR="00B95F22" w:rsidRDefault="00B95F22">
            <w:pPr>
              <w:pStyle w:val="ConsPlusNormal"/>
              <w:jc w:val="center"/>
            </w:pPr>
            <w:r>
              <w:lastRenderedPageBreak/>
              <w:t>Ставка по кредитному договору (процентов)</w:t>
            </w:r>
          </w:p>
        </w:tc>
        <w:tc>
          <w:tcPr>
            <w:tcW w:w="1326" w:type="dxa"/>
          </w:tcPr>
          <w:p w:rsidR="00B95F22" w:rsidRDefault="00B95F22">
            <w:pPr>
              <w:pStyle w:val="ConsPlusNormal"/>
              <w:jc w:val="center"/>
            </w:pPr>
            <w:r>
              <w:t xml:space="preserve">Срок платежа процентов по </w:t>
            </w:r>
            <w:r>
              <w:lastRenderedPageBreak/>
              <w:t>кредитному договору</w:t>
            </w:r>
          </w:p>
        </w:tc>
        <w:tc>
          <w:tcPr>
            <w:tcW w:w="1182" w:type="dxa"/>
          </w:tcPr>
          <w:p w:rsidR="00B95F22" w:rsidRDefault="00B95F22">
            <w:pPr>
              <w:pStyle w:val="ConsPlusNormal"/>
              <w:jc w:val="center"/>
            </w:pPr>
            <w:r>
              <w:lastRenderedPageBreak/>
              <w:t xml:space="preserve">Сумма перечисленных процентов </w:t>
            </w:r>
            <w:r>
              <w:lastRenderedPageBreak/>
              <w:t>(рублей)</w:t>
            </w:r>
          </w:p>
        </w:tc>
        <w:tc>
          <w:tcPr>
            <w:tcW w:w="897" w:type="dxa"/>
          </w:tcPr>
          <w:p w:rsidR="00B95F22" w:rsidRDefault="00B95F22">
            <w:pPr>
              <w:pStyle w:val="ConsPlusNormal"/>
              <w:jc w:val="center"/>
            </w:pPr>
            <w:r>
              <w:lastRenderedPageBreak/>
              <w:t>N поручения, дата</w:t>
            </w:r>
          </w:p>
        </w:tc>
      </w:tr>
      <w:tr w:rsidR="00B95F22">
        <w:tc>
          <w:tcPr>
            <w:tcW w:w="1377" w:type="dxa"/>
          </w:tcPr>
          <w:p w:rsidR="00B95F22" w:rsidRDefault="00B95F22">
            <w:pPr>
              <w:pStyle w:val="ConsPlusNormal"/>
            </w:pPr>
          </w:p>
        </w:tc>
        <w:tc>
          <w:tcPr>
            <w:tcW w:w="1277" w:type="dxa"/>
          </w:tcPr>
          <w:p w:rsidR="00B95F22" w:rsidRDefault="00B95F22">
            <w:pPr>
              <w:pStyle w:val="ConsPlusNormal"/>
              <w:jc w:val="center"/>
            </w:pPr>
            <w:r>
              <w:t>Всего</w:t>
            </w:r>
          </w:p>
        </w:tc>
        <w:tc>
          <w:tcPr>
            <w:tcW w:w="1077" w:type="dxa"/>
          </w:tcPr>
          <w:p w:rsidR="00B95F22" w:rsidRDefault="00B95F22">
            <w:pPr>
              <w:pStyle w:val="ConsPlusNormal"/>
            </w:pPr>
          </w:p>
        </w:tc>
        <w:tc>
          <w:tcPr>
            <w:tcW w:w="1082" w:type="dxa"/>
          </w:tcPr>
          <w:p w:rsidR="00B95F22" w:rsidRDefault="00B95F22">
            <w:pPr>
              <w:pStyle w:val="ConsPlusNormal"/>
            </w:pPr>
          </w:p>
        </w:tc>
        <w:tc>
          <w:tcPr>
            <w:tcW w:w="1421" w:type="dxa"/>
          </w:tcPr>
          <w:p w:rsidR="00B95F22" w:rsidRDefault="00B95F22">
            <w:pPr>
              <w:pStyle w:val="ConsPlusNormal"/>
            </w:pPr>
          </w:p>
        </w:tc>
        <w:tc>
          <w:tcPr>
            <w:tcW w:w="1326" w:type="dxa"/>
          </w:tcPr>
          <w:p w:rsidR="00B95F22" w:rsidRDefault="00B95F22">
            <w:pPr>
              <w:pStyle w:val="ConsPlusNormal"/>
            </w:pPr>
          </w:p>
        </w:tc>
        <w:tc>
          <w:tcPr>
            <w:tcW w:w="1182" w:type="dxa"/>
          </w:tcPr>
          <w:p w:rsidR="00B95F22" w:rsidRDefault="00B95F22">
            <w:pPr>
              <w:pStyle w:val="ConsPlusNormal"/>
            </w:pPr>
          </w:p>
        </w:tc>
        <w:tc>
          <w:tcPr>
            <w:tcW w:w="897" w:type="dxa"/>
          </w:tcPr>
          <w:p w:rsidR="00B95F22" w:rsidRDefault="00B95F22">
            <w:pPr>
              <w:pStyle w:val="ConsPlusNormal"/>
            </w:pPr>
          </w:p>
        </w:tc>
      </w:tr>
      <w:tr w:rsidR="00B95F22">
        <w:tc>
          <w:tcPr>
            <w:tcW w:w="1377" w:type="dxa"/>
          </w:tcPr>
          <w:p w:rsidR="00B95F22" w:rsidRDefault="00B95F22">
            <w:pPr>
              <w:pStyle w:val="ConsPlusNormal"/>
            </w:pPr>
          </w:p>
        </w:tc>
        <w:tc>
          <w:tcPr>
            <w:tcW w:w="4857" w:type="dxa"/>
            <w:gridSpan w:val="4"/>
          </w:tcPr>
          <w:p w:rsidR="00B95F22" w:rsidRDefault="00B95F22">
            <w:pPr>
              <w:pStyle w:val="ConsPlusNormal"/>
            </w:pPr>
            <w:r>
              <w:t>Остаток задолженности по кредиту</w:t>
            </w:r>
          </w:p>
        </w:tc>
        <w:tc>
          <w:tcPr>
            <w:tcW w:w="1326" w:type="dxa"/>
          </w:tcPr>
          <w:p w:rsidR="00B95F22" w:rsidRDefault="00B95F22">
            <w:pPr>
              <w:pStyle w:val="ConsPlusNormal"/>
            </w:pPr>
          </w:p>
        </w:tc>
        <w:tc>
          <w:tcPr>
            <w:tcW w:w="1182" w:type="dxa"/>
          </w:tcPr>
          <w:p w:rsidR="00B95F22" w:rsidRDefault="00B95F22">
            <w:pPr>
              <w:pStyle w:val="ConsPlusNormal"/>
            </w:pPr>
          </w:p>
        </w:tc>
        <w:tc>
          <w:tcPr>
            <w:tcW w:w="897" w:type="dxa"/>
          </w:tcPr>
          <w:p w:rsidR="00B95F22" w:rsidRDefault="00B95F22">
            <w:pPr>
              <w:pStyle w:val="ConsPlusNormal"/>
            </w:pPr>
          </w:p>
        </w:tc>
      </w:tr>
    </w:tbl>
    <w:p w:rsidR="00B95F22" w:rsidRDefault="00B95F22">
      <w:pPr>
        <w:pStyle w:val="ConsPlusNormal"/>
        <w:ind w:firstLine="540"/>
        <w:jc w:val="both"/>
      </w:pPr>
    </w:p>
    <w:p w:rsidR="00B95F22" w:rsidRDefault="00B95F22">
      <w:pPr>
        <w:pStyle w:val="ConsPlusNonformat"/>
        <w:jc w:val="both"/>
      </w:pPr>
      <w:r>
        <w:t>Руководитель организации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Главный бухгалтер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М.П.</w:t>
      </w:r>
    </w:p>
    <w:p w:rsidR="00B95F22" w:rsidRDefault="00B95F22">
      <w:pPr>
        <w:sectPr w:rsidR="00B95F22">
          <w:pgSz w:w="16838" w:h="11905" w:orient="landscape"/>
          <w:pgMar w:top="1701" w:right="1134" w:bottom="850" w:left="1134" w:header="0" w:footer="0" w:gutter="0"/>
          <w:cols w:space="720"/>
        </w:sectPr>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jc w:val="right"/>
        <w:outlineLvl w:val="1"/>
      </w:pPr>
      <w:r>
        <w:t>Приложение N 4</w:t>
      </w:r>
    </w:p>
    <w:p w:rsidR="00B95F22" w:rsidRDefault="00B95F22">
      <w:pPr>
        <w:pStyle w:val="ConsPlusNormal"/>
        <w:jc w:val="right"/>
      </w:pPr>
      <w:r>
        <w:t>к Правилам предоставления</w:t>
      </w:r>
    </w:p>
    <w:p w:rsidR="00B95F22" w:rsidRDefault="00B95F22">
      <w:pPr>
        <w:pStyle w:val="ConsPlusNormal"/>
        <w:jc w:val="right"/>
      </w:pPr>
      <w:r>
        <w:t>из федерального бюджета</w:t>
      </w:r>
    </w:p>
    <w:p w:rsidR="00B95F22" w:rsidRDefault="00B95F22">
      <w:pPr>
        <w:pStyle w:val="ConsPlusNormal"/>
        <w:jc w:val="right"/>
      </w:pPr>
      <w:r>
        <w:t>субсидий российским организациям</w:t>
      </w:r>
    </w:p>
    <w:p w:rsidR="00B95F22" w:rsidRDefault="00B95F22">
      <w:pPr>
        <w:pStyle w:val="ConsPlusNormal"/>
        <w:jc w:val="right"/>
      </w:pPr>
      <w:r>
        <w:t>сельскохозяйственного и тракторного</w:t>
      </w:r>
    </w:p>
    <w:p w:rsidR="00B95F22" w:rsidRDefault="00B95F22">
      <w:pPr>
        <w:pStyle w:val="ConsPlusNormal"/>
        <w:jc w:val="right"/>
      </w:pPr>
      <w:r>
        <w:t>машиностроения, лесопромышленного</w:t>
      </w:r>
    </w:p>
    <w:p w:rsidR="00B95F22" w:rsidRDefault="00B95F22">
      <w:pPr>
        <w:pStyle w:val="ConsPlusNormal"/>
        <w:jc w:val="right"/>
      </w:pPr>
      <w:r>
        <w:t>комплекса, машиностроения</w:t>
      </w:r>
    </w:p>
    <w:p w:rsidR="00B95F22" w:rsidRDefault="00B95F22">
      <w:pPr>
        <w:pStyle w:val="ConsPlusNormal"/>
        <w:jc w:val="right"/>
      </w:pPr>
      <w:r>
        <w:t>для нефтегазового комплекса</w:t>
      </w:r>
    </w:p>
    <w:p w:rsidR="00B95F22" w:rsidRDefault="00B95F22">
      <w:pPr>
        <w:pStyle w:val="ConsPlusNormal"/>
        <w:jc w:val="right"/>
      </w:pPr>
      <w:r>
        <w:t>и станкоинструментальной</w:t>
      </w:r>
    </w:p>
    <w:p w:rsidR="00B95F22" w:rsidRDefault="00B95F22">
      <w:pPr>
        <w:pStyle w:val="ConsPlusNormal"/>
        <w:jc w:val="right"/>
      </w:pPr>
      <w:r>
        <w:t>промышленности и предприятиям</w:t>
      </w:r>
    </w:p>
    <w:p w:rsidR="00B95F22" w:rsidRDefault="00B95F22">
      <w:pPr>
        <w:pStyle w:val="ConsPlusNormal"/>
        <w:jc w:val="right"/>
      </w:pPr>
      <w:r>
        <w:t>спецметаллургии на возмещение</w:t>
      </w:r>
    </w:p>
    <w:p w:rsidR="00B95F22" w:rsidRDefault="00B95F22">
      <w:pPr>
        <w:pStyle w:val="ConsPlusNormal"/>
        <w:jc w:val="right"/>
      </w:pPr>
      <w:r>
        <w:t>части затрат на обслуживание</w:t>
      </w:r>
    </w:p>
    <w:p w:rsidR="00B95F22" w:rsidRDefault="00B95F22">
      <w:pPr>
        <w:pStyle w:val="ConsPlusNormal"/>
        <w:jc w:val="right"/>
      </w:pPr>
      <w:r>
        <w:t>кредитов, полученных в российских</w:t>
      </w:r>
    </w:p>
    <w:p w:rsidR="00B95F22" w:rsidRDefault="00B95F22">
      <w:pPr>
        <w:pStyle w:val="ConsPlusNormal"/>
        <w:jc w:val="right"/>
      </w:pPr>
      <w:r>
        <w:t>кредитных организациях</w:t>
      </w:r>
    </w:p>
    <w:p w:rsidR="00B95F22" w:rsidRDefault="00B95F22">
      <w:pPr>
        <w:pStyle w:val="ConsPlusNormal"/>
        <w:jc w:val="right"/>
      </w:pPr>
      <w:r>
        <w:t>и в государственной корпорации</w:t>
      </w:r>
    </w:p>
    <w:p w:rsidR="00B95F22" w:rsidRDefault="00B95F22">
      <w:pPr>
        <w:pStyle w:val="ConsPlusNormal"/>
        <w:jc w:val="right"/>
      </w:pPr>
      <w:r>
        <w:t>"Банк развития и внешнеэкономической</w:t>
      </w:r>
    </w:p>
    <w:p w:rsidR="00B95F22" w:rsidRDefault="00B95F22">
      <w:pPr>
        <w:pStyle w:val="ConsPlusNormal"/>
        <w:jc w:val="right"/>
      </w:pPr>
      <w:r>
        <w:t>деятельности (Внешэкономбанк)"</w:t>
      </w:r>
    </w:p>
    <w:p w:rsidR="00B95F22" w:rsidRDefault="00B95F22">
      <w:pPr>
        <w:pStyle w:val="ConsPlusNormal"/>
        <w:jc w:val="right"/>
      </w:pPr>
      <w:r>
        <w:t>в 2008 - 2015 годах на техническое</w:t>
      </w:r>
    </w:p>
    <w:p w:rsidR="00B95F22" w:rsidRDefault="00B95F22">
      <w:pPr>
        <w:pStyle w:val="ConsPlusNormal"/>
        <w:jc w:val="right"/>
      </w:pPr>
      <w:r>
        <w:t>перевооружение, реконструкцию</w:t>
      </w:r>
    </w:p>
    <w:p w:rsidR="00B95F22" w:rsidRDefault="00B95F22">
      <w:pPr>
        <w:pStyle w:val="ConsPlusNormal"/>
        <w:jc w:val="right"/>
      </w:pPr>
      <w:r>
        <w:t>и модернизацию, в рамках подпрограммы</w:t>
      </w:r>
    </w:p>
    <w:p w:rsidR="00B95F22" w:rsidRDefault="00B95F22">
      <w:pPr>
        <w:pStyle w:val="ConsPlusNormal"/>
        <w:jc w:val="right"/>
      </w:pPr>
      <w:r>
        <w:t>"Обеспечение реализации государственной</w:t>
      </w:r>
    </w:p>
    <w:p w:rsidR="00B95F22" w:rsidRDefault="00B95F22">
      <w:pPr>
        <w:pStyle w:val="ConsPlusNormal"/>
        <w:jc w:val="right"/>
      </w:pPr>
      <w:r>
        <w:t>программы Российской Федерации</w:t>
      </w:r>
    </w:p>
    <w:p w:rsidR="00B95F22" w:rsidRDefault="00B95F22">
      <w:pPr>
        <w:pStyle w:val="ConsPlusNormal"/>
        <w:jc w:val="right"/>
      </w:pPr>
      <w:r>
        <w:t>"Развитие промышленности и повышение</w:t>
      </w:r>
    </w:p>
    <w:p w:rsidR="00B95F22" w:rsidRDefault="00B95F22">
      <w:pPr>
        <w:pStyle w:val="ConsPlusNormal"/>
        <w:jc w:val="right"/>
      </w:pPr>
      <w:r>
        <w:t>ее конкурентоспособности"</w:t>
      </w:r>
    </w:p>
    <w:p w:rsidR="00B95F22" w:rsidRDefault="00B95F22">
      <w:pPr>
        <w:pStyle w:val="ConsPlusNormal"/>
        <w:ind w:firstLine="540"/>
        <w:jc w:val="both"/>
      </w:pPr>
    </w:p>
    <w:p w:rsidR="00B95F22" w:rsidRDefault="00B95F22">
      <w:pPr>
        <w:pStyle w:val="ConsPlusNormal"/>
        <w:jc w:val="right"/>
      </w:pPr>
      <w:r>
        <w:t>(форма)</w:t>
      </w:r>
    </w:p>
    <w:p w:rsidR="00B95F22" w:rsidRDefault="00B95F22">
      <w:pPr>
        <w:pStyle w:val="ConsPlusNormal"/>
        <w:ind w:firstLine="540"/>
        <w:jc w:val="both"/>
      </w:pPr>
    </w:p>
    <w:p w:rsidR="00B95F22" w:rsidRDefault="00B95F22">
      <w:pPr>
        <w:pStyle w:val="ConsPlusNonformat"/>
        <w:jc w:val="both"/>
      </w:pPr>
      <w:bookmarkStart w:id="14" w:name="P541"/>
      <w:bookmarkEnd w:id="14"/>
      <w:r>
        <w:t xml:space="preserve">                                   ОТЧЕТ</w:t>
      </w:r>
    </w:p>
    <w:p w:rsidR="00B95F22" w:rsidRDefault="00B95F22">
      <w:pPr>
        <w:pStyle w:val="ConsPlusNonformat"/>
        <w:jc w:val="both"/>
      </w:pPr>
      <w:r>
        <w:t xml:space="preserve">              о достижении показателя критерия эффективности</w:t>
      </w:r>
    </w:p>
    <w:p w:rsidR="00B95F22" w:rsidRDefault="00B95F22">
      <w:pPr>
        <w:pStyle w:val="ConsPlusNonformat"/>
        <w:jc w:val="both"/>
      </w:pPr>
      <w:r>
        <w:t xml:space="preserve">              предоставления из федерального бюджета субсидии</w:t>
      </w:r>
    </w:p>
    <w:p w:rsidR="00B95F22" w:rsidRDefault="00B95F22">
      <w:pPr>
        <w:pStyle w:val="ConsPlusNonformat"/>
        <w:jc w:val="both"/>
      </w:pP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___________________________________________________________________________</w:t>
      </w:r>
    </w:p>
    <w:p w:rsidR="00B95F22" w:rsidRDefault="00B95F22">
      <w:pPr>
        <w:pStyle w:val="ConsPlusNonformat"/>
        <w:jc w:val="both"/>
      </w:pPr>
      <w:r>
        <w:t xml:space="preserve">                     (полное наименование организации)</w:t>
      </w:r>
    </w:p>
    <w:p w:rsidR="00B95F22" w:rsidRDefault="00B95F22">
      <w:pPr>
        <w:pStyle w:val="ConsPlusNonformat"/>
        <w:jc w:val="both"/>
      </w:pPr>
      <w:r>
        <w:t>ИНН _____________________________ КПП _____________________________________</w:t>
      </w:r>
    </w:p>
    <w:p w:rsidR="00B95F22" w:rsidRDefault="00B95F22">
      <w:pPr>
        <w:pStyle w:val="ConsPlusNonformat"/>
        <w:jc w:val="both"/>
      </w:pPr>
      <w:r>
        <w:t xml:space="preserve">Код вида деятельности организации по </w:t>
      </w:r>
      <w:hyperlink r:id="rId25" w:history="1">
        <w:r>
          <w:rPr>
            <w:color w:val="0000FF"/>
          </w:rPr>
          <w:t>ОКВЭД</w:t>
        </w:r>
      </w:hyperlink>
      <w:r>
        <w:t xml:space="preserve"> ________________________________</w:t>
      </w:r>
    </w:p>
    <w:p w:rsidR="00B95F22" w:rsidRDefault="00B95F22">
      <w:pPr>
        <w:pStyle w:val="ConsPlusNormal"/>
        <w:jc w:val="center"/>
      </w:pPr>
    </w:p>
    <w:p w:rsidR="00B95F22" w:rsidRDefault="00B95F22">
      <w:pPr>
        <w:sectPr w:rsidR="00B95F2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9"/>
        <w:gridCol w:w="1063"/>
        <w:gridCol w:w="1827"/>
        <w:gridCol w:w="1746"/>
        <w:gridCol w:w="1684"/>
      </w:tblGrid>
      <w:tr w:rsidR="00B95F22">
        <w:tc>
          <w:tcPr>
            <w:tcW w:w="3319" w:type="dxa"/>
            <w:tcBorders>
              <w:top w:val="single" w:sz="4" w:space="0" w:color="auto"/>
              <w:left w:val="nil"/>
              <w:bottom w:val="single" w:sz="4" w:space="0" w:color="auto"/>
            </w:tcBorders>
          </w:tcPr>
          <w:p w:rsidR="00B95F22" w:rsidRDefault="00B95F22">
            <w:pPr>
              <w:pStyle w:val="ConsPlusNormal"/>
              <w:jc w:val="center"/>
            </w:pPr>
            <w:r>
              <w:lastRenderedPageBreak/>
              <w:t>Период</w:t>
            </w:r>
          </w:p>
        </w:tc>
        <w:tc>
          <w:tcPr>
            <w:tcW w:w="1063" w:type="dxa"/>
            <w:tcBorders>
              <w:top w:val="single" w:sz="4" w:space="0" w:color="auto"/>
              <w:bottom w:val="single" w:sz="4" w:space="0" w:color="auto"/>
            </w:tcBorders>
          </w:tcPr>
          <w:p w:rsidR="00B95F22" w:rsidRDefault="00B95F22">
            <w:pPr>
              <w:pStyle w:val="ConsPlusNormal"/>
              <w:jc w:val="center"/>
            </w:pPr>
            <w:r>
              <w:t>Наименование продукции</w:t>
            </w:r>
          </w:p>
        </w:tc>
        <w:tc>
          <w:tcPr>
            <w:tcW w:w="1827" w:type="dxa"/>
            <w:tcBorders>
              <w:top w:val="single" w:sz="4" w:space="0" w:color="auto"/>
              <w:bottom w:val="single" w:sz="4" w:space="0" w:color="auto"/>
            </w:tcBorders>
          </w:tcPr>
          <w:p w:rsidR="00B95F22" w:rsidRDefault="00B95F22">
            <w:pPr>
              <w:pStyle w:val="ConsPlusNormal"/>
              <w:jc w:val="center"/>
            </w:pPr>
            <w:r>
              <w:t>Объем произведенной продукции (в натуральном выражении)</w:t>
            </w:r>
          </w:p>
        </w:tc>
        <w:tc>
          <w:tcPr>
            <w:tcW w:w="1746" w:type="dxa"/>
            <w:tcBorders>
              <w:top w:val="single" w:sz="4" w:space="0" w:color="auto"/>
              <w:bottom w:val="single" w:sz="4" w:space="0" w:color="auto"/>
            </w:tcBorders>
          </w:tcPr>
          <w:p w:rsidR="00B95F22" w:rsidRDefault="00B95F22">
            <w:pPr>
              <w:pStyle w:val="ConsPlusNormal"/>
              <w:jc w:val="center"/>
            </w:pPr>
            <w:r>
              <w:t>Объем произведенной продукции (тыс. рублей)</w:t>
            </w:r>
          </w:p>
        </w:tc>
        <w:tc>
          <w:tcPr>
            <w:tcW w:w="1684" w:type="dxa"/>
            <w:tcBorders>
              <w:top w:val="single" w:sz="4" w:space="0" w:color="auto"/>
              <w:bottom w:val="single" w:sz="4" w:space="0" w:color="auto"/>
              <w:right w:val="nil"/>
            </w:tcBorders>
          </w:tcPr>
          <w:p w:rsidR="00B95F22" w:rsidRDefault="00B95F22">
            <w:pPr>
              <w:pStyle w:val="ConsPlusNormal"/>
              <w:jc w:val="center"/>
            </w:pPr>
            <w:r>
              <w:t>Доход от реализации продукции (тыс. рублей)</w:t>
            </w:r>
          </w:p>
        </w:tc>
      </w:tr>
      <w:tr w:rsidR="00B95F22">
        <w:tblPrEx>
          <w:tblBorders>
            <w:insideH w:val="none" w:sz="0" w:space="0" w:color="auto"/>
            <w:insideV w:val="none" w:sz="0" w:space="0" w:color="auto"/>
          </w:tblBorders>
        </w:tblPrEx>
        <w:tc>
          <w:tcPr>
            <w:tcW w:w="3319" w:type="dxa"/>
            <w:tcBorders>
              <w:top w:val="single" w:sz="4" w:space="0" w:color="auto"/>
              <w:left w:val="nil"/>
              <w:bottom w:val="nil"/>
              <w:right w:val="nil"/>
            </w:tcBorders>
          </w:tcPr>
          <w:p w:rsidR="00B95F22" w:rsidRDefault="00B95F22">
            <w:pPr>
              <w:pStyle w:val="ConsPlusNormal"/>
            </w:pPr>
            <w:r>
              <w:t>Год, предшествующий году начала реализации инвестиционного проекта по техническому перевооружению, реконструкции и модернизации</w:t>
            </w:r>
          </w:p>
        </w:tc>
        <w:tc>
          <w:tcPr>
            <w:tcW w:w="1063" w:type="dxa"/>
            <w:tcBorders>
              <w:top w:val="single" w:sz="4" w:space="0" w:color="auto"/>
              <w:left w:val="nil"/>
              <w:bottom w:val="nil"/>
              <w:right w:val="nil"/>
            </w:tcBorders>
          </w:tcPr>
          <w:p w:rsidR="00B95F22" w:rsidRDefault="00B95F22">
            <w:pPr>
              <w:pStyle w:val="ConsPlusNormal"/>
            </w:pPr>
          </w:p>
        </w:tc>
        <w:tc>
          <w:tcPr>
            <w:tcW w:w="1827" w:type="dxa"/>
            <w:tcBorders>
              <w:top w:val="single" w:sz="4" w:space="0" w:color="auto"/>
              <w:left w:val="nil"/>
              <w:bottom w:val="nil"/>
              <w:right w:val="nil"/>
            </w:tcBorders>
          </w:tcPr>
          <w:p w:rsidR="00B95F22" w:rsidRDefault="00B95F22">
            <w:pPr>
              <w:pStyle w:val="ConsPlusNormal"/>
            </w:pPr>
          </w:p>
        </w:tc>
        <w:tc>
          <w:tcPr>
            <w:tcW w:w="1746" w:type="dxa"/>
            <w:tcBorders>
              <w:top w:val="single" w:sz="4" w:space="0" w:color="auto"/>
              <w:left w:val="nil"/>
              <w:bottom w:val="nil"/>
              <w:right w:val="nil"/>
            </w:tcBorders>
          </w:tcPr>
          <w:p w:rsidR="00B95F22" w:rsidRDefault="00B95F22">
            <w:pPr>
              <w:pStyle w:val="ConsPlusNormal"/>
            </w:pPr>
          </w:p>
        </w:tc>
        <w:tc>
          <w:tcPr>
            <w:tcW w:w="1684" w:type="dxa"/>
            <w:tcBorders>
              <w:top w:val="single" w:sz="4" w:space="0" w:color="auto"/>
              <w:left w:val="nil"/>
              <w:bottom w:val="nil"/>
              <w:right w:val="nil"/>
            </w:tcBorders>
          </w:tcPr>
          <w:p w:rsidR="00B95F22" w:rsidRDefault="00B95F22">
            <w:pPr>
              <w:pStyle w:val="ConsPlusNormal"/>
            </w:pPr>
          </w:p>
        </w:tc>
      </w:tr>
      <w:tr w:rsidR="00B95F22">
        <w:tblPrEx>
          <w:tblBorders>
            <w:insideH w:val="none" w:sz="0" w:space="0" w:color="auto"/>
            <w:insideV w:val="none" w:sz="0" w:space="0" w:color="auto"/>
          </w:tblBorders>
        </w:tblPrEx>
        <w:tc>
          <w:tcPr>
            <w:tcW w:w="3319" w:type="dxa"/>
            <w:tcBorders>
              <w:top w:val="nil"/>
              <w:left w:val="nil"/>
              <w:bottom w:val="single" w:sz="4" w:space="0" w:color="auto"/>
              <w:right w:val="nil"/>
            </w:tcBorders>
          </w:tcPr>
          <w:p w:rsidR="00B95F22" w:rsidRDefault="00B95F22">
            <w:pPr>
              <w:pStyle w:val="ConsPlusNormal"/>
            </w:pPr>
            <w:r>
              <w:t>Год, следующий за годом окончания инвестиционного проекта</w:t>
            </w:r>
          </w:p>
        </w:tc>
        <w:tc>
          <w:tcPr>
            <w:tcW w:w="1063" w:type="dxa"/>
            <w:tcBorders>
              <w:top w:val="nil"/>
              <w:left w:val="nil"/>
              <w:bottom w:val="single" w:sz="4" w:space="0" w:color="auto"/>
              <w:right w:val="nil"/>
            </w:tcBorders>
          </w:tcPr>
          <w:p w:rsidR="00B95F22" w:rsidRDefault="00B95F22">
            <w:pPr>
              <w:pStyle w:val="ConsPlusNormal"/>
            </w:pPr>
          </w:p>
        </w:tc>
        <w:tc>
          <w:tcPr>
            <w:tcW w:w="1827" w:type="dxa"/>
            <w:tcBorders>
              <w:top w:val="nil"/>
              <w:left w:val="nil"/>
              <w:bottom w:val="single" w:sz="4" w:space="0" w:color="auto"/>
              <w:right w:val="nil"/>
            </w:tcBorders>
          </w:tcPr>
          <w:p w:rsidR="00B95F22" w:rsidRDefault="00B95F22">
            <w:pPr>
              <w:pStyle w:val="ConsPlusNormal"/>
            </w:pPr>
          </w:p>
        </w:tc>
        <w:tc>
          <w:tcPr>
            <w:tcW w:w="1746" w:type="dxa"/>
            <w:tcBorders>
              <w:top w:val="nil"/>
              <w:left w:val="nil"/>
              <w:bottom w:val="single" w:sz="4" w:space="0" w:color="auto"/>
              <w:right w:val="nil"/>
            </w:tcBorders>
          </w:tcPr>
          <w:p w:rsidR="00B95F22" w:rsidRDefault="00B95F22">
            <w:pPr>
              <w:pStyle w:val="ConsPlusNormal"/>
            </w:pPr>
          </w:p>
        </w:tc>
        <w:tc>
          <w:tcPr>
            <w:tcW w:w="1684" w:type="dxa"/>
            <w:tcBorders>
              <w:top w:val="nil"/>
              <w:left w:val="nil"/>
              <w:bottom w:val="single" w:sz="4" w:space="0" w:color="auto"/>
              <w:right w:val="nil"/>
            </w:tcBorders>
          </w:tcPr>
          <w:p w:rsidR="00B95F22" w:rsidRDefault="00B95F22">
            <w:pPr>
              <w:pStyle w:val="ConsPlusNormal"/>
            </w:pPr>
          </w:p>
        </w:tc>
      </w:tr>
    </w:tbl>
    <w:p w:rsidR="00B95F22" w:rsidRDefault="00B95F22">
      <w:pPr>
        <w:pStyle w:val="ConsPlusNormal"/>
        <w:ind w:firstLine="540"/>
        <w:jc w:val="both"/>
      </w:pPr>
    </w:p>
    <w:p w:rsidR="00B95F22" w:rsidRDefault="00B95F22">
      <w:pPr>
        <w:pStyle w:val="ConsPlusNonformat"/>
        <w:jc w:val="both"/>
      </w:pPr>
      <w:r>
        <w:t>Руководитель организации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Главный бухгалтер        _______________   ______________________</w:t>
      </w:r>
    </w:p>
    <w:p w:rsidR="00B95F22" w:rsidRDefault="00B95F22">
      <w:pPr>
        <w:pStyle w:val="ConsPlusNonformat"/>
        <w:jc w:val="both"/>
      </w:pPr>
      <w:r>
        <w:t xml:space="preserve">                            (подпись)             (ф.и.о.)</w:t>
      </w:r>
    </w:p>
    <w:p w:rsidR="00B95F22" w:rsidRDefault="00B95F22">
      <w:pPr>
        <w:pStyle w:val="ConsPlusNonformat"/>
        <w:jc w:val="both"/>
      </w:pPr>
    </w:p>
    <w:p w:rsidR="00B95F22" w:rsidRDefault="00B95F22">
      <w:pPr>
        <w:pStyle w:val="ConsPlusNonformat"/>
        <w:jc w:val="both"/>
      </w:pPr>
      <w:r>
        <w:t>"__" ______________ 20__ г.</w:t>
      </w:r>
    </w:p>
    <w:p w:rsidR="00B95F22" w:rsidRDefault="00B95F22">
      <w:pPr>
        <w:pStyle w:val="ConsPlusNonformat"/>
        <w:jc w:val="both"/>
      </w:pPr>
    </w:p>
    <w:p w:rsidR="00B95F22" w:rsidRDefault="00B95F22">
      <w:pPr>
        <w:pStyle w:val="ConsPlusNonformat"/>
        <w:jc w:val="both"/>
      </w:pPr>
      <w:r>
        <w:t>М.П.</w:t>
      </w:r>
    </w:p>
    <w:p w:rsidR="00B95F22" w:rsidRDefault="00B95F22">
      <w:pPr>
        <w:sectPr w:rsidR="00B95F22">
          <w:pgSz w:w="16838" w:h="11905" w:orient="landscape"/>
          <w:pgMar w:top="1701" w:right="1134" w:bottom="850" w:left="1134" w:header="0" w:footer="0" w:gutter="0"/>
          <w:cols w:space="720"/>
        </w:sectPr>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jc w:val="right"/>
        <w:outlineLvl w:val="0"/>
      </w:pPr>
      <w:r>
        <w:t>Приложение</w:t>
      </w:r>
    </w:p>
    <w:p w:rsidR="00B95F22" w:rsidRDefault="00B95F22">
      <w:pPr>
        <w:pStyle w:val="ConsPlusNormal"/>
        <w:jc w:val="right"/>
      </w:pPr>
      <w:r>
        <w:t>к постановлению Правительства</w:t>
      </w:r>
    </w:p>
    <w:p w:rsidR="00B95F22" w:rsidRDefault="00B95F22">
      <w:pPr>
        <w:pStyle w:val="ConsPlusNormal"/>
        <w:jc w:val="right"/>
      </w:pPr>
      <w:r>
        <w:t>Российской Федерации</w:t>
      </w:r>
    </w:p>
    <w:p w:rsidR="00B95F22" w:rsidRDefault="00B95F22">
      <w:pPr>
        <w:pStyle w:val="ConsPlusNormal"/>
        <w:jc w:val="right"/>
      </w:pPr>
      <w:r>
        <w:t>от 27 августа 2015 г. N 892</w:t>
      </w:r>
    </w:p>
    <w:p w:rsidR="00B95F22" w:rsidRDefault="00B95F22">
      <w:pPr>
        <w:pStyle w:val="ConsPlusNormal"/>
        <w:jc w:val="right"/>
      </w:pPr>
    </w:p>
    <w:p w:rsidR="00B95F22" w:rsidRDefault="00B95F22">
      <w:pPr>
        <w:pStyle w:val="ConsPlusNormal"/>
        <w:jc w:val="center"/>
      </w:pPr>
      <w:bookmarkStart w:id="15" w:name="P586"/>
      <w:bookmarkEnd w:id="15"/>
      <w:r>
        <w:t>ПЕРЕЧЕНЬ</w:t>
      </w:r>
    </w:p>
    <w:p w:rsidR="00B95F22" w:rsidRDefault="00B95F22">
      <w:pPr>
        <w:pStyle w:val="ConsPlusNormal"/>
        <w:jc w:val="center"/>
      </w:pPr>
      <w:r>
        <w:t>УТРАТИВШИХ СИЛУ РЕШЕНИЙ ПРАВИТЕЛЬСТВА РОССИЙСКОЙ ФЕДЕРАЦИИ</w:t>
      </w:r>
    </w:p>
    <w:p w:rsidR="00B95F22" w:rsidRDefault="00B95F22">
      <w:pPr>
        <w:pStyle w:val="ConsPlusNormal"/>
        <w:ind w:firstLine="540"/>
        <w:jc w:val="both"/>
      </w:pPr>
    </w:p>
    <w:p w:rsidR="00B95F22" w:rsidRDefault="00B95F22">
      <w:pPr>
        <w:pStyle w:val="ConsPlusNormal"/>
        <w:ind w:firstLine="540"/>
        <w:jc w:val="both"/>
      </w:pPr>
      <w:r>
        <w:t xml:space="preserve">1. </w:t>
      </w:r>
      <w:hyperlink r:id="rId26" w:history="1">
        <w:r>
          <w:rPr>
            <w:color w:val="0000FF"/>
          </w:rPr>
          <w:t>Постановление</w:t>
        </w:r>
      </w:hyperlink>
      <w:r>
        <w:t xml:space="preserve"> Правительства Российской Федерации от 10 марта 2009 г. N 205 "Об утверждении Правил предоставления субсидий из федерального бюджета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и предприятиям спецметаллургии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(Собрание законодательства Российской Федерации, 2009, N 11, ст. 1305).</w:t>
      </w:r>
    </w:p>
    <w:p w:rsidR="00B95F22" w:rsidRDefault="00B95F22">
      <w:pPr>
        <w:pStyle w:val="ConsPlusNormal"/>
        <w:ind w:firstLine="540"/>
        <w:jc w:val="both"/>
      </w:pPr>
      <w:r>
        <w:t xml:space="preserve">2. </w:t>
      </w:r>
      <w:hyperlink r:id="rId27" w:history="1">
        <w:r>
          <w:rPr>
            <w:color w:val="0000FF"/>
          </w:rPr>
          <w:t>Пункт 59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B95F22" w:rsidRDefault="00B95F22">
      <w:pPr>
        <w:pStyle w:val="ConsPlusNormal"/>
        <w:ind w:firstLine="540"/>
        <w:jc w:val="both"/>
      </w:pPr>
      <w:r>
        <w:t xml:space="preserve">3. </w:t>
      </w:r>
      <w:hyperlink r:id="rId28" w:history="1">
        <w:r>
          <w:rPr>
            <w:color w:val="0000FF"/>
          </w:rPr>
          <w:t>Пункт 9</w:t>
        </w:r>
      </w:hyperlink>
      <w:r>
        <w:t xml:space="preserve"> изменений, которые вносятся в акты Правительства Российской Федерации в связи с принятием Федерального закона "О федеральном бюджете на 2010 год и на плановый период 2011 и 2012 годов", утвержденных постановлением Правительства Российской Федерации от 31 декабря 2009 г. N 1181 "О мерах по реализации Федерального закона "О федеральном бюджете на 2010 год и на плановый период 2011 и 2012 годов" (Собрание законодательства Российской Федерации, 2010, N 2, ст. 228).</w:t>
      </w:r>
    </w:p>
    <w:p w:rsidR="00B95F22" w:rsidRDefault="00B95F22">
      <w:pPr>
        <w:pStyle w:val="ConsPlusNormal"/>
        <w:ind w:firstLine="540"/>
        <w:jc w:val="both"/>
      </w:pPr>
      <w:r>
        <w:t xml:space="preserve">4. </w:t>
      </w:r>
      <w:hyperlink r:id="rId29" w:history="1">
        <w:r>
          <w:rPr>
            <w:color w:val="0000FF"/>
          </w:rPr>
          <w:t>Пункт 22</w:t>
        </w:r>
      </w:hyperlink>
      <w:r>
        <w:t xml:space="preserve"> изменений, которые вносятся в акты Правительства Российской Федерации в связи с принятием Федерального закона "О федеральном бюджете на 2011 год и на плановый период 2012 и 2013 годов", утвержденных постановлением Правительства Российской Федерации от 28 декабря 2010 г. N 1171 "О мерах по реализации Федерального закона "О федеральном бюджете на 2011 год и на плановый период 2012 и 2013 годов" (Собрание законодательства Российской Федерации, 2011, N 3, ст. 545).</w:t>
      </w:r>
    </w:p>
    <w:p w:rsidR="00B95F22" w:rsidRDefault="00B95F22">
      <w:pPr>
        <w:pStyle w:val="ConsPlusNormal"/>
        <w:ind w:firstLine="540"/>
        <w:jc w:val="both"/>
      </w:pPr>
      <w:r>
        <w:t xml:space="preserve">5. </w:t>
      </w:r>
      <w:hyperlink r:id="rId30" w:history="1">
        <w:r>
          <w:rPr>
            <w:color w:val="0000FF"/>
          </w:rPr>
          <w:t>Постановление</w:t>
        </w:r>
      </w:hyperlink>
      <w:r>
        <w:t xml:space="preserve"> Правительства Российской Федерации от 26 мая 2011 г. N 417 "О внесении изменений в постановление Правительства Российской Федерации от 10 марта 2009 г. N 205" (Собрание законодательства Российской Федерации, 2011, N 22, ст. 3186).</w:t>
      </w:r>
    </w:p>
    <w:p w:rsidR="00B95F22" w:rsidRDefault="00B95F22">
      <w:pPr>
        <w:pStyle w:val="ConsPlusNormal"/>
        <w:ind w:firstLine="540"/>
        <w:jc w:val="both"/>
      </w:pPr>
      <w:r>
        <w:t xml:space="preserve">6. </w:t>
      </w:r>
      <w:hyperlink r:id="rId31" w:history="1">
        <w:r>
          <w:rPr>
            <w:color w:val="0000FF"/>
          </w:rPr>
          <w:t>Постановление</w:t>
        </w:r>
      </w:hyperlink>
      <w:r>
        <w:t xml:space="preserve"> Правительства Российской Федерации от 8 августа 2012 г. N 806 "О внесении изменения в Правила предоставления субсидий из федерального бюджета российским организациям сельскохозяйственного и тракторного машиностроения, лесопромышленного комплекса, машиностроения для нефтегазового комплекса и станкоинструментальной промышленности и предприятиям спецметаллургии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на техническое перевооружение на срок до 5 лет" (Собрание законодательства Российской </w:t>
      </w:r>
      <w:r>
        <w:lastRenderedPageBreak/>
        <w:t>Федерации, 2012, N 33, ст. 4689).</w:t>
      </w:r>
    </w:p>
    <w:p w:rsidR="00B95F22" w:rsidRDefault="00B95F22">
      <w:pPr>
        <w:pStyle w:val="ConsPlusNormal"/>
        <w:ind w:firstLine="540"/>
        <w:jc w:val="both"/>
      </w:pPr>
      <w:r>
        <w:t xml:space="preserve">7. </w:t>
      </w:r>
      <w:hyperlink r:id="rId32" w:history="1">
        <w:r>
          <w:rPr>
            <w:color w:val="0000FF"/>
          </w:rPr>
          <w:t>Постановление</w:t>
        </w:r>
      </w:hyperlink>
      <w:r>
        <w:t xml:space="preserve"> Правительства Российской Федерации от 27 августа 2012 г. N 856 "О внесении изменений в постановление Правительства Российской Федерации от 10 марта 2009 г. N 205" (Собрание законодательства Российской Федерации, 2012, N 36, ст. 4907).</w:t>
      </w:r>
    </w:p>
    <w:p w:rsidR="00B95F22" w:rsidRDefault="00B95F22">
      <w:pPr>
        <w:pStyle w:val="ConsPlusNormal"/>
        <w:ind w:firstLine="540"/>
        <w:jc w:val="both"/>
      </w:pPr>
    </w:p>
    <w:p w:rsidR="00B95F22" w:rsidRDefault="00B95F22">
      <w:pPr>
        <w:pStyle w:val="ConsPlusNormal"/>
        <w:ind w:firstLine="540"/>
        <w:jc w:val="both"/>
      </w:pPr>
    </w:p>
    <w:p w:rsidR="00B95F22" w:rsidRDefault="00B95F22">
      <w:pPr>
        <w:pStyle w:val="ConsPlusNormal"/>
        <w:pBdr>
          <w:top w:val="single" w:sz="6" w:space="0" w:color="auto"/>
        </w:pBdr>
        <w:spacing w:before="100" w:after="100"/>
        <w:jc w:val="both"/>
        <w:rPr>
          <w:sz w:val="2"/>
          <w:szCs w:val="2"/>
        </w:rPr>
      </w:pPr>
    </w:p>
    <w:p w:rsidR="00A30FDE" w:rsidRDefault="00A30FDE"/>
    <w:sectPr w:rsidR="00A30FDE" w:rsidSect="002D0F9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F22"/>
    <w:rsid w:val="00A30FDE"/>
    <w:rsid w:val="00B95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F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5F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5F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95F2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F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5F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5F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95F2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ACC5959B68EF83811310568BBCEDC499DAB94723E7A92A260750C7FF7BC513132FE513939D25BEU0HEL" TargetMode="External"/><Relationship Id="rId13" Type="http://schemas.openxmlformats.org/officeDocument/2006/relationships/hyperlink" Target="consultantplus://offline/ref=73ACC5959B68EF83811310568BBCEDC499D5B94F25E0A92A260750C7FF7BC513132FE513939E26BAU0H6L" TargetMode="External"/><Relationship Id="rId18" Type="http://schemas.openxmlformats.org/officeDocument/2006/relationships/hyperlink" Target="consultantplus://offline/ref=73ACC5959B68EF83811310568BBCEDC499DEBF4327EAF4202E5E5CC5F8749A041466E912939D20UBHCL" TargetMode="External"/><Relationship Id="rId26" Type="http://schemas.openxmlformats.org/officeDocument/2006/relationships/hyperlink" Target="consultantplus://offline/ref=73ACC5959B68EF83811310568BBCEDC499DFBF4325E4A92A260750C7FFU7HBL" TargetMode="Externa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hyperlink" Target="consultantplus://offline/ref=73ACC5959B68EF83811310568BBCEDC49ADCBD4726E2A92A260750C7FF7BC513132FE513939D24BEU0H7L" TargetMode="External"/><Relationship Id="rId12" Type="http://schemas.openxmlformats.org/officeDocument/2006/relationships/hyperlink" Target="consultantplus://offline/ref=73ACC5959B68EF83811310568BBCEDC499DEBF4327EAF4202E5E5CC5F8749A041466E912939C26UBHDL" TargetMode="External"/><Relationship Id="rId17" Type="http://schemas.openxmlformats.org/officeDocument/2006/relationships/hyperlink" Target="consultantplus://offline/ref=73ACC5959B68EF83811310568BBCEDC499D5BB4524E0A92A260750C7FF7BC513132FE513939D20BEU0HBL" TargetMode="External"/><Relationship Id="rId25" Type="http://schemas.openxmlformats.org/officeDocument/2006/relationships/hyperlink" Target="consultantplus://offline/ref=73ACC5959B68EF83811310568BBCEDC499DBB34E24E8A92A260750C7FF7BC513132FE513939D20BFU0HDL"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73ACC5959B68EF83811310568BBCEDC499DBB34E24E8A92A260750C7FF7BC513132FE513939D20BFU0HDL" TargetMode="External"/><Relationship Id="rId20" Type="http://schemas.openxmlformats.org/officeDocument/2006/relationships/image" Target="media/image2.wmf"/><Relationship Id="rId29" Type="http://schemas.openxmlformats.org/officeDocument/2006/relationships/hyperlink" Target="consultantplus://offline/ref=73ACC5959B68EF83811310568BBCEDC499DBB84121E5A92A260750C7FF7BC513132FE513939D22BBU0H8L" TargetMode="External"/><Relationship Id="rId1" Type="http://schemas.openxmlformats.org/officeDocument/2006/relationships/styles" Target="styles.xml"/><Relationship Id="rId6" Type="http://schemas.openxmlformats.org/officeDocument/2006/relationships/hyperlink" Target="consultantplus://offline/ref=73ACC5959B68EF83811310568BBCEDC499DAB94723E7A92A260750C7FF7BC513132FE513939D25BEU0HEL" TargetMode="External"/><Relationship Id="rId11" Type="http://schemas.openxmlformats.org/officeDocument/2006/relationships/hyperlink" Target="consultantplus://offline/ref=73ACC5959B68EF83811310568BBCEDC499DEBF4327EAF4202E5E5CC5F8749A041466E912939D20UBHCL" TargetMode="External"/><Relationship Id="rId24" Type="http://schemas.openxmlformats.org/officeDocument/2006/relationships/image" Target="media/image5.wmf"/><Relationship Id="rId32" Type="http://schemas.openxmlformats.org/officeDocument/2006/relationships/hyperlink" Target="consultantplus://offline/ref=73ACC5959B68EF83811310568BBCEDC499DFBF4220E8A92A260750C7FFU7HBL" TargetMode="External"/><Relationship Id="rId5" Type="http://schemas.openxmlformats.org/officeDocument/2006/relationships/hyperlink" Target="consultantplus://offline/ref=73ACC5959B68EF83811310568BBCEDC49ADCBD4726E2A92A260750C7FF7BC513132FE513939D24BEU0H7L" TargetMode="External"/><Relationship Id="rId15" Type="http://schemas.openxmlformats.org/officeDocument/2006/relationships/hyperlink" Target="consultantplus://offline/ref=73ACC5959B68EF83811310568BBCEDC49ADCBD4726E2A92A260750C7FF7BC513132FE513939D24BFU0HFL" TargetMode="External"/><Relationship Id="rId23" Type="http://schemas.openxmlformats.org/officeDocument/2006/relationships/image" Target="media/image4.wmf"/><Relationship Id="rId28" Type="http://schemas.openxmlformats.org/officeDocument/2006/relationships/hyperlink" Target="consultantplus://offline/ref=73ACC5959B68EF83811310568BBCEDC499DBB84124E2A92A260750C7FF7BC513132FE513939D21BCU0H7L" TargetMode="External"/><Relationship Id="rId10" Type="http://schemas.openxmlformats.org/officeDocument/2006/relationships/hyperlink" Target="consultantplus://offline/ref=73ACC5959B68EF83811310568BBCEDC499D5BB4524E0A92A260750C7FF7BC513132FE513939D20BEU0HBL" TargetMode="External"/><Relationship Id="rId19" Type="http://schemas.openxmlformats.org/officeDocument/2006/relationships/hyperlink" Target="consultantplus://offline/ref=73ACC5959B68EF83811310568BBCEDC499DEBF4327EAF4202E5E5CC5F8749A041466E912939C26UBHDL" TargetMode="External"/><Relationship Id="rId31" Type="http://schemas.openxmlformats.org/officeDocument/2006/relationships/hyperlink" Target="consultantplus://offline/ref=73ACC5959B68EF83811310568BBCEDC499DFB84F25E3A92A260750C7FFU7HBL" TargetMode="External"/><Relationship Id="rId4" Type="http://schemas.openxmlformats.org/officeDocument/2006/relationships/webSettings" Target="webSettings.xml"/><Relationship Id="rId9" Type="http://schemas.openxmlformats.org/officeDocument/2006/relationships/hyperlink" Target="consultantplus://offline/ref=73ACC5959B68EF83811310568BBCEDC49ADCBD4726E2A92A260750C7FF7BC513132FE513939D24BFU0HEL" TargetMode="External"/><Relationship Id="rId14" Type="http://schemas.openxmlformats.org/officeDocument/2006/relationships/image" Target="media/image1.wmf"/><Relationship Id="rId22" Type="http://schemas.openxmlformats.org/officeDocument/2006/relationships/hyperlink" Target="consultantplus://offline/ref=73ACC5959B68EF83811310568BBCEDC499DBB34E24E8A92A260750C7FF7BC513132FE513939D20BFU0HDL" TargetMode="External"/><Relationship Id="rId27" Type="http://schemas.openxmlformats.org/officeDocument/2006/relationships/hyperlink" Target="consultantplus://offline/ref=73ACC5959B68EF83811310568BBCEDC499DBBE442CE7A92A260750C7FF7BC513132FE513939D22B8U0HEL" TargetMode="External"/><Relationship Id="rId30" Type="http://schemas.openxmlformats.org/officeDocument/2006/relationships/hyperlink" Target="consultantplus://offline/ref=73ACC5959B68EF83811310568BBCEDC499DDBF4220E7A92A260750C7FFU7H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5523</Words>
  <Characters>31487</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2016-11-25T11:07:00Z</dcterms:created>
  <dcterms:modified xsi:type="dcterms:W3CDTF">2016-11-25T11:07:00Z</dcterms:modified>
</cp:coreProperties>
</file>