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0FD" w:rsidRDefault="002700FD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2700FD" w:rsidRDefault="002700F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700FD" w:rsidRDefault="002700FD">
      <w:pPr>
        <w:pStyle w:val="ConsPlusTitle"/>
        <w:jc w:val="center"/>
      </w:pPr>
    </w:p>
    <w:p w:rsidR="002700FD" w:rsidRDefault="002700FD">
      <w:pPr>
        <w:pStyle w:val="ConsPlusTitle"/>
        <w:jc w:val="center"/>
      </w:pPr>
      <w:r>
        <w:t>ПОСТАНОВЛЕНИЕ</w:t>
      </w:r>
    </w:p>
    <w:p w:rsidR="002700FD" w:rsidRDefault="002700FD">
      <w:pPr>
        <w:pStyle w:val="ConsPlusTitle"/>
        <w:jc w:val="center"/>
      </w:pPr>
      <w:r>
        <w:t>от 21 декабря 2013 г. N 1210</w:t>
      </w:r>
    </w:p>
    <w:p w:rsidR="002700FD" w:rsidRDefault="002700FD">
      <w:pPr>
        <w:pStyle w:val="ConsPlusTitle"/>
        <w:jc w:val="center"/>
      </w:pPr>
    </w:p>
    <w:p w:rsidR="002700FD" w:rsidRDefault="002700FD">
      <w:pPr>
        <w:pStyle w:val="ConsPlusTitle"/>
        <w:jc w:val="center"/>
      </w:pPr>
      <w:r>
        <w:t>ОБ УТВЕРЖДЕНИИ ПРАВИЛ ПРЕДОСТАВЛЕНИЯ В 2013 ГОДУ</w:t>
      </w:r>
    </w:p>
    <w:p w:rsidR="002700FD" w:rsidRDefault="002700FD">
      <w:pPr>
        <w:pStyle w:val="ConsPlusTitle"/>
        <w:jc w:val="center"/>
      </w:pPr>
      <w:r>
        <w:t>ИЗ ФЕДЕРАЛЬНОГО БЮДЖЕТА БЮДЖЕТАМ РЕСПУБЛИКИ САХА (ЯКУТИЯ),</w:t>
      </w:r>
    </w:p>
    <w:p w:rsidR="002700FD" w:rsidRDefault="002700FD">
      <w:pPr>
        <w:pStyle w:val="ConsPlusTitle"/>
        <w:jc w:val="center"/>
      </w:pPr>
      <w:r>
        <w:t>ХАБАРОВСКОГО КРАЯ, АМУРСКОЙ ОБЛАСТИ И ЕВРЕЙСКОЙ АВТОНОМНОЙ</w:t>
      </w:r>
    </w:p>
    <w:p w:rsidR="002700FD" w:rsidRDefault="002700FD">
      <w:pPr>
        <w:pStyle w:val="ConsPlusTitle"/>
        <w:jc w:val="center"/>
      </w:pPr>
      <w:r>
        <w:t>ОБЛАСТИ, ПОСТРАДАВШИХ ОТ КРУПНОМАСШТАБНОГО НАВОДНЕНИЯ,</w:t>
      </w:r>
    </w:p>
    <w:p w:rsidR="002700FD" w:rsidRDefault="002700FD">
      <w:pPr>
        <w:pStyle w:val="ConsPlusTitle"/>
        <w:jc w:val="center"/>
      </w:pPr>
      <w:r>
        <w:t>ИНЫХ МЕЖБЮДЖЕТНЫХ ТРАНСФЕРТОВ НА ОСУЩЕСТВЛЕНИЕ</w:t>
      </w:r>
    </w:p>
    <w:p w:rsidR="002700FD" w:rsidRDefault="002700FD">
      <w:pPr>
        <w:pStyle w:val="ConsPlusTitle"/>
        <w:jc w:val="center"/>
      </w:pPr>
      <w:r>
        <w:t>ЗАКУПКИ ШКОЛЬНЫХ АВТОБУСОВ</w:t>
      </w:r>
    </w:p>
    <w:p w:rsidR="002700FD" w:rsidRDefault="002700FD">
      <w:pPr>
        <w:pStyle w:val="ConsPlusNormal"/>
        <w:ind w:firstLine="540"/>
        <w:jc w:val="both"/>
      </w:pPr>
    </w:p>
    <w:p w:rsidR="002700FD" w:rsidRDefault="002700FD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"и" пункта 3</w:t>
        </w:r>
      </w:hyperlink>
      <w:r>
        <w:t xml:space="preserve"> Указа Президента Российской Федерации от 31 августа 2013 г. N 693 "О мерах по ликвидации последствий крупномасштабного наводнения на территориях Республики Саха (Якутия), Приморского и Хабаровского краев, Амурской и Магаданской областей, Еврейской автономной области" Правительство Российской Федерации постановляет:</w:t>
      </w:r>
    </w:p>
    <w:p w:rsidR="002700FD" w:rsidRDefault="002700FD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в 2013 году из федерального бюджета бюджетам Республики Саха (Якутия), Хабаровского края, Амурской области и Еврейской автономной области, пострадавших от крупномасштабного наводнения, иных межбюджетных трансфертов на осуществление закупки школьных автобусов.</w:t>
      </w:r>
    </w:p>
    <w:p w:rsidR="002700FD" w:rsidRDefault="002700FD">
      <w:pPr>
        <w:pStyle w:val="ConsPlusNormal"/>
        <w:ind w:firstLine="540"/>
        <w:jc w:val="both"/>
      </w:pPr>
      <w:r>
        <w:t xml:space="preserve">2. Перераспределить в соответствии с </w:t>
      </w:r>
      <w:hyperlink r:id="rId6" w:history="1">
        <w:r>
          <w:rPr>
            <w:color w:val="0000FF"/>
          </w:rPr>
          <w:t>пунктом 45 части 2 статьи 24</w:t>
        </w:r>
      </w:hyperlink>
      <w:r>
        <w:t xml:space="preserve"> Федерального закона "О федеральном бюджете на 2013 год и на плановый период 2014 и 2015 годов" бюджетные ассигнования в размере 152964 тыс. рублей, предусмотренные Министерству образования и науки Российской Федерации, на предоставление в 2013 году бюджетам Республики Саха (Якутия), Хабаровского края, Амурской области и Еврейской автономной области, пострадавших от крупномасштабного наводнения, иных межбюджетных трансфертов на осуществление закупки школьных автобусов.</w:t>
      </w:r>
    </w:p>
    <w:p w:rsidR="002700FD" w:rsidRDefault="002700FD">
      <w:pPr>
        <w:pStyle w:val="ConsPlusNormal"/>
        <w:jc w:val="right"/>
      </w:pPr>
    </w:p>
    <w:p w:rsidR="002700FD" w:rsidRDefault="002700FD">
      <w:pPr>
        <w:pStyle w:val="ConsPlusNormal"/>
        <w:jc w:val="right"/>
      </w:pPr>
      <w:r>
        <w:t>Председатель Правительства</w:t>
      </w:r>
    </w:p>
    <w:p w:rsidR="002700FD" w:rsidRDefault="002700FD">
      <w:pPr>
        <w:pStyle w:val="ConsPlusNormal"/>
        <w:jc w:val="right"/>
      </w:pPr>
      <w:r>
        <w:t>Российской Федерации</w:t>
      </w:r>
    </w:p>
    <w:p w:rsidR="002700FD" w:rsidRDefault="002700FD">
      <w:pPr>
        <w:pStyle w:val="ConsPlusNormal"/>
        <w:jc w:val="right"/>
      </w:pPr>
      <w:r>
        <w:t>Д.МЕДВЕДЕВ</w:t>
      </w:r>
    </w:p>
    <w:p w:rsidR="002700FD" w:rsidRDefault="002700FD">
      <w:pPr>
        <w:pStyle w:val="ConsPlusNormal"/>
        <w:ind w:firstLine="540"/>
        <w:jc w:val="both"/>
      </w:pPr>
    </w:p>
    <w:p w:rsidR="002700FD" w:rsidRDefault="002700FD">
      <w:pPr>
        <w:pStyle w:val="ConsPlusNormal"/>
        <w:ind w:firstLine="540"/>
        <w:jc w:val="both"/>
      </w:pPr>
    </w:p>
    <w:p w:rsidR="002700FD" w:rsidRDefault="002700FD">
      <w:pPr>
        <w:pStyle w:val="ConsPlusNormal"/>
        <w:ind w:firstLine="540"/>
        <w:jc w:val="both"/>
      </w:pPr>
    </w:p>
    <w:p w:rsidR="002700FD" w:rsidRDefault="002700FD">
      <w:pPr>
        <w:pStyle w:val="ConsPlusNormal"/>
        <w:ind w:firstLine="540"/>
        <w:jc w:val="both"/>
      </w:pPr>
    </w:p>
    <w:p w:rsidR="002700FD" w:rsidRDefault="002700FD">
      <w:pPr>
        <w:pStyle w:val="ConsPlusNormal"/>
        <w:ind w:firstLine="540"/>
        <w:jc w:val="both"/>
      </w:pPr>
    </w:p>
    <w:p w:rsidR="002700FD" w:rsidRDefault="002700FD">
      <w:pPr>
        <w:pStyle w:val="ConsPlusNormal"/>
        <w:jc w:val="right"/>
        <w:outlineLvl w:val="0"/>
      </w:pPr>
      <w:r>
        <w:t>Утверждены</w:t>
      </w:r>
    </w:p>
    <w:p w:rsidR="002700FD" w:rsidRDefault="002700FD">
      <w:pPr>
        <w:pStyle w:val="ConsPlusNormal"/>
        <w:jc w:val="right"/>
      </w:pPr>
      <w:r>
        <w:t>Постановлением Правительства</w:t>
      </w:r>
    </w:p>
    <w:p w:rsidR="002700FD" w:rsidRDefault="002700FD">
      <w:pPr>
        <w:pStyle w:val="ConsPlusNormal"/>
        <w:jc w:val="right"/>
      </w:pPr>
      <w:r>
        <w:t>Российской Федерации</w:t>
      </w:r>
    </w:p>
    <w:p w:rsidR="002700FD" w:rsidRDefault="002700FD">
      <w:pPr>
        <w:pStyle w:val="ConsPlusNormal"/>
        <w:jc w:val="right"/>
      </w:pPr>
      <w:r>
        <w:t>от 21 декабря 2013 г. N 1210</w:t>
      </w:r>
    </w:p>
    <w:p w:rsidR="002700FD" w:rsidRDefault="002700FD">
      <w:pPr>
        <w:pStyle w:val="ConsPlusNormal"/>
        <w:jc w:val="center"/>
      </w:pPr>
    </w:p>
    <w:p w:rsidR="002700FD" w:rsidRDefault="002700FD">
      <w:pPr>
        <w:pStyle w:val="ConsPlusTitle"/>
        <w:jc w:val="center"/>
      </w:pPr>
      <w:bookmarkStart w:id="1" w:name="P30"/>
      <w:bookmarkEnd w:id="1"/>
      <w:r>
        <w:t>ПРАВИЛА</w:t>
      </w:r>
    </w:p>
    <w:p w:rsidR="002700FD" w:rsidRDefault="002700FD">
      <w:pPr>
        <w:pStyle w:val="ConsPlusTitle"/>
        <w:jc w:val="center"/>
      </w:pPr>
      <w:r>
        <w:t>ПРЕДОСТАВЛЕНИЯ В 2013 ГОДУ ИЗ ФЕДЕРАЛЬНОГО БЮДЖЕТА</w:t>
      </w:r>
    </w:p>
    <w:p w:rsidR="002700FD" w:rsidRDefault="002700FD">
      <w:pPr>
        <w:pStyle w:val="ConsPlusTitle"/>
        <w:jc w:val="center"/>
      </w:pPr>
      <w:r>
        <w:t>БЮДЖЕТАМ РЕСПУБЛИКИ САХА (ЯКУТИЯ), ХАБАРОВСКОГО КРАЯ,</w:t>
      </w:r>
    </w:p>
    <w:p w:rsidR="002700FD" w:rsidRDefault="002700FD">
      <w:pPr>
        <w:pStyle w:val="ConsPlusTitle"/>
        <w:jc w:val="center"/>
      </w:pPr>
      <w:r>
        <w:t>АМУРСКОЙ ОБЛАСТИ И ЕВРЕЙСКОЙ АВТОНОМНОЙ ОБЛАСТИ,</w:t>
      </w:r>
    </w:p>
    <w:p w:rsidR="002700FD" w:rsidRDefault="002700FD">
      <w:pPr>
        <w:pStyle w:val="ConsPlusTitle"/>
        <w:jc w:val="center"/>
      </w:pPr>
      <w:r>
        <w:t>ПОСТРАДАВШИХ ОТ КРУПНОМАСШТАБНОГО НАВОДНЕНИЯ, ИНЫХ</w:t>
      </w:r>
    </w:p>
    <w:p w:rsidR="002700FD" w:rsidRDefault="002700FD">
      <w:pPr>
        <w:pStyle w:val="ConsPlusTitle"/>
        <w:jc w:val="center"/>
      </w:pPr>
      <w:r>
        <w:t>МЕЖБЮДЖЕТНЫХ ТРАНСФЕРТОВ НА ОСУЩЕСТВЛЕНИЕ ЗАКУПКИ</w:t>
      </w:r>
    </w:p>
    <w:p w:rsidR="002700FD" w:rsidRDefault="002700FD">
      <w:pPr>
        <w:pStyle w:val="ConsPlusTitle"/>
        <w:jc w:val="center"/>
      </w:pPr>
      <w:r>
        <w:t>ШКОЛЬНЫХ АВТОБУСОВ</w:t>
      </w:r>
    </w:p>
    <w:p w:rsidR="002700FD" w:rsidRDefault="002700FD">
      <w:pPr>
        <w:pStyle w:val="ConsPlusNormal"/>
        <w:ind w:firstLine="540"/>
        <w:jc w:val="both"/>
      </w:pPr>
    </w:p>
    <w:p w:rsidR="002700FD" w:rsidRDefault="002700FD">
      <w:pPr>
        <w:pStyle w:val="ConsPlusNormal"/>
        <w:ind w:firstLine="540"/>
        <w:jc w:val="both"/>
      </w:pPr>
      <w:r>
        <w:t xml:space="preserve">1. Настоящие Правила устанавливают порядок предоставления в 2013 году из федерального бюджета бюджетам Республики Саха (Якутия), Хабаровского края, Амурской области и Еврейской автономной области, пострадавших от крупномасштабного наводнения (далее - субъекты </w:t>
      </w:r>
      <w:r>
        <w:lastRenderedPageBreak/>
        <w:t>Российской Федерации), иных межбюджетных трансфертов на осуществление закупки школьных автобусов (далее соответственно - мероприятие, иные межбюджетные трансферты).</w:t>
      </w:r>
    </w:p>
    <w:p w:rsidR="002700FD" w:rsidRDefault="002700FD">
      <w:pPr>
        <w:pStyle w:val="ConsPlusNormal"/>
        <w:ind w:firstLine="540"/>
        <w:jc w:val="both"/>
      </w:pPr>
      <w:r>
        <w:t>2. Финансовое обеспечение мероприятий, источником которого являются иные межбюджетные трансферты, осуществляется в пределах бюджетных ассигнований и лимитов бюджетных обязательств, утвержденных Министерству образования и науки Российской Федерации в установленном порядке.</w:t>
      </w:r>
    </w:p>
    <w:p w:rsidR="002700FD" w:rsidRDefault="002700FD">
      <w:pPr>
        <w:pStyle w:val="ConsPlusNormal"/>
        <w:ind w:firstLine="540"/>
        <w:jc w:val="both"/>
      </w:pPr>
      <w:r>
        <w:t>3. Условиями предоставления иных межбюджетных трансфертов являются:</w:t>
      </w:r>
    </w:p>
    <w:p w:rsidR="002700FD" w:rsidRDefault="002700FD">
      <w:pPr>
        <w:pStyle w:val="ConsPlusNormal"/>
        <w:ind w:firstLine="540"/>
        <w:jc w:val="both"/>
      </w:pPr>
      <w:r>
        <w:t>а) представление утвержденных высшими исполнительными органами государственной власти субъектов Российской Федерации сведений о количестве и марке (марках) школьных автобусов;</w:t>
      </w:r>
    </w:p>
    <w:p w:rsidR="002700FD" w:rsidRDefault="002700FD">
      <w:pPr>
        <w:pStyle w:val="ConsPlusNormal"/>
        <w:ind w:firstLine="540"/>
        <w:jc w:val="both"/>
      </w:pPr>
      <w:r>
        <w:t>б) обязательства субъектов Российской Федерации по обеспечению соответствия значений показателей результативности, устанавливаемых нормативными правовыми актами субъектов Российской Федерации и органов местного самоуправления, значениям показателей результативности предоставления иных межбюджетных трансфертов, установленным соглашениями, заключенными между высшими исполнительными органами государственной власти субъектов Российской Федерации и Министерством образования и науки Российской Федерации (далее - соглашения).</w:t>
      </w:r>
    </w:p>
    <w:p w:rsidR="002700FD" w:rsidRDefault="002700FD">
      <w:pPr>
        <w:pStyle w:val="ConsPlusNormal"/>
        <w:ind w:firstLine="540"/>
        <w:jc w:val="both"/>
      </w:pPr>
      <w:r>
        <w:t>4. Размер иного межбюджетного трансферта, предоставляемого бюджету i-го субъекта Российской Федерации, соответствует заявленной финансовой потребности i-го субъекта Российской Федерации и определяется по формуле:</w:t>
      </w:r>
    </w:p>
    <w:p w:rsidR="002700FD" w:rsidRDefault="002700FD">
      <w:pPr>
        <w:pStyle w:val="ConsPlusNormal"/>
        <w:ind w:firstLine="540"/>
        <w:jc w:val="both"/>
      </w:pPr>
    </w:p>
    <w:p w:rsidR="002700FD" w:rsidRDefault="002700FD">
      <w:pPr>
        <w:pStyle w:val="ConsPlusNormal"/>
        <w:jc w:val="center"/>
      </w:pPr>
      <w:r>
        <w:pict>
          <v:shape id="_x0000_i1025" style="width:97.95pt;height:23.45pt" coordsize="" o:spt="100" adj="0,,0" path="" filled="f" stroked="f">
            <v:stroke joinstyle="miter"/>
            <v:imagedata r:id="rId7" o:title="base_50_574952_4"/>
            <v:formulas/>
            <v:path o:connecttype="segments"/>
          </v:shape>
        </w:pict>
      </w:r>
    </w:p>
    <w:p w:rsidR="002700FD" w:rsidRDefault="002700FD">
      <w:pPr>
        <w:pStyle w:val="ConsPlusNormal"/>
        <w:ind w:firstLine="540"/>
        <w:jc w:val="both"/>
      </w:pPr>
    </w:p>
    <w:p w:rsidR="002700FD" w:rsidRDefault="002700FD">
      <w:pPr>
        <w:pStyle w:val="ConsPlusNormal"/>
        <w:ind w:firstLine="540"/>
        <w:jc w:val="both"/>
      </w:pPr>
      <w:r>
        <w:t>где:</w:t>
      </w:r>
    </w:p>
    <w:p w:rsidR="002700FD" w:rsidRDefault="002700FD">
      <w:pPr>
        <w:pStyle w:val="ConsPlusNormal"/>
        <w:ind w:firstLine="540"/>
        <w:jc w:val="both"/>
      </w:pPr>
      <w:r w:rsidRPr="00DC66AF">
        <w:rPr>
          <w:position w:val="-12"/>
        </w:rPr>
        <w:pict>
          <v:shape id="_x0000_i1026" style="width:14.25pt;height:20.1pt" coordsize="" o:spt="100" adj="0,,0" path="" filled="f" stroked="f">
            <v:stroke joinstyle="miter"/>
            <v:imagedata r:id="rId8" o:title="base_50_574952_5"/>
            <v:formulas/>
            <v:path o:connecttype="segments"/>
          </v:shape>
        </w:pict>
      </w:r>
      <w:r>
        <w:t xml:space="preserve"> - суммарная потребность на школьные автобусы определенной марки в i-м субъекте Российской Федерации;</w:t>
      </w:r>
    </w:p>
    <w:p w:rsidR="002700FD" w:rsidRDefault="002700FD">
      <w:pPr>
        <w:pStyle w:val="ConsPlusNormal"/>
        <w:ind w:firstLine="540"/>
        <w:jc w:val="both"/>
      </w:pPr>
      <w:r w:rsidRPr="00DC66AF">
        <w:rPr>
          <w:position w:val="-12"/>
        </w:rPr>
        <w:pict>
          <v:shape id="_x0000_i1027" style="width:13.4pt;height:20.1pt" coordsize="" o:spt="100" adj="0,,0" path="" filled="f" stroked="f">
            <v:stroke joinstyle="miter"/>
            <v:imagedata r:id="rId9" o:title="base_50_574952_6"/>
            <v:formulas/>
            <v:path o:connecttype="segments"/>
          </v:shape>
        </w:pict>
      </w:r>
      <w:r>
        <w:t xml:space="preserve"> - количество школьных автобусов определенной марки, необходимое i-му субъекту Российской Федерации;</w:t>
      </w:r>
    </w:p>
    <w:p w:rsidR="002700FD" w:rsidRDefault="002700FD">
      <w:pPr>
        <w:pStyle w:val="ConsPlusNormal"/>
        <w:ind w:firstLine="540"/>
        <w:jc w:val="both"/>
      </w:pPr>
      <w:r w:rsidRPr="00DC66AF">
        <w:rPr>
          <w:position w:val="-12"/>
        </w:rPr>
        <w:pict>
          <v:shape id="_x0000_i1028" style="width:17.6pt;height:20.1pt" coordsize="" o:spt="100" adj="0,,0" path="" filled="f" stroked="f">
            <v:stroke joinstyle="miter"/>
            <v:imagedata r:id="rId10" o:title="base_50_574952_7"/>
            <v:formulas/>
            <v:path o:connecttype="segments"/>
          </v:shape>
        </w:pict>
      </w:r>
      <w:r>
        <w:t xml:space="preserve"> - среднерыночная стоимость школьного автобуса определенной марки в i-м субъекте Российской Федерации.</w:t>
      </w:r>
    </w:p>
    <w:p w:rsidR="002700FD" w:rsidRDefault="002700FD">
      <w:pPr>
        <w:pStyle w:val="ConsPlusNormal"/>
        <w:ind w:firstLine="540"/>
        <w:jc w:val="both"/>
      </w:pPr>
      <w:r>
        <w:t>5. Распределение иных межбюджетных трансфертов между субъектами Российской Федерации утверждается Правительством Российской Федерации.</w:t>
      </w:r>
    </w:p>
    <w:p w:rsidR="002700FD" w:rsidRDefault="002700FD">
      <w:pPr>
        <w:pStyle w:val="ConsPlusNormal"/>
        <w:ind w:firstLine="540"/>
        <w:jc w:val="both"/>
      </w:pPr>
      <w:r>
        <w:t>6. Иной межбюджетный трансферт предоставляется на основании соглашения, в котором предусматриваются следующие положения:</w:t>
      </w:r>
    </w:p>
    <w:p w:rsidR="002700FD" w:rsidRDefault="002700FD">
      <w:pPr>
        <w:pStyle w:val="ConsPlusNormal"/>
        <w:ind w:firstLine="540"/>
        <w:jc w:val="both"/>
      </w:pPr>
      <w:r>
        <w:t>а) наличие нормативного правового акта субъекта Российской Федерации, устанавливающего расходное обязательство субъекта Российской Федерации, на исполнение которого предоставляется иной межбюджетный трансферт;</w:t>
      </w:r>
    </w:p>
    <w:p w:rsidR="002700FD" w:rsidRDefault="002700FD">
      <w:pPr>
        <w:pStyle w:val="ConsPlusNormal"/>
        <w:ind w:firstLine="540"/>
        <w:jc w:val="both"/>
      </w:pPr>
      <w:r>
        <w:t>б) целевое назначение иного межбюджетного трансферта;</w:t>
      </w:r>
    </w:p>
    <w:p w:rsidR="002700FD" w:rsidRDefault="002700FD">
      <w:pPr>
        <w:pStyle w:val="ConsPlusNormal"/>
        <w:ind w:firstLine="540"/>
        <w:jc w:val="both"/>
      </w:pPr>
      <w:r>
        <w:t>в) форма и сроки представления субъектом Российской Федерации заявки о перечислении иного межбюджетного трансферта, предусматривающей указание срока возникновения денежного обязательства;</w:t>
      </w:r>
    </w:p>
    <w:p w:rsidR="002700FD" w:rsidRDefault="002700FD">
      <w:pPr>
        <w:pStyle w:val="ConsPlusNormal"/>
        <w:ind w:firstLine="540"/>
        <w:jc w:val="both"/>
      </w:pPr>
      <w:r>
        <w:t>г) размер иного межбюджетного трансферта, предоставляемого на реализацию мероприятия, условия предоставления и расходования иного межбюджетного трансферта;</w:t>
      </w:r>
    </w:p>
    <w:p w:rsidR="002700FD" w:rsidRDefault="002700FD">
      <w:pPr>
        <w:pStyle w:val="ConsPlusNormal"/>
        <w:ind w:firstLine="540"/>
        <w:jc w:val="both"/>
      </w:pPr>
      <w:r>
        <w:t>д) сведения о количестве и марке (марках) школьных автобусов для обеспечения транспортного обслуживания школьников;</w:t>
      </w:r>
    </w:p>
    <w:p w:rsidR="002700FD" w:rsidRDefault="002700FD">
      <w:pPr>
        <w:pStyle w:val="ConsPlusNormal"/>
        <w:ind w:firstLine="540"/>
        <w:jc w:val="both"/>
      </w:pPr>
      <w:r>
        <w:t>е) обязательство высшего исполнительного органа государственной власти субъекта Российской Федерации об использовании школьных автобусов для обеспечения транспортного обслуживания школьников;</w:t>
      </w:r>
    </w:p>
    <w:p w:rsidR="002700FD" w:rsidRDefault="002700FD">
      <w:pPr>
        <w:pStyle w:val="ConsPlusNormal"/>
        <w:ind w:firstLine="540"/>
        <w:jc w:val="both"/>
      </w:pPr>
      <w:r>
        <w:t xml:space="preserve">ж) обязательство высшего исполнительного органа государственной власти субъекта Российской Федерации о заключении с органами местного самоуправления соглашения о предоставлении трансферта в случае, если иной межбюджетный трансферт используется субъектом Российской Федерации для предоставления иного межбюджетного трансферта </w:t>
      </w:r>
      <w:r>
        <w:lastRenderedPageBreak/>
        <w:t>местным бюджетам на реализацию мероприятия, при условии, что иной межбюджетный трансферт является источником для закупки школьных автобусов муниципальными образованиями;</w:t>
      </w:r>
    </w:p>
    <w:p w:rsidR="002700FD" w:rsidRDefault="002700FD">
      <w:pPr>
        <w:pStyle w:val="ConsPlusNormal"/>
        <w:ind w:firstLine="540"/>
        <w:jc w:val="both"/>
      </w:pPr>
      <w:r>
        <w:t>з) осуществление контроля за соблюдением субъектом Российской Федерации условий, установленных при предоставлении иного межбюджетного трансферта;</w:t>
      </w:r>
    </w:p>
    <w:p w:rsidR="002700FD" w:rsidRDefault="002700FD">
      <w:pPr>
        <w:pStyle w:val="ConsPlusNormal"/>
        <w:ind w:firstLine="540"/>
        <w:jc w:val="both"/>
      </w:pPr>
      <w:r>
        <w:t>и) сроки и порядок представления отчетности об осуществлении расходов бюджета субъекта Российской Федерации, источником финансового обеспечения которого является иной межбюджетный трансферт;</w:t>
      </w:r>
    </w:p>
    <w:p w:rsidR="002700FD" w:rsidRDefault="002700FD">
      <w:pPr>
        <w:pStyle w:val="ConsPlusNormal"/>
        <w:ind w:firstLine="540"/>
        <w:jc w:val="both"/>
      </w:pPr>
      <w:r>
        <w:t>к) значения показателей результативности предоставления иного межбюджетного трансферта;</w:t>
      </w:r>
    </w:p>
    <w:p w:rsidR="002700FD" w:rsidRDefault="002700FD">
      <w:pPr>
        <w:pStyle w:val="ConsPlusNormal"/>
        <w:ind w:firstLine="540"/>
        <w:jc w:val="both"/>
      </w:pPr>
      <w:r>
        <w:t>л) последствия недостижения субъектом Российской Федерации установленных значений показателей результативности предоставления иного межбюджетного трансферта;</w:t>
      </w:r>
    </w:p>
    <w:p w:rsidR="002700FD" w:rsidRDefault="002700FD">
      <w:pPr>
        <w:pStyle w:val="ConsPlusNormal"/>
        <w:ind w:firstLine="540"/>
        <w:jc w:val="both"/>
      </w:pPr>
      <w:r>
        <w:t>м) ответственность сторон за нарушение условий соглашения.</w:t>
      </w:r>
    </w:p>
    <w:p w:rsidR="002700FD" w:rsidRDefault="002700FD">
      <w:pPr>
        <w:pStyle w:val="ConsPlusNormal"/>
        <w:ind w:firstLine="540"/>
        <w:jc w:val="both"/>
      </w:pPr>
      <w:r>
        <w:t>7. В соглашении могут быть предусмотрены иные положения, регулирующие особенности предоставления иного межбюджетного трансферта, в том числе указаны организации, для обеспечения деятельности которых приобретаются школьные автобусы.</w:t>
      </w:r>
    </w:p>
    <w:p w:rsidR="002700FD" w:rsidRDefault="002700FD">
      <w:pPr>
        <w:pStyle w:val="ConsPlusNormal"/>
        <w:ind w:firstLine="540"/>
        <w:jc w:val="both"/>
      </w:pPr>
      <w:r>
        <w:t>8. Перечисление иных межбюджетных трансфертов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2700FD" w:rsidRDefault="002700FD">
      <w:pPr>
        <w:pStyle w:val="ConsPlusNormal"/>
        <w:ind w:firstLine="540"/>
        <w:jc w:val="both"/>
      </w:pPr>
      <w:r>
        <w:t>9. В целях определения объема и срока перечисления средств в рамках предусмотренного субъекту Российской Федерации иного межбюджетного трансферта высший исполнительный орган государственной власти субъекта Российской Федерации представляет в Министерство образования и науки Российской Федерации заявку о перечислении иного межбюджетного трансферта.</w:t>
      </w:r>
    </w:p>
    <w:p w:rsidR="002700FD" w:rsidRDefault="002700FD">
      <w:pPr>
        <w:pStyle w:val="ConsPlusNormal"/>
        <w:ind w:firstLine="540"/>
        <w:jc w:val="both"/>
      </w:pPr>
      <w:r>
        <w:t>Такая информация учитывается Министерством образования и науки Российской Федерации при формировании прогноза кассовых выплат по расходам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2700FD" w:rsidRDefault="002700FD">
      <w:pPr>
        <w:pStyle w:val="ConsPlusNormal"/>
        <w:ind w:firstLine="540"/>
        <w:jc w:val="both"/>
      </w:pPr>
      <w:r>
        <w:t>10. В целях контроля за эффективностью использования субъектами Российской Федерации иных межбюджетных трансфертов устанавливается показатель результативности предоставления иного межбюджетного трансферта, означающий количество закупленных единиц школьных автобусов.</w:t>
      </w:r>
    </w:p>
    <w:p w:rsidR="002700FD" w:rsidRDefault="002700FD">
      <w:pPr>
        <w:pStyle w:val="ConsPlusNormal"/>
        <w:ind w:firstLine="540"/>
        <w:jc w:val="both"/>
      </w:pPr>
      <w:r>
        <w:t>11. Оценка эффективности использования иного межбюджетного трансферта осуществляется Министерством образования и науки Российской Федерации на основании отчетов высших органов исполнительной власти субъектов Российской Федерации о достижении значения показателя результативности предоставления иных межбюджетных трансфертов, установленного соглашением.</w:t>
      </w:r>
    </w:p>
    <w:p w:rsidR="002700FD" w:rsidRDefault="002700FD">
      <w:pPr>
        <w:pStyle w:val="ConsPlusNormal"/>
        <w:ind w:firstLine="540"/>
        <w:jc w:val="both"/>
      </w:pPr>
      <w:r>
        <w:t xml:space="preserve">12. Не использованный на 1 января текущего финансового года остаток иных межбюджетных трансфертов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иных межбюджетных трансфертов, в соответствии с требованиями, установленными Бюджетным </w:t>
      </w:r>
      <w:hyperlink r:id="rId11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2700FD" w:rsidRDefault="002700FD">
      <w:pPr>
        <w:pStyle w:val="ConsPlusNormal"/>
        <w:ind w:firstLine="540"/>
        <w:jc w:val="both"/>
      </w:pPr>
      <w:r>
        <w:t>При наличии потребности в остатке иного межбюджетного трансферта, не использованного в текущем финансовом году, указанный остаток в соответствии с решением Министерства образования и науки Российской Федерации может быть возвращен в очередном финансовом году в бюджет субъекта Российской Федерации для финансового обеспечения расходов, соответствующих целям предоставления иных межбюджетных трансфертов.</w:t>
      </w:r>
    </w:p>
    <w:p w:rsidR="002700FD" w:rsidRDefault="002700FD">
      <w:pPr>
        <w:pStyle w:val="ConsPlusNormal"/>
        <w:ind w:firstLine="540"/>
        <w:jc w:val="both"/>
      </w:pPr>
      <w:r>
        <w:t xml:space="preserve"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</w:t>
      </w:r>
      <w:r>
        <w:lastRenderedPageBreak/>
        <w:t>бюджета в порядке, установленном Министерством финансов Российской Федерации.</w:t>
      </w:r>
    </w:p>
    <w:p w:rsidR="002700FD" w:rsidRDefault="002700FD">
      <w:pPr>
        <w:pStyle w:val="ConsPlusNormal"/>
        <w:ind w:firstLine="540"/>
        <w:jc w:val="both"/>
      </w:pPr>
      <w:r>
        <w:t>13. Иные межбюджетные трансферты в случае их нецелевого использования подлежат взысканию в доход федерального бюджета в соответствии с бюджетным законодательством Российской Федерации.</w:t>
      </w:r>
    </w:p>
    <w:p w:rsidR="002700FD" w:rsidRDefault="002700FD">
      <w:pPr>
        <w:pStyle w:val="ConsPlusNormal"/>
        <w:ind w:firstLine="540"/>
        <w:jc w:val="both"/>
      </w:pPr>
      <w:r>
        <w:t>14. Контроль за соблюдением субъектами Российской Федерации условий предоставления иных межбюджетных трансфертов осуществляется Министерством образования и науки Российской Федерации и Федеральной службой финансово-бюджетного надзора.</w:t>
      </w:r>
    </w:p>
    <w:p w:rsidR="002700FD" w:rsidRDefault="002700FD">
      <w:pPr>
        <w:pStyle w:val="ConsPlusNormal"/>
      </w:pPr>
    </w:p>
    <w:p w:rsidR="002700FD" w:rsidRDefault="002700FD">
      <w:pPr>
        <w:pStyle w:val="ConsPlusNormal"/>
      </w:pPr>
    </w:p>
    <w:p w:rsidR="002700FD" w:rsidRDefault="002700FD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F1321F" w:rsidRDefault="00F1321F"/>
    <w:sectPr w:rsidR="00F1321F" w:rsidSect="00760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0FD"/>
    <w:rsid w:val="002700FD"/>
    <w:rsid w:val="00F1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00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00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00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00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00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00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CA412843D0814CB90C9309B4B2A3BB615BA7B98B9A82F54B9B4788DBCEF318E63521DCC61B9134gDO5M" TargetMode="External"/><Relationship Id="rId11" Type="http://schemas.openxmlformats.org/officeDocument/2006/relationships/hyperlink" Target="consultantplus://offline/ref=02CA412843D0814CB90C9309B4B2A3BB615AAAB3809682F54B9B4788DBgCOEM" TargetMode="External"/><Relationship Id="rId5" Type="http://schemas.openxmlformats.org/officeDocument/2006/relationships/hyperlink" Target="consultantplus://offline/ref=02CA412843D0814CB90C9A10B3B2A3BB6558A6BE809782F54B9B4788DBCEF318E63521DCC3189432gDO2M" TargetMode="Externa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1521</Words>
  <Characters>8672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2016-11-24T12:14:00Z</dcterms:created>
  <dcterms:modified xsi:type="dcterms:W3CDTF">2016-11-24T12:15:00Z</dcterms:modified>
</cp:coreProperties>
</file>