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9B3" w:rsidRDefault="00B179B3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179B3" w:rsidRDefault="00B179B3">
      <w:pPr>
        <w:pStyle w:val="ConsPlusNormal"/>
        <w:jc w:val="both"/>
        <w:outlineLvl w:val="0"/>
      </w:pPr>
    </w:p>
    <w:p w:rsidR="00B179B3" w:rsidRDefault="00B179B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179B3" w:rsidRDefault="00B179B3">
      <w:pPr>
        <w:pStyle w:val="ConsPlusTitle"/>
        <w:jc w:val="center"/>
      </w:pPr>
    </w:p>
    <w:p w:rsidR="00B179B3" w:rsidRDefault="00B179B3">
      <w:pPr>
        <w:pStyle w:val="ConsPlusTitle"/>
        <w:jc w:val="center"/>
      </w:pPr>
      <w:r>
        <w:t>ПОСТАНОВЛЕНИЕ</w:t>
      </w:r>
    </w:p>
    <w:p w:rsidR="00B179B3" w:rsidRDefault="00B179B3">
      <w:pPr>
        <w:pStyle w:val="ConsPlusTitle"/>
        <w:jc w:val="center"/>
      </w:pPr>
      <w:r>
        <w:t>от 3 мая 2019 г. N 555</w:t>
      </w:r>
    </w:p>
    <w:p w:rsidR="00B179B3" w:rsidRDefault="00B179B3">
      <w:pPr>
        <w:pStyle w:val="ConsPlusTitle"/>
        <w:jc w:val="center"/>
      </w:pPr>
    </w:p>
    <w:p w:rsidR="00B179B3" w:rsidRDefault="00B179B3">
      <w:pPr>
        <w:pStyle w:val="ConsPlusTitle"/>
        <w:jc w:val="center"/>
      </w:pPr>
      <w:r>
        <w:t>ОБ УТВЕРЖДЕНИИ ПРАВИЛ</w:t>
      </w:r>
    </w:p>
    <w:p w:rsidR="00B179B3" w:rsidRDefault="00B179B3">
      <w:pPr>
        <w:pStyle w:val="ConsPlusTitle"/>
        <w:jc w:val="center"/>
      </w:pPr>
      <w:r>
        <w:t>ПРЕДОСТАВЛЕНИЯ СУБСИДИИ ИЗ ФЕДЕРАЛЬНОГО БЮДЖЕТА</w:t>
      </w:r>
    </w:p>
    <w:p w:rsidR="00B179B3" w:rsidRDefault="00B179B3">
      <w:pPr>
        <w:pStyle w:val="ConsPlusTitle"/>
        <w:jc w:val="center"/>
      </w:pPr>
      <w:r>
        <w:t>НЕКОММЕРЧЕСКОЙ ОРГАНИЗАЦИИ ФОНД РАЗВИТИЯ ЦЕНТРА РАЗРАБОТКИ</w:t>
      </w:r>
    </w:p>
    <w:p w:rsidR="00B179B3" w:rsidRDefault="00B179B3">
      <w:pPr>
        <w:pStyle w:val="ConsPlusTitle"/>
        <w:jc w:val="center"/>
      </w:pPr>
      <w:r>
        <w:t>И КОММЕРЦИАЛИЗАЦИИ НОВЫХ ТЕХНОЛОГИЙ НА ОБЕСПЕЧЕНИЕ ПЕРВОГО</w:t>
      </w:r>
    </w:p>
    <w:p w:rsidR="00B179B3" w:rsidRDefault="00B179B3">
      <w:pPr>
        <w:pStyle w:val="ConsPlusTitle"/>
        <w:jc w:val="center"/>
      </w:pPr>
      <w:r>
        <w:t>МАСШТАБНОГО ВНЕДРЕНИЯ РОССИЙСКИХ РЕШЕНИЙ В СФЕРЕ</w:t>
      </w:r>
    </w:p>
    <w:p w:rsidR="00B179B3" w:rsidRDefault="00B179B3">
      <w:pPr>
        <w:pStyle w:val="ConsPlusTitle"/>
        <w:jc w:val="center"/>
      </w:pPr>
      <w:r>
        <w:t>ИНФОРМАЦИОННЫХ ТЕХНОЛОГИЙ</w:t>
      </w:r>
    </w:p>
    <w:p w:rsidR="00B179B3" w:rsidRDefault="00B179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17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19.12.2019 </w:t>
            </w:r>
            <w:hyperlink r:id="rId5">
              <w:r>
                <w:rPr>
                  <w:color w:val="0000FF"/>
                </w:rPr>
                <w:t>N 1721</w:t>
              </w:r>
            </w:hyperlink>
            <w:r>
              <w:rPr>
                <w:color w:val="392C69"/>
              </w:rPr>
              <w:t>,</w:t>
            </w:r>
          </w:p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02.07.2020 </w:t>
            </w:r>
            <w:hyperlink r:id="rId6">
              <w:r>
                <w:rPr>
                  <w:color w:val="0000FF"/>
                </w:rPr>
                <w:t>N 974</w:t>
              </w:r>
            </w:hyperlink>
            <w:r>
              <w:rPr>
                <w:color w:val="392C69"/>
              </w:rPr>
              <w:t xml:space="preserve">, от 28.07.2021 </w:t>
            </w:r>
            <w:hyperlink r:id="rId7">
              <w:r>
                <w:rPr>
                  <w:color w:val="0000FF"/>
                </w:rPr>
                <w:t>N 1271</w:t>
              </w:r>
            </w:hyperlink>
            <w:r>
              <w:rPr>
                <w:color w:val="392C69"/>
              </w:rPr>
              <w:t xml:space="preserve">, от 06.04.2022 </w:t>
            </w:r>
            <w:hyperlink r:id="rId8">
              <w:r>
                <w:rPr>
                  <w:color w:val="0000FF"/>
                </w:rPr>
                <w:t>N 599</w:t>
              </w:r>
            </w:hyperlink>
            <w:r>
              <w:rPr>
                <w:color w:val="392C69"/>
              </w:rPr>
              <w:t>,</w:t>
            </w:r>
          </w:p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22.11.2022 </w:t>
            </w:r>
            <w:hyperlink r:id="rId9">
              <w:r>
                <w:rPr>
                  <w:color w:val="0000FF"/>
                </w:rPr>
                <w:t>N 2111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</w:tr>
    </w:tbl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некоммерческой организации Фонд развития Центра разработки и коммерциализации новых технологий на обеспечение первого масштабного внедрения российских решений в сфере информационных технологий.</w:t>
      </w:r>
    </w:p>
    <w:p w:rsidR="00B179B3" w:rsidRDefault="00B179B3">
      <w:pPr>
        <w:pStyle w:val="ConsPlusNormal"/>
        <w:jc w:val="both"/>
      </w:pPr>
      <w:r>
        <w:t xml:space="preserve">(п. 1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right"/>
      </w:pPr>
      <w:r>
        <w:t>Председатель Правительства</w:t>
      </w:r>
    </w:p>
    <w:p w:rsidR="00B179B3" w:rsidRDefault="00B179B3">
      <w:pPr>
        <w:pStyle w:val="ConsPlusNormal"/>
        <w:jc w:val="right"/>
      </w:pPr>
      <w:r>
        <w:t>Российской Федерации</w:t>
      </w:r>
    </w:p>
    <w:p w:rsidR="00B179B3" w:rsidRDefault="00B179B3">
      <w:pPr>
        <w:pStyle w:val="ConsPlusNormal"/>
        <w:jc w:val="right"/>
      </w:pPr>
      <w:r>
        <w:t>Д.МЕДВЕДЕВ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right"/>
        <w:outlineLvl w:val="0"/>
      </w:pPr>
      <w:r>
        <w:t>Утверждены</w:t>
      </w:r>
    </w:p>
    <w:p w:rsidR="00B179B3" w:rsidRDefault="00B179B3">
      <w:pPr>
        <w:pStyle w:val="ConsPlusNormal"/>
        <w:jc w:val="right"/>
      </w:pPr>
      <w:r>
        <w:t>постановлением Правительства</w:t>
      </w:r>
    </w:p>
    <w:p w:rsidR="00B179B3" w:rsidRDefault="00B179B3">
      <w:pPr>
        <w:pStyle w:val="ConsPlusNormal"/>
        <w:jc w:val="right"/>
      </w:pPr>
      <w:r>
        <w:t>Российской Федерации</w:t>
      </w:r>
    </w:p>
    <w:p w:rsidR="00B179B3" w:rsidRDefault="00B179B3">
      <w:pPr>
        <w:pStyle w:val="ConsPlusNormal"/>
        <w:jc w:val="right"/>
      </w:pPr>
      <w:r>
        <w:t>от 3 мая 2019 г. N 555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Title"/>
        <w:jc w:val="center"/>
      </w:pPr>
      <w:bookmarkStart w:id="0" w:name="P35"/>
      <w:bookmarkEnd w:id="0"/>
      <w:r>
        <w:t>ПРАВИЛА</w:t>
      </w:r>
    </w:p>
    <w:p w:rsidR="00B179B3" w:rsidRDefault="00B179B3">
      <w:pPr>
        <w:pStyle w:val="ConsPlusTitle"/>
        <w:jc w:val="center"/>
      </w:pPr>
      <w:r>
        <w:t>ПРЕДОСТАВЛЕНИЯ СУБСИДИИ ИЗ ФЕДЕРАЛЬНОГО БЮДЖЕТА</w:t>
      </w:r>
    </w:p>
    <w:p w:rsidR="00B179B3" w:rsidRDefault="00B179B3">
      <w:pPr>
        <w:pStyle w:val="ConsPlusTitle"/>
        <w:jc w:val="center"/>
      </w:pPr>
      <w:r>
        <w:t>НЕКОММЕРЧЕСКОЙ ОРГАНИЗАЦИИ ФОНД РАЗВИТИЯ ЦЕНТРА РАЗРАБОТКИ</w:t>
      </w:r>
    </w:p>
    <w:p w:rsidR="00B179B3" w:rsidRDefault="00B179B3">
      <w:pPr>
        <w:pStyle w:val="ConsPlusTitle"/>
        <w:jc w:val="center"/>
      </w:pPr>
      <w:r>
        <w:t>И КОММЕРЦИАЛИЗАЦИИ НОВЫХ ТЕХНОЛОГИЙ НА ОБЕСПЕЧЕНИЕ ПЕРВОГО</w:t>
      </w:r>
    </w:p>
    <w:p w:rsidR="00B179B3" w:rsidRDefault="00B179B3">
      <w:pPr>
        <w:pStyle w:val="ConsPlusTitle"/>
        <w:jc w:val="center"/>
      </w:pPr>
      <w:r>
        <w:t>МАСШТАБНОГО ВНЕДРЕНИЯ РОССИЙСКИХ РЕШЕНИЙ В СФЕРЕ</w:t>
      </w:r>
    </w:p>
    <w:p w:rsidR="00B179B3" w:rsidRDefault="00B179B3">
      <w:pPr>
        <w:pStyle w:val="ConsPlusTitle"/>
        <w:jc w:val="center"/>
      </w:pPr>
      <w:r>
        <w:t>ИНФОРМАЦИОННЫХ ТЕХНОЛОГИЙ</w:t>
      </w:r>
    </w:p>
    <w:p w:rsidR="00B179B3" w:rsidRDefault="00B179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17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19.12.2019 </w:t>
            </w:r>
            <w:hyperlink r:id="rId11">
              <w:r>
                <w:rPr>
                  <w:color w:val="0000FF"/>
                </w:rPr>
                <w:t>N 1721</w:t>
              </w:r>
            </w:hyperlink>
            <w:r>
              <w:rPr>
                <w:color w:val="392C69"/>
              </w:rPr>
              <w:t>,</w:t>
            </w:r>
          </w:p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02.07.2020 </w:t>
            </w:r>
            <w:hyperlink r:id="rId12">
              <w:r>
                <w:rPr>
                  <w:color w:val="0000FF"/>
                </w:rPr>
                <w:t>N 974</w:t>
              </w:r>
            </w:hyperlink>
            <w:r>
              <w:rPr>
                <w:color w:val="392C69"/>
              </w:rPr>
              <w:t xml:space="preserve">, от 28.07.2021 </w:t>
            </w:r>
            <w:hyperlink r:id="rId13">
              <w:r>
                <w:rPr>
                  <w:color w:val="0000FF"/>
                </w:rPr>
                <w:t>N 1271</w:t>
              </w:r>
            </w:hyperlink>
            <w:r>
              <w:rPr>
                <w:color w:val="392C69"/>
              </w:rPr>
              <w:t xml:space="preserve">, от 06.04.2022 </w:t>
            </w:r>
            <w:hyperlink r:id="rId14">
              <w:r>
                <w:rPr>
                  <w:color w:val="0000FF"/>
                </w:rPr>
                <w:t>N 599</w:t>
              </w:r>
            </w:hyperlink>
            <w:r>
              <w:rPr>
                <w:color w:val="392C69"/>
              </w:rPr>
              <w:t>,</w:t>
            </w:r>
          </w:p>
          <w:p w:rsidR="00B179B3" w:rsidRDefault="00B179B3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22.11.2022 </w:t>
            </w:r>
            <w:hyperlink r:id="rId15">
              <w:r>
                <w:rPr>
                  <w:color w:val="0000FF"/>
                </w:rPr>
                <w:t>N 2111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</w:tr>
    </w:tbl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ind w:firstLine="540"/>
        <w:jc w:val="both"/>
      </w:pPr>
      <w:bookmarkStart w:id="1" w:name="P46"/>
      <w:bookmarkEnd w:id="1"/>
      <w:r>
        <w:t>1. Настоящие Правила устанавливают цели, условия и порядок предоставления субсидии из федерального бюджета некоммерческой организации Фонд развития Центра разработки и коммерциализации новых технологий на обеспечение первого масштабного внедрения российских решений в сфере информационных технологий (далее соответственно - оператор, пилотный проект).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реализации федерального </w:t>
      </w:r>
      <w:hyperlink r:id="rId16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17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Федерации".</w:t>
      </w:r>
    </w:p>
    <w:p w:rsidR="00B179B3" w:rsidRDefault="00B179B3">
      <w:pPr>
        <w:pStyle w:val="ConsPlusNormal"/>
        <w:jc w:val="both"/>
      </w:pPr>
      <w:r>
        <w:t xml:space="preserve">(п. 1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1(1). Утратил силу. -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РФ от 28.07.2021 N 1271.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2. Субсидия предоставляется Министерством цифрового развития, связи и массовых коммуникаций Российской Федерации в пределах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бюджета, на цели, предусмотренные </w:t>
      </w:r>
      <w:hyperlink w:anchor="P46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jc w:val="both"/>
      </w:pPr>
      <w:r>
        <w:t xml:space="preserve">(п. 2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2(1). Понятия, используемые в настоящих Правилах, означают следующее: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"особо значимые проекты" - ключевые пилотные проекты, реализация которых направлена на устранение рисков и последствий ограничительных мер, предпринятых иностранными государствами в отношении Российской Федерации, в том числе путем замещения зарубежных аналогов российскими решениями, и (или) обеспечение ускоренного развития отрасли информационных технологий в Российской Федерации. Перечень особо значимых проектов утверждается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(далее - президиум Комиссии) по представлению Министерства цифрового развития, связи и массовых коммуникаций Российской Федерации и включает ключевые параметры проекта (наименование проекта, сроки его реализации, основные функциональные характеристики российского решения в сфере информационных технологий, информацию о заказчике и разработчике российского решения в сфере информационных технологий, общую стоимость реализации проекта и размер требуемой государственной финансовой поддержки). Порядок представления предложений по перечню особо значимых проектов в президиум Комиссии, состав документов (включая финансово-экономическое обоснование, заполненное по форме, согласованной с Министерством финансов Российской Федерации), а также ответственность за полноту и достоверность представляемых сведений устанавливаются президиумом Комиссии. В случае установления недостоверности и неполноты сведений о проекте, представляемых в составе предложений по перечню особо значимых проектов в президиум Комиссии, указанный проект президиумом Комиссии не рассматривается;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"российские решения в сфере информационных технологий" - отечественные продукты, сервисы и платформенные решения, созданные на базе цифровых технологий и направленные в том числе на </w:t>
      </w:r>
      <w:proofErr w:type="spellStart"/>
      <w:r>
        <w:t>импортозамещение</w:t>
      </w:r>
      <w:proofErr w:type="spellEnd"/>
      <w:r>
        <w:t xml:space="preserve"> иностранного программного обеспечения и (или) программно-аппаратных комплексов.</w:t>
      </w:r>
    </w:p>
    <w:p w:rsidR="00B179B3" w:rsidRDefault="00B179B3">
      <w:pPr>
        <w:pStyle w:val="ConsPlusNormal"/>
        <w:jc w:val="both"/>
      </w:pPr>
      <w:r>
        <w:lastRenderedPageBreak/>
        <w:t xml:space="preserve">(п. 2(1)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2" w:name="P58"/>
      <w:bookmarkEnd w:id="2"/>
      <w:r>
        <w:t>2(2). Субсидия является источником финансового обеспечения расходов оператора на поддержку пилотных проектов, включающих: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предоставление оператором поддержки в форме грантов за счет субсидии, в том числе на возмещение затрат получателю гранта, а также предоставление оператором поддержки в форме грантов получателям грантов, признанным победителями конкурсного отбора, проведенного в соответствии с настоящими Правилами, в редакции, действовавшей на дату утверждения списка организаций, признанных победителями соответствующего конкурсного отбора;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обеспечение деятельности оператора по организационно-методологическому и информационно-технологическому сопровождению реализации пилотных проектов, в том числе проектов, поддержанных в соответствии с настоящими Правилами, в редакции, действовавшей на дату заключения соответствующих соглашений о предоставлении грантов, включая поиск, экспертизу, отбор, сопровождение (мониторинг) реализации пилотных проектов, информационно-аналитическую поддержку тиражирования пилотных проектов и мониторинг их тиражирования (далее - обеспечение деятельности оператора).</w:t>
      </w:r>
    </w:p>
    <w:p w:rsidR="00B179B3" w:rsidRDefault="00B179B3">
      <w:pPr>
        <w:pStyle w:val="ConsPlusNormal"/>
        <w:jc w:val="both"/>
      </w:pPr>
      <w:r>
        <w:t xml:space="preserve">(п. 2(2)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3" w:name="P62"/>
      <w:bookmarkEnd w:id="3"/>
      <w:r>
        <w:t xml:space="preserve">2(3). Общий размер расходов на финансовое обеспечение расходов на обеспечение деятельности оператора за весь период предоставления субсидии с учетом возмещений, указанных в </w:t>
      </w:r>
      <w:hyperlink w:anchor="P78">
        <w:r>
          <w:rPr>
            <w:color w:val="0000FF"/>
          </w:rPr>
          <w:t>подпунктах "и"</w:t>
        </w:r>
      </w:hyperlink>
      <w:r>
        <w:t xml:space="preserve"> и </w:t>
      </w:r>
      <w:hyperlink w:anchor="P84">
        <w:r>
          <w:rPr>
            <w:color w:val="0000FF"/>
          </w:rPr>
          <w:t>"м" пункта 3</w:t>
        </w:r>
      </w:hyperlink>
      <w:r>
        <w:t xml:space="preserve"> настоящих Правил, не может превышать 5 процентов размера субсидии за весь период предоставления субсидии. В случае уменьшения общего размера субсидии на текущий финансовый год и плановый период предельный размер расходов, направляемых на финансовое обеспечение услуг и работ оператора, рассчитывается на период с даты такого уменьшения от уменьшенного размера субсидии, а размер ранее понесенных или возмещенных оператором за счет субсидии расходов на указанные цели не учитывается.</w:t>
      </w:r>
    </w:p>
    <w:p w:rsidR="00B179B3" w:rsidRDefault="00B179B3">
      <w:pPr>
        <w:pStyle w:val="ConsPlusNormal"/>
        <w:jc w:val="both"/>
      </w:pPr>
      <w:r>
        <w:t xml:space="preserve">(п. 2(3)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3. Субсидия предоставляется на основании соглашения о предоставлении субсидии, заключаемого между Министерством цифрового развития, связи и массовых коммуникаций Российской Федерации и оператором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25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 о предоставлении субсидии), содержащего в том числе: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цели, порядок и условия предоставления субсидии;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предельный размер расходов, направляемых на обеспечение деятельности оператора;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в) порядок, формы и сроки представления отчета о расходах, источниками финансового обеспечения которых является субсидия, и отчета о достижении значений результата предоставления субсидии, указанных в </w:t>
      </w:r>
      <w:hyperlink w:anchor="P174">
        <w:r>
          <w:rPr>
            <w:color w:val="0000FF"/>
          </w:rPr>
          <w:t>пункте 12(1)</w:t>
        </w:r>
      </w:hyperlink>
      <w:r>
        <w:t xml:space="preserve"> настоящих Правил;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г) значения результата предоставления субсидии, предусмотренные </w:t>
      </w:r>
      <w:hyperlink w:anchor="P172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д) согласие оператора и обеспечение согласия получателей гранта на осуществление Министерством цифрового развития, связи и массовых коммуникаций Российской Федерации проверок соблюдения порядка и условий предоставления субсидии, которые установлены соглашением о предоставлении субсидии или соглашением о предоставлении гранта и </w:t>
      </w:r>
      <w:r>
        <w:lastRenderedPageBreak/>
        <w:t xml:space="preserve">настоящими Правилами, в том числе в части достижения результата предоставления субсидии, и проверок органами государственного финансового контроля соблюдения оператором порядка и условий предоставления субсидии в соответствии со </w:t>
      </w:r>
      <w:hyperlink r:id="rId30">
        <w:r>
          <w:rPr>
            <w:color w:val="0000FF"/>
          </w:rPr>
          <w:t>статьями 268.1</w:t>
        </w:r>
      </w:hyperlink>
      <w:r>
        <w:t xml:space="preserve"> и </w:t>
      </w:r>
      <w:hyperlink r:id="rId31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оператора по включению в договоры (соглашения), заключенные в целях исполнения обязательств по соглашению о предоставлении субсидии, положений о согласии лиц, являющихся поставщиками (подрядчиками, исполнителями) по указанным договорам (соглашениям), на проведение указанных проверок;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е) обязательство оператора по осуществлению контроля за соблюдением целей, условий и порядка предоставления грантов получателями грантов;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ж) обязательства оператора по возврату в доход федерального бюджета полученных средств за счет субсидии в размере средств, при использовании которых допущены нарушения целей, условий и порядка предоставления субсидии, выявленные по результатам проверок, проведенных Министерством цифрового развития, связи и массовых коммуникаций Российской Федерации и (или) уполномоченным органом государственного финансового контроля;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з) запрет осуществления операций за счет субсидии, связанных с размещением средств на депозитах и в иных финансовых инструментах, а также приобретения иностранной валюты, за исключением операций, осуществляемых в соответствии с валютным законодательством Российской Федерации при закупке (поставке) импортного оборудования и комплектующих изделий;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4" w:name="P78"/>
      <w:bookmarkEnd w:id="4"/>
      <w:r>
        <w:t xml:space="preserve">и) возможность возмещения за счет субсидии затрат (части затрат) оператора, предусмотренных </w:t>
      </w:r>
      <w:hyperlink w:anchor="P58">
        <w:r>
          <w:rPr>
            <w:color w:val="0000FF"/>
          </w:rPr>
          <w:t>пунктом 2(2)</w:t>
        </w:r>
      </w:hyperlink>
      <w:r>
        <w:t xml:space="preserve"> настоящих Правил, произведенных оператором в текущем финансовом году за счет собственных средств, при представлении оператором в территориальный орган Федерального казначейства документов, подтверждающих оплату осуществленных оператором затрат (части затрат);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к) порядок возврата и определения размера средств, полученных оператором, подлежащих возврату в доход федерального бюджета за </w:t>
      </w:r>
      <w:proofErr w:type="spellStart"/>
      <w:r>
        <w:t>недостижение</w:t>
      </w:r>
      <w:proofErr w:type="spellEnd"/>
      <w:r>
        <w:t xml:space="preserve"> значения результата предоставления субсидии;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19.12.2019 N 1721)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л) требование к ведению оператором и получателями гранта раздельного учета затрат на реализацию пилотных проектов и обеспечение деятельности оператора;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5" w:name="P84"/>
      <w:bookmarkEnd w:id="5"/>
      <w:r>
        <w:t>м) возможность возмещения за счет средств субсидии в пределах предусмотренных лимитов бюджетных обязательств на текущий финансовый год затрат (части затрат) оператора, произведенных им в предшествующем году из собственных средств на цели предоставления субсидии, при наличии документов, подтверждающих оплату произведенных затрат (части затрат);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н) условие о согласовании новых условий соглашения о предоставлении субсидии или о расторжении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цифрового развития, связи и массовых коммуникаций Российской Федерации как получателю средств федерального бюджета ранее доведенных лимитов бюджетных обязательств на цели, установленные </w:t>
      </w:r>
      <w:hyperlink w:anchor="P46">
        <w:r>
          <w:rPr>
            <w:color w:val="0000FF"/>
          </w:rPr>
          <w:t>пунктом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о предоставлении субсидии;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"н"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lastRenderedPageBreak/>
        <w:t>о) условия, предусмотренные нормативными правовыми актами Правительства Российской Федерации, регулирующими вопросы казначейского сопровождения, осуществляемого в соответствии с бюджетным законодательством Российской Федерации;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п) условия расторжения соглашения о предоставлении субсидии, включая возможность Министерства цифрового развития, связи и массовых коммуникаций Российской Федерации одностороннего расторжения соглашения о предоставлении субсидии в случае неисполнения или ненадлежащего исполнения оператором условий соглашения о предоставлении субсидии;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"п"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р) условия, предусмотренные правилами казначейского сопровождения в соответствии с бюджетным законодательством Российской Федерации;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с) положение о возможности осуществления затрат, источником финансового обеспечения которых является не использованный в отчетном финансовом году остаток субсидии, при принятии Министерством цифрового развития, связи и массовых коммуникаций Российской Федерации по согласованию с Министерством финансов Российской Федерации в установленном Правительством Российской Федерации порядке решения о наличии потребности в указанных средствах;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"с"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т) условия и порядок заключения дополнительных соглашений к соглашению о предоставлении субсидии, в том числе дополнительных соглашений о расторжении соглашения о предоставлении субсидии, в соответствии с типовой формой, установленной Министерством финансов Российской Федерации;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"т"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у) сроки размещения на официальном сайте оператора в сети "Интернет" объявления о проведении конкурсного отбора;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"у"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ф) обязательство оператора обеспечить соблюдение условий проведения конкурсного отбора в соответствии с требованиями, установленными </w:t>
      </w:r>
      <w:hyperlink w:anchor="P228">
        <w:r>
          <w:rPr>
            <w:color w:val="0000FF"/>
          </w:rPr>
          <w:t>пунктами 15</w:t>
        </w:r>
      </w:hyperlink>
      <w:r>
        <w:t xml:space="preserve"> - </w:t>
      </w:r>
      <w:hyperlink w:anchor="P264">
        <w:r>
          <w:rPr>
            <w:color w:val="0000FF"/>
          </w:rPr>
          <w:t>15(3)</w:t>
        </w:r>
      </w:hyperlink>
      <w:r>
        <w:t xml:space="preserve"> настоящих Правил, и представления получателями грантов отчетности, предусмотренной в соответствии с </w:t>
      </w:r>
      <w:hyperlink w:anchor="P277">
        <w:r>
          <w:rPr>
            <w:color w:val="0000FF"/>
          </w:rPr>
          <w:t>абзацем пятым пункта 16</w:t>
        </w:r>
      </w:hyperlink>
      <w:r>
        <w:t xml:space="preserve"> настоящих Правил, а также установить в соглашениях о предоставлении грантов значения результатов предоставления грантов и обеспечить проведение мониторинга их достижения;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"ф"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х) иные условия, определяемые Министерством цифрового развития, связи и массовых коммуникаций Российской Федерации.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"х"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4. Размер субсидии, предоставляемой оператору в соответствующем финансовом году (С), определяется по формуле: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974725" cy="28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ind w:firstLine="540"/>
        <w:jc w:val="both"/>
      </w:pPr>
      <w:r>
        <w:t>где: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З - общий размер расходов на обеспечение предоставления грантов;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О - общий размер расходов на обеспечение деятельности оператора, который не может превышать 5 процентов размера субсидии в соответствии с </w:t>
      </w:r>
      <w:hyperlink w:anchor="P62">
        <w:r>
          <w:rPr>
            <w:color w:val="0000FF"/>
          </w:rPr>
          <w:t>пунктом 2(3)</w:t>
        </w:r>
      </w:hyperlink>
      <w:r>
        <w:t xml:space="preserve"> настоящих Правил и </w:t>
      </w:r>
      <w:r>
        <w:lastRenderedPageBreak/>
        <w:t>включает следующие расходы: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расходы на оплату труда работников, а также расходы на уплату страховых взносов на обязательное пенсионное страхование, обязательное медицинское страхование и обязательное социальное страхование на 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заболеваний, начисленные на суммы расходов на оплату труда, но не более 75 процентов размера расходов оператора на обеспечение деятельности;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расходы на оплату услуг физических лиц, привлекаемых на основании договоров гражданско-правового характера в качестве экспертов, а также расходы на обязательное пенсионное страхование, обязательное медицинское страхование, начисленные на указанные суммы расходов, но не более 70 процентов размера расходов на обеспечение деятельности оператора;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иные расходы, но не более 15 процентов размера расходов на обеспечение деятельности оператора, в том числе: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расходы на приобретение прикладного программного обеспечения (лицензии), необходимого для выполнения функций оператора;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расходы на оплату работ (услуг) сторонних организаций, непосредственно привлекаемых к выполнению функций оператора, и расходы на оплату услуг физических лиц, привлекаемых к выполнению функций оператора на основании договоров гражданско-правового характера, а также расходы на обязательное пенсионное страхование, обязательное медицинское страхование, начисленные на указанные суммы расходов.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Средняя заработная плата работников оператора, непосредственно связанных с достижением результата предоставления субсидии, не может превышать размер среднемесячной начисленной заработной платы по виду экономической деятельности "Деятельность головных офисов; консультирование по вопросам управления" по г. Москве, исчисляемой по данным Федеральной службы государственной статистики.</w:t>
      </w:r>
    </w:p>
    <w:p w:rsidR="00B179B3" w:rsidRDefault="00B179B3">
      <w:pPr>
        <w:pStyle w:val="ConsPlusNormal"/>
        <w:jc w:val="both"/>
      </w:pPr>
      <w:r>
        <w:t xml:space="preserve">(п. 4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6" w:name="P117"/>
      <w:bookmarkEnd w:id="6"/>
      <w:r>
        <w:t>5. Размер гранта, предоставляемого получателю гранта (S), рассчитывается по формуле: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center"/>
      </w:pPr>
      <w:r>
        <w:t>S = h1 + h2 + h3 + h4,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ind w:firstLine="540"/>
        <w:jc w:val="both"/>
      </w:pPr>
      <w:r>
        <w:t>где: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h1 - расходы на оплату труда работников получателя гранта, а также расходы на уплату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суммы расходов на оплату труда;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h2 - накладные расходы, которые не должны превышать 40 процентов расходов на оплату труда работников получателя гранта, участвующих в реализации проекта, если более низкое значение не установлено правилами конкурсного отбора, которые утверждаются оператором по согласованию с Министерством цифрового развития, связи и массовых коммуникаций Российской Федерации (далее - правила конкурсного отбора);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h3 - затраты на оплату работ (услуг) сторонних организаций, непосредственно привлекаемых к реализации пилотных проектов, в том числе работ (услуг) разработчика российского решения по доработке и модификации российского решения в целях реализации пилотного проекта. </w:t>
      </w:r>
      <w:r>
        <w:lastRenderedPageBreak/>
        <w:t>Требования к расходам на доработку и модификацию российского решения устанавливаются правилами конкурсного отбора;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h4 - расходы на приобретение нефинансовых активов, в том числе на приобретение программного обеспечения (лицензий), приобретение оборудования и его монтаж. Требования к расходам на оборудование, в том числе предельная доля расходов на оборудование в сумме гранта, устанавливаются правилами конкурсного отбора.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Грант предоставляется получателю гранта на финансовое обеспечение (возмещение) затрат получателя гранта. Затраты получателя гранта могут возмещаться за счет средств гранта в случае, если они понесены в период не ранее начала финансового года, в котором принято решение о признании получателя гранта победителем конкурсного отбора, при условии документального подтверждения получателем гранта раздельного учета затрат на реализацию пилотных проектов.</w:t>
      </w:r>
    </w:p>
    <w:p w:rsidR="00B179B3" w:rsidRDefault="00B179B3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02.07.2020 N 974;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Требования к смете реализации пилотного проекта, включающие ограничения объемов отдельных направлений расходов, устанавливаются правилами конкурсного отбора.</w:t>
      </w:r>
    </w:p>
    <w:p w:rsidR="00B179B3" w:rsidRDefault="00B179B3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6. Размер гранта составляет не менее 20 млн. рублей и не более 300 млн. рублей. Для особо значимых проектов максимальный размер гранта может составлять не более 700 млн. рублей.</w:t>
      </w:r>
    </w:p>
    <w:p w:rsidR="00B179B3" w:rsidRDefault="00B179B3">
      <w:pPr>
        <w:pStyle w:val="ConsPlusNormal"/>
        <w:jc w:val="both"/>
      </w:pPr>
      <w:r>
        <w:t xml:space="preserve">(п. 6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7" w:name="P136"/>
      <w:bookmarkEnd w:id="7"/>
      <w:r>
        <w:t>7. Для заключения соглашения о предоставлении субсидии оператор представляет в Министерство цифрового развития, связи и массовых коммуникаций Российской Федерации сопроводительное письмо на бланке оператора, а также подписанные лицом, имеющим право действовать от имени оператора, следующие документы: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копия учредительных документов оператора, заверенная в установленном порядке;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копия документа, подтверждающего полномочия руководителя оператора, заверенная в установленном порядке;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в) справка, подписанная руководителем, подтверждающая отсутствие у оператора на первое число месяца, предшествующего месяцу, в котором планируется заключение соглашения о предоставлении субсидии,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г) справка, подписанная руководителем, подтверждающая отсутствие у оператора на первое число месяца, предшествующего месяцу, в котором планируется заключение соглашения о предоставлении субсидии, задолженности по возврату в установленном порядке в федеральный бюджет не использованных в отчетном финансовом году субсидий (бюджетных инвестиций), наличие потребности в использовании которых в текущем финансовом году не подтверждено в установленном порядке;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д) справка, подписанная руководителем оператора, подтверждающая, что оператор не находится в процессе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B179B3" w:rsidRDefault="00B179B3">
      <w:pPr>
        <w:pStyle w:val="ConsPlusNormal"/>
        <w:jc w:val="both"/>
      </w:pPr>
      <w:r>
        <w:lastRenderedPageBreak/>
        <w:t xml:space="preserve">(в ред. Постановлений Правительства РФ от 19.12.2019 </w:t>
      </w:r>
      <w:hyperlink r:id="rId58">
        <w:r>
          <w:rPr>
            <w:color w:val="0000FF"/>
          </w:rPr>
          <w:t>N 1721</w:t>
        </w:r>
      </w:hyperlink>
      <w:r>
        <w:t xml:space="preserve">, от 28.07.2021 </w:t>
      </w:r>
      <w:hyperlink r:id="rId59">
        <w:r>
          <w:rPr>
            <w:color w:val="0000FF"/>
          </w:rPr>
          <w:t>N 1271</w:t>
        </w:r>
      </w:hyperlink>
      <w:r>
        <w:t>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е) подписанный руководителем помесячный прогноз кассовых выплат осуществления оператором расходов, на финансовое обеспечение которых предоставляется субсидия (в произвольной форме);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ж) подписанная руководителем смета расходов на обеспечение деятельности оператора, источником финансового обеспечения которых является субсидия;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з) справка, подписанная руководителем, подтверждающая на 1-е число месяца, предшествующего месяцу, в котором планируется заключение соглашения о предоставлении субсидии, отсутствие в реестре дисквалифицированных лиц сведений о дисквалифицированном руководителе, членах коллегиальных исполнительных органов, лицах, исполняющих функции единоличного исполнительного органа, или главном бухгалтере оператора;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и) справка, подписанная руководителем, подтверждающая, что на 1-е число месяца, предшествующего месяцу, в котором планируется заключение соглашения о предоставлении субсидии, оператор не получает средства из федерального бюджета в соответствии с иными нормативными правовыми актами на цели, предусмотренные </w:t>
      </w:r>
      <w:hyperlink w:anchor="P46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8" w:name="P154"/>
      <w:bookmarkEnd w:id="8"/>
      <w:r>
        <w:t>8. Оператор на первое число месяца, предшествующего месяцу, в котором планируется заключение соглашения о предоставлении субсидии, должен соответствовать следующим требованиям: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отсутствие просроченной задолженности по возврату в федеральный бюджет субсидий (бюджетных инвестиций), предоставленных в том числе в соответствии с иными нормативными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оператор не находится в процессе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B179B3" w:rsidRDefault="00B179B3">
      <w:pPr>
        <w:pStyle w:val="ConsPlusNormal"/>
        <w:jc w:val="both"/>
      </w:pPr>
      <w:r>
        <w:t xml:space="preserve">(в ред. Постановлений Правительства РФ от 19.12.2019 </w:t>
      </w:r>
      <w:hyperlink r:id="rId65">
        <w:r>
          <w:rPr>
            <w:color w:val="0000FF"/>
          </w:rPr>
          <w:t>N 1721</w:t>
        </w:r>
      </w:hyperlink>
      <w:r>
        <w:t xml:space="preserve">, от 28.07.2021 </w:t>
      </w:r>
      <w:hyperlink r:id="rId66">
        <w:r>
          <w:rPr>
            <w:color w:val="0000FF"/>
          </w:rPr>
          <w:t>N 1271</w:t>
        </w:r>
      </w:hyperlink>
      <w:r>
        <w:t>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оператора;</w:t>
      </w:r>
    </w:p>
    <w:p w:rsidR="00B179B3" w:rsidRDefault="00B179B3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оператор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46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оператор не является иностранным юридическим лицом либо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68">
        <w:r>
          <w:rPr>
            <w:color w:val="0000FF"/>
          </w:rPr>
          <w:t>перечень</w:t>
        </w:r>
      </w:hyperlink>
      <w:r>
        <w:t xml:space="preserve"> государств и территорий, </w:t>
      </w:r>
      <w:r>
        <w:lastRenderedPageBreak/>
        <w:t>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Ответственность за достоверность представленных в Министерство цифрового развития, связи и массовых коммуникаций Российской Федерации документов несет оператор в соответствии с законодательством Российской Федерации.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9. Датой представления документов, указанных в </w:t>
      </w:r>
      <w:hyperlink w:anchor="P136">
        <w:r>
          <w:rPr>
            <w:color w:val="0000FF"/>
          </w:rPr>
          <w:t>пункте 7</w:t>
        </w:r>
      </w:hyperlink>
      <w:r>
        <w:t xml:space="preserve"> настоящих Правил, считается дата их регистрации в Министерстве цифрового развития, связи и массовых коммуникаций Российской Федерации.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10. Министерство цифрового развития, связи и массовых коммуникаций Российской Федерации в течение 10 рабочих дней со дня регистрации документов, представленных в соответствии с </w:t>
      </w:r>
      <w:hyperlink w:anchor="P136">
        <w:r>
          <w:rPr>
            <w:color w:val="0000FF"/>
          </w:rPr>
          <w:t>пунктом 7</w:t>
        </w:r>
      </w:hyperlink>
      <w:r>
        <w:t xml:space="preserve"> настоящих Правил, рассматривает их, а также проверяет соблюдение оператором требований, указанных в </w:t>
      </w:r>
      <w:hyperlink w:anchor="P154">
        <w:r>
          <w:rPr>
            <w:color w:val="0000FF"/>
          </w:rPr>
          <w:t>пункте 8</w:t>
        </w:r>
      </w:hyperlink>
      <w:r>
        <w:t xml:space="preserve"> настоящих Правил. По результатам проверки представленных оператором документов Министерство принимает решение о заключении соглашения о предоставлении субсидии либо об отказе в заключении соглашения о предоставлении субсидии, о чем уведомляет оператора в течение 5 рабочих дней.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11. Основаниями для отказа в заключении соглашения являются: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оператором документов требованиям, указанным в </w:t>
      </w:r>
      <w:hyperlink w:anchor="P136">
        <w:r>
          <w:rPr>
            <w:color w:val="0000FF"/>
          </w:rPr>
          <w:t>пункте 7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недостоверность представленной оператором информации;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в) несоответствие оператора требованиям, предусмотренным </w:t>
      </w:r>
      <w:hyperlink w:anchor="P154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9" w:name="P172"/>
      <w:bookmarkEnd w:id="9"/>
      <w:r>
        <w:t xml:space="preserve">12. Результатом предоставления субсидии является количество поддержанных в текущем финансовом году пилотных проектов. Значения результата предоставления субсидии должны соответствовать значениям, установленным федеральным </w:t>
      </w:r>
      <w:hyperlink r:id="rId70">
        <w:r>
          <w:rPr>
            <w:color w:val="0000FF"/>
          </w:rPr>
          <w:t>проектом</w:t>
        </w:r>
      </w:hyperlink>
      <w:r>
        <w:t xml:space="preserve"> "Цифровые технологии" национальной </w:t>
      </w:r>
      <w:hyperlink r:id="rId7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Федерации". Степень достижения значений результата предоставления субсидии ежегодно оценивается Министерством цифрового развития, связи и массовых коммуникаций Российской Федерации путем сопоставления фактического значения результата предоставления субсидии и его планового значения.</w:t>
      </w:r>
    </w:p>
    <w:p w:rsidR="00B179B3" w:rsidRDefault="00B179B3">
      <w:pPr>
        <w:pStyle w:val="ConsPlusNormal"/>
        <w:jc w:val="both"/>
      </w:pPr>
      <w:r>
        <w:t xml:space="preserve">(п. 12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0" w:name="P174"/>
      <w:bookmarkEnd w:id="10"/>
      <w:r>
        <w:t>12(1). Отчет о расходах, источником финансового обеспечения которых является субсидия, формируется оператором ежеквартально и ежегодно нарастающим итогом. Отчет о достижении значения результата предоставления субсидии формируется ежеквартально нарастающим итогом.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Оператор размещает в государственной интегрированной информационной системе управления общественными финансами "Электронный бюджет" отчет о расходах, источником финансового обеспечения которых является субсидия, и отчет о достижении значения результата предоставления субсидии по </w:t>
      </w:r>
      <w:hyperlink r:id="rId74">
        <w:r>
          <w:rPr>
            <w:color w:val="0000FF"/>
          </w:rPr>
          <w:t>форме</w:t>
        </w:r>
      </w:hyperlink>
      <w:r>
        <w:t>, определенной типовой формой соглашения о предоставлении субсидии, установленной Министерством финансов Российской Федерации.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Отчетность представляется в следующие сроки: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отчет о расходах, источником финансового обеспечения которых является субсидия, - ежеквартально, не позднее 15-го рабочего дня, следующего за отчетным кварталом;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lastRenderedPageBreak/>
        <w:t>отчет о достижении значения результата предоставления субсидии - ежеквартально, не позднее 9-го рабочего дня месяца, следующего за отчетным.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Министерство цифрового развития, связи и массовых коммуникаций Российской Федерации вправе устанавливать в соглашении о предоставлении субсидии сроки и формы представления оператором дополнительной отчетности.</w:t>
      </w:r>
    </w:p>
    <w:p w:rsidR="00B179B3" w:rsidRDefault="00B179B3">
      <w:pPr>
        <w:pStyle w:val="ConsPlusNormal"/>
        <w:jc w:val="both"/>
      </w:pPr>
      <w:r>
        <w:t xml:space="preserve">(п. 12(1) 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13. В целях финансовой поддержки пилотных проектов оператор предоставляет гранты организациям, признанным победителями конкурсного отбора в соответствии с правилами конкурсного отбора, с учетом следующих требований: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получателем гранта является заказчик пилотного проекта - организация, осуществляющая внедрение российского решения в целях преобразования технологических или бизнес-процессов в своей деятельности и деятельности своих аффилированных лиц или использующая российское решение для предоставления цифровых сервисов или совершенствования собственного продукта;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пилотный проект предусматривает 1-е промышленное или коммерческое внедрение российского решения и может включать мероприятия, направленные на повышение уровня готовности технологии, а также на адаптацию российского решения к отраслевым и другим условиям внедрения;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в) правовые, организационные и технологические условия реализации пилотного проекта обеспечивают возможность тиражирования российского решения для других заказчиков;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г) разработчик российского решения - российское юридическое лицо, обладающее исключительными правами на объекты интеллектуальной собственности, являющиеся российскими решениями или выраженные в российском решении, подтверждает участие в реализации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д) объем финансирования пилотного проекта из внебюджетных источников составляет не менее 20 процентов сметы реализации пилотного проекта и сметы каждого этапа пилотного проекта;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е) пилотный проект (за исключением особо значимого проекта) направлен на повышение экономической эффективности технологических или бизнес-процессов заказчика и (или) его аффилированных лиц, или на развитие цифровых сервисов, предоставляемых заказчиком и (или) его аффилированными лицами, или на совершенствование собственного продукта заказчика и (или) его аффилированных лиц;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ж) пилотный проект (за исключением особо значимого проекта) соответствует одному или нескольким приоритетным направлениям государственной поддержки проектов по разработке и внедрению российского программного обеспечения и программно-аппаратных комплексов в рамках федерального </w:t>
      </w:r>
      <w:hyperlink r:id="rId79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80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Федерации", утвержденным президиумом Комиссии;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з) реализация пилотного проекта осуществляется не менее чем в 2 этапа, кроме случаев, когда общая длительность пилотного проекта составляет не более 12 месяцев и размер гранта не превышает 50 миллионов рублей. Длительность каждого этапа составляет не менее 3 и не более 12 месяцев. Этапы пилотного проекта реализовываются последовательно, без пересечений и перерывов между этапами (каждый следующий этап должен начинаться на следующий календарный день после окончания предыдущего этапа). Каждый этап характеризуется </w:t>
      </w:r>
      <w:r>
        <w:lastRenderedPageBreak/>
        <w:t>совокупностью работ и мероприятий, расходы на выполнение которых включены в смету реализации пилотного проекта по этапу. План мероприятий для этапов длительностью свыше 9 месяцев должен содержать промежуточные результаты реализации мероприятий (контрольные точки), отчетность по которым представляется в форме промежуточного отчета по этапу;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и) российское решение, внедрение которого осуществляется в рамках реализации пилотного проекта, включено в единый реестр российских программ для электронных вычислительных машин и баз данных и (или) единый реестр российской радиоэлектронной продукции, либо участником конкурсного отбора (получатель гранта) представлено обязательство включить решение в указанные реестры в срок не позднее окончания последнего этапа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к) российское решение, внедрение которого осуществляется в рамках реализации пилотного проекта, должно иметь уровень готовности технологии не ниже 5-го уровня готовности технологии, определяемого в соответствии с </w:t>
      </w:r>
      <w:hyperlink r:id="rId82">
        <w:r>
          <w:rPr>
            <w:color w:val="0000FF"/>
          </w:rPr>
          <w:t>абзацами шестнадцатым</w:t>
        </w:r>
      </w:hyperlink>
      <w:r>
        <w:t xml:space="preserve"> - </w:t>
      </w:r>
      <w:hyperlink r:id="rId83">
        <w:r>
          <w:rPr>
            <w:color w:val="0000FF"/>
          </w:rPr>
          <w:t>двадцать пятым пункта 2</w:t>
        </w:r>
      </w:hyperlink>
      <w:r>
        <w:t xml:space="preserve"> Правил оценки эффективности, особенности определения целевого характера использования бюджетных средств, направленных на государственную поддержку инновационной деятельности, и средств из внебюджетных источников, возврат которых обеспечен государственными гарантиями, и применяемые при проведении такой оценки критерии, утвержденных постановлением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л) дата начала реализации пилотного проекта - не ранее начала финансового года, в котором подана заявка на участие в конкурсном отборе (далее - заявка), и не позднее 6 месяцев с даты подачи заявки;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м) дата окончания реализации пилотного проекта - не ранее 6 месяцев и не позднее 30 месяцев с даты начала его реализации, при этом дата окончания особо значимого проекта может составлять до 36 месяцев с даты начала его реализации;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н) результатом предоставления гранта является достижение каждого из следующих результатов: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ввод решения в промышленную эксплуатацию;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достижение плановых значений показателей реализации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о) особо значимый проект соответствует ключевым параметрам проекта, содержащимся в перечне особо значимых проектов, за исключением срока реализации проекта, </w:t>
      </w:r>
      <w:proofErr w:type="gramStart"/>
      <w:r>
        <w:t>общей стоимости реализации проекта и размера</w:t>
      </w:r>
      <w:proofErr w:type="gramEnd"/>
      <w:r>
        <w:t xml:space="preserve"> требуемой государственной финансовой поддержки, которые могут измениться в сторону уменьшения;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"о"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п) наличие финансово-экономического обоснования реализации особо значимого проекта, представленного в соответствии с </w:t>
      </w:r>
      <w:hyperlink w:anchor="P260">
        <w:r>
          <w:rPr>
            <w:color w:val="0000FF"/>
          </w:rPr>
          <w:t>подпунктом "б(2)" пункта 15(2)</w:t>
        </w:r>
      </w:hyperlink>
      <w:r>
        <w:t xml:space="preserve"> настоящих Правил.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"п"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jc w:val="both"/>
      </w:pPr>
      <w:r>
        <w:t xml:space="preserve">(п. 13 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13(1). Дополнительные требования к пилотным проектам могут быть установлены оператором по согласованию с Министерством цифрового развития, связи и массовых коммуникаций Российской Федерации на основании решения президиума Правительственной комиссии по цифровому развитию, использованию информационных технологий для улучшения </w:t>
      </w:r>
      <w:r>
        <w:lastRenderedPageBreak/>
        <w:t>качества жизни и условий ведения предпринимательской деятельности.</w:t>
      </w:r>
    </w:p>
    <w:p w:rsidR="00B179B3" w:rsidRDefault="00B179B3">
      <w:pPr>
        <w:pStyle w:val="ConsPlusNormal"/>
        <w:jc w:val="both"/>
      </w:pPr>
      <w:r>
        <w:t xml:space="preserve">(п. 13(1) 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13(2). Финансовая поддержка особо значимых проектов осуществляется оператором в приоритетном порядке. При этом конкурсный отбор может быть объявлен для финансовой поддержки только особо значимых проектов.</w:t>
      </w:r>
    </w:p>
    <w:p w:rsidR="00B179B3" w:rsidRDefault="00B179B3">
      <w:pPr>
        <w:pStyle w:val="ConsPlusNormal"/>
        <w:jc w:val="both"/>
      </w:pPr>
      <w:r>
        <w:t xml:space="preserve">(п. 13(2)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1" w:name="P213"/>
      <w:bookmarkEnd w:id="11"/>
      <w:r>
        <w:t>14. Участник конкурсного отбора (получатель гранта) на 1-е число месяца, предшествующего месяцу, в котором направлена заявка, должен соответствовать следующим требованиям: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участник конкурсного отбора (получатель гранта) создан в организационно-правовых формах, предусмотренных законодательством Российской Федерации, зарегистрирован в качестве юридического лица на территории Российской Федерации;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участник конкурсного отбора (получатель гранта) обладает статусом налогового резидента Российской Федерации;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в) участник конкурсного отбора (получатель гранта)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г) участник конкурсного отбора (получатель гранта)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д) у участника конкурсного отбора (получателя гранта)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е) участник конкурсного отбора (получатель гранта) не получает в соответствии с иными нормативными правовыми актами средства из федерального бюджета, бюджета субъекта Российской Федерации или местного бюджета (включая гранты, предоставляемые институтами развития за счет средств субсидий) в целях реализации пилотного проекта на цели, предусмотренные </w:t>
      </w:r>
      <w:hyperlink w:anchor="P46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конкурсного отбора (получателя гранта);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з) участник конкурсного отбора (получатель гранта)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в том числе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и) участник конкурсного отбора (получатель гранта) не должен находиться в перечне </w:t>
      </w:r>
      <w:r>
        <w:lastRenderedPageBreak/>
        <w:t>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92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jc w:val="both"/>
      </w:pPr>
      <w:r>
        <w:t xml:space="preserve">(п. 14 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14(1). Дополнительные требования к участникам конкурсного отбора (получателям грантов) могут быть установлены оператором по согласованию с Министерством цифрового развития, связи и массовых коммуникаций Российской Федерации.</w:t>
      </w:r>
    </w:p>
    <w:p w:rsidR="00B179B3" w:rsidRDefault="00B179B3">
      <w:pPr>
        <w:pStyle w:val="ConsPlusNormal"/>
        <w:jc w:val="both"/>
      </w:pPr>
      <w:r>
        <w:t xml:space="preserve">(п. 14(1) 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2" w:name="P228"/>
      <w:bookmarkEnd w:id="12"/>
      <w:r>
        <w:t>15. Оператор осуществляет конкурсный отбор пилотных проектов в соответствии с конкурсной документацией по проведению конкурсного отбора пилотных проектов (далее - конкурсная документация) и правилами конкурсного отбора, содержащими в том числе: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требования к пилотным проектам и получателям грантов;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сроки и порядок проведения конкурсного отбора пилотных проектов;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в) сроки и порядок размещения информации о начале конкурсного отбора, об итогах конкурсного отбора;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г) состав и порядок подачи заявки;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д) сроки и порядок предоставления участникам конкурсного отбора разъяснений положений конкурсной документации;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е) порядок отзыва заявок и внесения изменений в заявки;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ж) сроки и порядок оценки (экспертизы) заявок, в том числе основания для отклонения заявок;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з) критерии и методику оценки заявок;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и) условия финансирования пилотных проектов;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к) сроки и порядок заключения соглашения о предоставлении гранта с победителями конкурсного отбора.</w:t>
      </w:r>
    </w:p>
    <w:p w:rsidR="00B179B3" w:rsidRDefault="00B179B3">
      <w:pPr>
        <w:pStyle w:val="ConsPlusNormal"/>
        <w:jc w:val="both"/>
      </w:pPr>
      <w:r>
        <w:t xml:space="preserve">(п. 15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15(1). Оператор в целях проведения конкурсного отбора пилотных проектов: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размещает на своем сайте в сети "Интернет" не менее чем за 30 календарных дней до истечения срока подачи заявок объявление о проведении конкурсного отбора и конкурсную документацию;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формирует и утверждает состав экспертного совета;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в) обеспечивает прием заявок в порядке, предусмотренном конкурсной документацией и правилами конкурсного отбора;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г) обеспечивает оценку (экспертизу) заявок;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д) принимает решение об отклонении заявок и признании участников конкурсного отбора не прошедшими конкурсный отбор на основании оценки (экспертизы), проводимой в соответствии с </w:t>
      </w:r>
      <w:hyperlink w:anchor="P264">
        <w:r>
          <w:rPr>
            <w:color w:val="0000FF"/>
          </w:rPr>
          <w:t>пунктом 15(3)</w:t>
        </w:r>
      </w:hyperlink>
      <w:r>
        <w:t xml:space="preserve"> настоящих Правил;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lastRenderedPageBreak/>
        <w:t xml:space="preserve">е) принимает решения об определении победителей конкурсного отбора в соответствии с </w:t>
      </w:r>
      <w:hyperlink w:anchor="P264">
        <w:r>
          <w:rPr>
            <w:color w:val="0000FF"/>
          </w:rPr>
          <w:t>пунктом 15(3)</w:t>
        </w:r>
      </w:hyperlink>
      <w:r>
        <w:t xml:space="preserve"> настоящих Правил;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ж) не позднее 14-го календарного дня, следующего за днем определения победителей конкурсного отбора, размещает на официальном сайте оператора в сети "Интернет" информацию об итогах конкурсного отбора (промежуточных итогах конкурсного отбора), содержащую в том числе: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дату, время и место рассмотрения заявок экспертным советом и принятия оператором решения об определении победителей;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рассмотрены;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информацию об участниках отбора, заявки которых отклонены и которые признаны не прошедшими конкурсный отбор, с указанием причин, в том числе положений конкурсной документации, на основании которых приняты соответствующие решения;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наименование победителей конкурсного отбора и размеры предоставляемых грантов.</w:t>
      </w:r>
    </w:p>
    <w:p w:rsidR="00B179B3" w:rsidRDefault="00B179B3">
      <w:pPr>
        <w:pStyle w:val="ConsPlusNormal"/>
        <w:jc w:val="both"/>
      </w:pPr>
      <w:r>
        <w:t xml:space="preserve">(п. 15(1) введен </w:t>
      </w:r>
      <w:hyperlink r:id="rId97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15(2). Для участия в конкурсном отборе участники конкурсного отбора представляют заявку и следующие документы: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справка, подписанная руководителем участника конкурсного отбора (иным уполномоченным лицом), подтверждающая отсутствие у участника конкурсного отбора на 1-е число месяца, предшествующего месяцу, когда подана заявка,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участника конкурсного отбора (иным уполномоченным лицом), подтверждающая соответствие участника конкурсного отбора требованиям, указанным в </w:t>
      </w:r>
      <w:hyperlink w:anchor="P213">
        <w:r>
          <w:rPr>
            <w:color w:val="0000FF"/>
          </w:rPr>
          <w:t>пункте 14</w:t>
        </w:r>
      </w:hyperlink>
      <w:r>
        <w:t xml:space="preserve"> настоящих Правил;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б(1)) предусмотренный конкурсной документацией документ по обеспечению исполнения обязательства получателя гранта по возврату оператору средств гранта в объеме, при использовании которого допущены нарушения цели, порядка и условий предоставления гранта, выявленные по результатам проверок, проведенных оператором, Министерством цифрового развития, связи и массовых коммуникаций Российской Федерации или органом государственного финансового контроля (представляется, если совокупная выручка участника конкурсного отбора за последние 3 года составляет менее 30 процентов суммы запрашиваемого гранта на реализацию особо значимого проекта);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"б(1)" введен </w:t>
      </w:r>
      <w:hyperlink r:id="rId99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3" w:name="P260"/>
      <w:bookmarkEnd w:id="13"/>
      <w:r>
        <w:t>б(2)) финансово-экономическое обоснование реализации особо значимого проекта по форме, утвержденной оператором по согласованию с Министерством финансов Российской Федерации;</w:t>
      </w:r>
    </w:p>
    <w:p w:rsidR="00B179B3" w:rsidRDefault="00B179B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"б(2)" введен </w:t>
      </w:r>
      <w:hyperlink r:id="rId100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в) иные документы, предусмотренные конкурсной документацией и правилами конкурсного отбора.</w:t>
      </w:r>
    </w:p>
    <w:p w:rsidR="00B179B3" w:rsidRDefault="00B179B3">
      <w:pPr>
        <w:pStyle w:val="ConsPlusNormal"/>
        <w:jc w:val="both"/>
      </w:pPr>
      <w:r>
        <w:t xml:space="preserve">(п. 15(2) введен </w:t>
      </w:r>
      <w:hyperlink r:id="rId101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4" w:name="P264"/>
      <w:bookmarkEnd w:id="14"/>
      <w:r>
        <w:t xml:space="preserve">15(3). Оценка (экспертиза) заявок осуществляется оператором с привлечением независимых экспертов и (или) сторонних организаций в соответствии с критериями и методикой оценки заявок </w:t>
      </w:r>
      <w:r>
        <w:lastRenderedPageBreak/>
        <w:t>и может состоять из нескольких этапов. Срок проведения оценки (экспертизы) заявок не должен превышать 30 рабочих дней, если иное не установлено правилами конкурсного отбора.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 целях выработки рекомендаций по определению победителей конкурсного отбора на основе оценки (экспертизы) заявок для определения оператором победителя конкурсного отбора оператор формирует экспертный совет из представителей заинтересованных органов власти и организаций, а также работников оператора.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Для принятия решения о признании участника конкурсного отбора победителем оператору не требуется рекомендация экспертного совета в случае, если проект является особо значимым.</w:t>
      </w:r>
    </w:p>
    <w:p w:rsidR="00B179B3" w:rsidRDefault="00B179B3">
      <w:pPr>
        <w:pStyle w:val="ConsPlusNormal"/>
        <w:jc w:val="both"/>
      </w:pPr>
      <w:r>
        <w:t xml:space="preserve">(абзац введен </w:t>
      </w:r>
      <w:hyperlink r:id="rId103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jc w:val="both"/>
      </w:pPr>
      <w:r>
        <w:t xml:space="preserve">(п. 15(3) введен </w:t>
      </w:r>
      <w:hyperlink r:id="rId104">
        <w:r>
          <w:rPr>
            <w:color w:val="0000FF"/>
          </w:rPr>
          <w:t>Постановлением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179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79B3" w:rsidRDefault="00B179B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179B3" w:rsidRDefault="00B179B3">
            <w:pPr>
              <w:pStyle w:val="ConsPlusNormal"/>
              <w:jc w:val="both"/>
            </w:pPr>
            <w:r>
              <w:rPr>
                <w:color w:val="392C69"/>
              </w:rPr>
              <w:t>В соглашение, заключенное до 16.04.2022 могут быть внесены изменения о размере гранта и объеме финансирования пилотного проекта, при условии их применения исключительно к этапам проектов, реализация которых началась после указанной даты (</w:t>
            </w:r>
            <w:hyperlink r:id="rId105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06.04.2022 N 599).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79B3" w:rsidRDefault="00B179B3">
            <w:pPr>
              <w:pStyle w:val="ConsPlusNormal"/>
            </w:pPr>
          </w:p>
        </w:tc>
      </w:tr>
    </w:tbl>
    <w:p w:rsidR="00B179B3" w:rsidRDefault="00B179B3">
      <w:pPr>
        <w:pStyle w:val="ConsPlusNormal"/>
        <w:spacing w:before="280"/>
        <w:ind w:firstLine="540"/>
        <w:jc w:val="both"/>
      </w:pPr>
      <w:r>
        <w:t>16. Оператор заключает с получателем гранта соглашение о предоставлении гранта по типовой форме, установленной Министерством финансов Российской Федерации, в которую могут быть включены в качестве самостоятельных разделов и приложений положения, не противоречащие указанной типовой форме, которое содержит в том числе: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цель, порядок и условия предоставления гранта;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размер гранта;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размер внебюджетного финансирования;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5" w:name="P277"/>
      <w:bookmarkEnd w:id="15"/>
      <w:r>
        <w:t>порядок, формы и сроки представления отчета о реализации этапа пилотного проекта, промежуточного отчета о выполнении плана мероприятий и отчета о достижении плановых значений показателей реализации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согласие получателя гранта на осуществление оператором, Министерством цифрового развития, связи и массовых коммуникаций Российской Федерации и органом государственного финансового контроля проверок соблюдения цели, порядка и условий предоставления гранта;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обязательство получателя гранта по возврату оператору средств гранта в объеме, при использовании которого допущены нарушения цели, порядка и условий предоставления гранта, выявленные по результатам проверок, проведенных оператором, Министерством цифрового развития, связи и массовых коммуникаций Российской Федерации или органом государственного финансового контроля;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запрет на размещение средств гранта на депозитах и иных финансовых инструментах, а также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требование к ведению получателем гранта раздельного учета затрат на реализацию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обязательство получателя гранта по соблюдению сметы реализации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lastRenderedPageBreak/>
        <w:t>обязательство получателя гранта по соблюдению календарного плана реализации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обязательство получателя гранта по достижению плановых значений показателей реализации пилотного проекта;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условия, предусмотренные нормативными правовыми актами Правительства Российской Федерации, регулирующими вопросы казначейского сопровождения, осуществляемого в соответствии с бюджетным законодательством Российской Федерации.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К соглашению о предоставлении гранта прилагается смета реализации пилотного проекта, которая содержит затраты и расходы, указанные в </w:t>
      </w:r>
      <w:hyperlink w:anchor="P117">
        <w:r>
          <w:rPr>
            <w:color w:val="0000FF"/>
          </w:rPr>
          <w:t>пункте 5</w:t>
        </w:r>
      </w:hyperlink>
      <w:r>
        <w:t xml:space="preserve"> настоящих Правил, а также календарный план реализации пилотного проекта и перечень показателей реализации пилотного проекта с указанием их плановых значений и методик расчета.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В случае если по результатам проверок, проведенных оператором, Министерством цифрового развития, связи и массовых коммуникаций Российской Федерации или органом государственного финансового контроля, выявлены нарушения получателем гранта порядка и условий предоставления гранта и установлено, что такие нарушения являются следствием проведения в Российской Федерации мобилизации в соответствии с указом Президента Российской Федерации, штрафные санкции к такому получателю гранта не применяются.</w:t>
      </w:r>
    </w:p>
    <w:p w:rsidR="00B179B3" w:rsidRDefault="00B179B3">
      <w:pPr>
        <w:pStyle w:val="ConsPlusNormal"/>
        <w:jc w:val="both"/>
      </w:pPr>
      <w:r>
        <w:t xml:space="preserve">(абзац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jc w:val="both"/>
      </w:pPr>
      <w:r>
        <w:t xml:space="preserve">(п. 16 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17. Перечисление субсидий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оператором распоряжений о совершении казначейских платежей для оплаты денежного обязательства оператора.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Перечисление субсидии на возмещение затрат, предусмотренных </w:t>
      </w:r>
      <w:hyperlink w:anchor="P78">
        <w:r>
          <w:rPr>
            <w:color w:val="0000FF"/>
          </w:rPr>
          <w:t>подпунктами "и"</w:t>
        </w:r>
      </w:hyperlink>
      <w:r>
        <w:t xml:space="preserve"> и </w:t>
      </w:r>
      <w:hyperlink w:anchor="P84">
        <w:r>
          <w:rPr>
            <w:color w:val="0000FF"/>
          </w:rPr>
          <w:t>"м" пункта 3</w:t>
        </w:r>
      </w:hyperlink>
      <w:r>
        <w:t xml:space="preserve"> настоящих Правил, осуществляется на расчетный счет, открытый оператору в учреждениях Центрального банка Российской Федерации или кредитных организациях.</w:t>
      </w:r>
    </w:p>
    <w:p w:rsidR="00B179B3" w:rsidRDefault="00B179B3">
      <w:pPr>
        <w:pStyle w:val="ConsPlusNormal"/>
        <w:jc w:val="both"/>
      </w:pPr>
      <w:r>
        <w:t xml:space="preserve">(п. 17 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18. Утратил силу. - </w:t>
      </w:r>
      <w:hyperlink r:id="rId110">
        <w:r>
          <w:rPr>
            <w:color w:val="0000FF"/>
          </w:rPr>
          <w:t>Постановление</w:t>
        </w:r>
      </w:hyperlink>
      <w:r>
        <w:t xml:space="preserve"> Правительства РФ от 28.07.2021 N 1271.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19. Ответственность за недостоверность представленных в Министерство цифрового развития, связи и массовых коммуникаций Российской Федерации сведений, документов и несоблюдение оператором целей и условий представления субсидии несет оператор.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19(1).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1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B179B3" w:rsidRDefault="00B179B3">
      <w:pPr>
        <w:pStyle w:val="ConsPlusNormal"/>
        <w:jc w:val="both"/>
      </w:pPr>
      <w:r>
        <w:t xml:space="preserve">(п. 19(1)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РФ от 06.04.2022 N 599)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20. Контроль за соблюдением оператором порядка и условий предоставления субсидии, которые предусмотрены настоящими Правилами, в том числе в части достижения результатов предоставления субсидии, осуществляется Министерством цифрового развития, связи и массовых коммуникаций Российской Федерации. Контроль органами государственного финансового контроля осуществляется в соответствии со </w:t>
      </w:r>
      <w:hyperlink r:id="rId113">
        <w:r>
          <w:rPr>
            <w:color w:val="0000FF"/>
          </w:rPr>
          <w:t>статьями 268.1</w:t>
        </w:r>
      </w:hyperlink>
      <w:r>
        <w:t xml:space="preserve"> и </w:t>
      </w:r>
      <w:hyperlink r:id="rId11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B179B3" w:rsidRDefault="00B179B3">
      <w:pPr>
        <w:pStyle w:val="ConsPlusNormal"/>
        <w:jc w:val="both"/>
      </w:pPr>
      <w:r>
        <w:lastRenderedPageBreak/>
        <w:t xml:space="preserve">(п. 20 в ред. </w:t>
      </w:r>
      <w:hyperlink r:id="rId115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bookmarkStart w:id="16" w:name="P299"/>
      <w:bookmarkEnd w:id="16"/>
      <w:r>
        <w:t xml:space="preserve">21. В случае установления по итогам проверок, проведенных Министерством цифрового развития, связи и массовых коммуникаций Российской Федерации и (или) органом государственного финансового контроля, факта нарушения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оператором значений результата предоставления субсидии соответствующие средства в объеме выявленного нарушения или в объеме, пропорциональном </w:t>
      </w:r>
      <w:proofErr w:type="spellStart"/>
      <w:r>
        <w:t>недостижению</w:t>
      </w:r>
      <w:proofErr w:type="spellEnd"/>
      <w:r>
        <w:t>, подлежат возврату в доход федерального бюджета:</w:t>
      </w:r>
    </w:p>
    <w:p w:rsidR="00B179B3" w:rsidRDefault="00B179B3">
      <w:pPr>
        <w:pStyle w:val="ConsPlusNormal"/>
        <w:jc w:val="both"/>
      </w:pPr>
      <w:r>
        <w:t xml:space="preserve">(в ред. </w:t>
      </w:r>
      <w:hyperlink r:id="rId116">
        <w:r>
          <w:rPr>
            <w:color w:val="0000FF"/>
          </w:rPr>
          <w:t>Постановления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в течение 10 календарных дней со дня получения оператором указанного требования;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B179B3" w:rsidRDefault="00B179B3">
      <w:pPr>
        <w:pStyle w:val="ConsPlusNormal"/>
        <w:jc w:val="both"/>
      </w:pPr>
      <w:r>
        <w:t xml:space="preserve">(п. 21 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28.07.2021 N 1271)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22. При возникновении оснований для возврата субсидии, указанных в </w:t>
      </w:r>
      <w:hyperlink w:anchor="P299">
        <w:r>
          <w:rPr>
            <w:color w:val="0000FF"/>
          </w:rPr>
          <w:t>пункте 21</w:t>
        </w:r>
      </w:hyperlink>
      <w:r>
        <w:t xml:space="preserve"> настоящих Правил, оператор вправе взыскать указанные средства с получателей гранта в порядке, определяемом соглашением о предоставлении гранта, либо обеспечить уплату суммы взыскания из иных внебюджетных источников.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>23. Оператор ежегодно, не позднее 1 апреля года, следующего за отчетным годом, представляет в Министерство цифрового развития, связи и массовых коммуникаций Российской Федерации доклад о результатах деятельности получателей грантов с информацией по каждому получателю гранта на основании отчетов о выполнении мероприятий.</w:t>
      </w:r>
    </w:p>
    <w:p w:rsidR="00B179B3" w:rsidRDefault="00B179B3">
      <w:pPr>
        <w:pStyle w:val="ConsPlusNormal"/>
        <w:spacing w:before="220"/>
        <w:ind w:firstLine="540"/>
        <w:jc w:val="both"/>
      </w:pPr>
      <w:r>
        <w:t xml:space="preserve">Оператор ежеквартально, не позднее 7-го рабочего дня месяца, следующего за отчетным кварталом, представляет в Министерство цифрового развития, связи и массовых коммуникаций Российской Федерации доклад о ходе </w:t>
      </w:r>
      <w:proofErr w:type="gramStart"/>
      <w:r>
        <w:t>реализации</w:t>
      </w:r>
      <w:proofErr w:type="gramEnd"/>
      <w:r>
        <w:t xml:space="preserve"> поддержанных оператором особо значимых проектов.</w:t>
      </w:r>
    </w:p>
    <w:p w:rsidR="00B179B3" w:rsidRDefault="00B179B3">
      <w:pPr>
        <w:pStyle w:val="ConsPlusNormal"/>
        <w:jc w:val="both"/>
      </w:pPr>
      <w:r>
        <w:t xml:space="preserve">(абзац введен </w:t>
      </w:r>
      <w:hyperlink r:id="rId118">
        <w:r>
          <w:rPr>
            <w:color w:val="0000FF"/>
          </w:rPr>
          <w:t>Постановлением</w:t>
        </w:r>
      </w:hyperlink>
      <w:r>
        <w:t xml:space="preserve"> Правительства РФ от 22.11.2022 N 2111)</w:t>
      </w: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jc w:val="both"/>
      </w:pPr>
    </w:p>
    <w:p w:rsidR="00B179B3" w:rsidRDefault="00B179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F04" w:rsidRDefault="009B5F04">
      <w:bookmarkStart w:id="17" w:name="_GoBack"/>
      <w:bookmarkEnd w:id="17"/>
    </w:p>
    <w:sectPr w:rsidR="009B5F04" w:rsidSect="00EB4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B3"/>
    <w:rsid w:val="009B5F04"/>
    <w:rsid w:val="00B1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F33E0-2C4D-4E27-B399-15B2F062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79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179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179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E33FECC8AA8997D31BB291B4C2D6C30D511478DE748F7577619001A41E34C81C256F9FC28BFEEA3E89D32FFE8D0766BF90D6E8577FE25DClAM2I" TargetMode="External"/><Relationship Id="rId117" Type="http://schemas.openxmlformats.org/officeDocument/2006/relationships/hyperlink" Target="consultantplus://offline/ref=2E33FECC8AA8997D31BB291B4C2D6C30D511478DE748F7577619001A41E34C81C256F9FC28BFEFA7E29D32FFE8D0766BF90D6E8577FE25DClAM2I" TargetMode="External"/><Relationship Id="rId21" Type="http://schemas.openxmlformats.org/officeDocument/2006/relationships/hyperlink" Target="consultantplus://offline/ref=2E33FECC8AA8997D31BB291B4C2D6C30D511478DE748F7577619001A41E34C81C256F9FC28BFEEA2E89D32FFE8D0766BF90D6E8577FE25DClAM2I" TargetMode="External"/><Relationship Id="rId42" Type="http://schemas.openxmlformats.org/officeDocument/2006/relationships/hyperlink" Target="consultantplus://offline/ref=2E33FECC8AA8997D31BB291B4C2D6C30D511478DE748F7577619001A41E34C81C256F9FC28BFEEA5EA9D32FFE8D0766BF90D6E8577FE25DClAM2I" TargetMode="External"/><Relationship Id="rId47" Type="http://schemas.openxmlformats.org/officeDocument/2006/relationships/hyperlink" Target="consultantplus://offline/ref=2E33FECC8AA8997D31BB291B4C2D6C30D511478DE748F7577619001A41E34C81C256F9FC28BFEEA6EC9D32FFE8D0766BF90D6E8577FE25DClAM2I" TargetMode="External"/><Relationship Id="rId63" Type="http://schemas.openxmlformats.org/officeDocument/2006/relationships/hyperlink" Target="consultantplus://offline/ref=2E33FECC8AA8997D31BB291B4C2D6C30D511478DE748F7577619001A41E34C81C256F9FC28BFEEA8EC9D32FFE8D0766BF90D6E8577FE25DClAM2I" TargetMode="External"/><Relationship Id="rId68" Type="http://schemas.openxmlformats.org/officeDocument/2006/relationships/hyperlink" Target="consultantplus://offline/ref=2E33FECC8AA8997D31BB291B4C2D6C30D410468CE74DF7577619001A41E34C81C256F9F823EBBFE4BF9B67AAB2847974FF136Dl8M5I" TargetMode="External"/><Relationship Id="rId84" Type="http://schemas.openxmlformats.org/officeDocument/2006/relationships/hyperlink" Target="consultantplus://offline/ref=2E33FECC8AA8997D31BB291B4C2D6C30D219418DE148F7577619001A41E34C81C256F9FC28BFEEA2E89D32FFE8D0766BF90D6E8577FE25DClAM2I" TargetMode="External"/><Relationship Id="rId89" Type="http://schemas.openxmlformats.org/officeDocument/2006/relationships/hyperlink" Target="consultantplus://offline/ref=2E33FECC8AA8997D31BB291B4C2D6C30D511478DE748F7577619001A41E34C81C256F9FC28BFEFA1E29D32FFE8D0766BF90D6E8577FE25DClAM2I" TargetMode="External"/><Relationship Id="rId112" Type="http://schemas.openxmlformats.org/officeDocument/2006/relationships/hyperlink" Target="consultantplus://offline/ref=2E33FECC8AA8997D31BB291B4C2D6C30D219418DE148F7577619001A41E34C81C256F9FC28BFEEA3EA9D32FFE8D0766BF90D6E8577FE25DClAM2I" TargetMode="External"/><Relationship Id="rId16" Type="http://schemas.openxmlformats.org/officeDocument/2006/relationships/hyperlink" Target="consultantplus://offline/ref=2E33FECC8AA8997D31BB291B4C2D6C30D51A4D84E249F7577619001A41E34C81D056A1F029BBF0A1E88864AEAEl8M7I" TargetMode="External"/><Relationship Id="rId107" Type="http://schemas.openxmlformats.org/officeDocument/2006/relationships/hyperlink" Target="consultantplus://offline/ref=2E33FECC8AA8997D31BB291B4C2D6C30D21B478CE048F7577619001A41E34C81C256F9FC28BFEFA0ED9D32FFE8D0766BF90D6E8577FE25DClAM2I" TargetMode="External"/><Relationship Id="rId11" Type="http://schemas.openxmlformats.org/officeDocument/2006/relationships/hyperlink" Target="consultantplus://offline/ref=2E33FECC8AA8997D31BB291B4C2D6C30D51C4584E749F7577619001A41E34C81C256F9FC28BFEEA6EF9D32FFE8D0766BF90D6E8577FE25DClAM2I" TargetMode="External"/><Relationship Id="rId24" Type="http://schemas.openxmlformats.org/officeDocument/2006/relationships/hyperlink" Target="consultantplus://offline/ref=2E33FECC8AA8997D31BB291B4C2D6C30D511478DE748F7577619001A41E34C81C256F9FC28BFEEA3EA9D32FFE8D0766BF90D6E8577FE25DClAM2I" TargetMode="External"/><Relationship Id="rId32" Type="http://schemas.openxmlformats.org/officeDocument/2006/relationships/hyperlink" Target="consultantplus://offline/ref=2E33FECC8AA8997D31BB291B4C2D6C30D21B478CE048F7577619001A41E34C81C256F9FC28BFEEA7E29D32FFE8D0766BF90D6E8577FE25DClAM2I" TargetMode="External"/><Relationship Id="rId37" Type="http://schemas.openxmlformats.org/officeDocument/2006/relationships/hyperlink" Target="consultantplus://offline/ref=2E33FECC8AA8997D31BB291B4C2D6C30D511478DE748F7577619001A41E34C81C256F9FC28BFEEA4E99D32FFE8D0766BF90D6E8577FE25DClAM2I" TargetMode="External"/><Relationship Id="rId40" Type="http://schemas.openxmlformats.org/officeDocument/2006/relationships/hyperlink" Target="consultantplus://offline/ref=2E33FECC8AA8997D31BB291B4C2D6C30D511478DE748F7577619001A41E34C81C256F9FC28BFEEA4E29D32FFE8D0766BF90D6E8577FE25DClAM2I" TargetMode="External"/><Relationship Id="rId45" Type="http://schemas.openxmlformats.org/officeDocument/2006/relationships/image" Target="media/image1.wmf"/><Relationship Id="rId53" Type="http://schemas.openxmlformats.org/officeDocument/2006/relationships/hyperlink" Target="consultantplus://offline/ref=2E33FECC8AA8997D31BB291B4C2D6C30D511478DE748F7577619001A41E34C81C256F9FC28BFEEA7E99D32FFE8D0766BF90D6E8577FE25DClAM2I" TargetMode="External"/><Relationship Id="rId58" Type="http://schemas.openxmlformats.org/officeDocument/2006/relationships/hyperlink" Target="consultantplus://offline/ref=2E33FECC8AA8997D31BB291B4C2D6C30D51C4584E749F7577619001A41E34C81C256F9FC28BFEEA6E29D32FFE8D0766BF90D6E8577FE25DClAM2I" TargetMode="External"/><Relationship Id="rId66" Type="http://schemas.openxmlformats.org/officeDocument/2006/relationships/hyperlink" Target="consultantplus://offline/ref=2E33FECC8AA8997D31BB291B4C2D6C30D511478DE748F7577619001A41E34C81C256F9FC28BFEEA8E39D32FFE8D0766BF90D6E8577FE25DClAM2I" TargetMode="External"/><Relationship Id="rId74" Type="http://schemas.openxmlformats.org/officeDocument/2006/relationships/hyperlink" Target="consultantplus://offline/ref=2E33FECC8AA8997D31BB291B4C2D6C30D51E468CE34CF7577619001A41E34C81C256F9FE28B7E5F4BBD233A3AD81656BFF0D6D876BlFMEI" TargetMode="External"/><Relationship Id="rId79" Type="http://schemas.openxmlformats.org/officeDocument/2006/relationships/hyperlink" Target="consultantplus://offline/ref=2E33FECC8AA8997D31BB291B4C2D6C30D51A4D84E249F7577619001A41E34C81D056A1F029BBF0A1E88864AEAEl8M7I" TargetMode="External"/><Relationship Id="rId87" Type="http://schemas.openxmlformats.org/officeDocument/2006/relationships/hyperlink" Target="consultantplus://offline/ref=2E33FECC8AA8997D31BB291B4C2D6C30D21B478CE048F7577619001A41E34C81C256F9FC28BFEEA9EB9D32FFE8D0766BF90D6E8577FE25DClAM2I" TargetMode="External"/><Relationship Id="rId102" Type="http://schemas.openxmlformats.org/officeDocument/2006/relationships/hyperlink" Target="consultantplus://offline/ref=2E33FECC8AA8997D31BB291B4C2D6C30D21B478CE048F7577619001A41E34C81C256F9FC28BFEFA0E99D32FFE8D0766BF90D6E8577FE25DClAM2I" TargetMode="External"/><Relationship Id="rId110" Type="http://schemas.openxmlformats.org/officeDocument/2006/relationships/hyperlink" Target="consultantplus://offline/ref=2E33FECC8AA8997D31BB291B4C2D6C30D511478DE748F7577619001A41E34C81C256F9FC28BFEFA7ED9D32FFE8D0766BF90D6E8577FE25DClAM2I" TargetMode="External"/><Relationship Id="rId115" Type="http://schemas.openxmlformats.org/officeDocument/2006/relationships/hyperlink" Target="consultantplus://offline/ref=2E33FECC8AA8997D31BB291B4C2D6C30D21B478CE048F7577619001A41E34C81C256F9FC28BFEFA0E39D32FFE8D0766BF90D6E8577FE25DClAM2I" TargetMode="External"/><Relationship Id="rId5" Type="http://schemas.openxmlformats.org/officeDocument/2006/relationships/hyperlink" Target="consultantplus://offline/ref=2E33FECC8AA8997D31BB291B4C2D6C30D51C4584E749F7577619001A41E34C81C256F9FC28BFEEA6EF9D32FFE8D0766BF90D6E8577FE25DClAM2I" TargetMode="External"/><Relationship Id="rId61" Type="http://schemas.openxmlformats.org/officeDocument/2006/relationships/hyperlink" Target="consultantplus://offline/ref=2E33FECC8AA8997D31BB291B4C2D6C30D511478DE748F7577619001A41E34C81C256F9FC28BFEEA8E99D32FFE8D0766BF90D6E8577FE25DClAM2I" TargetMode="External"/><Relationship Id="rId82" Type="http://schemas.openxmlformats.org/officeDocument/2006/relationships/hyperlink" Target="consultantplus://offline/ref=2E33FECC8AA8997D31BB291B4C2D6C30D51F478FE84EF7577619001A41E34C81C256F9FC28BFEEA3EC9D32FFE8D0766BF90D6E8577FE25DClAM2I" TargetMode="External"/><Relationship Id="rId90" Type="http://schemas.openxmlformats.org/officeDocument/2006/relationships/hyperlink" Target="consultantplus://offline/ref=2E33FECC8AA8997D31BB291B4C2D6C30D21B478CE048F7577619001A41E34C81C256F9FC28BFEEA9E89D32FFE8D0766BF90D6E8577FE25DClAM2I" TargetMode="External"/><Relationship Id="rId95" Type="http://schemas.openxmlformats.org/officeDocument/2006/relationships/hyperlink" Target="consultantplus://offline/ref=2E33FECC8AA8997D31BB291B4C2D6C30D511478DE748F7577619001A41E34C81C256F9FC28BFEFA2E39D32FFE8D0766BF90D6E8577FE25DClAM2I" TargetMode="External"/><Relationship Id="rId19" Type="http://schemas.openxmlformats.org/officeDocument/2006/relationships/hyperlink" Target="consultantplus://offline/ref=2E33FECC8AA8997D31BB291B4C2D6C30D511478DE748F7577619001A41E34C81C256F9FC28BFEEA2EB9D32FFE8D0766BF90D6E8577FE25DClAM2I" TargetMode="External"/><Relationship Id="rId14" Type="http://schemas.openxmlformats.org/officeDocument/2006/relationships/hyperlink" Target="consultantplus://offline/ref=2E33FECC8AA8997D31BB291B4C2D6C30D219418DE148F7577619001A41E34C81C256F9FC28BFEEA0EF9D32FFE8D0766BF90D6E8577FE25DClAM2I" TargetMode="External"/><Relationship Id="rId22" Type="http://schemas.openxmlformats.org/officeDocument/2006/relationships/hyperlink" Target="consultantplus://offline/ref=2E33FECC8AA8997D31BB291B4C2D6C30D21B478CE048F7577619001A41E34C81C256F9FC28BFEEA7EE9D32FFE8D0766BF90D6E8577FE25DClAM2I" TargetMode="External"/><Relationship Id="rId27" Type="http://schemas.openxmlformats.org/officeDocument/2006/relationships/hyperlink" Target="consultantplus://offline/ref=2E33FECC8AA8997D31BB291B4C2D6C30D511478DE748F7577619001A41E34C81C256F9FC28BFEEA3EE9D32FFE8D0766BF90D6E8577FE25DClAM2I" TargetMode="External"/><Relationship Id="rId30" Type="http://schemas.openxmlformats.org/officeDocument/2006/relationships/hyperlink" Target="consultantplus://offline/ref=2E33FECC8AA8997D31BB291B4C2D6C30D21B4485E946F7577619001A41E34C81C256F9FE2FBFEAABBEC722FBA1847F74FC11718569FEl2M7I" TargetMode="External"/><Relationship Id="rId35" Type="http://schemas.openxmlformats.org/officeDocument/2006/relationships/hyperlink" Target="consultantplus://offline/ref=2E33FECC8AA8997D31BB291B4C2D6C30D511478DE748F7577619001A41E34C81C256F9FC28BFEEA4EA9D32FFE8D0766BF90D6E8577FE25DClAM2I" TargetMode="External"/><Relationship Id="rId43" Type="http://schemas.openxmlformats.org/officeDocument/2006/relationships/hyperlink" Target="consultantplus://offline/ref=2E33FECC8AA8997D31BB291B4C2D6C30D511478DE748F7577619001A41E34C81C256F9FC28BFEEA5EB9D32FFE8D0766BF90D6E8577FE25DClAM2I" TargetMode="External"/><Relationship Id="rId48" Type="http://schemas.openxmlformats.org/officeDocument/2006/relationships/hyperlink" Target="consultantplus://offline/ref=2E33FECC8AA8997D31BB291B4C2D6C30D511478DE748F7577619001A41E34C81C256F9FC28BFEEA6E29D32FFE8D0766BF90D6E8577FE25DClAM2I" TargetMode="External"/><Relationship Id="rId56" Type="http://schemas.openxmlformats.org/officeDocument/2006/relationships/hyperlink" Target="consultantplus://offline/ref=2E33FECC8AA8997D31BB291B4C2D6C30D511478DE748F7577619001A41E34C81C256F9FC28BFEEA8EA9D32FFE8D0766BF90D6E8577FE25DClAM2I" TargetMode="External"/><Relationship Id="rId64" Type="http://schemas.openxmlformats.org/officeDocument/2006/relationships/hyperlink" Target="consultantplus://offline/ref=2E33FECC8AA8997D31BB291B4C2D6C30D511478DE748F7577619001A41E34C81C256F9FC28BFEEA8E29D32FFE8D0766BF90D6E8577FE25DClAM2I" TargetMode="External"/><Relationship Id="rId69" Type="http://schemas.openxmlformats.org/officeDocument/2006/relationships/hyperlink" Target="consultantplus://offline/ref=2E33FECC8AA8997D31BB291B4C2D6C30D511478DE748F7577619001A41E34C81C256F9FC28BFEEA9E89D32FFE8D0766BF90D6E8577FE25DClAM2I" TargetMode="External"/><Relationship Id="rId77" Type="http://schemas.openxmlformats.org/officeDocument/2006/relationships/hyperlink" Target="consultantplus://offline/ref=2E33FECC8AA8997D31BB291B4C2D6C30D219418DE148F7577619001A41E34C81C256F9FC28BFEEA2EA9D32FFE8D0766BF90D6E8577FE25DClAM2I" TargetMode="External"/><Relationship Id="rId100" Type="http://schemas.openxmlformats.org/officeDocument/2006/relationships/hyperlink" Target="consultantplus://offline/ref=2E33FECC8AA8997D31BB291B4C2D6C30D21B478CE048F7577619001A41E34C81C256F9FC28BFEFA0EB9D32FFE8D0766BF90D6E8577FE25DClAM2I" TargetMode="External"/><Relationship Id="rId105" Type="http://schemas.openxmlformats.org/officeDocument/2006/relationships/hyperlink" Target="consultantplus://offline/ref=2E33FECC8AA8997D31BB291B4C2D6C30D219418DE148F7577619001A41E34C81C256F9FC28BFEEA0EC9D32FFE8D0766BF90D6E8577FE25DClAM2I" TargetMode="External"/><Relationship Id="rId113" Type="http://schemas.openxmlformats.org/officeDocument/2006/relationships/hyperlink" Target="consultantplus://offline/ref=2E33FECC8AA8997D31BB291B4C2D6C30D21B4485E946F7577619001A41E34C81C256F9FE2FBFEAABBEC722FBA1847F74FC11718569FEl2M7I" TargetMode="External"/><Relationship Id="rId118" Type="http://schemas.openxmlformats.org/officeDocument/2006/relationships/hyperlink" Target="consultantplus://offline/ref=2E33FECC8AA8997D31BB291B4C2D6C30D21B478CE048F7577619001A41E34C81C256F9FC28BFEFA1E89D32FFE8D0766BF90D6E8577FE25DClAM2I" TargetMode="External"/><Relationship Id="rId8" Type="http://schemas.openxmlformats.org/officeDocument/2006/relationships/hyperlink" Target="consultantplus://offline/ref=2E33FECC8AA8997D31BB291B4C2D6C30D219418DE148F7577619001A41E34C81C256F9FC28BFEEA0EF9D32FFE8D0766BF90D6E8577FE25DClAM2I" TargetMode="External"/><Relationship Id="rId51" Type="http://schemas.openxmlformats.org/officeDocument/2006/relationships/hyperlink" Target="consultantplus://offline/ref=2E33FECC8AA8997D31BB291B4C2D6C30D511428CE14CF7577619001A41E34C81C256F9FC28BFECA4ED9D32FFE8D0766BF90D6E8577FE25DClAM2I" TargetMode="External"/><Relationship Id="rId72" Type="http://schemas.openxmlformats.org/officeDocument/2006/relationships/hyperlink" Target="consultantplus://offline/ref=2E33FECC8AA8997D31BB291B4C2D6C30D511478DE748F7577619001A41E34C81C256F9FC28BFEEA9EE9D32FFE8D0766BF90D6E8577FE25DClAM2I" TargetMode="External"/><Relationship Id="rId80" Type="http://schemas.openxmlformats.org/officeDocument/2006/relationships/hyperlink" Target="consultantplus://offline/ref=2E33FECC8AA8997D31BB291B4C2D6C30D51A4D85E44AF7577619001A41E34C81D056A1F029BBF0A1E88864AEAEl8M7I" TargetMode="External"/><Relationship Id="rId85" Type="http://schemas.openxmlformats.org/officeDocument/2006/relationships/hyperlink" Target="consultantplus://offline/ref=2E33FECC8AA8997D31BB291B4C2D6C30D21B478CE048F7577619001A41E34C81C256F9FC28BFEEA8ED9D32FFE8D0766BF90D6E8577FE25DClAM2I" TargetMode="External"/><Relationship Id="rId93" Type="http://schemas.openxmlformats.org/officeDocument/2006/relationships/hyperlink" Target="consultantplus://offline/ref=2E33FECC8AA8997D31BB291B4C2D6C30D511478DE748F7577619001A41E34C81C256F9FC28BFEFA1E39D32FFE8D0766BF90D6E8577FE25DClAM2I" TargetMode="External"/><Relationship Id="rId98" Type="http://schemas.openxmlformats.org/officeDocument/2006/relationships/hyperlink" Target="consultantplus://offline/ref=2E33FECC8AA8997D31BB291B4C2D6C30D219418DE148F7577619001A41E34C81C256F9FC28BFEEA2E29D32FFE8D0766BF90D6E8577FE25DClAM2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E33FECC8AA8997D31BB291B4C2D6C30D511428CE14CF7577619001A41E34C81C256F9FC28BFECA2EE9D32FFE8D0766BF90D6E8577FE25DClAM2I" TargetMode="External"/><Relationship Id="rId17" Type="http://schemas.openxmlformats.org/officeDocument/2006/relationships/hyperlink" Target="consultantplus://offline/ref=2E33FECC8AA8997D31BB291B4C2D6C30D51A4D85E44AF7577619001A41E34C81D056A1F029BBF0A1E88864AEAEl8M7I" TargetMode="External"/><Relationship Id="rId25" Type="http://schemas.openxmlformats.org/officeDocument/2006/relationships/hyperlink" Target="consultantplus://offline/ref=2E33FECC8AA8997D31BB291B4C2D6C30D5114389E346F7577619001A41E34C81C256F9FC28BFEEA0EC9D32FFE8D0766BF90D6E8577FE25DClAM2I" TargetMode="External"/><Relationship Id="rId33" Type="http://schemas.openxmlformats.org/officeDocument/2006/relationships/hyperlink" Target="consultantplus://offline/ref=2E33FECC8AA8997D31BB291B4C2D6C30D511478DE748F7577619001A41E34C81C256F9FC28BFEEA3E29D32FFE8D0766BF90D6E8577FE25DClAM2I" TargetMode="External"/><Relationship Id="rId38" Type="http://schemas.openxmlformats.org/officeDocument/2006/relationships/hyperlink" Target="consultantplus://offline/ref=2E33FECC8AA8997D31BB291B4C2D6C30D511478DE748F7577619001A41E34C81C256F9FC28BFEEA4EE9D32FFE8D0766BF90D6E8577FE25DClAM2I" TargetMode="External"/><Relationship Id="rId46" Type="http://schemas.openxmlformats.org/officeDocument/2006/relationships/hyperlink" Target="consultantplus://offline/ref=2E33FECC8AA8997D31BB291B4C2D6C30D511478DE748F7577619001A41E34C81C256F9FC28BFEEA5E99D32FFE8D0766BF90D6E8577FE25DClAM2I" TargetMode="External"/><Relationship Id="rId59" Type="http://schemas.openxmlformats.org/officeDocument/2006/relationships/hyperlink" Target="consultantplus://offline/ref=2E33FECC8AA8997D31BB291B4C2D6C30D511478DE748F7577619001A41E34C81C256F9FC28BFEEA8E89D32FFE8D0766BF90D6E8577FE25DClAM2I" TargetMode="External"/><Relationship Id="rId67" Type="http://schemas.openxmlformats.org/officeDocument/2006/relationships/hyperlink" Target="consultantplus://offline/ref=2E33FECC8AA8997D31BB291B4C2D6C30D511478DE748F7577619001A41E34C81C256F9FC28BFEEA9EA9D32FFE8D0766BF90D6E8577FE25DClAM2I" TargetMode="External"/><Relationship Id="rId103" Type="http://schemas.openxmlformats.org/officeDocument/2006/relationships/hyperlink" Target="consultantplus://offline/ref=2E33FECC8AA8997D31BB291B4C2D6C30D21B478CE048F7577619001A41E34C81C256F9FC28BFEFA0EF9D32FFE8D0766BF90D6E8577FE25DClAM2I" TargetMode="External"/><Relationship Id="rId108" Type="http://schemas.openxmlformats.org/officeDocument/2006/relationships/hyperlink" Target="consultantplus://offline/ref=2E33FECC8AA8997D31BB291B4C2D6C30D511478DE748F7577619001A41E34C81C256F9FC28BFEFA6EA9D32FFE8D0766BF90D6E8577FE25DClAM2I" TargetMode="External"/><Relationship Id="rId116" Type="http://schemas.openxmlformats.org/officeDocument/2006/relationships/hyperlink" Target="consultantplus://offline/ref=2E33FECC8AA8997D31BB291B4C2D6C30D21B478CE048F7577619001A41E34C81C256F9FC28BFEFA1EB9D32FFE8D0766BF90D6E8577FE25DClAM2I" TargetMode="External"/><Relationship Id="rId20" Type="http://schemas.openxmlformats.org/officeDocument/2006/relationships/hyperlink" Target="consultantplus://offline/ref=2E33FECC8AA8997D31BB291B4C2D6C30D21B478CE048F7577619001A41E34C81C256F9FC28BFEEA7E89D32FFE8D0766BF90D6E8577FE25DClAM2I" TargetMode="External"/><Relationship Id="rId41" Type="http://schemas.openxmlformats.org/officeDocument/2006/relationships/hyperlink" Target="consultantplus://offline/ref=2E33FECC8AA8997D31BB291B4C2D6C30D511478DE748F7577619001A41E34C81C256F9FC28BFEEA4E39D32FFE8D0766BF90D6E8577FE25DClAM2I" TargetMode="External"/><Relationship Id="rId54" Type="http://schemas.openxmlformats.org/officeDocument/2006/relationships/hyperlink" Target="consultantplus://offline/ref=2E33FECC8AA8997D31BB291B4C2D6C30D21B478CE048F7577619001A41E34C81C256F9FC28BFEEA8EA9D32FFE8D0766BF90D6E8577FE25DClAM2I" TargetMode="External"/><Relationship Id="rId62" Type="http://schemas.openxmlformats.org/officeDocument/2006/relationships/hyperlink" Target="consultantplus://offline/ref=2E33FECC8AA8997D31BB291B4C2D6C30D511478DE748F7577619001A41E34C81C256F9FC28BFEEA8EE9D32FFE8D0766BF90D6E8577FE25DClAM2I" TargetMode="External"/><Relationship Id="rId70" Type="http://schemas.openxmlformats.org/officeDocument/2006/relationships/hyperlink" Target="consultantplus://offline/ref=2E33FECC8AA8997D31BB291B4C2D6C30D51A4D84E249F7577619001A41E34C81D056A1F029BBF0A1E88864AEAEl8M7I" TargetMode="External"/><Relationship Id="rId75" Type="http://schemas.openxmlformats.org/officeDocument/2006/relationships/hyperlink" Target="consultantplus://offline/ref=2E33FECC8AA8997D31BB291B4C2D6C30D219418DE148F7577619001A41E34C81C256F9FC28BFEEA1E29D32FFE8D0766BF90D6E8577FE25DClAM2I" TargetMode="External"/><Relationship Id="rId83" Type="http://schemas.openxmlformats.org/officeDocument/2006/relationships/hyperlink" Target="consultantplus://offline/ref=2E33FECC8AA8997D31BB291B4C2D6C30D51F478FE84EF7577619001A41E34C81C256F9FC28BFEEA4EF9D32FFE8D0766BF90D6E8577FE25DClAM2I" TargetMode="External"/><Relationship Id="rId88" Type="http://schemas.openxmlformats.org/officeDocument/2006/relationships/hyperlink" Target="consultantplus://offline/ref=2E33FECC8AA8997D31BB291B4C2D6C30D511478DE748F7577619001A41E34C81C256F9FC28BFEFA0E89D32FFE8D0766BF90D6E8577FE25DClAM2I" TargetMode="External"/><Relationship Id="rId91" Type="http://schemas.openxmlformats.org/officeDocument/2006/relationships/hyperlink" Target="consultantplus://offline/ref=2E33FECC8AA8997D31BB291B4C2D6C30D219418DE148F7577619001A41E34C81C256F9FC28BFEEA2EE9D32FFE8D0766BF90D6E8577FE25DClAM2I" TargetMode="External"/><Relationship Id="rId96" Type="http://schemas.openxmlformats.org/officeDocument/2006/relationships/hyperlink" Target="consultantplus://offline/ref=2E33FECC8AA8997D31BB291B4C2D6C30D21B478CE048F7577619001A41E34C81C256F9FC28BFEEA9EC9D32FFE8D0766BF90D6E8577FE25DClAM2I" TargetMode="External"/><Relationship Id="rId111" Type="http://schemas.openxmlformats.org/officeDocument/2006/relationships/hyperlink" Target="consultantplus://offline/ref=2E33FECC8AA8997D31BB291B4C2D6C30D2184589E646F7577619001A41E34C81C256F9FC28BFEEA1E99D32FFE8D0766BF90D6E8577FE25DClAM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33FECC8AA8997D31BB291B4C2D6C30D511428CE14CF7577619001A41E34C81C256F9FC28BFECA2EE9D32FFE8D0766BF90D6E8577FE25DClAM2I" TargetMode="External"/><Relationship Id="rId15" Type="http://schemas.openxmlformats.org/officeDocument/2006/relationships/hyperlink" Target="consultantplus://offline/ref=2E33FECC8AA8997D31BB291B4C2D6C30D21B478CE048F7577619001A41E34C81C256F9FC28BFEEA7EB9D32FFE8D0766BF90D6E8577FE25DClAM2I" TargetMode="External"/><Relationship Id="rId23" Type="http://schemas.openxmlformats.org/officeDocument/2006/relationships/hyperlink" Target="consultantplus://offline/ref=2E33FECC8AA8997D31BB291B4C2D6C30D511478DE748F7577619001A41E34C81C256F9FC28BFEEA2EC9D32FFE8D0766BF90D6E8577FE25DClAM2I" TargetMode="External"/><Relationship Id="rId28" Type="http://schemas.openxmlformats.org/officeDocument/2006/relationships/hyperlink" Target="consultantplus://offline/ref=2E33FECC8AA8997D31BB291B4C2D6C30D511478DE748F7577619001A41E34C81C256F9FC28BFEEA3EF9D32FFE8D0766BF90D6E8577FE25DClAM2I" TargetMode="External"/><Relationship Id="rId36" Type="http://schemas.openxmlformats.org/officeDocument/2006/relationships/hyperlink" Target="consultantplus://offline/ref=2E33FECC8AA8997D31BB291B4C2D6C30D511478DE748F7577619001A41E34C81C256F9FC28BFEEA4E89D32FFE8D0766BF90D6E8577FE25DClAM2I" TargetMode="External"/><Relationship Id="rId49" Type="http://schemas.openxmlformats.org/officeDocument/2006/relationships/hyperlink" Target="consultantplus://offline/ref=2E33FECC8AA8997D31BB291B4C2D6C30D219418DE148F7577619001A41E34C81C256F9FC28BFEEA1EB9D32FFE8D0766BF90D6E8577FE25DClAM2I" TargetMode="External"/><Relationship Id="rId57" Type="http://schemas.openxmlformats.org/officeDocument/2006/relationships/hyperlink" Target="consultantplus://offline/ref=2E33FECC8AA8997D31BB291B4C2D6C30D511478DE748F7577619001A41E34C81C256F9FC28BFEEA8EB9D32FFE8D0766BF90D6E8577FE25DClAM2I" TargetMode="External"/><Relationship Id="rId106" Type="http://schemas.openxmlformats.org/officeDocument/2006/relationships/hyperlink" Target="consultantplus://offline/ref=2E33FECC8AA8997D31BB291B4C2D6C30D219418DE148F7577619001A41E34C81C256F9FC28BFEEA2E39D32FFE8D0766BF90D6E8577FE25DClAM2I" TargetMode="External"/><Relationship Id="rId114" Type="http://schemas.openxmlformats.org/officeDocument/2006/relationships/hyperlink" Target="consultantplus://offline/ref=2E33FECC8AA8997D31BB291B4C2D6C30D21B4485E946F7577619001A41E34C81C256F9FE2FBDECABBEC722FBA1847F74FC11718569FEl2M7I" TargetMode="External"/><Relationship Id="rId119" Type="http://schemas.openxmlformats.org/officeDocument/2006/relationships/fontTable" Target="fontTable.xml"/><Relationship Id="rId10" Type="http://schemas.openxmlformats.org/officeDocument/2006/relationships/hyperlink" Target="consultantplus://offline/ref=2E33FECC8AA8997D31BB291B4C2D6C30D511478DE748F7577619001A41E34C81C256F9FC28BFEEA1E99D32FFE8D0766BF90D6E8577FE25DClAM2I" TargetMode="External"/><Relationship Id="rId31" Type="http://schemas.openxmlformats.org/officeDocument/2006/relationships/hyperlink" Target="consultantplus://offline/ref=2E33FECC8AA8997D31BB291B4C2D6C30D21B4485E946F7577619001A41E34C81C256F9FE2FBDECABBEC722FBA1847F74FC11718569FEl2M7I" TargetMode="External"/><Relationship Id="rId44" Type="http://schemas.openxmlformats.org/officeDocument/2006/relationships/hyperlink" Target="consultantplus://offline/ref=2E33FECC8AA8997D31BB291B4C2D6C30D511478DE748F7577619001A41E34C81C256F9FC28BFEEA5E89D32FFE8D0766BF90D6E8577FE25DClAM2I" TargetMode="External"/><Relationship Id="rId52" Type="http://schemas.openxmlformats.org/officeDocument/2006/relationships/hyperlink" Target="consultantplus://offline/ref=2E33FECC8AA8997D31BB291B4C2D6C30D511478DE748F7577619001A41E34C81C256F9FC28BFEEA7E89D32FFE8D0766BF90D6E8577FE25DClAM2I" TargetMode="External"/><Relationship Id="rId60" Type="http://schemas.openxmlformats.org/officeDocument/2006/relationships/hyperlink" Target="consultantplus://offline/ref=2E33FECC8AA8997D31BB291B4C2D6C30D511478DE748F7577619001A41E34C81C256F9FC28BFEEA8E99D32FFE8D0766BF90D6E8577FE25DClAM2I" TargetMode="External"/><Relationship Id="rId65" Type="http://schemas.openxmlformats.org/officeDocument/2006/relationships/hyperlink" Target="consultantplus://offline/ref=2E33FECC8AA8997D31BB291B4C2D6C30D51C4584E749F7577619001A41E34C81C256F9FC28BFEEA6E39D32FFE8D0766BF90D6E8577FE25DClAM2I" TargetMode="External"/><Relationship Id="rId73" Type="http://schemas.openxmlformats.org/officeDocument/2006/relationships/hyperlink" Target="consultantplus://offline/ref=2E33FECC8AA8997D31BB291B4C2D6C30D219418DE148F7577619001A41E34C81C256F9FC28BFEEA1ED9D32FFE8D0766BF90D6E8577FE25DClAM2I" TargetMode="External"/><Relationship Id="rId78" Type="http://schemas.openxmlformats.org/officeDocument/2006/relationships/hyperlink" Target="consultantplus://offline/ref=2E33FECC8AA8997D31BB291B4C2D6C30D21B478CE048F7577619001A41E34C81C256F9FC28BFEEA8E99D32FFE8D0766BF90D6E8577FE25DClAM2I" TargetMode="External"/><Relationship Id="rId81" Type="http://schemas.openxmlformats.org/officeDocument/2006/relationships/hyperlink" Target="consultantplus://offline/ref=2E33FECC8AA8997D31BB291B4C2D6C30D21B478CE048F7577619001A41E34C81C256F9FC28BFEEA8EE9D32FFE8D0766BF90D6E8577FE25DClAM2I" TargetMode="External"/><Relationship Id="rId86" Type="http://schemas.openxmlformats.org/officeDocument/2006/relationships/hyperlink" Target="consultantplus://offline/ref=2E33FECC8AA8997D31BB291B4C2D6C30D21B478CE048F7577619001A41E34C81C256F9FC28BFEEA8E39D32FFE8D0766BF90D6E8577FE25DClAM2I" TargetMode="External"/><Relationship Id="rId94" Type="http://schemas.openxmlformats.org/officeDocument/2006/relationships/hyperlink" Target="consultantplus://offline/ref=2E33FECC8AA8997D31BB291B4C2D6C30D219418DE148F7577619001A41E34C81C256F9FC28BFEEA2EC9D32FFE8D0766BF90D6E8577FE25DClAM2I" TargetMode="External"/><Relationship Id="rId99" Type="http://schemas.openxmlformats.org/officeDocument/2006/relationships/hyperlink" Target="consultantplus://offline/ref=2E33FECC8AA8997D31BB291B4C2D6C30D21B478CE048F7577619001A41E34C81C256F9FC28BFEEA9E39D32FFE8D0766BF90D6E8577FE25DClAM2I" TargetMode="External"/><Relationship Id="rId101" Type="http://schemas.openxmlformats.org/officeDocument/2006/relationships/hyperlink" Target="consultantplus://offline/ref=2E33FECC8AA8997D31BB291B4C2D6C30D511478DE748F7577619001A41E34C81C256F9FC28BFEFA5EE9D32FFE8D0766BF90D6E8577FE25DClAM2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E33FECC8AA8997D31BB291B4C2D6C30D21B478CE048F7577619001A41E34C81C256F9FC28BFEEA7EB9D32FFE8D0766BF90D6E8577FE25DClAM2I" TargetMode="External"/><Relationship Id="rId13" Type="http://schemas.openxmlformats.org/officeDocument/2006/relationships/hyperlink" Target="consultantplus://offline/ref=2E33FECC8AA8997D31BB291B4C2D6C30D511478DE748F7577619001A41E34C81C256F9FC28BFEEA1EF9D32FFE8D0766BF90D6E8577FE25DClAM2I" TargetMode="External"/><Relationship Id="rId18" Type="http://schemas.openxmlformats.org/officeDocument/2006/relationships/hyperlink" Target="consultantplus://offline/ref=2E33FECC8AA8997D31BB291B4C2D6C30D511478DE748F7577619001A41E34C81C256F9FC28BFEEA1E29D32FFE8D0766BF90D6E8577FE25DClAM2I" TargetMode="External"/><Relationship Id="rId39" Type="http://schemas.openxmlformats.org/officeDocument/2006/relationships/hyperlink" Target="consultantplus://offline/ref=2E33FECC8AA8997D31BB291B4C2D6C30D511478DE748F7577619001A41E34C81C256F9FC28BFEEA4EC9D32FFE8D0766BF90D6E8577FE25DClAM2I" TargetMode="External"/><Relationship Id="rId109" Type="http://schemas.openxmlformats.org/officeDocument/2006/relationships/hyperlink" Target="consultantplus://offline/ref=2E33FECC8AA8997D31BB291B4C2D6C30D511478DE748F7577619001A41E34C81C256F9FC28BFEFA7EF9D32FFE8D0766BF90D6E8577FE25DClAM2I" TargetMode="External"/><Relationship Id="rId34" Type="http://schemas.openxmlformats.org/officeDocument/2006/relationships/hyperlink" Target="consultantplus://offline/ref=2E33FECC8AA8997D31BB291B4C2D6C30D51C4584E749F7577619001A41E34C81C256F9FC28BFEEA6ED9D32FFE8D0766BF90D6E8577FE25DClAM2I" TargetMode="External"/><Relationship Id="rId50" Type="http://schemas.openxmlformats.org/officeDocument/2006/relationships/hyperlink" Target="consultantplus://offline/ref=2E33FECC8AA8997D31BB291B4C2D6C30D219418DE148F7577619001A41E34C81C256F9FC28BFEEA1E99D32FFE8D0766BF90D6E8577FE25DClAM2I" TargetMode="External"/><Relationship Id="rId55" Type="http://schemas.openxmlformats.org/officeDocument/2006/relationships/hyperlink" Target="consultantplus://offline/ref=2E33FECC8AA8997D31BB291B4C2D6C30D511478DE748F7577619001A41E34C81C256F9FC28BFEEA7E29D32FFE8D0766BF90D6E8577FE25DClAM2I" TargetMode="External"/><Relationship Id="rId76" Type="http://schemas.openxmlformats.org/officeDocument/2006/relationships/hyperlink" Target="consultantplus://offline/ref=2E33FECC8AA8997D31BB291B4C2D6C30D511478DE748F7577619001A41E34C81C256F9FC28BFEEA9EC9D32FFE8D0766BF90D6E8577FE25DClAM2I" TargetMode="External"/><Relationship Id="rId97" Type="http://schemas.openxmlformats.org/officeDocument/2006/relationships/hyperlink" Target="consultantplus://offline/ref=2E33FECC8AA8997D31BB291B4C2D6C30D511478DE748F7577619001A41E34C81C256F9FC28BFEFA4EB9D32FFE8D0766BF90D6E8577FE25DClAM2I" TargetMode="External"/><Relationship Id="rId104" Type="http://schemas.openxmlformats.org/officeDocument/2006/relationships/hyperlink" Target="consultantplus://offline/ref=2E33FECC8AA8997D31BB291B4C2D6C30D511478DE748F7577619001A41E34C81C256F9FC28BFEFA5E29D32FFE8D0766BF90D6E8577FE25DClAM2I" TargetMode="External"/><Relationship Id="rId120" Type="http://schemas.openxmlformats.org/officeDocument/2006/relationships/theme" Target="theme/theme1.xml"/><Relationship Id="rId7" Type="http://schemas.openxmlformats.org/officeDocument/2006/relationships/hyperlink" Target="consultantplus://offline/ref=2E33FECC8AA8997D31BB291B4C2D6C30D511478DE748F7577619001A41E34C81C256F9FC28BFEEA0EF9D32FFE8D0766BF90D6E8577FE25DClAM2I" TargetMode="External"/><Relationship Id="rId71" Type="http://schemas.openxmlformats.org/officeDocument/2006/relationships/hyperlink" Target="consultantplus://offline/ref=2E33FECC8AA8997D31BB291B4C2D6C30D51A4D85E44AF7577619001A41E34C81D056A1F029BBF0A1E88864AEAEl8M7I" TargetMode="External"/><Relationship Id="rId92" Type="http://schemas.openxmlformats.org/officeDocument/2006/relationships/hyperlink" Target="consultantplus://offline/ref=2E33FECC8AA8997D31BB291B4C2D6C30D21B478CE048F7577619001A41E34C81C256F9FC28BFEEA9EE9D32FFE8D0766BF90D6E8577FE25DClAM2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2E33FECC8AA8997D31BB291B4C2D6C30D511478DE748F7577619001A41E34C81C256F9FC28BFEEA3EC9D32FFE8D0766BF90D6E8577FE25DClAM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10743</Words>
  <Characters>61237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Елена Юрьевна</dc:creator>
  <cp:keywords/>
  <dc:description/>
  <cp:lastModifiedBy>Воронина Елена Юрьевна</cp:lastModifiedBy>
  <cp:revision>1</cp:revision>
  <dcterms:created xsi:type="dcterms:W3CDTF">2022-12-14T08:12:00Z</dcterms:created>
  <dcterms:modified xsi:type="dcterms:W3CDTF">2022-12-14T08:13:00Z</dcterms:modified>
</cp:coreProperties>
</file>