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88D" w:rsidRDefault="0040288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0288D" w:rsidRDefault="0040288D">
      <w:pPr>
        <w:pStyle w:val="ConsPlusNormal"/>
        <w:jc w:val="both"/>
        <w:outlineLvl w:val="0"/>
      </w:pPr>
    </w:p>
    <w:p w:rsidR="0040288D" w:rsidRDefault="004028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0288D" w:rsidRDefault="0040288D">
      <w:pPr>
        <w:pStyle w:val="ConsPlusTitle"/>
        <w:jc w:val="center"/>
      </w:pPr>
    </w:p>
    <w:p w:rsidR="0040288D" w:rsidRDefault="0040288D">
      <w:pPr>
        <w:pStyle w:val="ConsPlusTitle"/>
        <w:jc w:val="center"/>
      </w:pPr>
      <w:r>
        <w:t>РАСПОРЯЖЕНИЕ</w:t>
      </w:r>
    </w:p>
    <w:p w:rsidR="0040288D" w:rsidRDefault="0040288D">
      <w:pPr>
        <w:pStyle w:val="ConsPlusTitle"/>
        <w:jc w:val="center"/>
      </w:pPr>
      <w:r>
        <w:t>от 10 июля 2021 г. N 1888-р</w:t>
      </w: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ind w:firstLine="540"/>
        <w:jc w:val="both"/>
      </w:pPr>
      <w:r>
        <w:t xml:space="preserve">В связи с увеличением на основании положений </w:t>
      </w:r>
      <w:hyperlink r:id="rId5" w:history="1">
        <w:r>
          <w:rPr>
            <w:color w:val="0000FF"/>
          </w:rPr>
          <w:t>статьи 94</w:t>
        </w:r>
      </w:hyperlink>
      <w:r>
        <w:t xml:space="preserve"> Бюджетного кодекса Российской Федерации бюджетных ассигнований Федерального дорожного фонда в 2021 году на сумму не использованных в 2020 году бюджетных ассигнований Федерального дорожного фонда 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на финансовое обеспечение дорожной деятельности в рамках ведомственной целевой программы "Содействие развитию автомобильных дорог регионального, межмуниципального и местного значения"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бюджетам субъектов Российской Федерации на 2021 год.</w:t>
      </w: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right"/>
      </w:pPr>
      <w:r>
        <w:t>Председатель Правительства</w:t>
      </w:r>
    </w:p>
    <w:p w:rsidR="0040288D" w:rsidRDefault="0040288D">
      <w:pPr>
        <w:pStyle w:val="ConsPlusNormal"/>
        <w:jc w:val="right"/>
      </w:pPr>
      <w:r>
        <w:t>Российской Федерации</w:t>
      </w:r>
    </w:p>
    <w:p w:rsidR="0040288D" w:rsidRDefault="0040288D">
      <w:pPr>
        <w:pStyle w:val="ConsPlusNormal"/>
        <w:jc w:val="right"/>
      </w:pPr>
      <w:r>
        <w:t>М.МИШУСТИН</w:t>
      </w: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right"/>
        <w:outlineLvl w:val="0"/>
      </w:pPr>
      <w:r>
        <w:t>Утверждено</w:t>
      </w:r>
    </w:p>
    <w:p w:rsidR="0040288D" w:rsidRDefault="0040288D">
      <w:pPr>
        <w:pStyle w:val="ConsPlusNormal"/>
        <w:jc w:val="right"/>
      </w:pPr>
      <w:r>
        <w:t>распоряжением Правительства</w:t>
      </w:r>
    </w:p>
    <w:p w:rsidR="0040288D" w:rsidRDefault="0040288D">
      <w:pPr>
        <w:pStyle w:val="ConsPlusNormal"/>
        <w:jc w:val="right"/>
      </w:pPr>
      <w:r>
        <w:t>Российской Федерации</w:t>
      </w:r>
    </w:p>
    <w:p w:rsidR="0040288D" w:rsidRDefault="0040288D">
      <w:pPr>
        <w:pStyle w:val="ConsPlusNormal"/>
        <w:jc w:val="right"/>
      </w:pPr>
      <w:r>
        <w:t>от 10 июля 2021 г. N 1888-р</w:t>
      </w: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Title"/>
        <w:jc w:val="center"/>
      </w:pPr>
      <w:bookmarkStart w:id="0" w:name="P21"/>
      <w:bookmarkEnd w:id="0"/>
      <w:r>
        <w:t>РАСПРЕДЕЛЕНИЕ</w:t>
      </w:r>
    </w:p>
    <w:p w:rsidR="0040288D" w:rsidRDefault="0040288D">
      <w:pPr>
        <w:pStyle w:val="ConsPlusTitle"/>
        <w:jc w:val="center"/>
      </w:pPr>
      <w:r>
        <w:t>ИНЫХ МЕЖБЮДЖЕТНЫХ ТРАНСФЕРТОВ НА ФИНАНСОВОЕ ОБЕСПЕЧЕНИЕ</w:t>
      </w:r>
    </w:p>
    <w:p w:rsidR="0040288D" w:rsidRDefault="0040288D">
      <w:pPr>
        <w:pStyle w:val="ConsPlusTitle"/>
        <w:jc w:val="center"/>
      </w:pPr>
      <w:r>
        <w:t>ДОРОЖНОЙ ДЕЯТЕЛЬНОСТИ В РАМКАХ ВЕДОМСТВЕННОЙ ЦЕЛЕВОЙ</w:t>
      </w:r>
    </w:p>
    <w:p w:rsidR="0040288D" w:rsidRDefault="0040288D">
      <w:pPr>
        <w:pStyle w:val="ConsPlusTitle"/>
        <w:jc w:val="center"/>
      </w:pPr>
      <w:r>
        <w:t>ПРОГРАММЫ "СОДЕЙСТВИЕ РАЗВИТИЮ АВТОМОБИЛЬНЫХ ДОРОГ</w:t>
      </w:r>
    </w:p>
    <w:p w:rsidR="0040288D" w:rsidRDefault="0040288D">
      <w:pPr>
        <w:pStyle w:val="ConsPlusTitle"/>
        <w:jc w:val="center"/>
      </w:pPr>
      <w:r>
        <w:t>РЕГИОНАЛЬНОГО, МЕЖМУНИЦИПАЛЬНОГО И МЕСТНОГО ЗНАЧЕНИЯ"</w:t>
      </w:r>
    </w:p>
    <w:p w:rsidR="0040288D" w:rsidRDefault="0040288D">
      <w:pPr>
        <w:pStyle w:val="ConsPlusTitle"/>
        <w:jc w:val="center"/>
      </w:pPr>
      <w:r>
        <w:t>ГОСУДАРСТВЕННОЙ ПРОГРАММЫ РОССИЙСКОЙ ФЕДЕРАЦИИ</w:t>
      </w:r>
    </w:p>
    <w:p w:rsidR="0040288D" w:rsidRDefault="0040288D">
      <w:pPr>
        <w:pStyle w:val="ConsPlusTitle"/>
        <w:jc w:val="center"/>
      </w:pPr>
      <w:r>
        <w:t>"РАЗВИТИЕ ТРАНСПОРТНОЙ СИСТЕМЫ" БЮДЖЕТАМ СУБЪЕКТОВ</w:t>
      </w:r>
    </w:p>
    <w:p w:rsidR="0040288D" w:rsidRDefault="0040288D">
      <w:pPr>
        <w:pStyle w:val="ConsPlusTitle"/>
        <w:jc w:val="center"/>
      </w:pPr>
      <w:r>
        <w:t>РОССИЙСКОЙ ФЕДЕРАЦИИ НА 2021 ГОД</w:t>
      </w:r>
    </w:p>
    <w:p w:rsidR="0040288D" w:rsidRDefault="0040288D">
      <w:pPr>
        <w:pStyle w:val="ConsPlusNormal"/>
        <w:jc w:val="both"/>
      </w:pPr>
    </w:p>
    <w:p w:rsidR="0040288D" w:rsidRDefault="0040288D">
      <w:pPr>
        <w:pStyle w:val="ConsPlusNormal"/>
        <w:jc w:val="right"/>
      </w:pPr>
      <w:r>
        <w:t>(тыс. рублей)</w:t>
      </w:r>
    </w:p>
    <w:p w:rsidR="0040288D" w:rsidRDefault="0040288D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8"/>
        <w:gridCol w:w="4518"/>
      </w:tblGrid>
      <w:tr w:rsidR="0040288D"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0288D" w:rsidRDefault="0040288D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45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  <w:outlineLvl w:val="1"/>
            </w:pPr>
            <w:r>
              <w:t>I. Иные межбюджетные трансферты, предоставляемые на достижение целевых показателей региональных программ в сфере дорожного хозяйства, предусматривающих осуществление крупных особо важных для социально-экономического развития Российской Федерации проектов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Липецкая область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155048,7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  <w:outlineLvl w:val="1"/>
            </w:pPr>
            <w:r>
              <w:t xml:space="preserve">II. Иные межбюджетные трансферты, предоставляемые на достижение целевых показателей региональных программ в сфере дорожного хозяйства, предусматривающих приведение в нормативное состояние, развитие и увеличение пропускной способности сети </w:t>
            </w:r>
            <w:r>
              <w:lastRenderedPageBreak/>
              <w:t>автомобильных дорог общего пользования регионального или межмуниципального, местного значения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lastRenderedPageBreak/>
              <w:t>Республика Северная Осетия - Алания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21266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4785,9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Приморский край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45861,7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Хабаровский край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15028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Амурская область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685487,3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183964,9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65048,7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  <w:outlineLvl w:val="1"/>
            </w:pPr>
            <w:r>
              <w:t>III. Иные межбюджетные трансферты, предоставляемые в целях достижения целевых показателей региональных программ, предусматривающих мероприятия по строительству, реконструкции и ремонту уникальных искусственных дорожных сооружений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9353</w:t>
            </w:r>
          </w:p>
        </w:tc>
      </w:tr>
      <w:tr w:rsidR="004028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288D" w:rsidRDefault="0040288D">
            <w:pPr>
              <w:pStyle w:val="ConsPlusNormal"/>
            </w:pPr>
            <w:r>
              <w:t>Всего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288D" w:rsidRDefault="0040288D">
            <w:pPr>
              <w:pStyle w:val="ConsPlusNormal"/>
              <w:jc w:val="center"/>
            </w:pPr>
            <w:r>
              <w:t>1185844,2</w:t>
            </w:r>
          </w:p>
        </w:tc>
      </w:tr>
    </w:tbl>
    <w:p w:rsidR="003979B3" w:rsidRDefault="003979B3">
      <w:bookmarkStart w:id="1" w:name="_GoBack"/>
      <w:bookmarkEnd w:id="1"/>
    </w:p>
    <w:sectPr w:rsidR="003979B3" w:rsidSect="00B47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8D"/>
    <w:rsid w:val="003979B3"/>
    <w:rsid w:val="0040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A2F9B-B1C6-4092-8776-93B6CA36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8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28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28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803BDFD1C1E2196D1719430FA3404B6744BE67BA38A9D6A470F2AEA2A48803EA69ABC02E9DB6866496B42AFE91E8976AE2CFBEDEDEN3cFQ" TargetMode="External"/><Relationship Id="rId5" Type="http://schemas.openxmlformats.org/officeDocument/2006/relationships/hyperlink" Target="consultantplus://offline/ref=8E803BDFD1C1E2196D1719430FA3404B6744B467B83FA9D6A470F2AEA2A48803EA69ABC02C9CB1866496B42AFE91E8976AE2CFBEDEDEN3cF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2021-07-20T16:28:00Z</dcterms:created>
  <dcterms:modified xsi:type="dcterms:W3CDTF">2021-07-20T16:28:00Z</dcterms:modified>
</cp:coreProperties>
</file>