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51F" w:rsidRDefault="002C251F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C251F" w:rsidRDefault="002C251F">
      <w:pPr>
        <w:pStyle w:val="ConsPlusNormal"/>
        <w:jc w:val="both"/>
        <w:outlineLvl w:val="0"/>
      </w:pPr>
    </w:p>
    <w:p w:rsidR="002C251F" w:rsidRDefault="002C251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C251F" w:rsidRDefault="002C251F">
      <w:pPr>
        <w:pStyle w:val="ConsPlusTitle"/>
        <w:jc w:val="both"/>
      </w:pPr>
    </w:p>
    <w:p w:rsidR="002C251F" w:rsidRDefault="002C251F">
      <w:pPr>
        <w:pStyle w:val="ConsPlusTitle"/>
        <w:jc w:val="center"/>
      </w:pPr>
      <w:r>
        <w:t>РАСПОРЯЖЕНИЕ</w:t>
      </w:r>
    </w:p>
    <w:p w:rsidR="002C251F" w:rsidRDefault="002C251F">
      <w:pPr>
        <w:pStyle w:val="ConsPlusTitle"/>
        <w:jc w:val="center"/>
      </w:pPr>
      <w:r>
        <w:t>от 15 июля 2021 г. N 1935-р</w:t>
      </w:r>
    </w:p>
    <w:p w:rsidR="002C251F" w:rsidRDefault="002C251F">
      <w:pPr>
        <w:pStyle w:val="ConsPlusNormal"/>
        <w:jc w:val="both"/>
      </w:pPr>
    </w:p>
    <w:p w:rsidR="002C251F" w:rsidRDefault="002C251F">
      <w:pPr>
        <w:pStyle w:val="ConsPlusNormal"/>
        <w:ind w:firstLine="540"/>
        <w:jc w:val="both"/>
      </w:pPr>
      <w:r>
        <w:t xml:space="preserve">Утвердить прилагаемое </w:t>
      </w:r>
      <w:hyperlink w:anchor="P21" w:history="1">
        <w:r>
          <w:rPr>
            <w:color w:val="0000FF"/>
          </w:rPr>
          <w:t>распределение</w:t>
        </w:r>
      </w:hyperlink>
      <w:r>
        <w:t xml:space="preserve"> дотаций бюджетам субъектов Российской Федерации на поддержку мер по обеспечению сбалансированности бюджетов субъектов Российской Федерации на 2021 год в размере 50000000 тыс. рублей.</w:t>
      </w:r>
    </w:p>
    <w:p w:rsidR="002C251F" w:rsidRDefault="002C251F">
      <w:pPr>
        <w:pStyle w:val="ConsPlusNormal"/>
        <w:jc w:val="both"/>
      </w:pPr>
    </w:p>
    <w:p w:rsidR="002C251F" w:rsidRDefault="002C251F">
      <w:pPr>
        <w:pStyle w:val="ConsPlusNormal"/>
        <w:jc w:val="right"/>
      </w:pPr>
      <w:r>
        <w:t>Председатель Правительства</w:t>
      </w:r>
    </w:p>
    <w:p w:rsidR="002C251F" w:rsidRDefault="002C251F">
      <w:pPr>
        <w:pStyle w:val="ConsPlusNormal"/>
        <w:jc w:val="right"/>
      </w:pPr>
      <w:r>
        <w:t>Российской Федерации</w:t>
      </w:r>
    </w:p>
    <w:p w:rsidR="002C251F" w:rsidRDefault="002C251F">
      <w:pPr>
        <w:pStyle w:val="ConsPlusNormal"/>
        <w:jc w:val="right"/>
      </w:pPr>
      <w:r>
        <w:t>М.МИШУСТИН</w:t>
      </w:r>
    </w:p>
    <w:p w:rsidR="002C251F" w:rsidRDefault="002C251F">
      <w:pPr>
        <w:pStyle w:val="ConsPlusNormal"/>
        <w:jc w:val="both"/>
      </w:pPr>
    </w:p>
    <w:p w:rsidR="002C251F" w:rsidRDefault="002C251F">
      <w:pPr>
        <w:pStyle w:val="ConsPlusNormal"/>
        <w:jc w:val="both"/>
      </w:pPr>
    </w:p>
    <w:p w:rsidR="002C251F" w:rsidRDefault="002C251F">
      <w:pPr>
        <w:pStyle w:val="ConsPlusNormal"/>
        <w:jc w:val="both"/>
      </w:pPr>
    </w:p>
    <w:p w:rsidR="002C251F" w:rsidRDefault="002C251F">
      <w:pPr>
        <w:pStyle w:val="ConsPlusNormal"/>
        <w:jc w:val="both"/>
      </w:pPr>
    </w:p>
    <w:p w:rsidR="002C251F" w:rsidRDefault="002C251F">
      <w:pPr>
        <w:pStyle w:val="ConsPlusNormal"/>
        <w:jc w:val="both"/>
      </w:pPr>
    </w:p>
    <w:p w:rsidR="002C251F" w:rsidRDefault="002C251F">
      <w:pPr>
        <w:pStyle w:val="ConsPlusNormal"/>
        <w:jc w:val="right"/>
        <w:outlineLvl w:val="0"/>
      </w:pPr>
      <w:r>
        <w:t>Утверждено</w:t>
      </w:r>
    </w:p>
    <w:p w:rsidR="002C251F" w:rsidRDefault="002C251F">
      <w:pPr>
        <w:pStyle w:val="ConsPlusNormal"/>
        <w:jc w:val="right"/>
      </w:pPr>
      <w:r>
        <w:t>распоряжением Правительства</w:t>
      </w:r>
    </w:p>
    <w:p w:rsidR="002C251F" w:rsidRDefault="002C251F">
      <w:pPr>
        <w:pStyle w:val="ConsPlusNormal"/>
        <w:jc w:val="right"/>
      </w:pPr>
      <w:r>
        <w:t>Российской Федерации</w:t>
      </w:r>
    </w:p>
    <w:p w:rsidR="002C251F" w:rsidRDefault="002C251F">
      <w:pPr>
        <w:pStyle w:val="ConsPlusNormal"/>
        <w:jc w:val="right"/>
      </w:pPr>
      <w:r>
        <w:t>от 15 июля 2021 г. N 1935-р</w:t>
      </w:r>
    </w:p>
    <w:p w:rsidR="002C251F" w:rsidRDefault="002C251F">
      <w:pPr>
        <w:pStyle w:val="ConsPlusNormal"/>
        <w:jc w:val="both"/>
      </w:pPr>
    </w:p>
    <w:p w:rsidR="002C251F" w:rsidRDefault="002C251F">
      <w:pPr>
        <w:pStyle w:val="ConsPlusTitle"/>
        <w:jc w:val="center"/>
      </w:pPr>
      <w:bookmarkStart w:id="0" w:name="P21"/>
      <w:bookmarkEnd w:id="0"/>
      <w:r>
        <w:t>РАСПРЕДЕЛЕНИЕ</w:t>
      </w:r>
    </w:p>
    <w:p w:rsidR="002C251F" w:rsidRDefault="002C251F">
      <w:pPr>
        <w:pStyle w:val="ConsPlusTitle"/>
        <w:jc w:val="center"/>
      </w:pPr>
      <w:r>
        <w:t>ДОТАЦИЙ БЮДЖЕТАМ СУБЪЕКТОВ РОССИЙСКОЙ ФЕДЕРАЦИИ</w:t>
      </w:r>
    </w:p>
    <w:p w:rsidR="002C251F" w:rsidRDefault="002C251F">
      <w:pPr>
        <w:pStyle w:val="ConsPlusTitle"/>
        <w:jc w:val="center"/>
      </w:pPr>
      <w:r>
        <w:t>НА ПОДДЕРЖКУ МЕР ПО ОБЕСПЕЧЕНИЮ СБАЛАНСИРОВАННОСТИ БЮДЖЕТОВ</w:t>
      </w:r>
    </w:p>
    <w:p w:rsidR="002C251F" w:rsidRDefault="002C251F">
      <w:pPr>
        <w:pStyle w:val="ConsPlusTitle"/>
        <w:jc w:val="center"/>
      </w:pPr>
      <w:r>
        <w:t>СУБЪЕКТОВ РОССИЙСКОЙ ФЕДЕРАЦИИ НА 2021 ГОД</w:t>
      </w:r>
    </w:p>
    <w:p w:rsidR="002C251F" w:rsidRDefault="002C25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401"/>
      </w:tblGrid>
      <w:tr w:rsidR="002C251F"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251F" w:rsidRDefault="002C251F">
            <w:pPr>
              <w:pStyle w:val="ConsPlusNormal"/>
              <w:jc w:val="center"/>
            </w:pPr>
            <w:r>
              <w:t>Субъект Российской Федерации</w:t>
            </w:r>
          </w:p>
        </w:tc>
        <w:tc>
          <w:tcPr>
            <w:tcW w:w="34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251F" w:rsidRDefault="002C251F">
            <w:pPr>
              <w:pStyle w:val="ConsPlusNormal"/>
              <w:jc w:val="center"/>
            </w:pPr>
            <w:r>
              <w:t>Размер дотации (тыс. рублей)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Республика Адыгея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Республика Алтай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Республика Башкортостан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Республика Дагестан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Республика Ингушетия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Кабардино-Балкарская Республика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Карачаево-Черкесская Республика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Республика Карелия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Республика Коми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700000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Республика Марий Эл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Республика Мордовия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Республика Северная Осетия - Алания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lastRenderedPageBreak/>
              <w:t>Республика Тыва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Удмуртская Республика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700000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Республика Хакасия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Чеченская Республика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Чувашская Республика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700000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Алтайский край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Забайкальский край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Камчатский край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Пермский край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700000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Приморский край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700000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Ставропольский край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Хабаровский край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2000000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Амурская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Архангельская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Астраханская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Белгородская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Ивановская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Иркутская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Калининградская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Кемеровская область - Кузбасс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Кировская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Костромская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Курганская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Курская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Магаданская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Нижегородская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Новгородская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Новосибирская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Омская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Оренбургская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700000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lastRenderedPageBreak/>
              <w:t>Орловская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Пензенская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Псковская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Рязанская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300000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Саратовская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Тамбовская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Тверская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Томская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Тульская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Ульяновская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Город Санкт-Петербург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Еврейская автономная область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1000000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Чукотский автономный округ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</w:t>
            </w:r>
          </w:p>
        </w:tc>
      </w:tr>
      <w:tr w:rsidR="002C251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C251F" w:rsidRDefault="002C251F">
            <w:pPr>
              <w:pStyle w:val="ConsPlusNormal"/>
              <w:jc w:val="center"/>
            </w:pPr>
            <w:r>
              <w:t>50000000</w:t>
            </w:r>
          </w:p>
        </w:tc>
      </w:tr>
    </w:tbl>
    <w:p w:rsidR="00D0150C" w:rsidRDefault="00D0150C">
      <w:bookmarkStart w:id="1" w:name="_GoBack"/>
      <w:bookmarkEnd w:id="1"/>
    </w:p>
    <w:sectPr w:rsidR="00D0150C" w:rsidSect="003A1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51F"/>
    <w:rsid w:val="002C251F"/>
    <w:rsid w:val="00D0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09156D-52BC-4FD9-B6D7-15D74A06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5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25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25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2021-07-29T12:58:00Z</dcterms:created>
  <dcterms:modified xsi:type="dcterms:W3CDTF">2021-07-29T12:58:00Z</dcterms:modified>
</cp:coreProperties>
</file>