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C00" w:rsidRDefault="00BE1C00">
      <w:pPr>
        <w:pStyle w:val="ConsPlusTitlePage"/>
      </w:pPr>
      <w:r>
        <w:t xml:space="preserve">Документ предоставлен </w:t>
      </w:r>
      <w:hyperlink r:id="rId5" w:history="1">
        <w:r>
          <w:rPr>
            <w:color w:val="0000FF"/>
          </w:rPr>
          <w:t>КонсультантПлюс</w:t>
        </w:r>
      </w:hyperlink>
      <w:r>
        <w:br/>
      </w:r>
    </w:p>
    <w:p w:rsidR="00BE1C00" w:rsidRDefault="00BE1C00">
      <w:pPr>
        <w:pStyle w:val="ConsPlusNormal"/>
        <w:jc w:val="center"/>
        <w:outlineLvl w:val="0"/>
      </w:pPr>
    </w:p>
    <w:p w:rsidR="00BE1C00" w:rsidRDefault="00BE1C00">
      <w:pPr>
        <w:pStyle w:val="ConsPlusTitle"/>
        <w:jc w:val="center"/>
        <w:outlineLvl w:val="0"/>
      </w:pPr>
      <w:r>
        <w:t>ПРАВИТЕЛЬСТВО РОССИЙСКОЙ ФЕДЕРАЦИИ</w:t>
      </w:r>
    </w:p>
    <w:p w:rsidR="00BE1C00" w:rsidRDefault="00BE1C00">
      <w:pPr>
        <w:pStyle w:val="ConsPlusTitle"/>
        <w:jc w:val="center"/>
      </w:pPr>
    </w:p>
    <w:p w:rsidR="00BE1C00" w:rsidRDefault="00BE1C00">
      <w:pPr>
        <w:pStyle w:val="ConsPlusTitle"/>
        <w:jc w:val="center"/>
      </w:pPr>
      <w:r>
        <w:t>ПОСТАНОВЛЕНИЕ</w:t>
      </w:r>
    </w:p>
    <w:p w:rsidR="00BE1C00" w:rsidRDefault="00BE1C00">
      <w:pPr>
        <w:pStyle w:val="ConsPlusTitle"/>
        <w:jc w:val="center"/>
      </w:pPr>
      <w:r>
        <w:t>от 11 октября 2013 г. N 908</w:t>
      </w:r>
    </w:p>
    <w:p w:rsidR="00BE1C00" w:rsidRDefault="00BE1C00">
      <w:pPr>
        <w:pStyle w:val="ConsPlusTitle"/>
        <w:jc w:val="center"/>
      </w:pPr>
    </w:p>
    <w:p w:rsidR="00BE1C00" w:rsidRDefault="00BE1C00">
      <w:pPr>
        <w:pStyle w:val="ConsPlusTitle"/>
        <w:jc w:val="center"/>
      </w:pPr>
      <w:r>
        <w:t>ОБ УТВЕРЖДЕНИИ ПРАВИЛ</w:t>
      </w:r>
    </w:p>
    <w:p w:rsidR="00BE1C00" w:rsidRDefault="00BE1C00">
      <w:pPr>
        <w:pStyle w:val="ConsPlusTitle"/>
        <w:jc w:val="center"/>
      </w:pPr>
      <w:r>
        <w:t>ПРЕДОСТАВЛЕНИЯ И РАСПРЕДЕЛЕНИЯ СУБСИДИЙ</w:t>
      </w:r>
    </w:p>
    <w:p w:rsidR="00BE1C00" w:rsidRDefault="00BE1C00">
      <w:pPr>
        <w:pStyle w:val="ConsPlusTitle"/>
        <w:jc w:val="center"/>
      </w:pPr>
      <w:r>
        <w:t>ИЗ ФЕДЕРАЛЬНОГО БЮДЖЕТА БЮДЖЕТАМ СУБЪЕКТОВ РОССИЙСКОЙ</w:t>
      </w:r>
    </w:p>
    <w:p w:rsidR="00BE1C00" w:rsidRDefault="00BE1C00">
      <w:pPr>
        <w:pStyle w:val="ConsPlusTitle"/>
        <w:jc w:val="center"/>
      </w:pPr>
      <w:r>
        <w:t>ФЕДЕРАЦИИ НА ОБЕСПЕЧЕНИЕ ТЕХНИЧЕСКОЙ И ТЕХНОЛОГИЧЕСКОЙ</w:t>
      </w:r>
    </w:p>
    <w:p w:rsidR="00BE1C00" w:rsidRDefault="00BE1C00">
      <w:pPr>
        <w:pStyle w:val="ConsPlusTitle"/>
        <w:jc w:val="center"/>
      </w:pPr>
      <w:r>
        <w:t>МОДЕРНИЗАЦИИ СЕЛЬСКОХОЗЯЙСТВЕННОГО ПРОИЗВОДСТВА</w:t>
      </w:r>
    </w:p>
    <w:p w:rsidR="00BE1C00" w:rsidRDefault="00BE1C00">
      <w:pPr>
        <w:pStyle w:val="ConsPlusNormal"/>
        <w:ind w:firstLine="540"/>
        <w:jc w:val="both"/>
      </w:pPr>
    </w:p>
    <w:p w:rsidR="00BE1C00" w:rsidRDefault="00BE1C00">
      <w:pPr>
        <w:pStyle w:val="ConsPlusNormal"/>
        <w:ind w:firstLine="540"/>
        <w:jc w:val="both"/>
      </w:pPr>
      <w:r>
        <w:t>Правительство Российской Федерации постановляет:</w:t>
      </w:r>
    </w:p>
    <w:p w:rsidR="00BE1C00" w:rsidRDefault="00BE1C00">
      <w:pPr>
        <w:pStyle w:val="ConsPlusNormal"/>
        <w:ind w:firstLine="540"/>
        <w:jc w:val="both"/>
      </w:pPr>
      <w:r>
        <w:t xml:space="preserve">1. Утвердить прилагаемые </w:t>
      </w:r>
      <w:hyperlink w:anchor="P30"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обеспечение технической и технологической модернизации сельскохозяйственного производства.</w:t>
      </w:r>
    </w:p>
    <w:p w:rsidR="00BE1C00" w:rsidRDefault="00BE1C00">
      <w:pPr>
        <w:pStyle w:val="ConsPlusNormal"/>
        <w:ind w:firstLine="540"/>
        <w:jc w:val="both"/>
      </w:pPr>
      <w:r>
        <w:t>2. Финансовое обеспечение расходных обязательств Российской Федерации, связанных с реализацией настоящего постановления, осуществляется в пределах бюджетных ассигнований, предусмотренных в федеральном бюджете на соответствующий финансовый год и плановый период Министерству сельского хозяйства Российской Федерации на обеспечение технической и технологической модернизации сельскохозяйственного производства.</w:t>
      </w:r>
    </w:p>
    <w:p w:rsidR="00BE1C00" w:rsidRDefault="00BE1C00">
      <w:pPr>
        <w:pStyle w:val="ConsPlusNormal"/>
        <w:ind w:firstLine="540"/>
        <w:jc w:val="both"/>
      </w:pPr>
      <w:r>
        <w:t>3. Министерству промышленности и торговли Российской Федерации в 10-дневный срок со дня вступления в силу настоящего постановления утвердить порядок, методику и параметры формирования рейтинга тракторов, сельскохозяйственных машин и компонентов к ним для проведения сезонных работ.</w:t>
      </w:r>
    </w:p>
    <w:p w:rsidR="00BE1C00" w:rsidRDefault="00BE1C00">
      <w:pPr>
        <w:pStyle w:val="ConsPlusNormal"/>
        <w:ind w:firstLine="540"/>
        <w:jc w:val="both"/>
      </w:pPr>
    </w:p>
    <w:p w:rsidR="00BE1C00" w:rsidRDefault="00BE1C00">
      <w:pPr>
        <w:pStyle w:val="ConsPlusNormal"/>
        <w:jc w:val="right"/>
      </w:pPr>
      <w:r>
        <w:t>Председатель Правительства</w:t>
      </w:r>
    </w:p>
    <w:p w:rsidR="00BE1C00" w:rsidRDefault="00BE1C00">
      <w:pPr>
        <w:pStyle w:val="ConsPlusNormal"/>
        <w:jc w:val="right"/>
      </w:pPr>
      <w:r>
        <w:t>Российской Федерации</w:t>
      </w:r>
    </w:p>
    <w:p w:rsidR="00BE1C00" w:rsidRDefault="00BE1C00">
      <w:pPr>
        <w:pStyle w:val="ConsPlusNormal"/>
        <w:jc w:val="right"/>
      </w:pPr>
      <w:r>
        <w:t>Д.МЕДВЕДЕВ</w:t>
      </w:r>
    </w:p>
    <w:p w:rsidR="00BE1C00" w:rsidRDefault="00BE1C00">
      <w:pPr>
        <w:pStyle w:val="ConsPlusNormal"/>
        <w:ind w:firstLine="540"/>
        <w:jc w:val="both"/>
      </w:pPr>
    </w:p>
    <w:p w:rsidR="00BE1C00" w:rsidRDefault="00BE1C00">
      <w:pPr>
        <w:pStyle w:val="ConsPlusNormal"/>
        <w:ind w:firstLine="540"/>
        <w:jc w:val="both"/>
      </w:pPr>
    </w:p>
    <w:p w:rsidR="00BE1C00" w:rsidRDefault="00BE1C00">
      <w:pPr>
        <w:pStyle w:val="ConsPlusNormal"/>
        <w:ind w:firstLine="540"/>
        <w:jc w:val="both"/>
      </w:pPr>
    </w:p>
    <w:p w:rsidR="00BE1C00" w:rsidRDefault="00BE1C00">
      <w:pPr>
        <w:pStyle w:val="ConsPlusNormal"/>
        <w:ind w:firstLine="540"/>
        <w:jc w:val="both"/>
      </w:pPr>
    </w:p>
    <w:p w:rsidR="00BE1C00" w:rsidRDefault="00BE1C00">
      <w:pPr>
        <w:pStyle w:val="ConsPlusNormal"/>
        <w:ind w:firstLine="540"/>
        <w:jc w:val="both"/>
      </w:pPr>
    </w:p>
    <w:p w:rsidR="00BE1C00" w:rsidRDefault="00BE1C00">
      <w:pPr>
        <w:pStyle w:val="ConsPlusNormal"/>
        <w:jc w:val="right"/>
        <w:outlineLvl w:val="0"/>
      </w:pPr>
      <w:r>
        <w:t>Утверждены</w:t>
      </w:r>
    </w:p>
    <w:p w:rsidR="00BE1C00" w:rsidRDefault="00BE1C00">
      <w:pPr>
        <w:pStyle w:val="ConsPlusNormal"/>
        <w:jc w:val="right"/>
      </w:pPr>
      <w:r>
        <w:t>постановлением Правительства</w:t>
      </w:r>
    </w:p>
    <w:p w:rsidR="00BE1C00" w:rsidRDefault="00BE1C00">
      <w:pPr>
        <w:pStyle w:val="ConsPlusNormal"/>
        <w:jc w:val="right"/>
      </w:pPr>
      <w:r>
        <w:t>Российской Федерации</w:t>
      </w:r>
    </w:p>
    <w:p w:rsidR="00BE1C00" w:rsidRDefault="00BE1C00">
      <w:pPr>
        <w:pStyle w:val="ConsPlusNormal"/>
        <w:jc w:val="right"/>
      </w:pPr>
      <w:r>
        <w:t>от 11 октября 2013 г. N 908</w:t>
      </w:r>
    </w:p>
    <w:p w:rsidR="00BE1C00" w:rsidRDefault="00BE1C00">
      <w:pPr>
        <w:pStyle w:val="ConsPlusNormal"/>
        <w:jc w:val="center"/>
      </w:pPr>
    </w:p>
    <w:p w:rsidR="00BE1C00" w:rsidRDefault="00BE1C00">
      <w:pPr>
        <w:pStyle w:val="ConsPlusTitle"/>
        <w:jc w:val="center"/>
      </w:pPr>
      <w:bookmarkStart w:id="0" w:name="P30"/>
      <w:bookmarkEnd w:id="0"/>
      <w:r>
        <w:t>ПРАВИЛА</w:t>
      </w:r>
    </w:p>
    <w:p w:rsidR="00BE1C00" w:rsidRDefault="00BE1C00">
      <w:pPr>
        <w:pStyle w:val="ConsPlusTitle"/>
        <w:jc w:val="center"/>
      </w:pPr>
      <w:r>
        <w:t>ПРЕДОСТАВЛЕНИЯ И РАСПРЕДЕЛЕНИЯ СУБСИДИЙ</w:t>
      </w:r>
    </w:p>
    <w:p w:rsidR="00BE1C00" w:rsidRDefault="00BE1C00">
      <w:pPr>
        <w:pStyle w:val="ConsPlusTitle"/>
        <w:jc w:val="center"/>
      </w:pPr>
      <w:r>
        <w:t>ИЗ ФЕДЕРАЛЬНОГО БЮДЖЕТА БЮДЖЕТАМ СУБЪЕКТОВ РОССИЙСКОЙ</w:t>
      </w:r>
    </w:p>
    <w:p w:rsidR="00BE1C00" w:rsidRDefault="00BE1C00">
      <w:pPr>
        <w:pStyle w:val="ConsPlusTitle"/>
        <w:jc w:val="center"/>
      </w:pPr>
      <w:r>
        <w:t>ФЕДЕРАЦИИ НА ОБЕСПЕЧЕНИЕ ТЕХНИЧЕСКОЙ И ТЕХНОЛОГИЧЕСКОЙ</w:t>
      </w:r>
    </w:p>
    <w:p w:rsidR="00BE1C00" w:rsidRDefault="00BE1C00">
      <w:pPr>
        <w:pStyle w:val="ConsPlusTitle"/>
        <w:jc w:val="center"/>
      </w:pPr>
      <w:r>
        <w:t>МОДЕРНИЗАЦИИ СЕЛЬСКОХОЗЯЙСТВЕННОГО ПРОИЗВОДСТВА</w:t>
      </w:r>
    </w:p>
    <w:p w:rsidR="00BE1C00" w:rsidRDefault="00BE1C00">
      <w:pPr>
        <w:pStyle w:val="ConsPlusNormal"/>
        <w:jc w:val="center"/>
      </w:pPr>
    </w:p>
    <w:p w:rsidR="00BE1C00" w:rsidRDefault="00BE1C00">
      <w:pPr>
        <w:pStyle w:val="ConsPlusNormal"/>
        <w:ind w:firstLine="540"/>
        <w:jc w:val="both"/>
      </w:pPr>
      <w:r>
        <w:t>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обеспечение технической и технологической модернизации сельскохозяйственного производства (далее соответственно - субсидии, техническая и технологическая модернизация).</w:t>
      </w:r>
    </w:p>
    <w:p w:rsidR="00BE1C00" w:rsidRDefault="00BE1C00">
      <w:pPr>
        <w:pStyle w:val="ConsPlusNormal"/>
        <w:ind w:firstLine="540"/>
        <w:jc w:val="both"/>
      </w:pPr>
      <w:bookmarkStart w:id="1" w:name="P37"/>
      <w:bookmarkEnd w:id="1"/>
      <w:r>
        <w:t xml:space="preserve">2. Субсидии предоставляются на софинансирование расходных обязательств субъектов Российской Федерации, связанных с реализацией региональных и (или) муниципальных программ, предусматривающих поддержку сельскохозяйственных товаропроизводителей (за </w:t>
      </w:r>
      <w:r>
        <w:lastRenderedPageBreak/>
        <w:t>исключением граждан, ведущих личное подсобное хозяйство, и сельскохозяйственных потребительских кооперативов), осуществляющих техническую и технологическую модернизацию (далее - сельхозтоваропроизводители), оказываемую в форме предоставления средств из бюджетов субъектов Российской Федерации (местных бюджетов) на компенсацию части затрат на приобретение тракторов, сельскохозяйственных машин и компонентов к ним для проведения сезонных работ, имеющих рейтинг, присвоенный Министерством промышленности и торговли Российской Федерации в соответствии с утверждаемыми Министерством порядком, методикой и параметрами формирования рейтинга тракторов, сельскохозяйственных машин и компонентов к ним для проведения сезонных работ, а также на приобретение отдельных изделий автомобильной промышленности (далее соответственно - машины и оборудование, средства на модернизацию).</w:t>
      </w:r>
    </w:p>
    <w:p w:rsidR="00BE1C00" w:rsidRDefault="00BE1C00">
      <w:pPr>
        <w:pStyle w:val="ConsPlusNormal"/>
        <w:ind w:firstLine="540"/>
        <w:jc w:val="both"/>
      </w:pPr>
      <w:r>
        <w:t>Средства на модернизацию предоставляются на машины и оборудование, приобретенные после вступления в силу постановления Правительства Российской Федерации от 11 октября 2013 г. N 908 и до 15 декабря 2013 г.</w:t>
      </w:r>
    </w:p>
    <w:p w:rsidR="00BE1C00" w:rsidRDefault="00BE1C00">
      <w:pPr>
        <w:pStyle w:val="ConsPlusNormal"/>
        <w:ind w:firstLine="540"/>
        <w:jc w:val="both"/>
      </w:pPr>
      <w:r>
        <w:t>3. Субсидии предоставляются бюджету субъекта Российской Федерации при соблюдении следующих условий:</w:t>
      </w:r>
    </w:p>
    <w:p w:rsidR="00BE1C00" w:rsidRDefault="00BE1C00">
      <w:pPr>
        <w:pStyle w:val="ConsPlusNormal"/>
        <w:ind w:firstLine="540"/>
        <w:jc w:val="both"/>
      </w:pPr>
      <w:bookmarkStart w:id="2" w:name="P40"/>
      <w:bookmarkEnd w:id="2"/>
      <w:r>
        <w:t>а) наличие утвержденной региональной и (или) муниципальных программ, предусматривающих обеспечение технической и технологической модернизации;</w:t>
      </w:r>
    </w:p>
    <w:p w:rsidR="00BE1C00" w:rsidRDefault="00BE1C00">
      <w:pPr>
        <w:pStyle w:val="ConsPlusNormal"/>
        <w:ind w:firstLine="540"/>
        <w:jc w:val="both"/>
      </w:pPr>
      <w:r>
        <w:t xml:space="preserve">б) наличие утвержденных в бюджете субъекта Российской Федерации и (или) местном бюджете бюджетных ассигнований на исполнение расходных обязательств субъекта Российской Федерации и (или) муниципальных образований, связанных с реализацией региональной и (или) муниципальных программ, предусмотренных </w:t>
      </w:r>
      <w:hyperlink w:anchor="P40" w:history="1">
        <w:r>
          <w:rPr>
            <w:color w:val="0000FF"/>
          </w:rPr>
          <w:t>подпунктом "а"</w:t>
        </w:r>
      </w:hyperlink>
      <w:r>
        <w:t xml:space="preserve"> настоящего пункта;</w:t>
      </w:r>
    </w:p>
    <w:p w:rsidR="00BE1C00" w:rsidRDefault="00BE1C00">
      <w:pPr>
        <w:pStyle w:val="ConsPlusNormal"/>
        <w:ind w:firstLine="540"/>
        <w:jc w:val="both"/>
      </w:pPr>
      <w:r>
        <w:t>в) наличие нормативного правового акта субъекта Российской Федерации, устанавливающего порядок и условия предоставления из бюджета субъекта Российской Федерации средств на модернизацию и включающего перечень документов, необходимых для получения указанных средств, с указанием сроков их рассмотрения;</w:t>
      </w:r>
    </w:p>
    <w:p w:rsidR="00BE1C00" w:rsidRDefault="00BE1C00">
      <w:pPr>
        <w:pStyle w:val="ConsPlusNormal"/>
        <w:ind w:firstLine="540"/>
        <w:jc w:val="both"/>
      </w:pPr>
      <w:r>
        <w:t>г) обязательство субъекта Российской Федерации по обеспечению соответствия значений показателей, устанавливаемых региональной и (или) муниципальными программами, иными нормативными правовыми актами субъекта Российской Федерации и (или) органов местного самоуправления, значениям показателей результативности предоставления субсидии, установленным соглашением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w:t>
      </w:r>
    </w:p>
    <w:p w:rsidR="00BE1C00" w:rsidRDefault="00BE1C00">
      <w:pPr>
        <w:pStyle w:val="ConsPlusNormal"/>
        <w:ind w:firstLine="540"/>
        <w:jc w:val="both"/>
      </w:pPr>
      <w:r>
        <w:t xml:space="preserve">д) исключение возможности получения сельхозтоваропроизводителями средств на модернизацию машин и оборудования, приобретенных в соответствии с </w:t>
      </w:r>
      <w:hyperlink r:id="rId6" w:history="1">
        <w:r>
          <w:rPr>
            <w:color w:val="0000FF"/>
          </w:rPr>
          <w:t>Правилами</w:t>
        </w:r>
      </w:hyperlink>
      <w:r>
        <w:t xml:space="preserve"> предоставления субсидий производителям сельскохозяйственной техники, утвержденными постановлением Правительства Российской Федерации от 27 декабря 2012 г. N 1432.</w:t>
      </w:r>
    </w:p>
    <w:p w:rsidR="00BE1C00" w:rsidRDefault="00BE1C00">
      <w:pPr>
        <w:pStyle w:val="ConsPlusNormal"/>
        <w:ind w:firstLine="540"/>
        <w:jc w:val="both"/>
      </w:pPr>
      <w:r>
        <w:t>4. Размер субсидии, предоставляемой в текущем финансовом году i-му субъекту Российской Федерации (</w:t>
      </w:r>
      <w:r w:rsidRPr="00CB017D">
        <w:rPr>
          <w:position w:val="-12"/>
        </w:rPr>
        <w:pict>
          <v:shape id="_x0000_i1025" style="width:17.6pt;height:20.1pt" coordsize="" o:spt="100" adj="0,,0" path="" filled="f" stroked="f">
            <v:stroke joinstyle="miter"/>
            <v:imagedata r:id="rId7" o:title="base_1_153172_29"/>
            <v:formulas/>
            <v:path o:connecttype="segments"/>
          </v:shape>
        </w:pict>
      </w:r>
      <w:r>
        <w:t>), определяется по формуле:</w:t>
      </w:r>
    </w:p>
    <w:p w:rsidR="00BE1C00" w:rsidRDefault="00BE1C00">
      <w:pPr>
        <w:pStyle w:val="ConsPlusNormal"/>
        <w:ind w:firstLine="540"/>
        <w:jc w:val="both"/>
      </w:pPr>
    </w:p>
    <w:p w:rsidR="00BE1C00" w:rsidRDefault="00BE1C00">
      <w:pPr>
        <w:pStyle w:val="ConsPlusNormal"/>
        <w:jc w:val="center"/>
      </w:pPr>
      <w:r w:rsidRPr="00CB017D">
        <w:rPr>
          <w:position w:val="-82"/>
        </w:rPr>
        <w:pict>
          <v:shape id="_x0000_i1026" style="width:235.25pt;height:81.2pt" coordsize="" o:spt="100" adj="0,,0" path="" filled="f" stroked="f">
            <v:stroke joinstyle="miter"/>
            <v:imagedata r:id="rId8" o:title="base_1_153172_30"/>
            <v:formulas/>
            <v:path o:connecttype="segments"/>
          </v:shape>
        </w:pict>
      </w:r>
      <w:r>
        <w:t>,</w:t>
      </w:r>
    </w:p>
    <w:p w:rsidR="00BE1C00" w:rsidRDefault="00BE1C00">
      <w:pPr>
        <w:pStyle w:val="ConsPlusNormal"/>
        <w:ind w:firstLine="540"/>
        <w:jc w:val="both"/>
      </w:pPr>
    </w:p>
    <w:p w:rsidR="00BE1C00" w:rsidRDefault="00BE1C00">
      <w:pPr>
        <w:pStyle w:val="ConsPlusNormal"/>
        <w:ind w:firstLine="540"/>
        <w:jc w:val="both"/>
      </w:pPr>
      <w:r>
        <w:t>где:</w:t>
      </w:r>
    </w:p>
    <w:p w:rsidR="00BE1C00" w:rsidRDefault="00BE1C00">
      <w:pPr>
        <w:pStyle w:val="ConsPlusNormal"/>
        <w:ind w:firstLine="540"/>
        <w:jc w:val="both"/>
      </w:pPr>
      <w:r>
        <w:t>W - размер субсидии, предусмотренной в федеральном бюджете на поддержку сельхозтоваропроизводителей, на текущий финансовый год;</w:t>
      </w:r>
    </w:p>
    <w:p w:rsidR="00BE1C00" w:rsidRDefault="00BE1C00">
      <w:pPr>
        <w:pStyle w:val="ConsPlusNormal"/>
        <w:ind w:firstLine="540"/>
        <w:jc w:val="both"/>
      </w:pPr>
      <w:r w:rsidRPr="00CB017D">
        <w:rPr>
          <w:position w:val="-12"/>
        </w:rPr>
        <w:pict>
          <v:shape id="_x0000_i1027" style="width:16.75pt;height:20.1pt" coordsize="" o:spt="100" adj="0,,0" path="" filled="f" stroked="f">
            <v:stroke joinstyle="miter"/>
            <v:imagedata r:id="rId9" o:title="base_1_153172_31"/>
            <v:formulas/>
            <v:path o:connecttype="segments"/>
          </v:shape>
        </w:pict>
      </w:r>
      <w:r>
        <w:t xml:space="preserve"> - доля посевной площади сельскохозяйственных культур в i-м субъекте Российской Федерации в общей посевной площади сельскохозяйственных культур в субъектах Российской Федерации в году, предшествующем отчетному финансовому году, рассчитываемая в </w:t>
      </w:r>
      <w:r>
        <w:lastRenderedPageBreak/>
        <w:t xml:space="preserve">соответствии с </w:t>
      </w:r>
      <w:hyperlink w:anchor="P56" w:history="1">
        <w:r>
          <w:rPr>
            <w:color w:val="0000FF"/>
          </w:rPr>
          <w:t>пунктом 5</w:t>
        </w:r>
      </w:hyperlink>
      <w:r>
        <w:t xml:space="preserve"> настоящих Правил;</w:t>
      </w:r>
    </w:p>
    <w:p w:rsidR="00BE1C00" w:rsidRDefault="00BE1C00">
      <w:pPr>
        <w:pStyle w:val="ConsPlusNormal"/>
        <w:ind w:firstLine="540"/>
        <w:jc w:val="both"/>
      </w:pPr>
      <w:r w:rsidRPr="00CB017D">
        <w:rPr>
          <w:position w:val="-12"/>
        </w:rPr>
        <w:pict>
          <v:shape id="_x0000_i1028" style="width:15.05pt;height:20.1pt" coordsize="" o:spt="100" adj="0,,0" path="" filled="f" stroked="f">
            <v:stroke joinstyle="miter"/>
            <v:imagedata r:id="rId10" o:title="base_1_153172_32"/>
            <v:formulas/>
            <v:path o:connecttype="segments"/>
          </v:shape>
        </w:pict>
      </w:r>
      <w:r>
        <w:t xml:space="preserve"> - коэффициент соотношения уровня интенсивности использования посевных площадей в i-м субъекте Российской Федерации со средним его значением по Российской Федерации, рассчитываемый в соответствии с </w:t>
      </w:r>
      <w:hyperlink w:anchor="P63" w:history="1">
        <w:r>
          <w:rPr>
            <w:color w:val="0000FF"/>
          </w:rPr>
          <w:t>пунктом 6</w:t>
        </w:r>
      </w:hyperlink>
      <w:r>
        <w:t xml:space="preserve"> настоящих Правил;</w:t>
      </w:r>
    </w:p>
    <w:p w:rsidR="00BE1C00" w:rsidRDefault="00BE1C00">
      <w:pPr>
        <w:pStyle w:val="ConsPlusNormal"/>
        <w:ind w:firstLine="540"/>
        <w:jc w:val="both"/>
      </w:pPr>
      <w:r w:rsidRPr="00CB017D">
        <w:rPr>
          <w:position w:val="-12"/>
        </w:rPr>
        <w:pict>
          <v:shape id="_x0000_i1029" style="width:16.75pt;height:20.1pt" coordsize="" o:spt="100" adj="0,,0" path="" filled="f" stroked="f">
            <v:stroke joinstyle="miter"/>
            <v:imagedata r:id="rId11" o:title="base_1_153172_33"/>
            <v:formulas/>
            <v:path o:connecttype="segments"/>
          </v:shape>
        </w:pict>
      </w:r>
      <w:r>
        <w:t xml:space="preserve"> - показатель возрастного состава основной сельскохозяйственной техники (тракторы, зерноуборочные и кормоуборочные комбайны) в i-м субъекте Российской Федерации, определенный на основании данных органов управления агропромышленным комплексом субъектов Российской Федерации, рассчитываемый в соответствии с </w:t>
      </w:r>
      <w:hyperlink w:anchor="P77" w:history="1">
        <w:r>
          <w:rPr>
            <w:color w:val="0000FF"/>
          </w:rPr>
          <w:t>пунктом 8</w:t>
        </w:r>
      </w:hyperlink>
      <w:r>
        <w:t xml:space="preserve"> настоящих Правил;</w:t>
      </w:r>
    </w:p>
    <w:p w:rsidR="00BE1C00" w:rsidRDefault="00BE1C00">
      <w:pPr>
        <w:pStyle w:val="ConsPlusNormal"/>
        <w:ind w:firstLine="540"/>
        <w:jc w:val="both"/>
      </w:pPr>
      <w:r w:rsidRPr="00CB017D">
        <w:rPr>
          <w:position w:val="-14"/>
        </w:rPr>
        <w:pict>
          <v:shape id="_x0000_i1030" style="width:31pt;height:20.95pt" coordsize="" o:spt="100" adj="0,,0" path="" filled="f" stroked="f">
            <v:stroke joinstyle="miter"/>
            <v:imagedata r:id="rId12" o:title="base_1_153172_34"/>
            <v:formulas/>
            <v:path o:connecttype="segments"/>
          </v:shape>
        </w:pict>
      </w:r>
      <w:r>
        <w:t xml:space="preserve"> - коэффициент соотношения уровня энергообеспеченности сельскохозяйственных организаций в i-м субъекте Российской Федерации со средним его значением по Российской Федерации в году, предшествующем отчетному финансовому году, рассчитываемый в соответствии с </w:t>
      </w:r>
      <w:hyperlink w:anchor="P85" w:history="1">
        <w:r>
          <w:rPr>
            <w:color w:val="0000FF"/>
          </w:rPr>
          <w:t>пунктом 9</w:t>
        </w:r>
      </w:hyperlink>
      <w:r>
        <w:t xml:space="preserve"> настоящих Правил;</w:t>
      </w:r>
    </w:p>
    <w:p w:rsidR="00BE1C00" w:rsidRDefault="00BE1C00">
      <w:pPr>
        <w:pStyle w:val="ConsPlusNormal"/>
        <w:ind w:firstLine="540"/>
        <w:jc w:val="both"/>
      </w:pPr>
      <w:r>
        <w:t>m - количество субъектов Российской Федерации, осуществляющих производство продукции растениеводства.</w:t>
      </w:r>
    </w:p>
    <w:p w:rsidR="00BE1C00" w:rsidRDefault="00BE1C00">
      <w:pPr>
        <w:pStyle w:val="ConsPlusNormal"/>
        <w:ind w:firstLine="540"/>
        <w:jc w:val="both"/>
      </w:pPr>
      <w:bookmarkStart w:id="3" w:name="P56"/>
      <w:bookmarkEnd w:id="3"/>
      <w:r>
        <w:t>5. Доля посевной площади сельскохозяйственных культур в i-м субъекте Российской Федерации в общей посевной площади сельскохозяйственных культур в субъектах Российской Федерации в году, предшествующем отчетному финансовому году (</w:t>
      </w:r>
      <w:r w:rsidRPr="00CB017D">
        <w:rPr>
          <w:position w:val="-12"/>
        </w:rPr>
        <w:pict>
          <v:shape id="_x0000_i1031" style="width:16.75pt;height:20.1pt" coordsize="" o:spt="100" adj="0,,0" path="" filled="f" stroked="f">
            <v:stroke joinstyle="miter"/>
            <v:imagedata r:id="rId9" o:title="base_1_153172_35"/>
            <v:formulas/>
            <v:path o:connecttype="segments"/>
          </v:shape>
        </w:pict>
      </w:r>
      <w:r>
        <w:t>), определяется по формуле:</w:t>
      </w:r>
    </w:p>
    <w:p w:rsidR="00BE1C00" w:rsidRDefault="00BE1C00">
      <w:pPr>
        <w:pStyle w:val="ConsPlusNormal"/>
        <w:ind w:firstLine="540"/>
        <w:jc w:val="both"/>
      </w:pPr>
    </w:p>
    <w:p w:rsidR="00BE1C00" w:rsidRDefault="00BE1C00">
      <w:pPr>
        <w:pStyle w:val="ConsPlusNormal"/>
        <w:jc w:val="center"/>
      </w:pPr>
      <w:r w:rsidRPr="00CB017D">
        <w:rPr>
          <w:position w:val="-12"/>
        </w:rPr>
        <w:pict>
          <v:shape id="_x0000_i1032" style="width:71.15pt;height:20.1pt" coordsize="" o:spt="100" adj="0,,0" path="" filled="f" stroked="f">
            <v:stroke joinstyle="miter"/>
            <v:imagedata r:id="rId13" o:title="base_1_153172_36"/>
            <v:formulas/>
            <v:path o:connecttype="segments"/>
          </v:shape>
        </w:pict>
      </w:r>
      <w:r>
        <w:t>,</w:t>
      </w:r>
    </w:p>
    <w:p w:rsidR="00BE1C00" w:rsidRDefault="00BE1C00">
      <w:pPr>
        <w:pStyle w:val="ConsPlusNormal"/>
        <w:ind w:firstLine="540"/>
        <w:jc w:val="both"/>
      </w:pPr>
    </w:p>
    <w:p w:rsidR="00BE1C00" w:rsidRDefault="00BE1C00">
      <w:pPr>
        <w:pStyle w:val="ConsPlusNormal"/>
        <w:ind w:firstLine="540"/>
        <w:jc w:val="both"/>
      </w:pPr>
      <w:r>
        <w:t>где:</w:t>
      </w:r>
    </w:p>
    <w:p w:rsidR="00BE1C00" w:rsidRDefault="00BE1C00">
      <w:pPr>
        <w:pStyle w:val="ConsPlusNormal"/>
        <w:ind w:firstLine="540"/>
        <w:jc w:val="both"/>
      </w:pPr>
      <w:r w:rsidRPr="00CB017D">
        <w:rPr>
          <w:position w:val="-12"/>
        </w:rPr>
        <w:pict>
          <v:shape id="_x0000_i1033" style="width:13.4pt;height:20.1pt" coordsize="" o:spt="100" adj="0,,0" path="" filled="f" stroked="f">
            <v:stroke joinstyle="miter"/>
            <v:imagedata r:id="rId14" o:title="base_1_153172_37"/>
            <v:formulas/>
            <v:path o:connecttype="segments"/>
          </v:shape>
        </w:pict>
      </w:r>
      <w:r>
        <w:t xml:space="preserve"> - посевная площадь сельскохозяйственных культур в сельскохозяйственных организациях и крестьянских (фермерских) хозяйствах, включая индивидуальных предпринимателей, в i-м субъекте Российской Федерации в году, предшествующем отчетному финансовому году, по данным Федеральной службы государственной статистики;</w:t>
      </w:r>
    </w:p>
    <w:p w:rsidR="00BE1C00" w:rsidRDefault="00BE1C00">
      <w:pPr>
        <w:pStyle w:val="ConsPlusNormal"/>
        <w:ind w:firstLine="540"/>
        <w:jc w:val="both"/>
      </w:pPr>
      <w:r w:rsidRPr="00CB017D">
        <w:rPr>
          <w:position w:val="-12"/>
        </w:rPr>
        <w:pict>
          <v:shape id="_x0000_i1034" style="width:22.6pt;height:20.1pt" coordsize="" o:spt="100" adj="0,,0" path="" filled="f" stroked="f">
            <v:stroke joinstyle="miter"/>
            <v:imagedata r:id="rId15" o:title="base_1_153172_38"/>
            <v:formulas/>
            <v:path o:connecttype="segments"/>
          </v:shape>
        </w:pict>
      </w:r>
      <w:r>
        <w:t xml:space="preserve"> - посевная площадь сельскохозяйственных культур в сельскохозяйственных организациях и крестьянских (фермерских) хозяйствах, включая индивидуальных предпринимателей, в Российской Федерации в году, предшествующем отчетному финансовому году, по данным Федеральной службы государственной статистики.</w:t>
      </w:r>
    </w:p>
    <w:p w:rsidR="00BE1C00" w:rsidRDefault="00BE1C00">
      <w:pPr>
        <w:pStyle w:val="ConsPlusNormal"/>
        <w:ind w:firstLine="540"/>
        <w:jc w:val="both"/>
      </w:pPr>
      <w:bookmarkStart w:id="4" w:name="P63"/>
      <w:bookmarkEnd w:id="4"/>
      <w:r>
        <w:t>6. Коэффициент соотношения уровня интенсивности использования посевных площадей в i-м субъекте Российской Федерации со средним его значением по Российской Федерации (</w:t>
      </w:r>
      <w:r w:rsidRPr="00CB017D">
        <w:rPr>
          <w:position w:val="-12"/>
        </w:rPr>
        <w:pict>
          <v:shape id="_x0000_i1035" style="width:15.05pt;height:20.1pt" coordsize="" o:spt="100" adj="0,,0" path="" filled="f" stroked="f">
            <v:stroke joinstyle="miter"/>
            <v:imagedata r:id="rId10" o:title="base_1_153172_39"/>
            <v:formulas/>
            <v:path o:connecttype="segments"/>
          </v:shape>
        </w:pict>
      </w:r>
      <w:r>
        <w:t>) определяется по формуле:</w:t>
      </w:r>
    </w:p>
    <w:p w:rsidR="00BE1C00" w:rsidRDefault="00BE1C00">
      <w:pPr>
        <w:pStyle w:val="ConsPlusNormal"/>
        <w:ind w:firstLine="540"/>
        <w:jc w:val="both"/>
      </w:pPr>
    </w:p>
    <w:p w:rsidR="00BE1C00" w:rsidRDefault="00BE1C00">
      <w:pPr>
        <w:pStyle w:val="ConsPlusNormal"/>
        <w:jc w:val="center"/>
      </w:pPr>
      <w:r w:rsidRPr="00CB017D">
        <w:rPr>
          <w:position w:val="-118"/>
        </w:rPr>
        <w:pict>
          <v:shape id="_x0000_i1036" style="width:113pt;height:103.8pt" coordsize="" o:spt="100" adj="0,,0" path="" filled="f" stroked="f">
            <v:stroke joinstyle="miter"/>
            <v:imagedata r:id="rId16" o:title="base_1_153172_40"/>
            <v:formulas/>
            <v:path o:connecttype="segments"/>
          </v:shape>
        </w:pict>
      </w:r>
      <w:r>
        <w:t>,</w:t>
      </w:r>
    </w:p>
    <w:p w:rsidR="00BE1C00" w:rsidRDefault="00BE1C00">
      <w:pPr>
        <w:pStyle w:val="ConsPlusNormal"/>
        <w:ind w:firstLine="540"/>
        <w:jc w:val="both"/>
      </w:pPr>
    </w:p>
    <w:p w:rsidR="00BE1C00" w:rsidRDefault="00BE1C00">
      <w:pPr>
        <w:pStyle w:val="ConsPlusNormal"/>
        <w:ind w:firstLine="540"/>
        <w:jc w:val="both"/>
      </w:pPr>
      <w:r>
        <w:t>где:</w:t>
      </w:r>
    </w:p>
    <w:p w:rsidR="00BE1C00" w:rsidRDefault="00BE1C00">
      <w:pPr>
        <w:pStyle w:val="ConsPlusNormal"/>
        <w:ind w:firstLine="540"/>
        <w:jc w:val="both"/>
      </w:pPr>
      <w:r w:rsidRPr="00CB017D">
        <w:rPr>
          <w:position w:val="-14"/>
        </w:rPr>
        <w:pict>
          <v:shape id="_x0000_i1037" style="width:25.95pt;height:20.95pt" coordsize="" o:spt="100" adj="0,,0" path="" filled="f" stroked="f">
            <v:stroke joinstyle="miter"/>
            <v:imagedata r:id="rId17" o:title="base_1_153172_41"/>
            <v:formulas/>
            <v:path o:connecttype="segments"/>
          </v:shape>
        </w:pict>
      </w:r>
      <w:r>
        <w:t xml:space="preserve"> - объем производства продукции растениеводства в зерновых единицах в сельскохозяйственных организациях и крестьянских (фермерских) хозяйствах, включая индивидуальных предпринимателей, в i-м субъекте Российской Федерации в среднем за 5 лет, предшествующих отчетному финансовому году, рассчитываемый в соответствии с </w:t>
      </w:r>
      <w:hyperlink w:anchor="P70" w:history="1">
        <w:r>
          <w:rPr>
            <w:color w:val="0000FF"/>
          </w:rPr>
          <w:t>пунктом 7</w:t>
        </w:r>
      </w:hyperlink>
      <w:r>
        <w:t xml:space="preserve"> настоящих Правил;</w:t>
      </w:r>
    </w:p>
    <w:p w:rsidR="00BE1C00" w:rsidRDefault="00BE1C00">
      <w:pPr>
        <w:pStyle w:val="ConsPlusNormal"/>
        <w:ind w:firstLine="540"/>
        <w:jc w:val="both"/>
      </w:pPr>
      <w:r w:rsidRPr="00CB017D">
        <w:rPr>
          <w:position w:val="-14"/>
        </w:rPr>
        <w:lastRenderedPageBreak/>
        <w:pict>
          <v:shape id="_x0000_i1038" style="width:24.3pt;height:20.95pt" coordsize="" o:spt="100" adj="0,,0" path="" filled="f" stroked="f">
            <v:stroke joinstyle="miter"/>
            <v:imagedata r:id="rId18" o:title="base_1_153172_42"/>
            <v:formulas/>
            <v:path o:connecttype="segments"/>
          </v:shape>
        </w:pict>
      </w:r>
      <w:r>
        <w:t xml:space="preserve"> - посевная площадь сельскохозяйственных культур в сельскохозяйственных организациях и крестьянских (фермерских) хозяйствах, включая индивидуальных предпринимателей, в i-м субъекте Российской Федерации в среднем за 5 лет, предшествующих отчетному финансовому году, по данным Федеральной службы государственной статистики.</w:t>
      </w:r>
    </w:p>
    <w:p w:rsidR="00BE1C00" w:rsidRDefault="00BE1C00">
      <w:pPr>
        <w:pStyle w:val="ConsPlusNormal"/>
        <w:ind w:firstLine="540"/>
        <w:jc w:val="both"/>
      </w:pPr>
      <w:bookmarkStart w:id="5" w:name="P70"/>
      <w:bookmarkEnd w:id="5"/>
      <w:r>
        <w:t>7. Объем производства продукции растениеводства в зерновых единицах в сельскохозяйственных организациях и крестьянских (фермерских) хозяйствах, включая индивидуальных предпринимателей, в i-м субъекте Российской Федерации в среднем за 5 лет, предшествующих отчетному финансовому году (</w:t>
      </w:r>
      <w:r w:rsidRPr="00CB017D">
        <w:rPr>
          <w:position w:val="-14"/>
        </w:rPr>
        <w:pict>
          <v:shape id="_x0000_i1039" style="width:25.95pt;height:20.95pt" coordsize="" o:spt="100" adj="0,,0" path="" filled="f" stroked="f">
            <v:stroke joinstyle="miter"/>
            <v:imagedata r:id="rId17" o:title="base_1_153172_43"/>
            <v:formulas/>
            <v:path o:connecttype="segments"/>
          </v:shape>
        </w:pict>
      </w:r>
      <w:r>
        <w:t>), определяется по формуле:</w:t>
      </w:r>
    </w:p>
    <w:p w:rsidR="00BE1C00" w:rsidRDefault="00BE1C00">
      <w:pPr>
        <w:pStyle w:val="ConsPlusNormal"/>
        <w:ind w:firstLine="540"/>
        <w:jc w:val="both"/>
      </w:pPr>
    </w:p>
    <w:p w:rsidR="00BE1C00" w:rsidRDefault="00BE1C00">
      <w:pPr>
        <w:pStyle w:val="ConsPlusNormal"/>
        <w:jc w:val="center"/>
      </w:pPr>
      <w:r w:rsidRPr="00CB017D">
        <w:rPr>
          <w:position w:val="-30"/>
        </w:rPr>
        <w:pict>
          <v:shape id="_x0000_i1040" style="width:111.35pt;height:38.5pt" coordsize="" o:spt="100" adj="0,,0" path="" filled="f" stroked="f">
            <v:stroke joinstyle="miter"/>
            <v:imagedata r:id="rId19" o:title="base_1_153172_44"/>
            <v:formulas/>
            <v:path o:connecttype="segments"/>
          </v:shape>
        </w:pict>
      </w:r>
      <w:r>
        <w:t>,</w:t>
      </w:r>
    </w:p>
    <w:p w:rsidR="00BE1C00" w:rsidRDefault="00BE1C00">
      <w:pPr>
        <w:pStyle w:val="ConsPlusNormal"/>
        <w:ind w:firstLine="540"/>
        <w:jc w:val="both"/>
      </w:pPr>
    </w:p>
    <w:p w:rsidR="00BE1C00" w:rsidRDefault="00BE1C00">
      <w:pPr>
        <w:pStyle w:val="ConsPlusNormal"/>
        <w:ind w:firstLine="540"/>
        <w:jc w:val="both"/>
      </w:pPr>
      <w:r>
        <w:t>где:</w:t>
      </w:r>
    </w:p>
    <w:p w:rsidR="00BE1C00" w:rsidRDefault="00BE1C00">
      <w:pPr>
        <w:pStyle w:val="ConsPlusNormal"/>
        <w:ind w:firstLine="540"/>
        <w:jc w:val="both"/>
      </w:pPr>
      <w:r w:rsidRPr="00CB017D">
        <w:rPr>
          <w:position w:val="-14"/>
        </w:rPr>
        <w:pict>
          <v:shape id="_x0000_i1041" style="width:17.6pt;height:20.95pt" coordsize="" o:spt="100" adj="0,,0" path="" filled="f" stroked="f">
            <v:stroke joinstyle="miter"/>
            <v:imagedata r:id="rId20" o:title="base_1_153172_45"/>
            <v:formulas/>
            <v:path o:connecttype="segments"/>
          </v:shape>
        </w:pict>
      </w:r>
      <w:r>
        <w:t xml:space="preserve"> - объем производства j-й сельскохозяйственной культуры в сельскохозяйственных организациях и крестьянских (фермерских) хозяйствах, включая индивидуальных предпринимателей, в i-м субъекте Российской Федерации в среднем за 5 лет, предшествующих отчетному финансовому году, по данным Федеральной службы государственной статистики;</w:t>
      </w:r>
    </w:p>
    <w:p w:rsidR="00BE1C00" w:rsidRDefault="00BE1C00">
      <w:pPr>
        <w:pStyle w:val="ConsPlusNormal"/>
        <w:ind w:firstLine="540"/>
        <w:jc w:val="both"/>
      </w:pPr>
      <w:r w:rsidRPr="00CB017D">
        <w:rPr>
          <w:position w:val="-14"/>
        </w:rPr>
        <w:pict>
          <v:shape id="_x0000_i1042" style="width:13.4pt;height:20.95pt" coordsize="" o:spt="100" adj="0,,0" path="" filled="f" stroked="f">
            <v:stroke joinstyle="miter"/>
            <v:imagedata r:id="rId21" o:title="base_1_153172_46"/>
            <v:formulas/>
            <v:path o:connecttype="segments"/>
          </v:shape>
        </w:pict>
      </w:r>
      <w:r>
        <w:t xml:space="preserve"> - коэффициент перевода в зерновые единицы j-й сельскохозяйственной культуры, утверждаемый Министерством сельского хозяйства Российской Федерации.</w:t>
      </w:r>
    </w:p>
    <w:p w:rsidR="00BE1C00" w:rsidRDefault="00BE1C00">
      <w:pPr>
        <w:pStyle w:val="ConsPlusNormal"/>
        <w:ind w:firstLine="540"/>
        <w:jc w:val="both"/>
      </w:pPr>
      <w:bookmarkStart w:id="6" w:name="P77"/>
      <w:bookmarkEnd w:id="6"/>
      <w:r>
        <w:t>8. Показатель возрастного состава основной сельскохозяйственной техники (тракторы, зерноуборочные и кормоуборочные комбайны) в i-м субъекте Российской Федерации (согласно данным органов управления агропромышленным комплексом субъектов Российской Федерации) (</w:t>
      </w:r>
      <w:r w:rsidRPr="00CB017D">
        <w:rPr>
          <w:position w:val="-12"/>
        </w:rPr>
        <w:pict>
          <v:shape id="_x0000_i1043" style="width:16.75pt;height:20.1pt" coordsize="" o:spt="100" adj="0,,0" path="" filled="f" stroked="f">
            <v:stroke joinstyle="miter"/>
            <v:imagedata r:id="rId11" o:title="base_1_153172_47"/>
            <v:formulas/>
            <v:path o:connecttype="segments"/>
          </v:shape>
        </w:pict>
      </w:r>
      <w:r>
        <w:t>) определяется по формуле:</w:t>
      </w:r>
    </w:p>
    <w:p w:rsidR="00BE1C00" w:rsidRDefault="00BE1C00">
      <w:pPr>
        <w:pStyle w:val="ConsPlusNormal"/>
        <w:ind w:firstLine="540"/>
        <w:jc w:val="both"/>
      </w:pPr>
    </w:p>
    <w:p w:rsidR="00BE1C00" w:rsidRDefault="00BE1C00">
      <w:pPr>
        <w:pStyle w:val="ConsPlusNormal"/>
        <w:jc w:val="center"/>
      </w:pPr>
      <w:r w:rsidRPr="00CB017D">
        <w:rPr>
          <w:position w:val="-24"/>
        </w:rPr>
        <w:pict>
          <v:shape id="_x0000_i1044" style="width:128.95pt;height:35.15pt" coordsize="" o:spt="100" adj="0,,0" path="" filled="f" stroked="f">
            <v:stroke joinstyle="miter"/>
            <v:imagedata r:id="rId22" o:title="base_1_153172_48"/>
            <v:formulas/>
            <v:path o:connecttype="segments"/>
          </v:shape>
        </w:pict>
      </w:r>
      <w:r>
        <w:t>,</w:t>
      </w:r>
    </w:p>
    <w:p w:rsidR="00BE1C00" w:rsidRDefault="00BE1C00">
      <w:pPr>
        <w:pStyle w:val="ConsPlusNormal"/>
        <w:ind w:firstLine="540"/>
        <w:jc w:val="both"/>
      </w:pPr>
    </w:p>
    <w:p w:rsidR="00BE1C00" w:rsidRDefault="00BE1C00">
      <w:pPr>
        <w:pStyle w:val="ConsPlusNormal"/>
        <w:ind w:firstLine="540"/>
        <w:jc w:val="both"/>
      </w:pPr>
      <w:r>
        <w:t>где:</w:t>
      </w:r>
    </w:p>
    <w:p w:rsidR="00BE1C00" w:rsidRDefault="00BE1C00">
      <w:pPr>
        <w:pStyle w:val="ConsPlusNormal"/>
        <w:ind w:firstLine="540"/>
        <w:jc w:val="both"/>
      </w:pPr>
      <w:r w:rsidRPr="00CB017D">
        <w:rPr>
          <w:position w:val="-14"/>
        </w:rPr>
        <w:pict>
          <v:shape id="_x0000_i1045" style="width:24.3pt;height:20.95pt" coordsize="" o:spt="100" adj="0,,0" path="" filled="f" stroked="f">
            <v:stroke joinstyle="miter"/>
            <v:imagedata r:id="rId23" o:title="base_1_153172_49"/>
            <v:formulas/>
            <v:path o:connecttype="segments"/>
          </v:shape>
        </w:pict>
      </w:r>
      <w:r>
        <w:t xml:space="preserve"> - доля тракторов сроком эксплуатации до 10 лет в i-м субъекте Российской Федерации;</w:t>
      </w:r>
    </w:p>
    <w:p w:rsidR="00BE1C00" w:rsidRDefault="00BE1C00">
      <w:pPr>
        <w:pStyle w:val="ConsPlusNormal"/>
        <w:ind w:firstLine="540"/>
        <w:jc w:val="both"/>
      </w:pPr>
      <w:r w:rsidRPr="00CB017D">
        <w:rPr>
          <w:position w:val="-12"/>
        </w:rPr>
        <w:pict>
          <v:shape id="_x0000_i1046" style="width:24.3pt;height:20.1pt" coordsize="" o:spt="100" adj="0,,0" path="" filled="f" stroked="f">
            <v:stroke joinstyle="miter"/>
            <v:imagedata r:id="rId24" o:title="base_1_153172_50"/>
            <v:formulas/>
            <v:path o:connecttype="segments"/>
          </v:shape>
        </w:pict>
      </w:r>
      <w:r>
        <w:t xml:space="preserve"> - доля зерноуборочных комбайнов сроком эксплуатации до 10 лет в i-м субъекте Российской Федерации;</w:t>
      </w:r>
    </w:p>
    <w:p w:rsidR="00BE1C00" w:rsidRDefault="00BE1C00">
      <w:pPr>
        <w:pStyle w:val="ConsPlusNormal"/>
        <w:ind w:firstLine="540"/>
        <w:jc w:val="both"/>
      </w:pPr>
      <w:r w:rsidRPr="00CB017D">
        <w:rPr>
          <w:position w:val="-12"/>
        </w:rPr>
        <w:pict>
          <v:shape id="_x0000_i1047" style="width:24.3pt;height:20.1pt" coordsize="" o:spt="100" adj="0,,0" path="" filled="f" stroked="f">
            <v:stroke joinstyle="miter"/>
            <v:imagedata r:id="rId25" o:title="base_1_153172_51"/>
            <v:formulas/>
            <v:path o:connecttype="segments"/>
          </v:shape>
        </w:pict>
      </w:r>
      <w:r>
        <w:t xml:space="preserve"> - доля кормоуборочных комбайнов сроком эксплуатации до 10 лет в i-м субъекте Российской Федерации.</w:t>
      </w:r>
    </w:p>
    <w:p w:rsidR="00BE1C00" w:rsidRDefault="00BE1C00">
      <w:pPr>
        <w:pStyle w:val="ConsPlusNormal"/>
        <w:ind w:firstLine="540"/>
        <w:jc w:val="both"/>
      </w:pPr>
      <w:bookmarkStart w:id="7" w:name="P85"/>
      <w:bookmarkEnd w:id="7"/>
      <w:r>
        <w:t>9. Коэффициент соотношения уровня энергообеспеченности сельскохозяйственных организаций в i-м субъекте Российской Федерации со средним его значением по Российской Федерации в году, предшествующем отчетному финансовому году (</w:t>
      </w:r>
      <w:r w:rsidRPr="00CB017D">
        <w:rPr>
          <w:position w:val="-14"/>
        </w:rPr>
        <w:pict>
          <v:shape id="_x0000_i1048" style="width:31pt;height:20.95pt" coordsize="" o:spt="100" adj="0,,0" path="" filled="f" stroked="f">
            <v:stroke joinstyle="miter"/>
            <v:imagedata r:id="rId12" o:title="base_1_153172_52"/>
            <v:formulas/>
            <v:path o:connecttype="segments"/>
          </v:shape>
        </w:pict>
      </w:r>
      <w:r>
        <w:t>), определяется по формуле:</w:t>
      </w:r>
    </w:p>
    <w:p w:rsidR="00BE1C00" w:rsidRDefault="00BE1C00">
      <w:pPr>
        <w:pStyle w:val="ConsPlusNormal"/>
        <w:ind w:firstLine="540"/>
        <w:jc w:val="both"/>
      </w:pPr>
    </w:p>
    <w:p w:rsidR="00BE1C00" w:rsidRDefault="00BE1C00">
      <w:pPr>
        <w:pStyle w:val="ConsPlusNormal"/>
        <w:jc w:val="center"/>
      </w:pPr>
      <w:r w:rsidRPr="00CB017D">
        <w:rPr>
          <w:position w:val="-12"/>
        </w:rPr>
        <w:pict>
          <v:shape id="_x0000_i1049" style="width:87.9pt;height:20.1pt" coordsize="" o:spt="100" adj="0,,0" path="" filled="f" stroked="f">
            <v:stroke joinstyle="miter"/>
            <v:imagedata r:id="rId26" o:title="base_1_153172_53"/>
            <v:formulas/>
            <v:path o:connecttype="segments"/>
          </v:shape>
        </w:pict>
      </w:r>
      <w:r>
        <w:t>,</w:t>
      </w:r>
    </w:p>
    <w:p w:rsidR="00BE1C00" w:rsidRDefault="00BE1C00">
      <w:pPr>
        <w:pStyle w:val="ConsPlusNormal"/>
        <w:ind w:firstLine="540"/>
        <w:jc w:val="both"/>
      </w:pPr>
    </w:p>
    <w:p w:rsidR="00BE1C00" w:rsidRDefault="00BE1C00">
      <w:pPr>
        <w:pStyle w:val="ConsPlusNormal"/>
        <w:ind w:firstLine="540"/>
        <w:jc w:val="both"/>
      </w:pPr>
      <w:r>
        <w:t>где:</w:t>
      </w:r>
    </w:p>
    <w:p w:rsidR="00BE1C00" w:rsidRDefault="00BE1C00">
      <w:pPr>
        <w:pStyle w:val="ConsPlusNormal"/>
        <w:ind w:firstLine="540"/>
        <w:jc w:val="both"/>
      </w:pPr>
      <w:r w:rsidRPr="00CB017D">
        <w:rPr>
          <w:position w:val="-12"/>
        </w:rPr>
        <w:pict>
          <v:shape id="_x0000_i1050" style="width:15.05pt;height:20.1pt" coordsize="" o:spt="100" adj="0,,0" path="" filled="f" stroked="f">
            <v:stroke joinstyle="miter"/>
            <v:imagedata r:id="rId27" o:title="base_1_153172_54"/>
            <v:formulas/>
            <v:path o:connecttype="segments"/>
          </v:shape>
        </w:pict>
      </w:r>
      <w:r>
        <w:t xml:space="preserve"> - энергообеспеченность сельскохозяйственных организаций в i-м субъекте Российской Федерации в году, предшествующем отчетному финансовому году, по данным Федеральной службы государственной статистики;</w:t>
      </w:r>
    </w:p>
    <w:p w:rsidR="00BE1C00" w:rsidRDefault="00BE1C00">
      <w:pPr>
        <w:pStyle w:val="ConsPlusNormal"/>
        <w:ind w:firstLine="540"/>
        <w:jc w:val="both"/>
      </w:pPr>
      <w:r w:rsidRPr="00CB017D">
        <w:rPr>
          <w:position w:val="-12"/>
        </w:rPr>
        <w:pict>
          <v:shape id="_x0000_i1051" style="width:24.3pt;height:20.1pt" coordsize="" o:spt="100" adj="0,,0" path="" filled="f" stroked="f">
            <v:stroke joinstyle="miter"/>
            <v:imagedata r:id="rId28" o:title="base_1_153172_55"/>
            <v:formulas/>
            <v:path o:connecttype="segments"/>
          </v:shape>
        </w:pict>
      </w:r>
      <w:r>
        <w:t xml:space="preserve"> - среднее значение энергообеспеченности сельскохозяйственных организаций по Российской Федерации в году, предшествующем отчетному финансовому году, по данным </w:t>
      </w:r>
      <w:r>
        <w:lastRenderedPageBreak/>
        <w:t>Федеральной службы государственной статистики.</w:t>
      </w:r>
    </w:p>
    <w:p w:rsidR="00BE1C00" w:rsidRDefault="00BE1C00">
      <w:pPr>
        <w:pStyle w:val="ConsPlusNormal"/>
        <w:ind w:firstLine="540"/>
        <w:jc w:val="both"/>
      </w:pPr>
      <w:r>
        <w:t>10. Средства на модернизацию предоставляются сельхозтоваропроизводителям в размере, определяемом органом, уполномоченным высшим исполнительным органом государственной власти субъекта Российской Федерации (далее - уполномоченный орган), который не может превышать 15 процентов цены машин и оборудования (без учета налога на добавленную стоимость), указанной сторонами сделки, в пределах размера субсидии, предусмотренной субъекту Российской Федерации, в отношении:</w:t>
      </w:r>
    </w:p>
    <w:p w:rsidR="00BE1C00" w:rsidRDefault="00BE1C00">
      <w:pPr>
        <w:pStyle w:val="ConsPlusNormal"/>
        <w:ind w:firstLine="540"/>
        <w:jc w:val="both"/>
      </w:pPr>
      <w:r>
        <w:t xml:space="preserve">а) тракторов сельскохозяйственных общего назначения (код Общероссийского классификатора продукции ОК 005-93 (далее - код ОКП) </w:t>
      </w:r>
      <w:hyperlink r:id="rId29" w:history="1">
        <w:r>
          <w:rPr>
            <w:color w:val="0000FF"/>
          </w:rPr>
          <w:t>47 2200</w:t>
        </w:r>
      </w:hyperlink>
      <w:r>
        <w:t xml:space="preserve">) и тракторов сельскохозяйственных универсально-пропашных (код ОКП </w:t>
      </w:r>
      <w:hyperlink r:id="rId30" w:history="1">
        <w:r>
          <w:rPr>
            <w:color w:val="0000FF"/>
          </w:rPr>
          <w:t>47 2400</w:t>
        </w:r>
      </w:hyperlink>
      <w:r>
        <w:t>):</w:t>
      </w:r>
    </w:p>
    <w:p w:rsidR="00BE1C00" w:rsidRDefault="00BE1C00">
      <w:pPr>
        <w:pStyle w:val="ConsPlusNormal"/>
        <w:ind w:firstLine="540"/>
        <w:jc w:val="both"/>
      </w:pPr>
      <w:r>
        <w:t xml:space="preserve">коды ОКП </w:t>
      </w:r>
      <w:hyperlink r:id="rId31" w:history="1">
        <w:r>
          <w:rPr>
            <w:color w:val="0000FF"/>
          </w:rPr>
          <w:t>47 2242</w:t>
        </w:r>
      </w:hyperlink>
      <w:r>
        <w:t xml:space="preserve">, </w:t>
      </w:r>
      <w:hyperlink r:id="rId32" w:history="1">
        <w:r>
          <w:rPr>
            <w:color w:val="0000FF"/>
          </w:rPr>
          <w:t>47 2410</w:t>
        </w:r>
      </w:hyperlink>
      <w:r>
        <w:t xml:space="preserve">, </w:t>
      </w:r>
      <w:hyperlink r:id="rId33" w:history="1">
        <w:r>
          <w:rPr>
            <w:color w:val="0000FF"/>
          </w:rPr>
          <w:t>47 2420</w:t>
        </w:r>
      </w:hyperlink>
      <w:r>
        <w:t xml:space="preserve">, </w:t>
      </w:r>
      <w:hyperlink r:id="rId34" w:history="1">
        <w:r>
          <w:rPr>
            <w:color w:val="0000FF"/>
          </w:rPr>
          <w:t>47 2432</w:t>
        </w:r>
      </w:hyperlink>
      <w:r>
        <w:t xml:space="preserve">, </w:t>
      </w:r>
      <w:hyperlink r:id="rId35" w:history="1">
        <w:r>
          <w:rPr>
            <w:color w:val="0000FF"/>
          </w:rPr>
          <w:t>47 2433</w:t>
        </w:r>
      </w:hyperlink>
      <w:r>
        <w:t xml:space="preserve"> (но не более 100 тыс. рублей);</w:t>
      </w:r>
    </w:p>
    <w:p w:rsidR="00BE1C00" w:rsidRDefault="00BE1C00">
      <w:pPr>
        <w:pStyle w:val="ConsPlusNormal"/>
        <w:ind w:firstLine="540"/>
        <w:jc w:val="both"/>
      </w:pPr>
      <w:r>
        <w:t xml:space="preserve">коды ОКП </w:t>
      </w:r>
      <w:hyperlink r:id="rId36" w:history="1">
        <w:r>
          <w:rPr>
            <w:color w:val="0000FF"/>
          </w:rPr>
          <w:t>47 2243</w:t>
        </w:r>
      </w:hyperlink>
      <w:r>
        <w:t xml:space="preserve">, </w:t>
      </w:r>
      <w:hyperlink r:id="rId37" w:history="1">
        <w:r>
          <w:rPr>
            <w:color w:val="0000FF"/>
          </w:rPr>
          <w:t>47 2244</w:t>
        </w:r>
      </w:hyperlink>
      <w:r>
        <w:t xml:space="preserve">, </w:t>
      </w:r>
      <w:hyperlink r:id="rId38" w:history="1">
        <w:r>
          <w:rPr>
            <w:color w:val="0000FF"/>
          </w:rPr>
          <w:t>47 2254</w:t>
        </w:r>
      </w:hyperlink>
      <w:r>
        <w:t xml:space="preserve">, </w:t>
      </w:r>
      <w:hyperlink r:id="rId39" w:history="1">
        <w:r>
          <w:rPr>
            <w:color w:val="0000FF"/>
          </w:rPr>
          <w:t>47 2264</w:t>
        </w:r>
      </w:hyperlink>
      <w:r>
        <w:t xml:space="preserve">, </w:t>
      </w:r>
      <w:hyperlink r:id="rId40" w:history="1">
        <w:r>
          <w:rPr>
            <w:color w:val="0000FF"/>
          </w:rPr>
          <w:t>47 2434</w:t>
        </w:r>
      </w:hyperlink>
      <w:r>
        <w:t xml:space="preserve"> (но не более 250 тыс. рублей);</w:t>
      </w:r>
    </w:p>
    <w:p w:rsidR="00BE1C00" w:rsidRDefault="00BE1C00">
      <w:pPr>
        <w:pStyle w:val="ConsPlusNormal"/>
        <w:ind w:firstLine="540"/>
        <w:jc w:val="both"/>
      </w:pPr>
      <w:r>
        <w:t xml:space="preserve">коды ОКП </w:t>
      </w:r>
      <w:hyperlink r:id="rId41" w:history="1">
        <w:r>
          <w:rPr>
            <w:color w:val="0000FF"/>
          </w:rPr>
          <w:t>47 2245</w:t>
        </w:r>
      </w:hyperlink>
      <w:r>
        <w:t xml:space="preserve">, </w:t>
      </w:r>
      <w:hyperlink r:id="rId42" w:history="1">
        <w:r>
          <w:rPr>
            <w:color w:val="0000FF"/>
          </w:rPr>
          <w:t>47 2255</w:t>
        </w:r>
      </w:hyperlink>
      <w:r>
        <w:t xml:space="preserve">, </w:t>
      </w:r>
      <w:hyperlink r:id="rId43" w:history="1">
        <w:r>
          <w:rPr>
            <w:color w:val="0000FF"/>
          </w:rPr>
          <w:t>47 2265</w:t>
        </w:r>
      </w:hyperlink>
      <w:r>
        <w:t xml:space="preserve"> (но не более 700 тыс. рублей);</w:t>
      </w:r>
    </w:p>
    <w:p w:rsidR="00BE1C00" w:rsidRDefault="00BE1C00">
      <w:pPr>
        <w:pStyle w:val="ConsPlusNormal"/>
        <w:ind w:firstLine="540"/>
        <w:jc w:val="both"/>
      </w:pPr>
      <w:r>
        <w:t xml:space="preserve">коды ОКП </w:t>
      </w:r>
      <w:hyperlink r:id="rId44" w:history="1">
        <w:r>
          <w:rPr>
            <w:color w:val="0000FF"/>
          </w:rPr>
          <w:t>47 2256</w:t>
        </w:r>
      </w:hyperlink>
      <w:r>
        <w:t xml:space="preserve">, </w:t>
      </w:r>
      <w:hyperlink r:id="rId45" w:history="1">
        <w:r>
          <w:rPr>
            <w:color w:val="0000FF"/>
          </w:rPr>
          <w:t>47 2266</w:t>
        </w:r>
      </w:hyperlink>
      <w:r>
        <w:t xml:space="preserve"> (но не более 900 тыс. рублей);</w:t>
      </w:r>
    </w:p>
    <w:p w:rsidR="00BE1C00" w:rsidRDefault="00BE1C00">
      <w:pPr>
        <w:pStyle w:val="ConsPlusNormal"/>
        <w:ind w:firstLine="540"/>
        <w:jc w:val="both"/>
      </w:pPr>
      <w:r>
        <w:t xml:space="preserve">код ОКП </w:t>
      </w:r>
      <w:hyperlink r:id="rId46" w:history="1">
        <w:r>
          <w:rPr>
            <w:color w:val="0000FF"/>
          </w:rPr>
          <w:t>47 2267</w:t>
        </w:r>
      </w:hyperlink>
      <w:r>
        <w:t xml:space="preserve"> (но не более 1000 тыс. рублей);</w:t>
      </w:r>
    </w:p>
    <w:p w:rsidR="00BE1C00" w:rsidRDefault="00BE1C00">
      <w:pPr>
        <w:pStyle w:val="ConsPlusNormal"/>
        <w:ind w:firstLine="540"/>
        <w:jc w:val="both"/>
      </w:pPr>
      <w:r>
        <w:t xml:space="preserve">б) комбайнов зерноуборочных (код ОКП </w:t>
      </w:r>
      <w:hyperlink r:id="rId47" w:history="1">
        <w:r>
          <w:rPr>
            <w:color w:val="0000FF"/>
          </w:rPr>
          <w:t>47 3518</w:t>
        </w:r>
      </w:hyperlink>
      <w:r>
        <w:t>) с мощностью двигателя:</w:t>
      </w:r>
    </w:p>
    <w:p w:rsidR="00BE1C00" w:rsidRDefault="00BE1C00">
      <w:pPr>
        <w:pStyle w:val="ConsPlusNormal"/>
        <w:ind w:firstLine="540"/>
        <w:jc w:val="both"/>
      </w:pPr>
      <w:r>
        <w:t>до 199 л.с. (но не более 750 тыс. рублей);</w:t>
      </w:r>
    </w:p>
    <w:p w:rsidR="00BE1C00" w:rsidRDefault="00BE1C00">
      <w:pPr>
        <w:pStyle w:val="ConsPlusNormal"/>
        <w:ind w:firstLine="540"/>
        <w:jc w:val="both"/>
      </w:pPr>
      <w:r>
        <w:t>от 199 л.с. до 399 л.с. (но не более 1000 тыс. рублей);</w:t>
      </w:r>
    </w:p>
    <w:p w:rsidR="00BE1C00" w:rsidRDefault="00BE1C00">
      <w:pPr>
        <w:pStyle w:val="ConsPlusNormal"/>
        <w:ind w:firstLine="540"/>
        <w:jc w:val="both"/>
      </w:pPr>
      <w:r>
        <w:t>свыше 399 л.с. (но не более 1200 тыс. рублей);</w:t>
      </w:r>
    </w:p>
    <w:p w:rsidR="00BE1C00" w:rsidRDefault="00BE1C00">
      <w:pPr>
        <w:pStyle w:val="ConsPlusNormal"/>
        <w:ind w:firstLine="540"/>
        <w:jc w:val="both"/>
      </w:pPr>
      <w:r>
        <w:t xml:space="preserve">в) сеялок тракторных (без туковых) (код ОКП </w:t>
      </w:r>
      <w:hyperlink r:id="rId48" w:history="1">
        <w:r>
          <w:rPr>
            <w:color w:val="0000FF"/>
          </w:rPr>
          <w:t>47 3310</w:t>
        </w:r>
      </w:hyperlink>
      <w:r>
        <w:t xml:space="preserve">), сеялок зернотуковых (код ОКП </w:t>
      </w:r>
      <w:hyperlink r:id="rId49" w:history="1">
        <w:r>
          <w:rPr>
            <w:color w:val="0000FF"/>
          </w:rPr>
          <w:t>47 3321</w:t>
        </w:r>
      </w:hyperlink>
      <w:r>
        <w:t>) (но не более 750 тыс. рублей);</w:t>
      </w:r>
    </w:p>
    <w:p w:rsidR="00BE1C00" w:rsidRDefault="00BE1C00">
      <w:pPr>
        <w:pStyle w:val="ConsPlusNormal"/>
        <w:ind w:firstLine="540"/>
        <w:jc w:val="both"/>
      </w:pPr>
      <w:r>
        <w:t xml:space="preserve">г) культиваторов для сплошной обработки почвы (код ОКП </w:t>
      </w:r>
      <w:hyperlink r:id="rId50" w:history="1">
        <w:r>
          <w:rPr>
            <w:color w:val="0000FF"/>
          </w:rPr>
          <w:t>47 3230</w:t>
        </w:r>
      </w:hyperlink>
      <w:r>
        <w:t>) (но не более 100 тыс. рублей);</w:t>
      </w:r>
    </w:p>
    <w:p w:rsidR="00BE1C00" w:rsidRDefault="00BE1C00">
      <w:pPr>
        <w:pStyle w:val="ConsPlusNormal"/>
        <w:ind w:firstLine="540"/>
        <w:jc w:val="both"/>
      </w:pPr>
      <w:r>
        <w:t xml:space="preserve">д) машин комбинированных и универсальных (коды ОКП </w:t>
      </w:r>
      <w:hyperlink r:id="rId51" w:history="1">
        <w:r>
          <w:rPr>
            <w:color w:val="0000FF"/>
          </w:rPr>
          <w:t>47 3218</w:t>
        </w:r>
      </w:hyperlink>
      <w:r>
        <w:t xml:space="preserve">, </w:t>
      </w:r>
      <w:hyperlink r:id="rId52" w:history="1">
        <w:r>
          <w:rPr>
            <w:color w:val="0000FF"/>
          </w:rPr>
          <w:t>47 3248</w:t>
        </w:r>
      </w:hyperlink>
      <w:r>
        <w:t xml:space="preserve">), плугов общего назначения (код ОКП </w:t>
      </w:r>
      <w:hyperlink r:id="rId53" w:history="1">
        <w:r>
          <w:rPr>
            <w:color w:val="0000FF"/>
          </w:rPr>
          <w:t>47 3210</w:t>
        </w:r>
      </w:hyperlink>
      <w:r>
        <w:t xml:space="preserve">) и дисковых борон (код ОКП </w:t>
      </w:r>
      <w:hyperlink r:id="rId54" w:history="1">
        <w:r>
          <w:rPr>
            <w:color w:val="0000FF"/>
          </w:rPr>
          <w:t>47 3244</w:t>
        </w:r>
      </w:hyperlink>
      <w:r>
        <w:t>) (но не более 200 тыс. рублей);</w:t>
      </w:r>
    </w:p>
    <w:p w:rsidR="00BE1C00" w:rsidRDefault="00BE1C00">
      <w:pPr>
        <w:pStyle w:val="ConsPlusNormal"/>
        <w:ind w:firstLine="540"/>
        <w:jc w:val="both"/>
      </w:pPr>
      <w:r>
        <w:t xml:space="preserve">е) копателей картофеля (код ОКП </w:t>
      </w:r>
      <w:hyperlink r:id="rId55" w:history="1">
        <w:r>
          <w:rPr>
            <w:color w:val="0000FF"/>
          </w:rPr>
          <w:t>47 3611</w:t>
        </w:r>
      </w:hyperlink>
      <w:r>
        <w:t xml:space="preserve">) и комбайнов картофелеуборочных (код ОКП </w:t>
      </w:r>
      <w:hyperlink r:id="rId56" w:history="1">
        <w:r>
          <w:rPr>
            <w:color w:val="0000FF"/>
          </w:rPr>
          <w:t>47 3618</w:t>
        </w:r>
      </w:hyperlink>
      <w:r>
        <w:t>) (но не более 1150 тыс. рублей);</w:t>
      </w:r>
    </w:p>
    <w:p w:rsidR="00BE1C00" w:rsidRDefault="00BE1C00">
      <w:pPr>
        <w:pStyle w:val="ConsPlusNormal"/>
        <w:ind w:firstLine="540"/>
        <w:jc w:val="both"/>
      </w:pPr>
      <w:r>
        <w:t xml:space="preserve">ж) картофелесажалок (код ОКП </w:t>
      </w:r>
      <w:hyperlink r:id="rId57" w:history="1">
        <w:r>
          <w:rPr>
            <w:color w:val="0000FF"/>
          </w:rPr>
          <w:t>47 3331</w:t>
        </w:r>
      </w:hyperlink>
      <w:r>
        <w:t xml:space="preserve">), опрыскивателей и аэрозольных аппаратов (код ОКП </w:t>
      </w:r>
      <w:hyperlink r:id="rId58" w:history="1">
        <w:r>
          <w:rPr>
            <w:color w:val="0000FF"/>
          </w:rPr>
          <w:t>47 3411</w:t>
        </w:r>
      </w:hyperlink>
      <w:r>
        <w:t xml:space="preserve">), машин для уборки зерновых, масличных, бобовых и крупяных культур (код ОКП </w:t>
      </w:r>
      <w:hyperlink r:id="rId59" w:history="1">
        <w:r>
          <w:rPr>
            <w:color w:val="0000FF"/>
          </w:rPr>
          <w:t>47 3510</w:t>
        </w:r>
      </w:hyperlink>
      <w:r>
        <w:t xml:space="preserve">, кроме кода ОКП </w:t>
      </w:r>
      <w:hyperlink r:id="rId60" w:history="1">
        <w:r>
          <w:rPr>
            <w:color w:val="0000FF"/>
          </w:rPr>
          <w:t>47 3518</w:t>
        </w:r>
      </w:hyperlink>
      <w:r>
        <w:t>) (но не более 750 тыс. рублей);</w:t>
      </w:r>
    </w:p>
    <w:p w:rsidR="00BE1C00" w:rsidRDefault="00BE1C00">
      <w:pPr>
        <w:pStyle w:val="ConsPlusNormal"/>
        <w:ind w:firstLine="540"/>
        <w:jc w:val="both"/>
      </w:pPr>
      <w:r>
        <w:t xml:space="preserve">з) культиваторов для сахарной свеклы неполивной, овощей сеяных (низкостебельных культур) (код ОКП </w:t>
      </w:r>
      <w:hyperlink r:id="rId61" w:history="1">
        <w:r>
          <w:rPr>
            <w:color w:val="0000FF"/>
          </w:rPr>
          <w:t>47 3261</w:t>
        </w:r>
      </w:hyperlink>
      <w:r>
        <w:t xml:space="preserve">) и культиваторов для кукурузы, подсолнечника, картофеля, капусты, томатов, сахарной свеклы поливной (высокостебельных культур) (код ОКП </w:t>
      </w:r>
      <w:hyperlink r:id="rId62" w:history="1">
        <w:r>
          <w:rPr>
            <w:color w:val="0000FF"/>
          </w:rPr>
          <w:t>47 3262</w:t>
        </w:r>
      </w:hyperlink>
      <w:r>
        <w:t>) (но не более 100 тыс. рублей);</w:t>
      </w:r>
    </w:p>
    <w:p w:rsidR="00BE1C00" w:rsidRDefault="00BE1C00">
      <w:pPr>
        <w:pStyle w:val="ConsPlusNormal"/>
        <w:ind w:firstLine="540"/>
        <w:jc w:val="both"/>
      </w:pPr>
      <w:r>
        <w:t xml:space="preserve">и) машин для внесения минеральных удобрений и извести (кроме жидких и пылевидных) (код ОКП </w:t>
      </w:r>
      <w:hyperlink r:id="rId63" w:history="1">
        <w:r>
          <w:rPr>
            <w:color w:val="0000FF"/>
          </w:rPr>
          <w:t>47 3352</w:t>
        </w:r>
      </w:hyperlink>
      <w:r>
        <w:t>) (но не более 200 тыс. рублей);</w:t>
      </w:r>
    </w:p>
    <w:p w:rsidR="00BE1C00" w:rsidRDefault="00BE1C00">
      <w:pPr>
        <w:pStyle w:val="ConsPlusNormal"/>
        <w:ind w:firstLine="540"/>
        <w:jc w:val="both"/>
      </w:pPr>
      <w:r>
        <w:t xml:space="preserve">к) жаток кукурузных и собирателей початков (код ОКП </w:t>
      </w:r>
      <w:hyperlink r:id="rId64" w:history="1">
        <w:r>
          <w:rPr>
            <w:color w:val="0000FF"/>
          </w:rPr>
          <w:t>47 3551</w:t>
        </w:r>
      </w:hyperlink>
      <w:r>
        <w:t>) (но не более 250 тыс. рублей);</w:t>
      </w:r>
    </w:p>
    <w:p w:rsidR="00BE1C00" w:rsidRDefault="00BE1C00">
      <w:pPr>
        <w:pStyle w:val="ConsPlusNormal"/>
        <w:ind w:firstLine="540"/>
        <w:jc w:val="both"/>
      </w:pPr>
      <w:r>
        <w:t xml:space="preserve">л) шасси самоходных для уборочных машин (код ОКП </w:t>
      </w:r>
      <w:hyperlink r:id="rId65" w:history="1">
        <w:r>
          <w:rPr>
            <w:color w:val="0000FF"/>
          </w:rPr>
          <w:t>47 3964</w:t>
        </w:r>
      </w:hyperlink>
      <w:r>
        <w:t>) (но не более 400 тыс. рублей);</w:t>
      </w:r>
    </w:p>
    <w:p w:rsidR="00BE1C00" w:rsidRDefault="00BE1C00">
      <w:pPr>
        <w:pStyle w:val="ConsPlusNormal"/>
        <w:ind w:firstLine="540"/>
        <w:jc w:val="both"/>
      </w:pPr>
      <w:r>
        <w:t xml:space="preserve">м) сцепок тракторных (код ОКП </w:t>
      </w:r>
      <w:hyperlink r:id="rId66" w:history="1">
        <w:r>
          <w:rPr>
            <w:color w:val="0000FF"/>
          </w:rPr>
          <w:t>47 3981</w:t>
        </w:r>
      </w:hyperlink>
      <w:r>
        <w:t>) (но не более 50 тыс. рублей);</w:t>
      </w:r>
    </w:p>
    <w:p w:rsidR="00BE1C00" w:rsidRDefault="00BE1C00">
      <w:pPr>
        <w:pStyle w:val="ConsPlusNormal"/>
        <w:ind w:firstLine="540"/>
        <w:jc w:val="both"/>
      </w:pPr>
      <w:r>
        <w:t xml:space="preserve">н) машин для послеуборочной обработки зерна (код ОКП </w:t>
      </w:r>
      <w:hyperlink r:id="rId67" w:history="1">
        <w:r>
          <w:rPr>
            <w:color w:val="0000FF"/>
          </w:rPr>
          <w:t>47 3520</w:t>
        </w:r>
      </w:hyperlink>
      <w:r>
        <w:t>) (но не более 300 тыс. рублей);</w:t>
      </w:r>
    </w:p>
    <w:p w:rsidR="00BE1C00" w:rsidRDefault="00BE1C00">
      <w:pPr>
        <w:pStyle w:val="ConsPlusNormal"/>
        <w:ind w:firstLine="540"/>
        <w:jc w:val="both"/>
      </w:pPr>
      <w:r>
        <w:t xml:space="preserve">о) сушилок для послеуборочной сушки зерна перед закладкой на хранение зерновых (код ОКП </w:t>
      </w:r>
      <w:hyperlink r:id="rId68" w:history="1">
        <w:r>
          <w:rPr>
            <w:color w:val="0000FF"/>
          </w:rPr>
          <w:t>47 3530</w:t>
        </w:r>
      </w:hyperlink>
      <w:r>
        <w:t>) (но не более 1000 тыс. рублей);</w:t>
      </w:r>
    </w:p>
    <w:p w:rsidR="00BE1C00" w:rsidRDefault="00BE1C00">
      <w:pPr>
        <w:pStyle w:val="ConsPlusNormal"/>
        <w:ind w:firstLine="540"/>
        <w:jc w:val="both"/>
      </w:pPr>
      <w:r>
        <w:t xml:space="preserve">п) транспортеров сельскохозяйственных для зерна (и отходов) (код ОКП </w:t>
      </w:r>
      <w:hyperlink r:id="rId69" w:history="1">
        <w:r>
          <w:rPr>
            <w:color w:val="0000FF"/>
          </w:rPr>
          <w:t>47 3915</w:t>
        </w:r>
      </w:hyperlink>
      <w:r>
        <w:t>) (но не более 60 тыс. рублей);</w:t>
      </w:r>
    </w:p>
    <w:p w:rsidR="00BE1C00" w:rsidRDefault="00BE1C00">
      <w:pPr>
        <w:pStyle w:val="ConsPlusNormal"/>
        <w:ind w:firstLine="540"/>
        <w:jc w:val="both"/>
      </w:pPr>
      <w:r>
        <w:t xml:space="preserve">р) зернопогрузчиков (код ОКП </w:t>
      </w:r>
      <w:hyperlink r:id="rId70" w:history="1">
        <w:r>
          <w:rPr>
            <w:color w:val="0000FF"/>
          </w:rPr>
          <w:t>47 3932</w:t>
        </w:r>
      </w:hyperlink>
      <w:r>
        <w:t>) (но не более 60 тыс. рублей);</w:t>
      </w:r>
    </w:p>
    <w:p w:rsidR="00BE1C00" w:rsidRDefault="00BE1C00">
      <w:pPr>
        <w:pStyle w:val="ConsPlusNormal"/>
        <w:ind w:firstLine="540"/>
        <w:jc w:val="both"/>
      </w:pPr>
      <w:r>
        <w:t xml:space="preserve">с) косилок-измельчителей (код ОКП </w:t>
      </w:r>
      <w:hyperlink r:id="rId71" w:history="1">
        <w:r>
          <w:rPr>
            <w:color w:val="0000FF"/>
          </w:rPr>
          <w:t>47 4431</w:t>
        </w:r>
      </w:hyperlink>
      <w:r>
        <w:t>) (но не более 150 тыс. рублей);</w:t>
      </w:r>
    </w:p>
    <w:p w:rsidR="00BE1C00" w:rsidRDefault="00BE1C00">
      <w:pPr>
        <w:pStyle w:val="ConsPlusNormal"/>
        <w:ind w:firstLine="540"/>
        <w:jc w:val="both"/>
      </w:pPr>
      <w:r>
        <w:t xml:space="preserve">т) погрузчиков универсальных сельскохозяйственного назначения (код ОКП </w:t>
      </w:r>
      <w:hyperlink r:id="rId72" w:history="1">
        <w:r>
          <w:rPr>
            <w:color w:val="0000FF"/>
          </w:rPr>
          <w:t>47 4938</w:t>
        </w:r>
      </w:hyperlink>
      <w:r>
        <w:t>) (но не более 600 тыс. рублей);</w:t>
      </w:r>
    </w:p>
    <w:p w:rsidR="00BE1C00" w:rsidRDefault="00BE1C00">
      <w:pPr>
        <w:pStyle w:val="ConsPlusNormal"/>
        <w:ind w:firstLine="540"/>
        <w:jc w:val="both"/>
      </w:pPr>
      <w:r>
        <w:t xml:space="preserve">у) комбайнов свеклоуборочных (код ОКП </w:t>
      </w:r>
      <w:hyperlink r:id="rId73" w:history="1">
        <w:r>
          <w:rPr>
            <w:color w:val="0000FF"/>
          </w:rPr>
          <w:t>47 3628</w:t>
        </w:r>
      </w:hyperlink>
      <w:r>
        <w:t>) (но не более 500 тыс. рублей);</w:t>
      </w:r>
    </w:p>
    <w:p w:rsidR="00BE1C00" w:rsidRDefault="00BE1C00">
      <w:pPr>
        <w:pStyle w:val="ConsPlusNormal"/>
        <w:ind w:firstLine="540"/>
        <w:jc w:val="both"/>
      </w:pPr>
      <w:r>
        <w:t xml:space="preserve">ф) загрузчиков сельскохозяйственных (код ОКП </w:t>
      </w:r>
      <w:hyperlink r:id="rId74" w:history="1">
        <w:r>
          <w:rPr>
            <w:color w:val="0000FF"/>
          </w:rPr>
          <w:t>47 3941</w:t>
        </w:r>
      </w:hyperlink>
      <w:r>
        <w:t xml:space="preserve">) и разгрузчиков сельскохозяйственных (код ОКП </w:t>
      </w:r>
      <w:hyperlink r:id="rId75" w:history="1">
        <w:r>
          <w:rPr>
            <w:color w:val="0000FF"/>
          </w:rPr>
          <w:t>47 3942</w:t>
        </w:r>
      </w:hyperlink>
      <w:r>
        <w:t>) (но не более 90 тыс. рублей);</w:t>
      </w:r>
    </w:p>
    <w:p w:rsidR="00BE1C00" w:rsidRDefault="00BE1C00">
      <w:pPr>
        <w:pStyle w:val="ConsPlusNormal"/>
        <w:ind w:firstLine="540"/>
        <w:jc w:val="both"/>
      </w:pPr>
      <w:r>
        <w:lastRenderedPageBreak/>
        <w:t xml:space="preserve">х) прицепов (код ОКП </w:t>
      </w:r>
      <w:hyperlink r:id="rId76" w:history="1">
        <w:r>
          <w:rPr>
            <w:color w:val="0000FF"/>
          </w:rPr>
          <w:t>47 3961</w:t>
        </w:r>
      </w:hyperlink>
      <w:r>
        <w:t xml:space="preserve">) и полуприцепов (код ОКП </w:t>
      </w:r>
      <w:hyperlink r:id="rId77" w:history="1">
        <w:r>
          <w:rPr>
            <w:color w:val="0000FF"/>
          </w:rPr>
          <w:t>47 3962</w:t>
        </w:r>
      </w:hyperlink>
      <w:r>
        <w:t>) (но не более 120 тыс. рублей);</w:t>
      </w:r>
    </w:p>
    <w:p w:rsidR="00BE1C00" w:rsidRDefault="00BE1C00">
      <w:pPr>
        <w:pStyle w:val="ConsPlusNormal"/>
        <w:ind w:firstLine="540"/>
        <w:jc w:val="both"/>
      </w:pPr>
      <w:r>
        <w:t xml:space="preserve">ц) машин для уборки и первичной обработки льна (код ОКП </w:t>
      </w:r>
      <w:hyperlink r:id="rId78" w:history="1">
        <w:r>
          <w:rPr>
            <w:color w:val="0000FF"/>
          </w:rPr>
          <w:t>47 3650</w:t>
        </w:r>
      </w:hyperlink>
      <w:r>
        <w:t>) (но не более 1000 тыс. рублей);</w:t>
      </w:r>
    </w:p>
    <w:p w:rsidR="00BE1C00" w:rsidRDefault="00BE1C00">
      <w:pPr>
        <w:pStyle w:val="ConsPlusNormal"/>
        <w:ind w:firstLine="540"/>
        <w:jc w:val="both"/>
      </w:pPr>
      <w:r>
        <w:t xml:space="preserve">ч) машин для заготовки и приготовления кормов (код ОКП </w:t>
      </w:r>
      <w:hyperlink r:id="rId79" w:history="1">
        <w:r>
          <w:rPr>
            <w:color w:val="0000FF"/>
          </w:rPr>
          <w:t>47 4400</w:t>
        </w:r>
      </w:hyperlink>
      <w:r>
        <w:t>) (но не более 1000 тыс. рублей);</w:t>
      </w:r>
    </w:p>
    <w:p w:rsidR="00BE1C00" w:rsidRDefault="00BE1C00">
      <w:pPr>
        <w:pStyle w:val="ConsPlusNormal"/>
        <w:ind w:firstLine="540"/>
        <w:jc w:val="both"/>
      </w:pPr>
      <w:r>
        <w:t xml:space="preserve">ш) разбрасывателей органических удобрений (код ОКП </w:t>
      </w:r>
      <w:hyperlink r:id="rId80" w:history="1">
        <w:r>
          <w:rPr>
            <w:color w:val="0000FF"/>
          </w:rPr>
          <w:t>47 3351</w:t>
        </w:r>
      </w:hyperlink>
      <w:r>
        <w:t>) (но не более 330 тыс. рублей);</w:t>
      </w:r>
    </w:p>
    <w:p w:rsidR="00BE1C00" w:rsidRDefault="00BE1C00">
      <w:pPr>
        <w:pStyle w:val="ConsPlusNormal"/>
        <w:ind w:firstLine="540"/>
        <w:jc w:val="both"/>
      </w:pPr>
      <w:r>
        <w:t>щ) изделий автомобильной промышленности:</w:t>
      </w:r>
    </w:p>
    <w:p w:rsidR="00BE1C00" w:rsidRDefault="00BE1C00">
      <w:pPr>
        <w:pStyle w:val="ConsPlusNormal"/>
        <w:ind w:firstLine="540"/>
        <w:jc w:val="both"/>
      </w:pPr>
      <w:r>
        <w:t xml:space="preserve">автомобилей грузовых общего назначения (бортовые, шасси и фургоны) полной массой не более 3,5 тонны (код ОКП </w:t>
      </w:r>
      <w:hyperlink r:id="rId81" w:history="1">
        <w:r>
          <w:rPr>
            <w:color w:val="0000FF"/>
          </w:rPr>
          <w:t>45 1112</w:t>
        </w:r>
      </w:hyperlink>
      <w:r>
        <w:t>) (но не более 110 тыс. рублей);</w:t>
      </w:r>
    </w:p>
    <w:p w:rsidR="00BE1C00" w:rsidRDefault="00BE1C00">
      <w:pPr>
        <w:pStyle w:val="ConsPlusNormal"/>
        <w:ind w:firstLine="540"/>
        <w:jc w:val="both"/>
      </w:pPr>
      <w:r>
        <w:t xml:space="preserve">автомобилей грузовых общего назначения (бортовые, шасси и фургоны) полной массой более 3,5 тонны, но не более 12 тонн (код ОКП </w:t>
      </w:r>
      <w:hyperlink r:id="rId82" w:history="1">
        <w:r>
          <w:rPr>
            <w:color w:val="0000FF"/>
          </w:rPr>
          <w:t>45 1113</w:t>
        </w:r>
      </w:hyperlink>
      <w:r>
        <w:t>) (но не более 400 тыс. рублей);</w:t>
      </w:r>
    </w:p>
    <w:p w:rsidR="00BE1C00" w:rsidRDefault="00BE1C00">
      <w:pPr>
        <w:pStyle w:val="ConsPlusNormal"/>
        <w:ind w:firstLine="540"/>
        <w:jc w:val="both"/>
      </w:pPr>
      <w:r>
        <w:t xml:space="preserve">автомобилей грузовых общего назначения (бортовые, шасси и фургоны) полной массой более 12 тонн, но не более 20 тонн (код ОКП </w:t>
      </w:r>
      <w:hyperlink r:id="rId83" w:history="1">
        <w:r>
          <w:rPr>
            <w:color w:val="0000FF"/>
          </w:rPr>
          <w:t>45 1115</w:t>
        </w:r>
      </w:hyperlink>
      <w:r>
        <w:t>) (но не более 600 тыс. рублей);</w:t>
      </w:r>
    </w:p>
    <w:p w:rsidR="00BE1C00" w:rsidRDefault="00BE1C00">
      <w:pPr>
        <w:pStyle w:val="ConsPlusNormal"/>
        <w:ind w:firstLine="540"/>
        <w:jc w:val="both"/>
      </w:pPr>
      <w:r>
        <w:t xml:space="preserve">автомобилей грузовых общего назначения (бортовые, шасси и фургоны) полной массой более 20 тонн (код ОКП </w:t>
      </w:r>
      <w:hyperlink r:id="rId84" w:history="1">
        <w:r>
          <w:rPr>
            <w:color w:val="0000FF"/>
          </w:rPr>
          <w:t>45 1116</w:t>
        </w:r>
      </w:hyperlink>
      <w:r>
        <w:t>) (но не более 750 тыс. рублей);</w:t>
      </w:r>
    </w:p>
    <w:p w:rsidR="00BE1C00" w:rsidRDefault="00BE1C00">
      <w:pPr>
        <w:pStyle w:val="ConsPlusNormal"/>
        <w:ind w:firstLine="540"/>
        <w:jc w:val="both"/>
      </w:pPr>
      <w:r>
        <w:t xml:space="preserve">автомобилей-тягачей седельных с нагрузкой на седло не более 3 тонн (код ОКП </w:t>
      </w:r>
      <w:hyperlink r:id="rId85" w:history="1">
        <w:r>
          <w:rPr>
            <w:color w:val="0000FF"/>
          </w:rPr>
          <w:t>45 1131</w:t>
        </w:r>
      </w:hyperlink>
      <w:r>
        <w:t>) (но не более 100 тыс. рублей);</w:t>
      </w:r>
    </w:p>
    <w:p w:rsidR="00BE1C00" w:rsidRDefault="00BE1C00">
      <w:pPr>
        <w:pStyle w:val="ConsPlusNormal"/>
        <w:ind w:firstLine="540"/>
        <w:jc w:val="both"/>
      </w:pPr>
      <w:r>
        <w:t xml:space="preserve">автомобилей-тягачей седельных с нагрузкой на седло более 3 тонн, но не более 7 тонн (код ОКП </w:t>
      </w:r>
      <w:hyperlink r:id="rId86" w:history="1">
        <w:r>
          <w:rPr>
            <w:color w:val="0000FF"/>
          </w:rPr>
          <w:t>45 1132</w:t>
        </w:r>
      </w:hyperlink>
      <w:r>
        <w:t>) (но не более 125 тыс. рублей);</w:t>
      </w:r>
    </w:p>
    <w:p w:rsidR="00BE1C00" w:rsidRDefault="00BE1C00">
      <w:pPr>
        <w:pStyle w:val="ConsPlusNormal"/>
        <w:ind w:firstLine="540"/>
        <w:jc w:val="both"/>
      </w:pPr>
      <w:r>
        <w:t xml:space="preserve">автомобилей-тягачей седельных с нагрузкой на седло более 7 тонн, но не более 12 тонн (код ОКП </w:t>
      </w:r>
      <w:hyperlink r:id="rId87" w:history="1">
        <w:r>
          <w:rPr>
            <w:color w:val="0000FF"/>
          </w:rPr>
          <w:t>45 1134</w:t>
        </w:r>
      </w:hyperlink>
      <w:r>
        <w:t>) (но не более 450 тыс. рублей);</w:t>
      </w:r>
    </w:p>
    <w:p w:rsidR="00BE1C00" w:rsidRDefault="00BE1C00">
      <w:pPr>
        <w:pStyle w:val="ConsPlusNormal"/>
        <w:ind w:firstLine="540"/>
        <w:jc w:val="both"/>
      </w:pPr>
      <w:r>
        <w:t xml:space="preserve">автомобилей-тягачей седельных с нагрузкой на седло более 12 тонн, но не более 18 тонн (код ОКП </w:t>
      </w:r>
      <w:hyperlink r:id="rId88" w:history="1">
        <w:r>
          <w:rPr>
            <w:color w:val="0000FF"/>
          </w:rPr>
          <w:t>45 1135</w:t>
        </w:r>
      </w:hyperlink>
      <w:r>
        <w:t>) (но не более 600 тыс. рублей);</w:t>
      </w:r>
    </w:p>
    <w:p w:rsidR="00BE1C00" w:rsidRDefault="00BE1C00">
      <w:pPr>
        <w:pStyle w:val="ConsPlusNormal"/>
        <w:ind w:firstLine="540"/>
        <w:jc w:val="both"/>
      </w:pPr>
      <w:r>
        <w:t xml:space="preserve">автомобилей-тягачей седельных с нагрузкой на седло более 18 тонн (код ОКП </w:t>
      </w:r>
      <w:hyperlink r:id="rId89" w:history="1">
        <w:r>
          <w:rPr>
            <w:color w:val="0000FF"/>
          </w:rPr>
          <w:t>45 1136</w:t>
        </w:r>
      </w:hyperlink>
      <w:r>
        <w:t>) (но не более 700 тыс. рублей);</w:t>
      </w:r>
    </w:p>
    <w:p w:rsidR="00BE1C00" w:rsidRDefault="00BE1C00">
      <w:pPr>
        <w:pStyle w:val="ConsPlusNormal"/>
        <w:ind w:firstLine="540"/>
        <w:jc w:val="both"/>
      </w:pPr>
      <w:r>
        <w:t xml:space="preserve">автомобилей-самосвалов полной массой не более 3,5 тонны (код ОКП </w:t>
      </w:r>
      <w:hyperlink r:id="rId90" w:history="1">
        <w:r>
          <w:rPr>
            <w:color w:val="0000FF"/>
          </w:rPr>
          <w:t>45 1151</w:t>
        </w:r>
      </w:hyperlink>
      <w:r>
        <w:t>) (но не более 110 тыс. рублей);</w:t>
      </w:r>
    </w:p>
    <w:p w:rsidR="00BE1C00" w:rsidRDefault="00BE1C00">
      <w:pPr>
        <w:pStyle w:val="ConsPlusNormal"/>
        <w:ind w:firstLine="540"/>
        <w:jc w:val="both"/>
      </w:pPr>
      <w:r>
        <w:t xml:space="preserve">автомобилей-самосвалов полной массой более 3,5 тонны, но не более 12 тонн (код ОКП </w:t>
      </w:r>
      <w:hyperlink r:id="rId91" w:history="1">
        <w:r>
          <w:rPr>
            <w:color w:val="0000FF"/>
          </w:rPr>
          <w:t>45 1152</w:t>
        </w:r>
      </w:hyperlink>
      <w:r>
        <w:t>) (но не более 200 тыс. рублей);</w:t>
      </w:r>
    </w:p>
    <w:p w:rsidR="00BE1C00" w:rsidRDefault="00BE1C00">
      <w:pPr>
        <w:pStyle w:val="ConsPlusNormal"/>
        <w:ind w:firstLine="540"/>
        <w:jc w:val="both"/>
      </w:pPr>
      <w:r>
        <w:t xml:space="preserve">автомобилей-самосвалов полной массой более 12 тонн, но не более 30 тонн (код ОКП </w:t>
      </w:r>
      <w:hyperlink r:id="rId92" w:history="1">
        <w:r>
          <w:rPr>
            <w:color w:val="0000FF"/>
          </w:rPr>
          <w:t>45 1153</w:t>
        </w:r>
      </w:hyperlink>
      <w:r>
        <w:t>) (но не более 700 тыс. рублей);</w:t>
      </w:r>
    </w:p>
    <w:p w:rsidR="00BE1C00" w:rsidRDefault="00BE1C00">
      <w:pPr>
        <w:pStyle w:val="ConsPlusNormal"/>
        <w:ind w:firstLine="540"/>
        <w:jc w:val="both"/>
      </w:pPr>
      <w:r>
        <w:t xml:space="preserve">автомобилей-самосвалов полной массой более 30 тонн (код ОКП </w:t>
      </w:r>
      <w:hyperlink r:id="rId93" w:history="1">
        <w:r>
          <w:rPr>
            <w:color w:val="0000FF"/>
          </w:rPr>
          <w:t>45 1156</w:t>
        </w:r>
      </w:hyperlink>
      <w:r>
        <w:t>) (но не более 750 тыс. рублей);</w:t>
      </w:r>
    </w:p>
    <w:p w:rsidR="00BE1C00" w:rsidRDefault="00BE1C00">
      <w:pPr>
        <w:pStyle w:val="ConsPlusNormal"/>
        <w:ind w:firstLine="540"/>
        <w:jc w:val="both"/>
      </w:pPr>
      <w:r>
        <w:t xml:space="preserve">автомобилей-фургонов специализированных (код ОКП </w:t>
      </w:r>
      <w:hyperlink r:id="rId94" w:history="1">
        <w:r>
          <w:rPr>
            <w:color w:val="0000FF"/>
          </w:rPr>
          <w:t>45 2110</w:t>
        </w:r>
      </w:hyperlink>
      <w:r>
        <w:t>) (но не более 750 тыс. рублей);</w:t>
      </w:r>
    </w:p>
    <w:p w:rsidR="00BE1C00" w:rsidRDefault="00BE1C00">
      <w:pPr>
        <w:pStyle w:val="ConsPlusNormal"/>
        <w:ind w:firstLine="540"/>
        <w:jc w:val="both"/>
      </w:pPr>
      <w:r>
        <w:t xml:space="preserve">автоцистерн для нефтепродуктов, воды и сжиженных газов и прочих жидкостей, топливозаправщиков, маслозаправщиков (код ОКП </w:t>
      </w:r>
      <w:hyperlink r:id="rId95" w:history="1">
        <w:r>
          <w:rPr>
            <w:color w:val="0000FF"/>
          </w:rPr>
          <w:t>45 2140</w:t>
        </w:r>
      </w:hyperlink>
      <w:r>
        <w:t>) (но не более 600 тыс. рублей);</w:t>
      </w:r>
    </w:p>
    <w:p w:rsidR="00BE1C00" w:rsidRDefault="00BE1C00">
      <w:pPr>
        <w:pStyle w:val="ConsPlusNormal"/>
        <w:ind w:firstLine="540"/>
        <w:jc w:val="both"/>
      </w:pPr>
      <w:r>
        <w:t xml:space="preserve">мастерских передвижных на автомобилях (включая автомобили-лаборатории) (код ОКП </w:t>
      </w:r>
      <w:hyperlink r:id="rId96" w:history="1">
        <w:r>
          <w:rPr>
            <w:color w:val="0000FF"/>
          </w:rPr>
          <w:t>45 2160</w:t>
        </w:r>
      </w:hyperlink>
      <w:r>
        <w:t>) (но не более 750 тыс. рублей);</w:t>
      </w:r>
    </w:p>
    <w:p w:rsidR="00BE1C00" w:rsidRDefault="00BE1C00">
      <w:pPr>
        <w:pStyle w:val="ConsPlusNormal"/>
        <w:ind w:firstLine="540"/>
        <w:jc w:val="both"/>
      </w:pPr>
      <w:r>
        <w:t xml:space="preserve">снегоходов (мотонарт) (код ОКП </w:t>
      </w:r>
      <w:hyperlink r:id="rId97" w:history="1">
        <w:r>
          <w:rPr>
            <w:color w:val="0000FF"/>
          </w:rPr>
          <w:t>45 2243</w:t>
        </w:r>
      </w:hyperlink>
      <w:r>
        <w:t>) (но не более 50 тыс. рублей);</w:t>
      </w:r>
    </w:p>
    <w:p w:rsidR="00BE1C00" w:rsidRDefault="00BE1C00">
      <w:pPr>
        <w:pStyle w:val="ConsPlusNormal"/>
        <w:ind w:firstLine="540"/>
        <w:jc w:val="both"/>
      </w:pPr>
      <w:r>
        <w:t xml:space="preserve">автомобилей специальных (код ОКП </w:t>
      </w:r>
      <w:hyperlink r:id="rId98" w:history="1">
        <w:r>
          <w:rPr>
            <w:color w:val="0000FF"/>
          </w:rPr>
          <w:t>45 2330</w:t>
        </w:r>
      </w:hyperlink>
      <w:r>
        <w:t>) (но не более 1000 тыс. рублей);</w:t>
      </w:r>
    </w:p>
    <w:p w:rsidR="00BE1C00" w:rsidRDefault="00BE1C00">
      <w:pPr>
        <w:pStyle w:val="ConsPlusNormal"/>
        <w:ind w:firstLine="540"/>
        <w:jc w:val="both"/>
      </w:pPr>
      <w:r>
        <w:t xml:space="preserve">кузовов фургонов специальных (код ОКП </w:t>
      </w:r>
      <w:hyperlink r:id="rId99" w:history="1">
        <w:r>
          <w:rPr>
            <w:color w:val="0000FF"/>
          </w:rPr>
          <w:t>45 2340</w:t>
        </w:r>
      </w:hyperlink>
      <w:r>
        <w:t>) (но не более 125 тыс. рублей);</w:t>
      </w:r>
    </w:p>
    <w:p w:rsidR="00BE1C00" w:rsidRDefault="00BE1C00">
      <w:pPr>
        <w:pStyle w:val="ConsPlusNormal"/>
        <w:ind w:firstLine="540"/>
        <w:jc w:val="both"/>
      </w:pPr>
      <w:r>
        <w:t xml:space="preserve">прицепов общего назначения к грузовым автомобилям одноосных (код ОКП </w:t>
      </w:r>
      <w:hyperlink r:id="rId100" w:history="1">
        <w:r>
          <w:rPr>
            <w:color w:val="0000FF"/>
          </w:rPr>
          <w:t>47 2521</w:t>
        </w:r>
      </w:hyperlink>
      <w:r>
        <w:t>) (но не более 150 тыс. рублей);</w:t>
      </w:r>
    </w:p>
    <w:p w:rsidR="00BE1C00" w:rsidRDefault="00BE1C00">
      <w:pPr>
        <w:pStyle w:val="ConsPlusNormal"/>
        <w:ind w:firstLine="540"/>
        <w:jc w:val="both"/>
      </w:pPr>
      <w:r>
        <w:t xml:space="preserve">прицепов общего назначения к грузовым автомобилям двухосных (код ОКП </w:t>
      </w:r>
      <w:hyperlink r:id="rId101" w:history="1">
        <w:r>
          <w:rPr>
            <w:color w:val="0000FF"/>
          </w:rPr>
          <w:t>47 2522</w:t>
        </w:r>
      </w:hyperlink>
      <w:r>
        <w:t>) (но не более 300 тыс. рублей);</w:t>
      </w:r>
    </w:p>
    <w:p w:rsidR="00BE1C00" w:rsidRDefault="00BE1C00">
      <w:pPr>
        <w:pStyle w:val="ConsPlusNormal"/>
        <w:ind w:firstLine="540"/>
        <w:jc w:val="both"/>
      </w:pPr>
      <w:r>
        <w:t xml:space="preserve">прицепов общего назначения к грузовым автомобилям прочих (код ОКП </w:t>
      </w:r>
      <w:hyperlink r:id="rId102" w:history="1">
        <w:r>
          <w:rPr>
            <w:color w:val="0000FF"/>
          </w:rPr>
          <w:t>47 2523</w:t>
        </w:r>
      </w:hyperlink>
      <w:r>
        <w:t>) (но не более 400 тыс. рублей);</w:t>
      </w:r>
    </w:p>
    <w:p w:rsidR="00BE1C00" w:rsidRDefault="00BE1C00">
      <w:pPr>
        <w:pStyle w:val="ConsPlusNormal"/>
        <w:ind w:firstLine="540"/>
        <w:jc w:val="both"/>
      </w:pPr>
      <w:r>
        <w:t xml:space="preserve">прицепов-цистерн и полуприцепов-цистерн для перевозки нефтепродуктов, воды и прочих жидкостей (код ОКП </w:t>
      </w:r>
      <w:hyperlink r:id="rId103" w:history="1">
        <w:r>
          <w:rPr>
            <w:color w:val="0000FF"/>
          </w:rPr>
          <w:t>47 2550</w:t>
        </w:r>
      </w:hyperlink>
      <w:r>
        <w:t>) (но не более 700 тыс. рублей);</w:t>
      </w:r>
    </w:p>
    <w:p w:rsidR="00BE1C00" w:rsidRDefault="00BE1C00">
      <w:pPr>
        <w:pStyle w:val="ConsPlusNormal"/>
        <w:ind w:firstLine="540"/>
        <w:jc w:val="both"/>
      </w:pPr>
      <w:r>
        <w:t xml:space="preserve">прицепов и полуприцепов тракторных одноосных (код ОКП </w:t>
      </w:r>
      <w:hyperlink r:id="rId104" w:history="1">
        <w:r>
          <w:rPr>
            <w:color w:val="0000FF"/>
          </w:rPr>
          <w:t>45 2561</w:t>
        </w:r>
      </w:hyperlink>
      <w:r>
        <w:t>) (но не более 30 тыс. рублей);</w:t>
      </w:r>
    </w:p>
    <w:p w:rsidR="00BE1C00" w:rsidRDefault="00BE1C00">
      <w:pPr>
        <w:pStyle w:val="ConsPlusNormal"/>
        <w:ind w:firstLine="540"/>
        <w:jc w:val="both"/>
      </w:pPr>
      <w:r>
        <w:lastRenderedPageBreak/>
        <w:t xml:space="preserve">прицепов и полуприцепов тракторных двухосных (код ОКП </w:t>
      </w:r>
      <w:hyperlink r:id="rId105" w:history="1">
        <w:r>
          <w:rPr>
            <w:color w:val="0000FF"/>
          </w:rPr>
          <w:t>45 2562</w:t>
        </w:r>
      </w:hyperlink>
      <w:r>
        <w:t>) (но не более 50 тыс. рублей);</w:t>
      </w:r>
    </w:p>
    <w:p w:rsidR="00BE1C00" w:rsidRDefault="00BE1C00">
      <w:pPr>
        <w:pStyle w:val="ConsPlusNormal"/>
        <w:ind w:firstLine="540"/>
        <w:jc w:val="both"/>
      </w:pPr>
      <w:r>
        <w:t xml:space="preserve">прицепов специальных прочих (код ОКП </w:t>
      </w:r>
      <w:hyperlink r:id="rId106" w:history="1">
        <w:r>
          <w:rPr>
            <w:color w:val="0000FF"/>
          </w:rPr>
          <w:t>45 2590</w:t>
        </w:r>
      </w:hyperlink>
      <w:r>
        <w:t>) (но не более 100 тыс. рублей);</w:t>
      </w:r>
    </w:p>
    <w:p w:rsidR="00BE1C00" w:rsidRDefault="00BE1C00">
      <w:pPr>
        <w:pStyle w:val="ConsPlusNormal"/>
        <w:ind w:firstLine="540"/>
        <w:jc w:val="both"/>
      </w:pPr>
      <w:r>
        <w:t xml:space="preserve">полуприцепов автомобильных общего назначения (код ОКП </w:t>
      </w:r>
      <w:hyperlink r:id="rId107" w:history="1">
        <w:r>
          <w:rPr>
            <w:color w:val="0000FF"/>
          </w:rPr>
          <w:t>45 2610</w:t>
        </w:r>
      </w:hyperlink>
      <w:r>
        <w:t>) (но не более 250 тыс. рублей);</w:t>
      </w:r>
    </w:p>
    <w:p w:rsidR="00BE1C00" w:rsidRDefault="00BE1C00">
      <w:pPr>
        <w:pStyle w:val="ConsPlusNormal"/>
        <w:ind w:firstLine="540"/>
        <w:jc w:val="both"/>
      </w:pPr>
      <w:r>
        <w:t xml:space="preserve">полуприцепов автомобильных со специализированными кузовами (код ОКП </w:t>
      </w:r>
      <w:hyperlink r:id="rId108" w:history="1">
        <w:r>
          <w:rPr>
            <w:color w:val="0000FF"/>
          </w:rPr>
          <w:t>45 2630</w:t>
        </w:r>
      </w:hyperlink>
      <w:r>
        <w:t>) (но не более 150 тыс. рублей);</w:t>
      </w:r>
    </w:p>
    <w:p w:rsidR="00BE1C00" w:rsidRDefault="00BE1C00">
      <w:pPr>
        <w:pStyle w:val="ConsPlusNormal"/>
        <w:ind w:firstLine="540"/>
        <w:jc w:val="both"/>
      </w:pPr>
      <w:r>
        <w:t xml:space="preserve">автопогрузчиков для погрузочно-разгрузочных работ и штабелирования длинномерных грузов (код ОКП </w:t>
      </w:r>
      <w:hyperlink r:id="rId109" w:history="1">
        <w:r>
          <w:rPr>
            <w:color w:val="0000FF"/>
          </w:rPr>
          <w:t>45 2710</w:t>
        </w:r>
      </w:hyperlink>
      <w:r>
        <w:t>) (но не более 400 тыс. рублей);</w:t>
      </w:r>
    </w:p>
    <w:p w:rsidR="00BE1C00" w:rsidRDefault="00BE1C00">
      <w:pPr>
        <w:pStyle w:val="ConsPlusNormal"/>
        <w:ind w:firstLine="540"/>
        <w:jc w:val="both"/>
      </w:pPr>
      <w:r>
        <w:t xml:space="preserve">автопогрузчиков специальных (код ОКП </w:t>
      </w:r>
      <w:hyperlink r:id="rId110" w:history="1">
        <w:r>
          <w:rPr>
            <w:color w:val="0000FF"/>
          </w:rPr>
          <w:t>45 2720</w:t>
        </w:r>
      </w:hyperlink>
      <w:r>
        <w:t>) (но не более 200 тыс. рублей);</w:t>
      </w:r>
    </w:p>
    <w:p w:rsidR="00BE1C00" w:rsidRDefault="00BE1C00">
      <w:pPr>
        <w:pStyle w:val="ConsPlusNormal"/>
        <w:ind w:firstLine="540"/>
        <w:jc w:val="both"/>
      </w:pPr>
      <w:r>
        <w:t xml:space="preserve">автопогрузчиков прочих (код ОКП </w:t>
      </w:r>
      <w:hyperlink r:id="rId111" w:history="1">
        <w:r>
          <w:rPr>
            <w:color w:val="0000FF"/>
          </w:rPr>
          <w:t>45 2730</w:t>
        </w:r>
      </w:hyperlink>
      <w:r>
        <w:t>) (но не более 150 тыс. рублей);</w:t>
      </w:r>
    </w:p>
    <w:p w:rsidR="00BE1C00" w:rsidRDefault="00BE1C00">
      <w:pPr>
        <w:pStyle w:val="ConsPlusNormal"/>
        <w:ind w:firstLine="540"/>
        <w:jc w:val="both"/>
      </w:pPr>
      <w:r>
        <w:t xml:space="preserve">кузовов грузовых и специализированных автомобилей общего назначения (код ОКП </w:t>
      </w:r>
      <w:hyperlink r:id="rId112" w:history="1">
        <w:r>
          <w:rPr>
            <w:color w:val="0000FF"/>
          </w:rPr>
          <w:t>45 3861</w:t>
        </w:r>
      </w:hyperlink>
      <w:r>
        <w:t>) (но не более 200 тыс. рублей);</w:t>
      </w:r>
    </w:p>
    <w:p w:rsidR="00BE1C00" w:rsidRDefault="00BE1C00">
      <w:pPr>
        <w:pStyle w:val="ConsPlusNormal"/>
        <w:ind w:firstLine="540"/>
        <w:jc w:val="both"/>
      </w:pPr>
      <w:r>
        <w:t xml:space="preserve">кузовов грузовых и специализированных автомобилей изотермических (код ОКП </w:t>
      </w:r>
      <w:hyperlink r:id="rId113" w:history="1">
        <w:r>
          <w:rPr>
            <w:color w:val="0000FF"/>
          </w:rPr>
          <w:t>45 3863</w:t>
        </w:r>
      </w:hyperlink>
      <w:r>
        <w:t>) (но не более 140 тыс. рублей);</w:t>
      </w:r>
    </w:p>
    <w:p w:rsidR="00BE1C00" w:rsidRDefault="00BE1C00">
      <w:pPr>
        <w:pStyle w:val="ConsPlusNormal"/>
        <w:ind w:firstLine="540"/>
        <w:jc w:val="both"/>
      </w:pPr>
      <w:r>
        <w:t xml:space="preserve">кузовов прицепов и полуприцепов (код ОКП </w:t>
      </w:r>
      <w:hyperlink r:id="rId114" w:history="1">
        <w:r>
          <w:rPr>
            <w:color w:val="0000FF"/>
          </w:rPr>
          <w:t>45 3870</w:t>
        </w:r>
      </w:hyperlink>
      <w:r>
        <w:t>) (но не более 100 тыс. рублей).</w:t>
      </w:r>
    </w:p>
    <w:p w:rsidR="00BE1C00" w:rsidRDefault="00BE1C00">
      <w:pPr>
        <w:pStyle w:val="ConsPlusNormal"/>
        <w:ind w:firstLine="540"/>
        <w:jc w:val="both"/>
      </w:pPr>
      <w:r>
        <w:t>11. В отношении тракторов, самоходных мелиоративных, сельскохозяйственных и других машин с рабочим объемом двигателя внутреннего сгорания более 50 куб. см, подлежащих регистрации органами, осуществляющими государственный надзор за техническим состоянием машин и других видов техники, использующих природный газ в качестве моторного топлива, и в отношении колесных транспортных средств сельскохозяйственного применения, самоходных машин, а также прицепов (полуприцепов) к ним, предназначенных для заправки техники природным газом с одновременным измерением выданного объема, средства на модернизацию предоставляются сельхозтоваропроизводителям в размере, определяемом уполномоченным органом, который не может превышать 30 процентов их цены (без учета налога на добавленную стоимость), указанной сторонами сделки, в пределах размера субсидии, предусмотренной субъекту Российской Федерации. Средства на модернизацию предоставляются сельхозтоваропроизводителям в отношении:</w:t>
      </w:r>
    </w:p>
    <w:p w:rsidR="00BE1C00" w:rsidRDefault="00BE1C00">
      <w:pPr>
        <w:pStyle w:val="ConsPlusNormal"/>
        <w:ind w:firstLine="540"/>
        <w:jc w:val="both"/>
      </w:pPr>
      <w:r>
        <w:t xml:space="preserve">а) тракторов сельскохозяйственных общего назначения (код ОКП </w:t>
      </w:r>
      <w:hyperlink r:id="rId115" w:history="1">
        <w:r>
          <w:rPr>
            <w:color w:val="0000FF"/>
          </w:rPr>
          <w:t>47 2200</w:t>
        </w:r>
      </w:hyperlink>
      <w:r>
        <w:t xml:space="preserve">) и тракторов сельскохозяйственных универсально-пропашных (код ОКП </w:t>
      </w:r>
      <w:hyperlink r:id="rId116" w:history="1">
        <w:r>
          <w:rPr>
            <w:color w:val="0000FF"/>
          </w:rPr>
          <w:t>47 2400</w:t>
        </w:r>
      </w:hyperlink>
      <w:r>
        <w:t>):</w:t>
      </w:r>
    </w:p>
    <w:p w:rsidR="00BE1C00" w:rsidRDefault="00BE1C00">
      <w:pPr>
        <w:pStyle w:val="ConsPlusNormal"/>
        <w:ind w:firstLine="540"/>
        <w:jc w:val="both"/>
      </w:pPr>
      <w:r>
        <w:t xml:space="preserve">коды ОКП </w:t>
      </w:r>
      <w:hyperlink r:id="rId117" w:history="1">
        <w:r>
          <w:rPr>
            <w:color w:val="0000FF"/>
          </w:rPr>
          <w:t>47 2242</w:t>
        </w:r>
      </w:hyperlink>
      <w:r>
        <w:t xml:space="preserve">, </w:t>
      </w:r>
      <w:hyperlink r:id="rId118" w:history="1">
        <w:r>
          <w:rPr>
            <w:color w:val="0000FF"/>
          </w:rPr>
          <w:t>47 2410</w:t>
        </w:r>
      </w:hyperlink>
      <w:r>
        <w:t xml:space="preserve">, </w:t>
      </w:r>
      <w:hyperlink r:id="rId119" w:history="1">
        <w:r>
          <w:rPr>
            <w:color w:val="0000FF"/>
          </w:rPr>
          <w:t>47 2420</w:t>
        </w:r>
      </w:hyperlink>
      <w:r>
        <w:t xml:space="preserve">, </w:t>
      </w:r>
      <w:hyperlink r:id="rId120" w:history="1">
        <w:r>
          <w:rPr>
            <w:color w:val="0000FF"/>
          </w:rPr>
          <w:t>47 2432</w:t>
        </w:r>
      </w:hyperlink>
      <w:r>
        <w:t xml:space="preserve">, </w:t>
      </w:r>
      <w:hyperlink r:id="rId121" w:history="1">
        <w:r>
          <w:rPr>
            <w:color w:val="0000FF"/>
          </w:rPr>
          <w:t>47 2433</w:t>
        </w:r>
      </w:hyperlink>
      <w:r>
        <w:t xml:space="preserve"> (но не более 200 тыс. рублей);</w:t>
      </w:r>
    </w:p>
    <w:p w:rsidR="00BE1C00" w:rsidRDefault="00BE1C00">
      <w:pPr>
        <w:pStyle w:val="ConsPlusNormal"/>
        <w:ind w:firstLine="540"/>
        <w:jc w:val="both"/>
      </w:pPr>
      <w:r>
        <w:t xml:space="preserve">коды ОКП </w:t>
      </w:r>
      <w:hyperlink r:id="rId122" w:history="1">
        <w:r>
          <w:rPr>
            <w:color w:val="0000FF"/>
          </w:rPr>
          <w:t>47 2243</w:t>
        </w:r>
      </w:hyperlink>
      <w:r>
        <w:t xml:space="preserve">, </w:t>
      </w:r>
      <w:hyperlink r:id="rId123" w:history="1">
        <w:r>
          <w:rPr>
            <w:color w:val="0000FF"/>
          </w:rPr>
          <w:t>47 2244</w:t>
        </w:r>
      </w:hyperlink>
      <w:r>
        <w:t xml:space="preserve">, </w:t>
      </w:r>
      <w:hyperlink r:id="rId124" w:history="1">
        <w:r>
          <w:rPr>
            <w:color w:val="0000FF"/>
          </w:rPr>
          <w:t>47 2254</w:t>
        </w:r>
      </w:hyperlink>
      <w:r>
        <w:t xml:space="preserve">, </w:t>
      </w:r>
      <w:hyperlink r:id="rId125" w:history="1">
        <w:r>
          <w:rPr>
            <w:color w:val="0000FF"/>
          </w:rPr>
          <w:t>47 2264</w:t>
        </w:r>
      </w:hyperlink>
      <w:r>
        <w:t xml:space="preserve">, </w:t>
      </w:r>
      <w:hyperlink r:id="rId126" w:history="1">
        <w:r>
          <w:rPr>
            <w:color w:val="0000FF"/>
          </w:rPr>
          <w:t>47 2434</w:t>
        </w:r>
      </w:hyperlink>
      <w:r>
        <w:t xml:space="preserve"> (но не более 500 тыс. рублей);</w:t>
      </w:r>
    </w:p>
    <w:p w:rsidR="00BE1C00" w:rsidRDefault="00BE1C00">
      <w:pPr>
        <w:pStyle w:val="ConsPlusNormal"/>
        <w:ind w:firstLine="540"/>
        <w:jc w:val="both"/>
      </w:pPr>
      <w:r>
        <w:t xml:space="preserve">коды ОКП </w:t>
      </w:r>
      <w:hyperlink r:id="rId127" w:history="1">
        <w:r>
          <w:rPr>
            <w:color w:val="0000FF"/>
          </w:rPr>
          <w:t>47 2245</w:t>
        </w:r>
      </w:hyperlink>
      <w:r>
        <w:t xml:space="preserve">, </w:t>
      </w:r>
      <w:hyperlink r:id="rId128" w:history="1">
        <w:r>
          <w:rPr>
            <w:color w:val="0000FF"/>
          </w:rPr>
          <w:t>47 2255</w:t>
        </w:r>
      </w:hyperlink>
      <w:r>
        <w:t xml:space="preserve">, </w:t>
      </w:r>
      <w:hyperlink r:id="rId129" w:history="1">
        <w:r>
          <w:rPr>
            <w:color w:val="0000FF"/>
          </w:rPr>
          <w:t>47 2265</w:t>
        </w:r>
      </w:hyperlink>
      <w:r>
        <w:t xml:space="preserve"> (но не более 1400 тыс. рублей);</w:t>
      </w:r>
    </w:p>
    <w:p w:rsidR="00BE1C00" w:rsidRDefault="00BE1C00">
      <w:pPr>
        <w:pStyle w:val="ConsPlusNormal"/>
        <w:ind w:firstLine="540"/>
        <w:jc w:val="both"/>
      </w:pPr>
      <w:r>
        <w:t xml:space="preserve">коды ОКП </w:t>
      </w:r>
      <w:hyperlink r:id="rId130" w:history="1">
        <w:r>
          <w:rPr>
            <w:color w:val="0000FF"/>
          </w:rPr>
          <w:t>47 2256</w:t>
        </w:r>
      </w:hyperlink>
      <w:r>
        <w:t xml:space="preserve">, </w:t>
      </w:r>
      <w:hyperlink r:id="rId131" w:history="1">
        <w:r>
          <w:rPr>
            <w:color w:val="0000FF"/>
          </w:rPr>
          <w:t>47 2266</w:t>
        </w:r>
      </w:hyperlink>
      <w:r>
        <w:t xml:space="preserve"> (но не более 1800 тыс. рублей);</w:t>
      </w:r>
    </w:p>
    <w:p w:rsidR="00BE1C00" w:rsidRDefault="00BE1C00">
      <w:pPr>
        <w:pStyle w:val="ConsPlusNormal"/>
        <w:ind w:firstLine="540"/>
        <w:jc w:val="both"/>
      </w:pPr>
      <w:r>
        <w:t xml:space="preserve">код ОКП </w:t>
      </w:r>
      <w:hyperlink r:id="rId132" w:history="1">
        <w:r>
          <w:rPr>
            <w:color w:val="0000FF"/>
          </w:rPr>
          <w:t>47 2267</w:t>
        </w:r>
      </w:hyperlink>
      <w:r>
        <w:t xml:space="preserve"> (но не более 2000 тыс. рублей);</w:t>
      </w:r>
    </w:p>
    <w:p w:rsidR="00BE1C00" w:rsidRDefault="00BE1C00">
      <w:pPr>
        <w:pStyle w:val="ConsPlusNormal"/>
        <w:ind w:firstLine="540"/>
        <w:jc w:val="both"/>
      </w:pPr>
      <w:r>
        <w:t>б) изделий автомобильной промышленности:</w:t>
      </w:r>
    </w:p>
    <w:p w:rsidR="00BE1C00" w:rsidRDefault="00BE1C00">
      <w:pPr>
        <w:pStyle w:val="ConsPlusNormal"/>
        <w:ind w:firstLine="540"/>
        <w:jc w:val="both"/>
      </w:pPr>
      <w:r>
        <w:t xml:space="preserve">автомобилей грузовых общего назначения (бортовые, шасси и фургоны) (код ОКП </w:t>
      </w:r>
      <w:hyperlink r:id="rId133" w:history="1">
        <w:r>
          <w:rPr>
            <w:color w:val="0000FF"/>
          </w:rPr>
          <w:t>45 1110</w:t>
        </w:r>
      </w:hyperlink>
      <w:r>
        <w:t>) (но не более 1500 тыс. рублей);</w:t>
      </w:r>
    </w:p>
    <w:p w:rsidR="00BE1C00" w:rsidRDefault="00BE1C00">
      <w:pPr>
        <w:pStyle w:val="ConsPlusNormal"/>
        <w:ind w:firstLine="540"/>
        <w:jc w:val="both"/>
      </w:pPr>
      <w:r>
        <w:t xml:space="preserve">автомобилей грузовых общего назначения (бортовые, шасси и фургоны) полной массой не более 3,5 тонны (код ОКП </w:t>
      </w:r>
      <w:hyperlink r:id="rId134" w:history="1">
        <w:r>
          <w:rPr>
            <w:color w:val="0000FF"/>
          </w:rPr>
          <w:t>45 1112</w:t>
        </w:r>
      </w:hyperlink>
      <w:r>
        <w:t>) (но не более 260 тыс. рублей);</w:t>
      </w:r>
    </w:p>
    <w:p w:rsidR="00BE1C00" w:rsidRDefault="00BE1C00">
      <w:pPr>
        <w:pStyle w:val="ConsPlusNormal"/>
        <w:ind w:firstLine="540"/>
        <w:jc w:val="both"/>
      </w:pPr>
      <w:r>
        <w:t xml:space="preserve">автомобилей грузовых общего назначения (бортовые, шасси и фургоны) полной массой более 3,5 тонны, но не более 12 тонн (код ОКП </w:t>
      </w:r>
      <w:hyperlink r:id="rId135" w:history="1">
        <w:r>
          <w:rPr>
            <w:color w:val="0000FF"/>
          </w:rPr>
          <w:t>45 1113</w:t>
        </w:r>
      </w:hyperlink>
      <w:r>
        <w:t>) (но не более 800 тыс. рублей);</w:t>
      </w:r>
    </w:p>
    <w:p w:rsidR="00BE1C00" w:rsidRDefault="00BE1C00">
      <w:pPr>
        <w:pStyle w:val="ConsPlusNormal"/>
        <w:ind w:firstLine="540"/>
        <w:jc w:val="both"/>
      </w:pPr>
      <w:r>
        <w:t xml:space="preserve">автомобилей грузовых общего назначения (бортовые, шасси и фургоны) полной массой более 12 тонн, но не более 20 тонн (код ОКП </w:t>
      </w:r>
      <w:hyperlink r:id="rId136" w:history="1">
        <w:r>
          <w:rPr>
            <w:color w:val="0000FF"/>
          </w:rPr>
          <w:t>45 1115</w:t>
        </w:r>
      </w:hyperlink>
      <w:r>
        <w:t>) (но не более 1200 тыс. рублей);</w:t>
      </w:r>
    </w:p>
    <w:p w:rsidR="00BE1C00" w:rsidRDefault="00BE1C00">
      <w:pPr>
        <w:pStyle w:val="ConsPlusNormal"/>
        <w:ind w:firstLine="540"/>
        <w:jc w:val="both"/>
      </w:pPr>
      <w:r>
        <w:t xml:space="preserve">автомобилей грузовых общего назначения (бортовые, шасси и фургоны) полной массой более 20 тонн (код ОКП </w:t>
      </w:r>
      <w:hyperlink r:id="rId137" w:history="1">
        <w:r>
          <w:rPr>
            <w:color w:val="0000FF"/>
          </w:rPr>
          <w:t>45 1116</w:t>
        </w:r>
      </w:hyperlink>
      <w:r>
        <w:t>) (но не более 1500 тыс. рублей);</w:t>
      </w:r>
    </w:p>
    <w:p w:rsidR="00BE1C00" w:rsidRDefault="00BE1C00">
      <w:pPr>
        <w:pStyle w:val="ConsPlusNormal"/>
        <w:ind w:firstLine="540"/>
        <w:jc w:val="both"/>
      </w:pPr>
      <w:r>
        <w:t xml:space="preserve">автомобилей-тягачей седельных с нагрузкой на седло более 7 тонн, но не более 12 тонн (код ОКП </w:t>
      </w:r>
      <w:hyperlink r:id="rId138" w:history="1">
        <w:r>
          <w:rPr>
            <w:color w:val="0000FF"/>
          </w:rPr>
          <w:t>45 1134</w:t>
        </w:r>
      </w:hyperlink>
      <w:r>
        <w:t>) (но не более 900 тыс. рублей);</w:t>
      </w:r>
    </w:p>
    <w:p w:rsidR="00BE1C00" w:rsidRDefault="00BE1C00">
      <w:pPr>
        <w:pStyle w:val="ConsPlusNormal"/>
        <w:ind w:firstLine="540"/>
        <w:jc w:val="both"/>
      </w:pPr>
      <w:r>
        <w:t xml:space="preserve">автомобилей-тягачей седельных с нагрузкой на седло более 12 тонн, но не более 18 тонн (код ОКП </w:t>
      </w:r>
      <w:hyperlink r:id="rId139" w:history="1">
        <w:r>
          <w:rPr>
            <w:color w:val="0000FF"/>
          </w:rPr>
          <w:t>45 1135</w:t>
        </w:r>
      </w:hyperlink>
      <w:r>
        <w:t>) (но не более 1200 тыс. рублей);</w:t>
      </w:r>
    </w:p>
    <w:p w:rsidR="00BE1C00" w:rsidRDefault="00BE1C00">
      <w:pPr>
        <w:pStyle w:val="ConsPlusNormal"/>
        <w:ind w:firstLine="540"/>
        <w:jc w:val="both"/>
      </w:pPr>
      <w:r>
        <w:t xml:space="preserve">автомобилей-тягачей седельных с нагрузкой на седло более 18 тонн (код ОКП </w:t>
      </w:r>
      <w:hyperlink r:id="rId140" w:history="1">
        <w:r>
          <w:rPr>
            <w:color w:val="0000FF"/>
          </w:rPr>
          <w:t>45 1136</w:t>
        </w:r>
      </w:hyperlink>
      <w:r>
        <w:t>) (но не более 1400 тыс. рублей);</w:t>
      </w:r>
    </w:p>
    <w:p w:rsidR="00BE1C00" w:rsidRDefault="00BE1C00">
      <w:pPr>
        <w:pStyle w:val="ConsPlusNormal"/>
        <w:ind w:firstLine="540"/>
        <w:jc w:val="both"/>
      </w:pPr>
      <w:r>
        <w:t xml:space="preserve">автомобилей-самосвалов полной массой более 12 тонн, но не более 30 тонн (код ОКП </w:t>
      </w:r>
      <w:hyperlink r:id="rId141" w:history="1">
        <w:r>
          <w:rPr>
            <w:color w:val="0000FF"/>
          </w:rPr>
          <w:t>45 1153</w:t>
        </w:r>
      </w:hyperlink>
      <w:r>
        <w:t>) (но не более 1400 тыс. рублей);</w:t>
      </w:r>
    </w:p>
    <w:p w:rsidR="00BE1C00" w:rsidRDefault="00BE1C00">
      <w:pPr>
        <w:pStyle w:val="ConsPlusNormal"/>
        <w:ind w:firstLine="540"/>
        <w:jc w:val="both"/>
      </w:pPr>
      <w:r>
        <w:lastRenderedPageBreak/>
        <w:t xml:space="preserve">автомобилей-самосвалов полной массой более 30 тонн (код ОКП </w:t>
      </w:r>
      <w:hyperlink r:id="rId142" w:history="1">
        <w:r>
          <w:rPr>
            <w:color w:val="0000FF"/>
          </w:rPr>
          <w:t>45 1156</w:t>
        </w:r>
      </w:hyperlink>
      <w:r>
        <w:t>) (но не более 1500 тыс. рублей);</w:t>
      </w:r>
    </w:p>
    <w:p w:rsidR="00BE1C00" w:rsidRDefault="00BE1C00">
      <w:pPr>
        <w:pStyle w:val="ConsPlusNormal"/>
        <w:ind w:firstLine="540"/>
        <w:jc w:val="both"/>
      </w:pPr>
      <w:r>
        <w:t xml:space="preserve">автомобилей-фургонов специализированных (код ОКП </w:t>
      </w:r>
      <w:hyperlink r:id="rId143" w:history="1">
        <w:r>
          <w:rPr>
            <w:color w:val="0000FF"/>
          </w:rPr>
          <w:t>45 2110</w:t>
        </w:r>
      </w:hyperlink>
      <w:r>
        <w:t>) (но не более 1500 тыс. рублей);</w:t>
      </w:r>
    </w:p>
    <w:p w:rsidR="00BE1C00" w:rsidRDefault="00BE1C00">
      <w:pPr>
        <w:pStyle w:val="ConsPlusNormal"/>
        <w:ind w:firstLine="540"/>
        <w:jc w:val="both"/>
      </w:pPr>
      <w:r>
        <w:t xml:space="preserve">автоцистерн для нефтепродуктов, воды и сжиженных газов и прочих жидкостей, топливозаправщиков, маслозаправщиков (код ОКП </w:t>
      </w:r>
      <w:hyperlink r:id="rId144" w:history="1">
        <w:r>
          <w:rPr>
            <w:color w:val="0000FF"/>
          </w:rPr>
          <w:t>45 2140</w:t>
        </w:r>
      </w:hyperlink>
      <w:r>
        <w:t>) (но не более 1200 тыс. рублей);</w:t>
      </w:r>
    </w:p>
    <w:p w:rsidR="00BE1C00" w:rsidRDefault="00BE1C00">
      <w:pPr>
        <w:pStyle w:val="ConsPlusNormal"/>
        <w:ind w:firstLine="540"/>
        <w:jc w:val="both"/>
      </w:pPr>
      <w:r>
        <w:t xml:space="preserve">мастерских передвижных на автомобилях (включая автомобили-лаборатории) (код ОКП </w:t>
      </w:r>
      <w:hyperlink r:id="rId145" w:history="1">
        <w:r>
          <w:rPr>
            <w:color w:val="0000FF"/>
          </w:rPr>
          <w:t>45 2160</w:t>
        </w:r>
      </w:hyperlink>
      <w:r>
        <w:t>) (но не более 1500 тыс. рублей);</w:t>
      </w:r>
    </w:p>
    <w:p w:rsidR="00BE1C00" w:rsidRDefault="00BE1C00">
      <w:pPr>
        <w:pStyle w:val="ConsPlusNormal"/>
        <w:ind w:firstLine="540"/>
        <w:jc w:val="both"/>
      </w:pPr>
      <w:r>
        <w:t xml:space="preserve">автомобилей специальных (код ОКП </w:t>
      </w:r>
      <w:hyperlink r:id="rId146" w:history="1">
        <w:r>
          <w:rPr>
            <w:color w:val="0000FF"/>
          </w:rPr>
          <w:t>45 2330</w:t>
        </w:r>
      </w:hyperlink>
      <w:r>
        <w:t>) (но не более 2000 тыс. рублей);</w:t>
      </w:r>
    </w:p>
    <w:p w:rsidR="00BE1C00" w:rsidRDefault="00BE1C00">
      <w:pPr>
        <w:pStyle w:val="ConsPlusNormal"/>
        <w:ind w:firstLine="540"/>
        <w:jc w:val="both"/>
      </w:pPr>
      <w:r>
        <w:t xml:space="preserve">в) станций автозаправочных контейнерного типа и оборудования к ним (код ОКП </w:t>
      </w:r>
      <w:hyperlink r:id="rId147" w:history="1">
        <w:r>
          <w:rPr>
            <w:color w:val="0000FF"/>
          </w:rPr>
          <w:t>45 7500</w:t>
        </w:r>
      </w:hyperlink>
      <w:r>
        <w:t>) (но не более 8500 тыс. рублей).</w:t>
      </w:r>
    </w:p>
    <w:p w:rsidR="00BE1C00" w:rsidRDefault="00BE1C00">
      <w:pPr>
        <w:pStyle w:val="ConsPlusNormal"/>
        <w:ind w:firstLine="540"/>
        <w:jc w:val="both"/>
      </w:pPr>
      <w:r>
        <w:t xml:space="preserve">12. Распределение субсидий между бюджетами субъектов Российской Федерации утверждается Правительством Российской Федерации в пределах бюджетных ассигнований, предусмотренных в федеральном </w:t>
      </w:r>
      <w:hyperlink r:id="rId148"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Министерству сельского хозяйства Российской Федерации на цели, указанные в </w:t>
      </w:r>
      <w:hyperlink w:anchor="P37" w:history="1">
        <w:r>
          <w:rPr>
            <w:color w:val="0000FF"/>
          </w:rPr>
          <w:t>пункте 2</w:t>
        </w:r>
      </w:hyperlink>
      <w:r>
        <w:t xml:space="preserve"> настоящих Правил.</w:t>
      </w:r>
    </w:p>
    <w:p w:rsidR="00BE1C00" w:rsidRDefault="00BE1C00">
      <w:pPr>
        <w:pStyle w:val="ConsPlusNormal"/>
        <w:ind w:firstLine="540"/>
        <w:jc w:val="both"/>
      </w:pPr>
      <w:r>
        <w:t>13. Уровень софинансирования, осуществляемого в соответствии с настоящими Правилами за счет средств федерального бюджета путем предоставления субсидии, определяется по формуле:</w:t>
      </w:r>
    </w:p>
    <w:p w:rsidR="00BE1C00" w:rsidRDefault="00BE1C00">
      <w:pPr>
        <w:pStyle w:val="ConsPlusNormal"/>
        <w:ind w:firstLine="540"/>
        <w:jc w:val="both"/>
      </w:pPr>
    </w:p>
    <w:p w:rsidR="00BE1C00" w:rsidRDefault="00BE1C00">
      <w:pPr>
        <w:pStyle w:val="ConsPlusNormal"/>
        <w:jc w:val="center"/>
      </w:pPr>
      <w:r w:rsidRPr="00CB017D">
        <w:rPr>
          <w:position w:val="-12"/>
        </w:rPr>
        <w:pict>
          <v:shape id="_x0000_i1052" style="width:91.25pt;height:20.1pt" coordsize="" o:spt="100" adj="0,,0" path="" filled="f" stroked="f">
            <v:stroke joinstyle="miter"/>
            <v:imagedata r:id="rId149" o:title="base_1_153172_56"/>
            <v:formulas/>
            <v:path o:connecttype="segments"/>
          </v:shape>
        </w:pict>
      </w:r>
      <w:r>
        <w:t>,</w:t>
      </w:r>
    </w:p>
    <w:p w:rsidR="00BE1C00" w:rsidRDefault="00BE1C00">
      <w:pPr>
        <w:pStyle w:val="ConsPlusNormal"/>
        <w:ind w:firstLine="540"/>
        <w:jc w:val="both"/>
      </w:pPr>
    </w:p>
    <w:p w:rsidR="00BE1C00" w:rsidRDefault="00BE1C00">
      <w:pPr>
        <w:pStyle w:val="ConsPlusNormal"/>
        <w:ind w:firstLine="540"/>
        <w:jc w:val="both"/>
      </w:pPr>
      <w:r>
        <w:t>где:</w:t>
      </w:r>
    </w:p>
    <w:p w:rsidR="00BE1C00" w:rsidRDefault="00BE1C00">
      <w:pPr>
        <w:pStyle w:val="ConsPlusNormal"/>
        <w:ind w:firstLine="540"/>
        <w:jc w:val="both"/>
      </w:pPr>
      <w:r>
        <w:t>0,65 - средний уровень софинансирования расходных обязательств субъектов Российской Федерации;</w:t>
      </w:r>
    </w:p>
    <w:p w:rsidR="00BE1C00" w:rsidRDefault="00BE1C00">
      <w:pPr>
        <w:pStyle w:val="ConsPlusNormal"/>
        <w:ind w:firstLine="540"/>
        <w:jc w:val="both"/>
      </w:pPr>
      <w:r w:rsidRPr="00CB017D">
        <w:rPr>
          <w:position w:val="-12"/>
        </w:rPr>
        <w:pict>
          <v:shape id="_x0000_i1053" style="width:31.8pt;height:20.1pt" coordsize="" o:spt="100" adj="0,,0" path="" filled="f" stroked="f">
            <v:stroke joinstyle="miter"/>
            <v:imagedata r:id="rId150" o:title="base_1_153172_57"/>
            <v:formulas/>
            <v:path o:connecttype="segments"/>
          </v:shape>
        </w:pict>
      </w:r>
      <w:r>
        <w:t xml:space="preserve"> - уровень расчетной бюджетной обеспеченности i-го субъекта Российской Федерации на расчетный финансовый год, рассчитанный в соответствии с </w:t>
      </w:r>
      <w:hyperlink r:id="rId15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BE1C00" w:rsidRDefault="00BE1C00">
      <w:pPr>
        <w:pStyle w:val="ConsPlusNormal"/>
        <w:ind w:firstLine="540"/>
        <w:jc w:val="both"/>
      </w:pPr>
      <w:r>
        <w:t>Уровень софинансирования расходных обязательств субъектов Российской Федерации утверждается Министерством сельского хозяйства Российской Федерации на очередной финансовый год.</w:t>
      </w:r>
    </w:p>
    <w:p w:rsidR="00BE1C00" w:rsidRDefault="00BE1C00">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95 процентов и ниже 60 процентов расходного обязательства.</w:t>
      </w:r>
    </w:p>
    <w:p w:rsidR="00BE1C00" w:rsidRDefault="00BE1C00">
      <w:pPr>
        <w:pStyle w:val="ConsPlusNormal"/>
        <w:ind w:firstLine="540"/>
        <w:jc w:val="both"/>
      </w:pPr>
      <w:r>
        <w:t>14. Предоставление субсидии осуществляется на основании соглашения, заключенного по форме, утверждаемой Министерством сельского хозяйства Российской Федерации. В соглашении предусматриваются:</w:t>
      </w:r>
    </w:p>
    <w:p w:rsidR="00BE1C00" w:rsidRDefault="00BE1C00">
      <w:pPr>
        <w:pStyle w:val="ConsPlusNormal"/>
        <w:ind w:firstLine="540"/>
        <w:jc w:val="both"/>
      </w:pPr>
      <w:r>
        <w:t>а) адресное предоставление средств на поддержку сельхозтоваропроизводителей;</w:t>
      </w:r>
    </w:p>
    <w:p w:rsidR="00BE1C00" w:rsidRDefault="00BE1C00">
      <w:pPr>
        <w:pStyle w:val="ConsPlusNormal"/>
        <w:ind w:firstLine="540"/>
        <w:jc w:val="both"/>
      </w:pPr>
      <w:r>
        <w:t>б) размер субсидии, предоставляемой бюджету субъекта Российской Федерации, условия ее предоставления;</w:t>
      </w:r>
    </w:p>
    <w:p w:rsidR="00BE1C00" w:rsidRDefault="00BE1C00">
      <w:pPr>
        <w:pStyle w:val="ConsPlusNormal"/>
        <w:ind w:firstLine="540"/>
        <w:jc w:val="both"/>
      </w:pPr>
      <w:r>
        <w:t>в) сведения о размере бюджетных ассигнований, предусмотренных в бюджете субъекта Российской Федерации и (или) местных бюджетах на поддержку сельхозтоваропроизводителей, с учетом установленного уровня софинансирования за счет средств федерального бюджета;</w:t>
      </w:r>
    </w:p>
    <w:p w:rsidR="00BE1C00" w:rsidRDefault="00BE1C00">
      <w:pPr>
        <w:pStyle w:val="ConsPlusNormal"/>
        <w:ind w:firstLine="540"/>
        <w:jc w:val="both"/>
      </w:pPr>
      <w:r>
        <w:t>г) целевое назначение субсидии;</w:t>
      </w:r>
    </w:p>
    <w:p w:rsidR="00BE1C00" w:rsidRDefault="00BE1C00">
      <w:pPr>
        <w:pStyle w:val="ConsPlusNormal"/>
        <w:ind w:firstLine="540"/>
        <w:jc w:val="both"/>
      </w:pPr>
      <w:r>
        <w:t>д) наличие нормативного правового акта субъекта Российской Федерации, устанавливающего расходное обязательство субъекта Российской Федерации, на софинансирование которого предоставляется субсидия;</w:t>
      </w:r>
    </w:p>
    <w:p w:rsidR="00BE1C00" w:rsidRDefault="00BE1C00">
      <w:pPr>
        <w:pStyle w:val="ConsPlusNormal"/>
        <w:ind w:firstLine="540"/>
        <w:jc w:val="both"/>
      </w:pPr>
      <w:r>
        <w:t xml:space="preserve">е) обязательство высшего исполнительного органа государственной власти субъекта Российской Федерации заключить соглашение с местными администрациями муниципальных образований в случае, если субсидия является источником финансового обеспечения муниципальных программ, предусмотренных </w:t>
      </w:r>
      <w:hyperlink w:anchor="P40" w:history="1">
        <w:r>
          <w:rPr>
            <w:color w:val="0000FF"/>
          </w:rPr>
          <w:t>подпунктом "а" пункта 3</w:t>
        </w:r>
      </w:hyperlink>
      <w:r>
        <w:t xml:space="preserve"> настоящих Правил;</w:t>
      </w:r>
    </w:p>
    <w:p w:rsidR="00BE1C00" w:rsidRDefault="00BE1C00">
      <w:pPr>
        <w:pStyle w:val="ConsPlusNormal"/>
        <w:ind w:firstLine="540"/>
        <w:jc w:val="both"/>
      </w:pPr>
      <w:r>
        <w:t xml:space="preserve">ж) значение показателя результативности предоставления субсидии, предусмотренного </w:t>
      </w:r>
      <w:hyperlink w:anchor="P218" w:history="1">
        <w:r>
          <w:rPr>
            <w:color w:val="0000FF"/>
          </w:rPr>
          <w:t>пунктом 20</w:t>
        </w:r>
      </w:hyperlink>
      <w:r>
        <w:t xml:space="preserve"> настоящих Правил;</w:t>
      </w:r>
    </w:p>
    <w:p w:rsidR="00BE1C00" w:rsidRDefault="00BE1C00">
      <w:pPr>
        <w:pStyle w:val="ConsPlusNormal"/>
        <w:ind w:firstLine="540"/>
        <w:jc w:val="both"/>
      </w:pPr>
      <w:r>
        <w:t>з) обязательство уполномоченного органа представлять отчеты об исполнении им обязательств, вытекающих из соглашения, в том числе о расходах бюджета субъекта Российской Федерации и (или) местных бюджетов на обеспечение технической и технологической модернизации, а также отчеты о достигнутых значениях показателей результативности предоставления субсидии в срок, определяемый Министерством сельского хозяйства Российской Федерации;</w:t>
      </w:r>
    </w:p>
    <w:p w:rsidR="00BE1C00" w:rsidRDefault="00BE1C00">
      <w:pPr>
        <w:pStyle w:val="ConsPlusNormal"/>
        <w:ind w:firstLine="540"/>
        <w:jc w:val="both"/>
      </w:pPr>
      <w:r>
        <w:t>и) порядок осуществления контроля за выполнением условий соглашения;</w:t>
      </w:r>
    </w:p>
    <w:p w:rsidR="00BE1C00" w:rsidRDefault="00BE1C00">
      <w:pPr>
        <w:pStyle w:val="ConsPlusNormal"/>
        <w:ind w:firstLine="540"/>
        <w:jc w:val="both"/>
      </w:pPr>
      <w:r>
        <w:t>к) ответственность сторон за нарушение условий соглашения;</w:t>
      </w:r>
    </w:p>
    <w:p w:rsidR="00BE1C00" w:rsidRDefault="00BE1C00">
      <w:pPr>
        <w:pStyle w:val="ConsPlusNormal"/>
        <w:ind w:firstLine="540"/>
        <w:jc w:val="both"/>
      </w:pPr>
      <w:r>
        <w:t>л) последствия недостижения субъектом Российской Федерации установленного значения показателя результативности предоставления субсидии;</w:t>
      </w:r>
    </w:p>
    <w:p w:rsidR="00BE1C00" w:rsidRDefault="00BE1C00">
      <w:pPr>
        <w:pStyle w:val="ConsPlusNormal"/>
        <w:ind w:firstLine="540"/>
        <w:jc w:val="both"/>
      </w:pPr>
      <w:r>
        <w:t>м) иные условия, регулирующие порядок предоставления субсидии (в том числе могут устанавливаться дополнительные требования к машинам и оборудованию, приобретаемым сельхозтоваропроизводителями).</w:t>
      </w:r>
    </w:p>
    <w:p w:rsidR="00BE1C00" w:rsidRDefault="00BE1C00">
      <w:pPr>
        <w:pStyle w:val="ConsPlusNormal"/>
        <w:ind w:firstLine="540"/>
        <w:jc w:val="both"/>
      </w:pPr>
      <w:bookmarkStart w:id="8" w:name="P206"/>
      <w:bookmarkEnd w:id="8"/>
      <w:r>
        <w:t>15. В целях определения размера и срока перечисления средств на модернизацию в рамках предусмотренной субъекту Российской Федерации субсидии уполномоченный орган представляет в Министерство сельского хозяйства Российской Федерации заявку на перечисление субсидии по форме и в срок, которые установлены Министерством сельского хозяйства Российской Федерации, за исключением случая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межбюджетных трансфертов территориальному органу Федерального казначейства.</w:t>
      </w:r>
    </w:p>
    <w:p w:rsidR="00BE1C00" w:rsidRDefault="00BE1C00">
      <w:pPr>
        <w:pStyle w:val="ConsPlusNormal"/>
        <w:ind w:firstLine="540"/>
        <w:jc w:val="both"/>
      </w:pPr>
      <w:r>
        <w:t xml:space="preserve">Информация об объемах и сроках перечисления субсидий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w:t>
      </w:r>
      <w:hyperlink r:id="rId152" w:history="1">
        <w:r>
          <w:rPr>
            <w:color w:val="0000FF"/>
          </w:rPr>
          <w:t>порядке</w:t>
        </w:r>
      </w:hyperlink>
      <w:r>
        <w:t xml:space="preserve"> кассового плана исполнения федерального бюджета.</w:t>
      </w:r>
    </w:p>
    <w:p w:rsidR="00BE1C00" w:rsidRDefault="00BE1C00">
      <w:pPr>
        <w:pStyle w:val="ConsPlusNormal"/>
        <w:ind w:firstLine="540"/>
        <w:jc w:val="both"/>
      </w:pPr>
      <w:r>
        <w:t xml:space="preserve">16. Перечисление субсидий в бюджеты субъектов Российской Федерации осуществляется в установленном порядке в пределах лимитов бюджетных обязательств, предусмотренных Министерству сельского хозяйства Российской Федерации,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153" w:history="1">
        <w:r>
          <w:rPr>
            <w:color w:val="0000FF"/>
          </w:rPr>
          <w:t>порядке</w:t>
        </w:r>
      </w:hyperlink>
      <w:r>
        <w:t xml:space="preserve"> в бюджеты субъектов Российской Федерации на основании заявок, указанных в </w:t>
      </w:r>
      <w:hyperlink w:anchor="P206" w:history="1">
        <w:r>
          <w:rPr>
            <w:color w:val="0000FF"/>
          </w:rPr>
          <w:t>пункте 15</w:t>
        </w:r>
      </w:hyperlink>
      <w:r>
        <w:t xml:space="preserve"> настоящих Правил.</w:t>
      </w:r>
    </w:p>
    <w:p w:rsidR="00BE1C00" w:rsidRDefault="00BE1C00">
      <w:pPr>
        <w:pStyle w:val="ConsPlusNormal"/>
        <w:ind w:firstLine="540"/>
        <w:jc w:val="both"/>
      </w:pPr>
      <w:r>
        <w:t xml:space="preserve">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межбюджетных трансфертов территориальному органу Федерального казначейства перечисление иных межбюджетных трансфертов осуществляется на счета, открытые территориальным органам Федерального казначейства для учета операций со средствами, поступившими в бюджеты субъектов Российской Федерации, в </w:t>
      </w:r>
      <w:hyperlink r:id="rId154" w:history="1">
        <w:r>
          <w:rPr>
            <w:color w:val="0000FF"/>
          </w:rPr>
          <w:t>порядке</w:t>
        </w:r>
      </w:hyperlink>
      <w:r>
        <w:t>, установленном Федеральным казначейством.</w:t>
      </w:r>
    </w:p>
    <w:p w:rsidR="00BE1C00" w:rsidRDefault="00BE1C00">
      <w:pPr>
        <w:pStyle w:val="ConsPlusNormal"/>
        <w:ind w:firstLine="540"/>
        <w:jc w:val="both"/>
      </w:pPr>
      <w:r>
        <w:t>17. Уполномоченный орган представляет в Министерство сельского хозяйства Российской Федерации по форме и в срок, который устанавливается указанным Министерством, следующие документы:</w:t>
      </w:r>
    </w:p>
    <w:p w:rsidR="00BE1C00" w:rsidRDefault="00BE1C00">
      <w:pPr>
        <w:pStyle w:val="ConsPlusNormal"/>
        <w:ind w:firstLine="540"/>
        <w:jc w:val="both"/>
      </w:pPr>
      <w:r>
        <w:t>а) выписка из закона субъекта Российской Федерации о бюджете субъекта Российской Федерации и (или) выписки из нормативных правовых актов муниципальных образований, подтверждающие наличие в бюджете субъекта Российской Федерации и (или) в местном бюджете бюджетных ассигнований на исполнение расходных обязательств бюджета субъекта Российской Федерации и (или) муниципального образования, связанных с реализацией региональной и (или) муниципальных программ, предусматривающих техническую и технологическую модернизацию;</w:t>
      </w:r>
    </w:p>
    <w:p w:rsidR="00BE1C00" w:rsidRDefault="00BE1C00">
      <w:pPr>
        <w:pStyle w:val="ConsPlusNormal"/>
        <w:ind w:firstLine="540"/>
        <w:jc w:val="both"/>
      </w:pPr>
      <w:r>
        <w:t>б) отчет о расходах бюджета субъекта Российской Федерации (местного бюджета), источником финансового обеспечения которых является субсидия;</w:t>
      </w:r>
    </w:p>
    <w:p w:rsidR="00BE1C00" w:rsidRDefault="00BE1C00">
      <w:pPr>
        <w:pStyle w:val="ConsPlusNormal"/>
        <w:ind w:firstLine="540"/>
        <w:jc w:val="both"/>
      </w:pPr>
      <w:r>
        <w:t>в) отчет о достижении значения показателя результативности предоставления субсидии, предусмотренного соглашением;</w:t>
      </w:r>
    </w:p>
    <w:p w:rsidR="00BE1C00" w:rsidRDefault="00BE1C00">
      <w:pPr>
        <w:pStyle w:val="ConsPlusNormal"/>
        <w:ind w:firstLine="540"/>
        <w:jc w:val="both"/>
      </w:pPr>
      <w:r>
        <w:t>г) отчет о финансово-экономическом состоянии сельхозтоваропроизводителей;</w:t>
      </w:r>
    </w:p>
    <w:p w:rsidR="00BE1C00" w:rsidRDefault="00BE1C00">
      <w:pPr>
        <w:pStyle w:val="ConsPlusNormal"/>
        <w:ind w:firstLine="540"/>
        <w:jc w:val="both"/>
      </w:pPr>
      <w:r>
        <w:lastRenderedPageBreak/>
        <w:t>д) отчет о состоянии технической и технологической модернизации.</w:t>
      </w:r>
    </w:p>
    <w:p w:rsidR="00BE1C00" w:rsidRDefault="00BE1C00">
      <w:pPr>
        <w:pStyle w:val="ConsPlusNormal"/>
        <w:ind w:firstLine="540"/>
        <w:jc w:val="both"/>
      </w:pPr>
      <w:bookmarkStart w:id="9" w:name="P216"/>
      <w:bookmarkEnd w:id="9"/>
      <w:r>
        <w:t>18. В случае если размер бюджетных ассигнований, предусмотренных в бюджете субъекта Российской Федерации на обеспечение технической и технологической модернизации, не позволяет обеспечить установленный для субъекта Российской Федерации уровень софинансирования, размер субсидии, предоставляемой бюджету субъекта Российской Федерации, подлежит уменьшению с целью обеспечения соответствующего уровня софинансирования, а высвобождающиеся бюджетные ассигнования перераспределяются между бюджетами других субъектов Российской Федерации, имеющих право на получение субсидий в соответствии с настоящими Правилами и с учетом установленного уровня софинансирования.</w:t>
      </w:r>
    </w:p>
    <w:p w:rsidR="00BE1C00" w:rsidRDefault="00BE1C00">
      <w:pPr>
        <w:pStyle w:val="ConsPlusNormal"/>
        <w:ind w:firstLine="540"/>
        <w:jc w:val="both"/>
      </w:pPr>
      <w:bookmarkStart w:id="10" w:name="P217"/>
      <w:bookmarkEnd w:id="10"/>
      <w:r>
        <w:t>19. В случае отсутствия в текущем финансовом году у субъекта Российской Федерации потребности в субсидии неиспользованная субсидия на основании письменного обращения уполномоченного органа перераспределяется между бюджетами других субъектов Российской Федерации, имеющих право на получение субсидий в соответствии с настоящими Правилами и с учетом установленного уровня софинансирования.</w:t>
      </w:r>
    </w:p>
    <w:p w:rsidR="00BE1C00" w:rsidRDefault="00BE1C00">
      <w:pPr>
        <w:pStyle w:val="ConsPlusNormal"/>
        <w:ind w:firstLine="540"/>
        <w:jc w:val="both"/>
      </w:pPr>
      <w:bookmarkStart w:id="11" w:name="P218"/>
      <w:bookmarkEnd w:id="11"/>
      <w:r>
        <w:t>20. Эффективность осуществления расходов бюджетов субъектов Российской Федерации, источником финансового обеспечения которых является субсидия, оценивается ежегодно Министерством сельского хозяйства Российской Федерации на основании достижения показателя результативности предоставления субсидии - увеличение уровня энергообеспеченности сельскохозяйственных организаций в субъекте Российской Федерации и коэффициента (коэффициентов) обновления основного (основных) вида (видов) машин и оборудования за год в субъекте Российской Федерации по данным Федеральной службы государственной статистики.</w:t>
      </w:r>
    </w:p>
    <w:p w:rsidR="00BE1C00" w:rsidRDefault="00BE1C00">
      <w:pPr>
        <w:pStyle w:val="ConsPlusNormal"/>
        <w:ind w:firstLine="540"/>
        <w:jc w:val="both"/>
      </w:pPr>
      <w:r>
        <w:t>В случае если в отчетном финансовом году субъектом Российской Федерации не достигнуто установленное соглашением значение показателя результативности предоставления субсидии, Министерство сельского хозяйства Российской Федерации принимает решение о сокращении размера предоставляемой субсидии в году, следующем за отчетным финансовым годом, из расчета 1 процент размера субсидии за каждый процентный пункт снижения значения показателя результативности предоставления субсидии, а также о перераспределении высвобождающихся субсидий между бюджетами других субъектов Российской Федерации, имеющих право на получение субсидии в соответствии с настоящими Правилами и с учетом установленного уровня софинансирования.</w:t>
      </w:r>
    </w:p>
    <w:p w:rsidR="00BE1C00" w:rsidRDefault="00BE1C00">
      <w:pPr>
        <w:pStyle w:val="ConsPlusNormal"/>
        <w:ind w:firstLine="540"/>
        <w:jc w:val="both"/>
      </w:pPr>
      <w:r>
        <w:t>Решение о сокращении размера субсидии, предоставляемой бюджету субъекта Российской Федерации, не принимается в случае, если установленное соглашением значение показателя результативности предоставления субсидии не достигнуто в силу обстоятельств непреодолимой силы.</w:t>
      </w:r>
    </w:p>
    <w:p w:rsidR="00BE1C00" w:rsidRDefault="00BE1C00">
      <w:pPr>
        <w:pStyle w:val="ConsPlusNormal"/>
        <w:ind w:firstLine="540"/>
        <w:jc w:val="both"/>
      </w:pPr>
      <w:r>
        <w:t xml:space="preserve">21. Остаток субсидий, образовавшийся в соответствии с </w:t>
      </w:r>
      <w:hyperlink w:anchor="P216" w:history="1">
        <w:r>
          <w:rPr>
            <w:color w:val="0000FF"/>
          </w:rPr>
          <w:t>пунктами 18</w:t>
        </w:r>
      </w:hyperlink>
      <w:r>
        <w:t xml:space="preserve"> и </w:t>
      </w:r>
      <w:hyperlink w:anchor="P217" w:history="1">
        <w:r>
          <w:rPr>
            <w:color w:val="0000FF"/>
          </w:rPr>
          <w:t>19</w:t>
        </w:r>
      </w:hyperlink>
      <w:r>
        <w:t xml:space="preserve"> настоящих Правил, перераспределяется на основании представленных уполномоченными органами в Министерство сельского хозяйства Российской Федерации письменных обращений об увеличении годового объема выделяемых субсидий пропорционально удельному весу дополнительной потребности субъектов Российской Федерации в субсидиях в общем объеме дополнительной потребности субъектов Российской Федерации в субсидиях с учетом фактического освоения средств за отчетный период и с учетом установленного уровня софинансирования.</w:t>
      </w:r>
    </w:p>
    <w:p w:rsidR="00BE1C00" w:rsidRDefault="00BE1C00">
      <w:pPr>
        <w:pStyle w:val="ConsPlusNormal"/>
        <w:ind w:firstLine="540"/>
        <w:jc w:val="both"/>
      </w:pPr>
      <w:r>
        <w:t>Перераспределение субсидий между бюджетами субъектов Российской Федерации утверждается Правительством Российской Федерации.</w:t>
      </w:r>
    </w:p>
    <w:p w:rsidR="00BE1C00" w:rsidRDefault="00BE1C00">
      <w:pPr>
        <w:pStyle w:val="ConsPlusNormal"/>
        <w:ind w:firstLine="540"/>
        <w:jc w:val="both"/>
      </w:pPr>
      <w:r>
        <w:t xml:space="preserve">22.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остаток, не использованный на 1 января текущего финансового года, осуществляются с учетом особенностей, установленных федеральным </w:t>
      </w:r>
      <w:hyperlink r:id="rId155" w:history="1">
        <w:r>
          <w:rPr>
            <w:color w:val="0000FF"/>
          </w:rPr>
          <w:t>законом</w:t>
        </w:r>
      </w:hyperlink>
      <w:r>
        <w:t xml:space="preserve"> о федеральном бюджете на текущий финансовый год и плановый период.</w:t>
      </w:r>
    </w:p>
    <w:p w:rsidR="00BE1C00" w:rsidRDefault="00BE1C00">
      <w:pPr>
        <w:pStyle w:val="ConsPlusNormal"/>
        <w:ind w:firstLine="540"/>
        <w:jc w:val="both"/>
      </w:pPr>
      <w:r>
        <w:t xml:space="preserve">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межбюджетных трансфертов территориальному органу Федерального казначейства операции по кассовым расходам бюджета субъекта Российской Федерации, источником финансового обеспечения которых являются межбюджетные трансферты, осуществляются не позднее 2-го рабочего дня, следующего за днем представления получателями средств бюджета субъекта </w:t>
      </w:r>
      <w:r>
        <w:lastRenderedPageBreak/>
        <w:t>Российской Федерации в территориальный орган Федерального казначейства платежных документов, оформленных в установленном порядке.</w:t>
      </w:r>
    </w:p>
    <w:p w:rsidR="00BE1C00" w:rsidRDefault="00BE1C00">
      <w:pPr>
        <w:pStyle w:val="ConsPlusNormal"/>
        <w:ind w:firstLine="540"/>
        <w:jc w:val="both"/>
      </w:pPr>
      <w:r>
        <w:t xml:space="preserve">23.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156" w:history="1">
        <w:r>
          <w:rPr>
            <w:color w:val="0000FF"/>
          </w:rPr>
          <w:t>кодексом</w:t>
        </w:r>
      </w:hyperlink>
      <w:r>
        <w:t xml:space="preserve"> Российской Федерации и федеральным </w:t>
      </w:r>
      <w:hyperlink r:id="rId157" w:history="1">
        <w:r>
          <w:rPr>
            <w:color w:val="0000FF"/>
          </w:rPr>
          <w:t>законом</w:t>
        </w:r>
      </w:hyperlink>
      <w:r>
        <w:t xml:space="preserve"> о федеральном бюджете на текущий финансовый год и плановый период.</w:t>
      </w:r>
    </w:p>
    <w:p w:rsidR="00BE1C00" w:rsidRDefault="00BE1C00">
      <w:pPr>
        <w:pStyle w:val="ConsPlusNormal"/>
        <w:ind w:firstLine="540"/>
        <w:jc w:val="both"/>
      </w:pPr>
      <w:r>
        <w:t>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 соответствующие целям предоставления субсидий, могут быть увеличены в установленном порядке на суммы, не превышающие остаток субсидий.</w:t>
      </w:r>
    </w:p>
    <w:p w:rsidR="00BE1C00" w:rsidRDefault="00BE1C00">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w:t>
      </w:r>
      <w:hyperlink r:id="rId158" w:history="1">
        <w:r>
          <w:rPr>
            <w:color w:val="0000FF"/>
          </w:rPr>
          <w:t>порядке</w:t>
        </w:r>
      </w:hyperlink>
      <w:r>
        <w:t>, установленном Министерством финансов Российской Федерации.</w:t>
      </w:r>
    </w:p>
    <w:p w:rsidR="00BE1C00" w:rsidRDefault="00BE1C00">
      <w:pPr>
        <w:pStyle w:val="ConsPlusNormal"/>
        <w:ind w:firstLine="540"/>
        <w:jc w:val="both"/>
      </w:pPr>
      <w:r>
        <w:t>24.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уполномоченные органы.</w:t>
      </w:r>
    </w:p>
    <w:p w:rsidR="00BE1C00" w:rsidRDefault="00BE1C00">
      <w:pPr>
        <w:pStyle w:val="ConsPlusNormal"/>
        <w:ind w:firstLine="540"/>
        <w:jc w:val="both"/>
      </w:pPr>
      <w:r>
        <w:t xml:space="preserve">Субсидии в случае их нецелевого использования подлежат взысканию в доход федерального бюджета в соответствии с бюджетным </w:t>
      </w:r>
      <w:hyperlink r:id="rId159" w:history="1">
        <w:r>
          <w:rPr>
            <w:color w:val="0000FF"/>
          </w:rPr>
          <w:t>законодательством</w:t>
        </w:r>
      </w:hyperlink>
      <w:r>
        <w:t xml:space="preserve"> Российской Федерации.</w:t>
      </w:r>
    </w:p>
    <w:p w:rsidR="00BE1C00" w:rsidRDefault="00BE1C00">
      <w:pPr>
        <w:pStyle w:val="ConsPlusNormal"/>
        <w:ind w:firstLine="540"/>
        <w:jc w:val="both"/>
      </w:pPr>
      <w:r>
        <w:t xml:space="preserve">25. В случае несоблюдения уполномоченным органом условий предоставления субсидий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субсидии для принятия соответствующего решения в </w:t>
      </w:r>
      <w:hyperlink r:id="rId160" w:history="1">
        <w:r>
          <w:rPr>
            <w:color w:val="0000FF"/>
          </w:rPr>
          <w:t>порядке</w:t>
        </w:r>
      </w:hyperlink>
      <w:r>
        <w:t>, установленном Министерством финансов Российской Федерации.</w:t>
      </w:r>
    </w:p>
    <w:p w:rsidR="00BE1C00" w:rsidRDefault="00BE1C00">
      <w:pPr>
        <w:pStyle w:val="ConsPlusNormal"/>
        <w:ind w:firstLine="540"/>
        <w:jc w:val="both"/>
      </w:pPr>
      <w:r>
        <w:t>26.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Федеральной службой финансово-бюджетного надзора.</w:t>
      </w:r>
    </w:p>
    <w:p w:rsidR="00BE1C00" w:rsidRDefault="00BE1C00">
      <w:pPr>
        <w:pStyle w:val="ConsPlusNormal"/>
        <w:ind w:firstLine="540"/>
        <w:jc w:val="both"/>
      </w:pPr>
    </w:p>
    <w:p w:rsidR="00BE1C00" w:rsidRDefault="00BE1C00">
      <w:pPr>
        <w:pStyle w:val="ConsPlusNormal"/>
        <w:ind w:firstLine="540"/>
        <w:jc w:val="both"/>
      </w:pPr>
    </w:p>
    <w:p w:rsidR="00BE1C00" w:rsidRDefault="00BE1C00">
      <w:pPr>
        <w:pStyle w:val="ConsPlusNormal"/>
        <w:pBdr>
          <w:top w:val="single" w:sz="6" w:space="0" w:color="auto"/>
        </w:pBdr>
        <w:spacing w:before="100" w:after="100"/>
        <w:jc w:val="both"/>
        <w:rPr>
          <w:sz w:val="2"/>
          <w:szCs w:val="2"/>
        </w:rPr>
      </w:pPr>
    </w:p>
    <w:p w:rsidR="008C185B" w:rsidRDefault="008C185B">
      <w:bookmarkStart w:id="12" w:name="_GoBack"/>
      <w:bookmarkEnd w:id="12"/>
    </w:p>
    <w:sectPr w:rsidR="008C185B" w:rsidSect="00954D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C00"/>
    <w:rsid w:val="008C185B"/>
    <w:rsid w:val="00BE1C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1C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1C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1C0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1C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E1C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E1C0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117" Type="http://schemas.openxmlformats.org/officeDocument/2006/relationships/hyperlink" Target="consultantplus://offline/ref=66D2E528B01F605E80FF5ABE33726AD03BC536892A3137FA9D7371283E62D0493C852ABE591031EEn2AAM" TargetMode="External"/><Relationship Id="rId21" Type="http://schemas.openxmlformats.org/officeDocument/2006/relationships/image" Target="media/image15.wmf"/><Relationship Id="rId42" Type="http://schemas.openxmlformats.org/officeDocument/2006/relationships/hyperlink" Target="consultantplus://offline/ref=66D2E528B01F605E80FF5ABE33726AD03BC536892A3137FA9D7371283E62D0493C852ABE591031E0n2A3M" TargetMode="External"/><Relationship Id="rId47" Type="http://schemas.openxmlformats.org/officeDocument/2006/relationships/hyperlink" Target="consultantplus://offline/ref=66D2E528B01F605E80FF5ABE33726AD03BC536892A3137FA9D7371283E62D0493C852ABE59103DEBn2AAM" TargetMode="External"/><Relationship Id="rId63" Type="http://schemas.openxmlformats.org/officeDocument/2006/relationships/hyperlink" Target="consultantplus://offline/ref=66D2E528B01F605E80FF5ABE33726AD03BC536892A3137FA9D7371283E62D0493C852ABE59103CEBn2A4M" TargetMode="External"/><Relationship Id="rId68" Type="http://schemas.openxmlformats.org/officeDocument/2006/relationships/hyperlink" Target="consultantplus://offline/ref=66D2E528B01F605E80FF5ABE33726AD03BC536892A3137FA9D7371283E62D0493C852ABE59103DEDn2A2M" TargetMode="External"/><Relationship Id="rId84" Type="http://schemas.openxmlformats.org/officeDocument/2006/relationships/hyperlink" Target="consultantplus://offline/ref=66D2E528B01F605E80FF5ABE33726AD03BC536892A3137FA9D7371283E62D0493C852ABE591F36EEn2A1M" TargetMode="External"/><Relationship Id="rId89" Type="http://schemas.openxmlformats.org/officeDocument/2006/relationships/hyperlink" Target="consultantplus://offline/ref=66D2E528B01F605E80FF5ABE33726AD03BC536892A3137FA9D7371283E62D0493C852ABE591F36EFn2A4M" TargetMode="External"/><Relationship Id="rId112" Type="http://schemas.openxmlformats.org/officeDocument/2006/relationships/hyperlink" Target="consultantplus://offline/ref=66D2E528B01F605E80FF5ABE33726AD03BC536892A3137FA9D7371283E62D0493C852ABE591F30EAn2A2M" TargetMode="External"/><Relationship Id="rId133" Type="http://schemas.openxmlformats.org/officeDocument/2006/relationships/hyperlink" Target="consultantplus://offline/ref=66D2E528B01F605E80FF5ABE33726AD03BC536892A3137FA9D7371283E62D0493C852ABE591F36EDn2A4M" TargetMode="External"/><Relationship Id="rId138" Type="http://schemas.openxmlformats.org/officeDocument/2006/relationships/hyperlink" Target="consultantplus://offline/ref=66D2E528B01F605E80FF5ABE33726AD03BC536892A3137FA9D7371283E62D0493C852ABE591F36EFn2A0M" TargetMode="External"/><Relationship Id="rId154" Type="http://schemas.openxmlformats.org/officeDocument/2006/relationships/hyperlink" Target="consultantplus://offline/ref=66D2E528B01F605E80FF5ABE33726AD03BCB3382273837FA9D7371283E62D0493C852ABE5B1834E9n2AAM" TargetMode="External"/><Relationship Id="rId159" Type="http://schemas.openxmlformats.org/officeDocument/2006/relationships/hyperlink" Target="consultantplus://offline/ref=66D2E528B01F605E80FF5ABE33726AD038C23788283E37FA9D7371283E62D0493C852ABC5C1En3A1M" TargetMode="External"/><Relationship Id="rId16" Type="http://schemas.openxmlformats.org/officeDocument/2006/relationships/image" Target="media/image10.wmf"/><Relationship Id="rId107" Type="http://schemas.openxmlformats.org/officeDocument/2006/relationships/hyperlink" Target="consultantplus://offline/ref=66D2E528B01F605E80FF5ABE33726AD03BC536892A3137FA9D7371283E62D0493C852ABE591F37E1n2A3M" TargetMode="External"/><Relationship Id="rId11" Type="http://schemas.openxmlformats.org/officeDocument/2006/relationships/image" Target="media/image5.wmf"/><Relationship Id="rId32" Type="http://schemas.openxmlformats.org/officeDocument/2006/relationships/hyperlink" Target="consultantplus://offline/ref=66D2E528B01F605E80FF5ABE33726AD03BC536892A3137FA9D7371283E62D0493C852ABE591031E1n2A6M" TargetMode="External"/><Relationship Id="rId37" Type="http://schemas.openxmlformats.org/officeDocument/2006/relationships/hyperlink" Target="consultantplus://offline/ref=66D2E528B01F605E80FF5ABE33726AD03BC536892A3137FA9D7371283E62D0493C852ABE591031EFn2A0M" TargetMode="External"/><Relationship Id="rId53" Type="http://schemas.openxmlformats.org/officeDocument/2006/relationships/hyperlink" Target="consultantplus://offline/ref=66D2E528B01F605E80FF5ABE33726AD03BC536892A3137FA9D7371283E62D0493C852ABE591033EBn2A0M" TargetMode="External"/><Relationship Id="rId58" Type="http://schemas.openxmlformats.org/officeDocument/2006/relationships/hyperlink" Target="consultantplus://offline/ref=66D2E528B01F605E80FF5ABE33726AD03BC536892A3137FA9D7371283E62D0493C852ABE59103CECn2ABM" TargetMode="External"/><Relationship Id="rId74" Type="http://schemas.openxmlformats.org/officeDocument/2006/relationships/hyperlink" Target="consultantplus://offline/ref=66D2E528B01F605E80FF5ABE33726AD03BC536892A3137FA9D7371283E62D0493C852ABE591135ECn2A4M" TargetMode="External"/><Relationship Id="rId79" Type="http://schemas.openxmlformats.org/officeDocument/2006/relationships/hyperlink" Target="consultantplus://offline/ref=66D2E528B01F605E80FF5ABE33726AD03BC536892A3137FA9D7371283E62D0493C852ABE591137E8n2A5M" TargetMode="External"/><Relationship Id="rId102" Type="http://schemas.openxmlformats.org/officeDocument/2006/relationships/hyperlink" Target="consultantplus://offline/ref=66D2E528B01F605E80FF5ABE33726AD03BC536892A3137FA9D7371283E62D0493C852ABE591032EAn2A1M" TargetMode="External"/><Relationship Id="rId123" Type="http://schemas.openxmlformats.org/officeDocument/2006/relationships/hyperlink" Target="consultantplus://offline/ref=66D2E528B01F605E80FF5ABE33726AD03BC536892A3137FA9D7371283E62D0493C852ABE591031EFn2A0M" TargetMode="External"/><Relationship Id="rId128" Type="http://schemas.openxmlformats.org/officeDocument/2006/relationships/hyperlink" Target="consultantplus://offline/ref=66D2E528B01F605E80FF5ABE33726AD03BC536892A3137FA9D7371283E62D0493C852ABE591031E0n2A3M" TargetMode="External"/><Relationship Id="rId144" Type="http://schemas.openxmlformats.org/officeDocument/2006/relationships/hyperlink" Target="consultantplus://offline/ref=66D2E528B01F605E80FF5ABE33726AD03BC536892A3137FA9D7371283E62D0493C852ABE591F37ECn2A1M" TargetMode="External"/><Relationship Id="rId149" Type="http://schemas.openxmlformats.org/officeDocument/2006/relationships/image" Target="media/image23.wmf"/><Relationship Id="rId5" Type="http://schemas.openxmlformats.org/officeDocument/2006/relationships/hyperlink" Target="http://www.consultant.ru" TargetMode="External"/><Relationship Id="rId90" Type="http://schemas.openxmlformats.org/officeDocument/2006/relationships/hyperlink" Target="consultantplus://offline/ref=66D2E528B01F605E80FF5ABE33726AD03BC536892A3137FA9D7371283E62D0493C852ABE591F36E0n2A3M" TargetMode="External"/><Relationship Id="rId95" Type="http://schemas.openxmlformats.org/officeDocument/2006/relationships/hyperlink" Target="consultantplus://offline/ref=66D2E528B01F605E80FF5ABE33726AD03BC536892A3137FA9D7371283E62D0493C852ABE591F37ECn2A1M" TargetMode="External"/><Relationship Id="rId160" Type="http://schemas.openxmlformats.org/officeDocument/2006/relationships/hyperlink" Target="consultantplus://offline/ref=66D2E528B01F605E80FF5ABE33726AD03BC53787273937FA9D7371283E62D0493C852ABE5B1834E9n2A3M" TargetMode="External"/><Relationship Id="rId22" Type="http://schemas.openxmlformats.org/officeDocument/2006/relationships/image" Target="media/image16.wmf"/><Relationship Id="rId27" Type="http://schemas.openxmlformats.org/officeDocument/2006/relationships/image" Target="media/image21.wmf"/><Relationship Id="rId43" Type="http://schemas.openxmlformats.org/officeDocument/2006/relationships/hyperlink" Target="consultantplus://offline/ref=66D2E528B01F605E80FF5ABE33726AD03BC536892A3137FA9D7371283E62D0493C852ABE591031E0n2A4M" TargetMode="External"/><Relationship Id="rId48" Type="http://schemas.openxmlformats.org/officeDocument/2006/relationships/hyperlink" Target="consultantplus://offline/ref=66D2E528B01F605E80FF5ABE33726AD03BC536892A3137FA9D7371283E62D0493C852ABE59103CE8n2A1M" TargetMode="External"/><Relationship Id="rId64" Type="http://schemas.openxmlformats.org/officeDocument/2006/relationships/hyperlink" Target="consultantplus://offline/ref=66D2E528B01F605E80FF5ABE33726AD03BC536892A3137FA9D7371283E62D0493C852ABE59103DEEn2A5M" TargetMode="External"/><Relationship Id="rId69" Type="http://schemas.openxmlformats.org/officeDocument/2006/relationships/hyperlink" Target="consultantplus://offline/ref=66D2E528B01F605E80FF5ABE33726AD03BC536892A3137FA9D7371283E62D0493C852ABE591135EBn2A6M" TargetMode="External"/><Relationship Id="rId113" Type="http://schemas.openxmlformats.org/officeDocument/2006/relationships/hyperlink" Target="consultantplus://offline/ref=66D2E528B01F605E80FF5ABE33726AD03BC536892A3137FA9D7371283E62D0493C852ABE591F30EAn2A0M" TargetMode="External"/><Relationship Id="rId118" Type="http://schemas.openxmlformats.org/officeDocument/2006/relationships/hyperlink" Target="consultantplus://offline/ref=66D2E528B01F605E80FF5ABE33726AD03BC536892A3137FA9D7371283E62D0493C852ABE591031E1n2A6M" TargetMode="External"/><Relationship Id="rId134" Type="http://schemas.openxmlformats.org/officeDocument/2006/relationships/hyperlink" Target="consultantplus://offline/ref=66D2E528B01F605E80FF5ABE33726AD03BC536892A3137FA9D7371283E62D0493C852ABE591F36EDn2AAM" TargetMode="External"/><Relationship Id="rId139" Type="http://schemas.openxmlformats.org/officeDocument/2006/relationships/hyperlink" Target="consultantplus://offline/ref=66D2E528B01F605E80FF5ABE33726AD03BC536892A3137FA9D7371283E62D0493C852ABE591F36EFn2A6M" TargetMode="External"/><Relationship Id="rId80" Type="http://schemas.openxmlformats.org/officeDocument/2006/relationships/hyperlink" Target="consultantplus://offline/ref=66D2E528B01F605E80FF5ABE33726AD03BC536892A3137FA9D7371283E62D0493C852ABE59103CEBn2A5M" TargetMode="External"/><Relationship Id="rId85" Type="http://schemas.openxmlformats.org/officeDocument/2006/relationships/hyperlink" Target="consultantplus://offline/ref=66D2E528B01F605E80FF5ABE33726AD03BC536892A3137FA9D7371283E62D0493C852ABE591F36EFn2A3M" TargetMode="External"/><Relationship Id="rId150" Type="http://schemas.openxmlformats.org/officeDocument/2006/relationships/image" Target="media/image24.wmf"/><Relationship Id="rId155" Type="http://schemas.openxmlformats.org/officeDocument/2006/relationships/hyperlink" Target="consultantplus://offline/ref=66D2E528B01F605E80FF5ABE33726AD033C134862A336AF0952A7D2A396D8F5E3BCC26BF5B1834nEAAM" TargetMode="External"/><Relationship Id="rId12" Type="http://schemas.openxmlformats.org/officeDocument/2006/relationships/image" Target="media/image6.wmf"/><Relationship Id="rId17" Type="http://schemas.openxmlformats.org/officeDocument/2006/relationships/image" Target="media/image11.wmf"/><Relationship Id="rId33" Type="http://schemas.openxmlformats.org/officeDocument/2006/relationships/hyperlink" Target="consultantplus://offline/ref=66D2E528B01F605E80FF5ABE33726AD03BC536892A3137FA9D7371283E62D0493C852ABE591031E1n2AAM" TargetMode="External"/><Relationship Id="rId38" Type="http://schemas.openxmlformats.org/officeDocument/2006/relationships/hyperlink" Target="consultantplus://offline/ref=66D2E528B01F605E80FF5ABE33726AD03BC536892A3137FA9D7371283E62D0493C852ABE591031EFn2ABM" TargetMode="External"/><Relationship Id="rId59" Type="http://schemas.openxmlformats.org/officeDocument/2006/relationships/hyperlink" Target="consultantplus://offline/ref=66D2E528B01F605E80FF5ABE33726AD03BC536892A3137FA9D7371283E62D0493C852ABE59103DEBn2A3M" TargetMode="External"/><Relationship Id="rId103" Type="http://schemas.openxmlformats.org/officeDocument/2006/relationships/hyperlink" Target="consultantplus://offline/ref=66D2E528B01F605E80FF5ABE33726AD03BC536892A3137FA9D7371283E62D0493C852ABE591F37EFn2A4M" TargetMode="External"/><Relationship Id="rId108" Type="http://schemas.openxmlformats.org/officeDocument/2006/relationships/hyperlink" Target="consultantplus://offline/ref=66D2E528B01F605E80FF5ABE33726AD03BC536892A3137FA9D7371283E62D0493C852ABE591F37E1n2A1M" TargetMode="External"/><Relationship Id="rId124" Type="http://schemas.openxmlformats.org/officeDocument/2006/relationships/hyperlink" Target="consultantplus://offline/ref=66D2E528B01F605E80FF5ABE33726AD03BC536892A3137FA9D7371283E62D0493C852ABE591031EFn2ABM" TargetMode="External"/><Relationship Id="rId129" Type="http://schemas.openxmlformats.org/officeDocument/2006/relationships/hyperlink" Target="consultantplus://offline/ref=66D2E528B01F605E80FF5ABE33726AD03BC536892A3137FA9D7371283E62D0493C852ABE591031E0n2A4M" TargetMode="External"/><Relationship Id="rId20" Type="http://schemas.openxmlformats.org/officeDocument/2006/relationships/image" Target="media/image14.wmf"/><Relationship Id="rId41" Type="http://schemas.openxmlformats.org/officeDocument/2006/relationships/hyperlink" Target="consultantplus://offline/ref=66D2E528B01F605E80FF5ABE33726AD03BC536892A3137FA9D7371283E62D0493C852ABE591031EFn2A6M" TargetMode="External"/><Relationship Id="rId54" Type="http://schemas.openxmlformats.org/officeDocument/2006/relationships/hyperlink" Target="consultantplus://offline/ref=66D2E528B01F605E80FF5ABE33726AD03BC536892A3137FA9D7371283E62D0493C852ABE591033EEn2A4M" TargetMode="External"/><Relationship Id="rId62" Type="http://schemas.openxmlformats.org/officeDocument/2006/relationships/hyperlink" Target="consultantplus://offline/ref=66D2E528B01F605E80FF5ABE33726AD03BC536892A3137FA9D7371283E62D0493C852ABE591033EFn2AAM" TargetMode="External"/><Relationship Id="rId70" Type="http://schemas.openxmlformats.org/officeDocument/2006/relationships/hyperlink" Target="consultantplus://offline/ref=66D2E528B01F605E80FF5ABE33726AD03BC536892A3137FA9D7371283E62D0493C852ABE591135ECn2A2M" TargetMode="External"/><Relationship Id="rId75" Type="http://schemas.openxmlformats.org/officeDocument/2006/relationships/hyperlink" Target="consultantplus://offline/ref=66D2E528B01F605E80FF5ABE33726AD03BC536892A3137FA9D7371283E62D0493C852ABE591135ECn2ABM" TargetMode="External"/><Relationship Id="rId83" Type="http://schemas.openxmlformats.org/officeDocument/2006/relationships/hyperlink" Target="consultantplus://offline/ref=66D2E528B01F605E80FF5ABE33726AD03BC536892A3137FA9D7371283E62D0493C852ABE591F36EEn2A2M" TargetMode="External"/><Relationship Id="rId88" Type="http://schemas.openxmlformats.org/officeDocument/2006/relationships/hyperlink" Target="consultantplus://offline/ref=66D2E528B01F605E80FF5ABE33726AD03BC536892A3137FA9D7371283E62D0493C852ABE591F36EFn2A6M" TargetMode="External"/><Relationship Id="rId91" Type="http://schemas.openxmlformats.org/officeDocument/2006/relationships/hyperlink" Target="consultantplus://offline/ref=66D2E528B01F605E80FF5ABE33726AD03BC536892A3137FA9D7371283E62D0493C852ABE591F36E0n2A2M" TargetMode="External"/><Relationship Id="rId96" Type="http://schemas.openxmlformats.org/officeDocument/2006/relationships/hyperlink" Target="consultantplus://offline/ref=66D2E528B01F605E80FF5ABE33726AD03BC536892A3137FA9D7371283E62D0493C852ABE591F37ECn2A6M" TargetMode="External"/><Relationship Id="rId111" Type="http://schemas.openxmlformats.org/officeDocument/2006/relationships/hyperlink" Target="consultantplus://offline/ref=66D2E528B01F605E80FF5ABE33726AD03BC536892A3137FA9D7371283E62D0493C852ABE591F37E1n2ABM" TargetMode="External"/><Relationship Id="rId132" Type="http://schemas.openxmlformats.org/officeDocument/2006/relationships/hyperlink" Target="consultantplus://offline/ref=66D2E528B01F605E80FF5ABE33726AD03BC536892A3137FA9D7371283E62D0493C852ABE591031E1n2A2M" TargetMode="External"/><Relationship Id="rId140" Type="http://schemas.openxmlformats.org/officeDocument/2006/relationships/hyperlink" Target="consultantplus://offline/ref=66D2E528B01F605E80FF5ABE33726AD03BC536892A3137FA9D7371283E62D0493C852ABE591F36EFn2A4M" TargetMode="External"/><Relationship Id="rId145" Type="http://schemas.openxmlformats.org/officeDocument/2006/relationships/hyperlink" Target="consultantplus://offline/ref=66D2E528B01F605E80FF5ABE33726AD03BC536892A3137FA9D7371283E62D0493C852ABE591F37ECn2A6M" TargetMode="External"/><Relationship Id="rId153" Type="http://schemas.openxmlformats.org/officeDocument/2006/relationships/hyperlink" Target="consultantplus://offline/ref=66D2E528B01F605E80FF5ABE33726AD03BCB34802A3037FA9D7371283E62D0493C852ABE5B1834E9n2ABM" TargetMode="External"/><Relationship Id="rId16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6D2E528B01F605E80FF5ABE33726AD03BCB3E802C3F37FA9D7371283E62D0493C852ABE5B1834E8n2AAM" TargetMode="Externa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hyperlink" Target="consultantplus://offline/ref=66D2E528B01F605E80FF5ABE33726AD03BC536892A3137FA9D7371283E62D0493C852ABE591031EFn2A2M" TargetMode="External"/><Relationship Id="rId49" Type="http://schemas.openxmlformats.org/officeDocument/2006/relationships/hyperlink" Target="consultantplus://offline/ref=66D2E528B01F605E80FF5ABE33726AD03BC536892A3137FA9D7371283E62D0493C852ABE59103CE9n2A7M" TargetMode="External"/><Relationship Id="rId57" Type="http://schemas.openxmlformats.org/officeDocument/2006/relationships/hyperlink" Target="consultantplus://offline/ref=66D2E528B01F605E80FF5ABE33726AD03BC536892A3137FA9D7371283E62D0493C852ABE59103CE9n2ABM" TargetMode="External"/><Relationship Id="rId106" Type="http://schemas.openxmlformats.org/officeDocument/2006/relationships/hyperlink" Target="consultantplus://offline/ref=66D2E528B01F605E80FF5ABE33726AD03BC536892A3137FA9D7371283E62D0493C852ABE591F37E0n2ABM" TargetMode="External"/><Relationship Id="rId114" Type="http://schemas.openxmlformats.org/officeDocument/2006/relationships/hyperlink" Target="consultantplus://offline/ref=66D2E528B01F605E80FF5ABE33726AD03BC536892A3137FA9D7371283E62D0493C852ABE591F30EAn2ABM" TargetMode="External"/><Relationship Id="rId119" Type="http://schemas.openxmlformats.org/officeDocument/2006/relationships/hyperlink" Target="consultantplus://offline/ref=66D2E528B01F605E80FF5ABE33726AD03BC536892A3137FA9D7371283E62D0493C852ABE591031E1n2AAM" TargetMode="External"/><Relationship Id="rId127" Type="http://schemas.openxmlformats.org/officeDocument/2006/relationships/hyperlink" Target="consultantplus://offline/ref=66D2E528B01F605E80FF5ABE33726AD03BC536892A3137FA9D7371283E62D0493C852ABE591031EFn2A6M" TargetMode="External"/><Relationship Id="rId10" Type="http://schemas.openxmlformats.org/officeDocument/2006/relationships/image" Target="media/image4.wmf"/><Relationship Id="rId31" Type="http://schemas.openxmlformats.org/officeDocument/2006/relationships/hyperlink" Target="consultantplus://offline/ref=66D2E528B01F605E80FF5ABE33726AD03BC536892A3137FA9D7371283E62D0493C852ABE591031EEn2AAM" TargetMode="External"/><Relationship Id="rId44" Type="http://schemas.openxmlformats.org/officeDocument/2006/relationships/hyperlink" Target="consultantplus://offline/ref=66D2E528B01F605E80FF5ABE33726AD03BC536892A3137FA9D7371283E62D0493C852ABE591031E0n2A1M" TargetMode="External"/><Relationship Id="rId52" Type="http://schemas.openxmlformats.org/officeDocument/2006/relationships/hyperlink" Target="consultantplus://offline/ref=66D2E528B01F605E80FF5ABE33726AD03BC536892A3137FA9D7371283E62D0493C852ABE591033EFn2A1M" TargetMode="External"/><Relationship Id="rId60" Type="http://schemas.openxmlformats.org/officeDocument/2006/relationships/hyperlink" Target="consultantplus://offline/ref=66D2E528B01F605E80FF5ABE33726AD03BC536892A3137FA9D7371283E62D0493C852ABE59103DEBn2AAM" TargetMode="External"/><Relationship Id="rId65" Type="http://schemas.openxmlformats.org/officeDocument/2006/relationships/hyperlink" Target="consultantplus://offline/ref=66D2E528B01F605E80FF5ABE33726AD03BC536892A3137FA9D7371283E62D0493C852ABE591135EDn2A5M" TargetMode="External"/><Relationship Id="rId73" Type="http://schemas.openxmlformats.org/officeDocument/2006/relationships/hyperlink" Target="consultantplus://offline/ref=66D2E528B01F605E80FF5ABE33726AD03BC536892A3137FA9D7371283E62D0493C852ABE591134E9n2A5M" TargetMode="External"/><Relationship Id="rId78" Type="http://schemas.openxmlformats.org/officeDocument/2006/relationships/hyperlink" Target="consultantplus://offline/ref=66D2E528B01F605E80FF5ABE33726AD03BC536892A3137FA9D7371283E62D0493C852ABE591134ECn2A1M" TargetMode="External"/><Relationship Id="rId81" Type="http://schemas.openxmlformats.org/officeDocument/2006/relationships/hyperlink" Target="consultantplus://offline/ref=66D2E528B01F605E80FF5ABE33726AD03BC536892A3137FA9D7371283E62D0493C852ABE591F36EDn2AAM" TargetMode="External"/><Relationship Id="rId86" Type="http://schemas.openxmlformats.org/officeDocument/2006/relationships/hyperlink" Target="consultantplus://offline/ref=66D2E528B01F605E80FF5ABE33726AD03BC536892A3137FA9D7371283E62D0493C852ABE591F36EFn2A2M" TargetMode="External"/><Relationship Id="rId94" Type="http://schemas.openxmlformats.org/officeDocument/2006/relationships/hyperlink" Target="consultantplus://offline/ref=66D2E528B01F605E80FF5ABE33726AD03BC536892A3137FA9D7371283E62D0493C852ABE591F37ECn2A2M" TargetMode="External"/><Relationship Id="rId99" Type="http://schemas.openxmlformats.org/officeDocument/2006/relationships/hyperlink" Target="consultantplus://offline/ref=66D2E528B01F605E80FF5ABE33726AD03BC536892A3137FA9D7371283E62D0493C852ABE591F37EEn2A6M" TargetMode="External"/><Relationship Id="rId101" Type="http://schemas.openxmlformats.org/officeDocument/2006/relationships/hyperlink" Target="consultantplus://offline/ref=66D2E528B01F605E80FF5ABE33726AD03BC536892A3137FA9D7371283E62D0493C852ABE591032EAn2A3M" TargetMode="External"/><Relationship Id="rId122" Type="http://schemas.openxmlformats.org/officeDocument/2006/relationships/hyperlink" Target="consultantplus://offline/ref=66D2E528B01F605E80FF5ABE33726AD03BC536892A3137FA9D7371283E62D0493C852ABE591031EFn2A2M" TargetMode="External"/><Relationship Id="rId130" Type="http://schemas.openxmlformats.org/officeDocument/2006/relationships/hyperlink" Target="consultantplus://offline/ref=66D2E528B01F605E80FF5ABE33726AD03BC536892A3137FA9D7371283E62D0493C852ABE591031E0n2A1M" TargetMode="External"/><Relationship Id="rId135" Type="http://schemas.openxmlformats.org/officeDocument/2006/relationships/hyperlink" Target="consultantplus://offline/ref=66D2E528B01F605E80FF5ABE33726AD03BC536892A3137FA9D7371283E62D0493C852ABE591F36EEn2A3M" TargetMode="External"/><Relationship Id="rId143" Type="http://schemas.openxmlformats.org/officeDocument/2006/relationships/hyperlink" Target="consultantplus://offline/ref=66D2E528B01F605E80FF5ABE33726AD03BC536892A3137FA9D7371283E62D0493C852ABE591F37ECn2A2M" TargetMode="External"/><Relationship Id="rId148" Type="http://schemas.openxmlformats.org/officeDocument/2006/relationships/hyperlink" Target="consultantplus://offline/ref=66D2E528B01F605E80FF5ABE33726AD033C134862A336AF0952A7D2A396D8F5E3BCC26BF5B1834nEAAM" TargetMode="External"/><Relationship Id="rId151" Type="http://schemas.openxmlformats.org/officeDocument/2006/relationships/hyperlink" Target="consultantplus://offline/ref=66D2E528B01F605E80FF5ABE33726AD03BCA36862D3137FA9D7371283E62D0493C852ABE5B1836EAn2A0M" TargetMode="External"/><Relationship Id="rId156" Type="http://schemas.openxmlformats.org/officeDocument/2006/relationships/hyperlink" Target="consultantplus://offline/ref=66D2E528B01F605E80FF5ABE33726AD038C23788283E37FA9D7371283En6A2M" TargetMode="Externa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hyperlink" Target="consultantplus://offline/ref=66D2E528B01F605E80FF5ABE33726AD03BC536892A3137FA9D7371283E62D0493C852ABE591031E0n2A6M" TargetMode="External"/><Relationship Id="rId109" Type="http://schemas.openxmlformats.org/officeDocument/2006/relationships/hyperlink" Target="consultantplus://offline/ref=66D2E528B01F605E80FF5ABE33726AD03BC536892A3137FA9D7371283E62D0493C852ABE591F37E1n2A6M" TargetMode="External"/><Relationship Id="rId34" Type="http://schemas.openxmlformats.org/officeDocument/2006/relationships/hyperlink" Target="consultantplus://offline/ref=66D2E528B01F605E80FF5ABE33726AD03BC536892A3137FA9D7371283E62D0493C852ABE591032E8n2A6M" TargetMode="External"/><Relationship Id="rId50" Type="http://schemas.openxmlformats.org/officeDocument/2006/relationships/hyperlink" Target="consultantplus://offline/ref=66D2E528B01F605E80FF5ABE33726AD03BC536892A3137FA9D7371283E62D0493C852ABE591033EDn2A7M" TargetMode="External"/><Relationship Id="rId55" Type="http://schemas.openxmlformats.org/officeDocument/2006/relationships/hyperlink" Target="consultantplus://offline/ref=66D2E528B01F605E80FF5ABE33726AD03BC536892A3137FA9D7371283E62D0493C852ABE59103DE1n2ABM" TargetMode="External"/><Relationship Id="rId76" Type="http://schemas.openxmlformats.org/officeDocument/2006/relationships/hyperlink" Target="consultantplus://offline/ref=66D2E528B01F605E80FF5ABE33726AD03BC536892A3137FA9D7371283E62D0493C852ABE591135EDn2A0M" TargetMode="External"/><Relationship Id="rId97" Type="http://schemas.openxmlformats.org/officeDocument/2006/relationships/hyperlink" Target="consultantplus://offline/ref=66D2E528B01F605E80FF5ABE33726AD03BC536892A3137FA9D7371283E62D0493C852ABE591F37EDn2AAM" TargetMode="External"/><Relationship Id="rId104" Type="http://schemas.openxmlformats.org/officeDocument/2006/relationships/hyperlink" Target="consultantplus://offline/ref=66D2E528B01F605E80FF5ABE33726AD03BC536892A3137FA9D7371283E62D0493C852ABE591F37E0n2A2M" TargetMode="External"/><Relationship Id="rId120" Type="http://schemas.openxmlformats.org/officeDocument/2006/relationships/hyperlink" Target="consultantplus://offline/ref=66D2E528B01F605E80FF5ABE33726AD03BC536892A3137FA9D7371283E62D0493C852ABE591032E8n2A6M" TargetMode="External"/><Relationship Id="rId125" Type="http://schemas.openxmlformats.org/officeDocument/2006/relationships/hyperlink" Target="consultantplus://offline/ref=66D2E528B01F605E80FF5ABE33726AD03BC536892A3137FA9D7371283E62D0493C852ABE591031E0n2A6M" TargetMode="External"/><Relationship Id="rId141" Type="http://schemas.openxmlformats.org/officeDocument/2006/relationships/hyperlink" Target="consultantplus://offline/ref=66D2E528B01F605E80FF5ABE33726AD03BC536892A3137FA9D7371283E62D0493C852ABE591F36E0n2A1M" TargetMode="External"/><Relationship Id="rId146" Type="http://schemas.openxmlformats.org/officeDocument/2006/relationships/hyperlink" Target="consultantplus://offline/ref=66D2E528B01F605E80FF5ABE33726AD03BC536892A3137FA9D7371283E62D0493C852ABE591F37EEn2A7M" TargetMode="External"/><Relationship Id="rId7" Type="http://schemas.openxmlformats.org/officeDocument/2006/relationships/image" Target="media/image1.wmf"/><Relationship Id="rId71" Type="http://schemas.openxmlformats.org/officeDocument/2006/relationships/hyperlink" Target="consultantplus://offline/ref=66D2E528B01F605E80FF5ABE33726AD03BC536892A3137FA9D7371283E62D0493C852ABE591137EAn2A2M" TargetMode="External"/><Relationship Id="rId92" Type="http://schemas.openxmlformats.org/officeDocument/2006/relationships/hyperlink" Target="consultantplus://offline/ref=66D2E528B01F605E80FF5ABE33726AD03BC536892A3137FA9D7371283E62D0493C852ABE591F36E0n2A1M" TargetMode="External"/><Relationship Id="rId162" Type="http://schemas.openxmlformats.org/officeDocument/2006/relationships/theme" Target="theme/theme1.xml"/><Relationship Id="rId2" Type="http://schemas.microsoft.com/office/2007/relationships/stylesWithEffects" Target="stylesWithEffects.xml"/><Relationship Id="rId29" Type="http://schemas.openxmlformats.org/officeDocument/2006/relationships/hyperlink" Target="consultantplus://offline/ref=66D2E528B01F605E80FF5ABE33726AD03BC536892A3137FA9D7371283E62D0493C852ABE591031EEn2A5M" TargetMode="External"/><Relationship Id="rId24" Type="http://schemas.openxmlformats.org/officeDocument/2006/relationships/image" Target="media/image18.wmf"/><Relationship Id="rId40" Type="http://schemas.openxmlformats.org/officeDocument/2006/relationships/hyperlink" Target="consultantplus://offline/ref=66D2E528B01F605E80FF5ABE33726AD03BC536892A3137FA9D7371283E62D0493C852ABE591032E8n2AAM" TargetMode="External"/><Relationship Id="rId45" Type="http://schemas.openxmlformats.org/officeDocument/2006/relationships/hyperlink" Target="consultantplus://offline/ref=66D2E528B01F605E80FF5ABE33726AD03BC536892A3137FA9D7371283E62D0493C852ABE591031E0n2AAM" TargetMode="External"/><Relationship Id="rId66" Type="http://schemas.openxmlformats.org/officeDocument/2006/relationships/hyperlink" Target="consultantplus://offline/ref=66D2E528B01F605E80FF5ABE33726AD03BC536892A3137FA9D7371283E62D0493C852ABE591135EEn2A7M" TargetMode="External"/><Relationship Id="rId87" Type="http://schemas.openxmlformats.org/officeDocument/2006/relationships/hyperlink" Target="consultantplus://offline/ref=66D2E528B01F605E80FF5ABE33726AD03BC536892A3137FA9D7371283E62D0493C852ABE591F36EFn2A0M" TargetMode="External"/><Relationship Id="rId110" Type="http://schemas.openxmlformats.org/officeDocument/2006/relationships/hyperlink" Target="consultantplus://offline/ref=66D2E528B01F605E80FF5ABE33726AD03BC536892A3137FA9D7371283E62D0493C852ABE591F37E1n2A4M" TargetMode="External"/><Relationship Id="rId115" Type="http://schemas.openxmlformats.org/officeDocument/2006/relationships/hyperlink" Target="consultantplus://offline/ref=66D2E528B01F605E80FF5ABE33726AD03BC536892A3137FA9D7371283E62D0493C852ABE591031EEn2A5M" TargetMode="External"/><Relationship Id="rId131" Type="http://schemas.openxmlformats.org/officeDocument/2006/relationships/hyperlink" Target="consultantplus://offline/ref=66D2E528B01F605E80FF5ABE33726AD03BC536892A3137FA9D7371283E62D0493C852ABE591031E0n2AAM" TargetMode="External"/><Relationship Id="rId136" Type="http://schemas.openxmlformats.org/officeDocument/2006/relationships/hyperlink" Target="consultantplus://offline/ref=66D2E528B01F605E80FF5ABE33726AD03BC536892A3137FA9D7371283E62D0493C852ABE591F36EEn2A2M" TargetMode="External"/><Relationship Id="rId157" Type="http://schemas.openxmlformats.org/officeDocument/2006/relationships/hyperlink" Target="consultantplus://offline/ref=66D2E528B01F605E80FF5ABE33726AD033C134862A336AF0952A7D2A396D8F5E3BCC26BF5B1834nEAAM" TargetMode="External"/><Relationship Id="rId61" Type="http://schemas.openxmlformats.org/officeDocument/2006/relationships/hyperlink" Target="consultantplus://offline/ref=66D2E528B01F605E80FF5ABE33726AD03BC536892A3137FA9D7371283E62D0493C852ABE591033EFn2A4M" TargetMode="External"/><Relationship Id="rId82" Type="http://schemas.openxmlformats.org/officeDocument/2006/relationships/hyperlink" Target="consultantplus://offline/ref=66D2E528B01F605E80FF5ABE33726AD03BC536892A3137FA9D7371283E62D0493C852ABE591F36EEn2A3M" TargetMode="External"/><Relationship Id="rId152" Type="http://schemas.openxmlformats.org/officeDocument/2006/relationships/hyperlink" Target="consultantplus://offline/ref=66D2E528B01F605E80FF5ABE33726AD038C23781283C37FA9D7371283E62D0493C852ABE5B1834E9n2A0M" TargetMode="External"/><Relationship Id="rId19" Type="http://schemas.openxmlformats.org/officeDocument/2006/relationships/image" Target="media/image13.wmf"/><Relationship Id="rId14" Type="http://schemas.openxmlformats.org/officeDocument/2006/relationships/image" Target="media/image8.wmf"/><Relationship Id="rId30" Type="http://schemas.openxmlformats.org/officeDocument/2006/relationships/hyperlink" Target="consultantplus://offline/ref=66D2E528B01F605E80FF5ABE33726AD03BC536892A3137FA9D7371283E62D0493C852ABE591031E1n2A0M" TargetMode="External"/><Relationship Id="rId35" Type="http://schemas.openxmlformats.org/officeDocument/2006/relationships/hyperlink" Target="consultantplus://offline/ref=66D2E528B01F605E80FF5ABE33726AD03BC536892A3137FA9D7371283E62D0493C852ABE591032E8n2A4M" TargetMode="External"/><Relationship Id="rId56" Type="http://schemas.openxmlformats.org/officeDocument/2006/relationships/hyperlink" Target="consultantplus://offline/ref=66D2E528B01F605E80FF5ABE33726AD03BC536892A3137FA9D7371283E62D0493C852ABE591134E8n2A0M" TargetMode="External"/><Relationship Id="rId77" Type="http://schemas.openxmlformats.org/officeDocument/2006/relationships/hyperlink" Target="consultantplus://offline/ref=66D2E528B01F605E80FF5ABE33726AD03BC536892A3137FA9D7371283E62D0493C852ABE591135EDn2A7M" TargetMode="External"/><Relationship Id="rId100" Type="http://schemas.openxmlformats.org/officeDocument/2006/relationships/hyperlink" Target="consultantplus://offline/ref=66D2E528B01F605E80FF5ABE33726AD03BC536892A3137FA9D7371283E62D0493C852ABE591F37EFn2A7M" TargetMode="External"/><Relationship Id="rId105" Type="http://schemas.openxmlformats.org/officeDocument/2006/relationships/hyperlink" Target="consultantplus://offline/ref=66D2E528B01F605E80FF5ABE33726AD03BC536892A3137FA9D7371283E62D0493C852ABE591F37E0n2A1M" TargetMode="External"/><Relationship Id="rId126" Type="http://schemas.openxmlformats.org/officeDocument/2006/relationships/hyperlink" Target="consultantplus://offline/ref=66D2E528B01F605E80FF5ABE33726AD03BC536892A3137FA9D7371283E62D0493C852ABE591032E8n2AAM" TargetMode="External"/><Relationship Id="rId147" Type="http://schemas.openxmlformats.org/officeDocument/2006/relationships/hyperlink" Target="consultantplus://offline/ref=66D2E528B01F605E80FF5ABE33726AD03BC536892A3137FA9D7371283E62D0493C852ABE591F31E9n2ABM" TargetMode="External"/><Relationship Id="rId8" Type="http://schemas.openxmlformats.org/officeDocument/2006/relationships/image" Target="media/image2.wmf"/><Relationship Id="rId51" Type="http://schemas.openxmlformats.org/officeDocument/2006/relationships/hyperlink" Target="consultantplus://offline/ref=66D2E528B01F605E80FF5ABE33726AD03BC536892A3137FA9D7371283E62D0493C852ABE591033ECn2A2M" TargetMode="External"/><Relationship Id="rId72" Type="http://schemas.openxmlformats.org/officeDocument/2006/relationships/hyperlink" Target="consultantplus://offline/ref=66D2E528B01F605E80FF5ABE33726AD03BC536892A3137FA9D7371283E62D0493C852ABE591137EEn2A4M" TargetMode="External"/><Relationship Id="rId93" Type="http://schemas.openxmlformats.org/officeDocument/2006/relationships/hyperlink" Target="consultantplus://offline/ref=66D2E528B01F605E80FF5ABE33726AD03BC536892A3137FA9D7371283E62D0493C852ABE591F36E0n2A0M" TargetMode="External"/><Relationship Id="rId98" Type="http://schemas.openxmlformats.org/officeDocument/2006/relationships/hyperlink" Target="consultantplus://offline/ref=66D2E528B01F605E80FF5ABE33726AD03BC536892A3137FA9D7371283E62D0493C852ABE591F37EEn2A7M" TargetMode="External"/><Relationship Id="rId121" Type="http://schemas.openxmlformats.org/officeDocument/2006/relationships/hyperlink" Target="consultantplus://offline/ref=66D2E528B01F605E80FF5ABE33726AD03BC536892A3137FA9D7371283E62D0493C852ABE591032E8n2A4M" TargetMode="External"/><Relationship Id="rId142" Type="http://schemas.openxmlformats.org/officeDocument/2006/relationships/hyperlink" Target="consultantplus://offline/ref=66D2E528B01F605E80FF5ABE33726AD03BC536892A3137FA9D7371283E62D0493C852ABE591F36E0n2A0M" TargetMode="External"/><Relationship Id="rId3" Type="http://schemas.openxmlformats.org/officeDocument/2006/relationships/settings" Target="settings.xml"/><Relationship Id="rId25" Type="http://schemas.openxmlformats.org/officeDocument/2006/relationships/image" Target="media/image19.wmf"/><Relationship Id="rId46" Type="http://schemas.openxmlformats.org/officeDocument/2006/relationships/hyperlink" Target="consultantplus://offline/ref=66D2E528B01F605E80FF5ABE33726AD03BC536892A3137FA9D7371283E62D0493C852ABE591031E1n2A2M" TargetMode="External"/><Relationship Id="rId67" Type="http://schemas.openxmlformats.org/officeDocument/2006/relationships/hyperlink" Target="consultantplus://offline/ref=66D2E528B01F605E80FF5ABE33726AD03BC536892A3137FA9D7371283E62D0493C852ABE59103DECn2A2M" TargetMode="External"/><Relationship Id="rId116" Type="http://schemas.openxmlformats.org/officeDocument/2006/relationships/hyperlink" Target="consultantplus://offline/ref=66D2E528B01F605E80FF5ABE33726AD03BC536892A3137FA9D7371283E62D0493C852ABE591031E1n2A0M" TargetMode="External"/><Relationship Id="rId137" Type="http://schemas.openxmlformats.org/officeDocument/2006/relationships/hyperlink" Target="consultantplus://offline/ref=66D2E528B01F605E80FF5ABE33726AD03BC536892A3137FA9D7371283E62D0493C852ABE591F36EEn2A1M" TargetMode="External"/><Relationship Id="rId158" Type="http://schemas.openxmlformats.org/officeDocument/2006/relationships/hyperlink" Target="consultantplus://offline/ref=66D2E528B01F605E80FF5ABE33726AD038C23584273037FA9D7371283E62D0493C852ABE5B1834ECn2A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7756</Words>
  <Characters>44214</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51867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2016-11-24T12:00:00Z</dcterms:created>
  <dcterms:modified xsi:type="dcterms:W3CDTF">2016-11-24T12:01:00Z</dcterms:modified>
</cp:coreProperties>
</file>