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185" w:rsidRDefault="00147185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47185" w:rsidRDefault="00147185">
      <w:pPr>
        <w:pStyle w:val="ConsPlusNormal"/>
        <w:jc w:val="both"/>
        <w:outlineLvl w:val="0"/>
      </w:pPr>
    </w:p>
    <w:p w:rsidR="00147185" w:rsidRDefault="0014718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47185" w:rsidRDefault="00147185">
      <w:pPr>
        <w:pStyle w:val="ConsPlusTitle"/>
        <w:jc w:val="center"/>
      </w:pPr>
    </w:p>
    <w:p w:rsidR="00147185" w:rsidRDefault="00147185">
      <w:pPr>
        <w:pStyle w:val="ConsPlusTitle"/>
        <w:jc w:val="center"/>
      </w:pPr>
      <w:r>
        <w:t>РАСПОРЯЖЕНИЕ</w:t>
      </w:r>
    </w:p>
    <w:p w:rsidR="00147185" w:rsidRDefault="00147185">
      <w:pPr>
        <w:pStyle w:val="ConsPlusTitle"/>
        <w:jc w:val="center"/>
      </w:pPr>
      <w:r>
        <w:t>от 19 июня 2020 г. N 1637-р</w:t>
      </w: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утвердить прилагаемые </w:t>
      </w:r>
      <w:hyperlink w:anchor="P21" w:history="1">
        <w:r>
          <w:rPr>
            <w:color w:val="0000FF"/>
          </w:rPr>
          <w:t>изменения</w:t>
        </w:r>
      </w:hyperlink>
      <w:r>
        <w:t>, которые вносятся в распределение объемов субсидий бюджетам субъектов Российской Федерации на финансовое обеспечение программ, направленных на обеспечение безопасных и комфортных условий предоставления социальных услуг в сфере социального</w:t>
      </w:r>
      <w:proofErr w:type="gramEnd"/>
      <w:r>
        <w:t xml:space="preserve"> обслуживания, на 2020 год и на плановый период 2021 и 2022 годов,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71)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right"/>
      </w:pPr>
      <w:r>
        <w:t>Председатель Правительства</w:t>
      </w:r>
    </w:p>
    <w:p w:rsidR="00147185" w:rsidRDefault="00147185">
      <w:pPr>
        <w:pStyle w:val="ConsPlusNormal"/>
        <w:jc w:val="right"/>
      </w:pPr>
      <w:r>
        <w:t>Российской Федерации</w:t>
      </w:r>
    </w:p>
    <w:p w:rsidR="00147185" w:rsidRDefault="00147185">
      <w:pPr>
        <w:pStyle w:val="ConsPlusNormal"/>
        <w:jc w:val="right"/>
      </w:pPr>
      <w:r>
        <w:t>М.МИШУСТИН</w:t>
      </w: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right"/>
        <w:outlineLvl w:val="0"/>
      </w:pPr>
      <w:r>
        <w:t>Утверждены</w:t>
      </w:r>
    </w:p>
    <w:p w:rsidR="00147185" w:rsidRDefault="00147185">
      <w:pPr>
        <w:pStyle w:val="ConsPlusNormal"/>
        <w:jc w:val="right"/>
      </w:pPr>
      <w:r>
        <w:t>распоряжением Правительства</w:t>
      </w:r>
    </w:p>
    <w:p w:rsidR="00147185" w:rsidRDefault="00147185">
      <w:pPr>
        <w:pStyle w:val="ConsPlusNormal"/>
        <w:jc w:val="right"/>
      </w:pPr>
      <w:r>
        <w:t>Российской Федерации</w:t>
      </w:r>
    </w:p>
    <w:p w:rsidR="00147185" w:rsidRDefault="00147185">
      <w:pPr>
        <w:pStyle w:val="ConsPlusNormal"/>
        <w:jc w:val="right"/>
      </w:pPr>
      <w:r>
        <w:t>от 19 июня 2020 г. N 1637-р</w:t>
      </w: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Title"/>
        <w:jc w:val="center"/>
      </w:pPr>
      <w:bookmarkStart w:id="0" w:name="P21"/>
      <w:bookmarkEnd w:id="0"/>
      <w:r>
        <w:t>ИЗМЕНЕНИЯ,</w:t>
      </w:r>
    </w:p>
    <w:p w:rsidR="00147185" w:rsidRDefault="00147185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ОБЪЕМОВ СУБСИДИЙ БЮДЖЕТАМ</w:t>
      </w:r>
    </w:p>
    <w:p w:rsidR="00147185" w:rsidRDefault="00147185">
      <w:pPr>
        <w:pStyle w:val="ConsPlusTitle"/>
        <w:jc w:val="center"/>
      </w:pPr>
      <w:r>
        <w:t>СУБЪЕКТОВ РОССИЙСКОЙ ФЕДЕРАЦИИ НА ФИНАНСОВОЕ ОБЕСПЕЧЕНИЕ</w:t>
      </w:r>
    </w:p>
    <w:p w:rsidR="00147185" w:rsidRDefault="00147185">
      <w:pPr>
        <w:pStyle w:val="ConsPlusTitle"/>
        <w:jc w:val="center"/>
      </w:pPr>
      <w:r>
        <w:t>ПРОГРАММ, НАПРАВЛЕННЫХ НА ОБЕСПЕЧЕНИЕ БЕЗОПАСНЫХ</w:t>
      </w:r>
    </w:p>
    <w:p w:rsidR="00147185" w:rsidRDefault="00147185">
      <w:pPr>
        <w:pStyle w:val="ConsPlusTitle"/>
        <w:jc w:val="center"/>
      </w:pPr>
      <w:r>
        <w:t>И КОМФОРТНЫХ УСЛОВИЙ ПРЕДОСТАВЛЕНИЯ СОЦИАЛЬНЫХ УСЛУГ</w:t>
      </w:r>
    </w:p>
    <w:p w:rsidR="00147185" w:rsidRDefault="00147185">
      <w:pPr>
        <w:pStyle w:val="ConsPlusTitle"/>
        <w:jc w:val="center"/>
      </w:pPr>
      <w:r>
        <w:t xml:space="preserve">В СФЕРЕ СОЦИАЛЬНОГО ОБСЛУЖИВАНИЯ, НА 2020 ГОД И </w:t>
      </w:r>
      <w:proofErr w:type="gramStart"/>
      <w:r>
        <w:t>НА</w:t>
      </w:r>
      <w:proofErr w:type="gramEnd"/>
      <w:r>
        <w:t xml:space="preserve"> ПЛАНОВЫЙ</w:t>
      </w:r>
    </w:p>
    <w:p w:rsidR="00147185" w:rsidRDefault="00147185">
      <w:pPr>
        <w:pStyle w:val="ConsPlusTitle"/>
        <w:jc w:val="center"/>
      </w:pPr>
      <w:r>
        <w:t>ПЕРИОД 2021</w:t>
      </w:r>
      <w:proofErr w:type="gramStart"/>
      <w:r>
        <w:t xml:space="preserve"> И</w:t>
      </w:r>
      <w:proofErr w:type="gramEnd"/>
      <w:r>
        <w:t xml:space="preserve"> 2022 ГОДОВ, УТВЕРЖДЕННОЕ ПРИЛОЖЕНИЕМ 34</w:t>
      </w:r>
    </w:p>
    <w:p w:rsidR="00147185" w:rsidRDefault="00147185">
      <w:pPr>
        <w:pStyle w:val="ConsPlusTitle"/>
        <w:jc w:val="center"/>
      </w:pPr>
      <w:r>
        <w:t>(ТАБЛИЦА 71) К ФЕДЕРАЛЬНОМУ ЗАКОНУ "О ФЕДЕРАЛЬНОМ БЮДЖЕТЕ</w:t>
      </w:r>
    </w:p>
    <w:p w:rsidR="00147185" w:rsidRDefault="00147185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147185" w:rsidRDefault="00147185">
      <w:pPr>
        <w:pStyle w:val="ConsPlusNormal"/>
        <w:jc w:val="both"/>
      </w:pPr>
    </w:p>
    <w:p w:rsidR="00147185" w:rsidRDefault="00147185">
      <w:pPr>
        <w:pStyle w:val="ConsPlusNormal"/>
        <w:jc w:val="right"/>
      </w:pPr>
      <w:r>
        <w:t>(тыс. рублей)</w:t>
      </w:r>
    </w:p>
    <w:p w:rsidR="00147185" w:rsidRDefault="00147185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1669"/>
        <w:gridCol w:w="1669"/>
        <w:gridCol w:w="1671"/>
      </w:tblGrid>
      <w:tr w:rsidR="00147185">
        <w:tc>
          <w:tcPr>
            <w:tcW w:w="402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47185" w:rsidRDefault="00147185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:rsidR="00147185" w:rsidRDefault="00147185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:rsidR="00147185" w:rsidRDefault="00147185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67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2022 год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114200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95500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545423,2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Ингушетия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144685,9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119454,7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780897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lastRenderedPageBreak/>
              <w:t>Республика Коми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148600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350000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363658,4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Крым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384291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395000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37343,3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224258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158325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136941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341381,7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239594,8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392894,4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16067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Тыва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151263,4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237786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53935,6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300000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365624,5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107483,8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Камчатский край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819222,9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139308,1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Приморский край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37651,6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100000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267930,4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106357,6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117912,8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148202,1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33567,8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92864,7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201805,4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531000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435000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88179,7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73820,6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137200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195045,4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184952,1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285410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122457,5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860129,8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126813,3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Омская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254344,4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180124,3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378247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16655,4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100000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234466,7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91178,9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196296,9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143889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Саратовская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83506,2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28222,7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Томская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286324,1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51434,6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Тульская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73100,6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466827,3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745100,6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lastRenderedPageBreak/>
              <w:t>Ярославская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72800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232209,6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200000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247500</w:t>
            </w: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247500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315000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</w:pPr>
          </w:p>
        </w:tc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150000</w:t>
            </w:r>
          </w:p>
        </w:tc>
      </w:tr>
      <w:tr w:rsidR="0014718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7185" w:rsidRDefault="00147185">
            <w:pPr>
              <w:pStyle w:val="ConsPlusNormal"/>
            </w:pPr>
            <w:r>
              <w:t>Всего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4126300,6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3900000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7185" w:rsidRDefault="00147185">
            <w:pPr>
              <w:pStyle w:val="ConsPlusNormal"/>
              <w:jc w:val="center"/>
            </w:pPr>
            <w:r>
              <w:t>8377868,2</w:t>
            </w:r>
          </w:p>
        </w:tc>
      </w:tr>
    </w:tbl>
    <w:p w:rsidR="00D11190" w:rsidRDefault="00D11190">
      <w:bookmarkStart w:id="1" w:name="_GoBack"/>
      <w:bookmarkEnd w:id="1"/>
    </w:p>
    <w:sectPr w:rsidR="00D11190" w:rsidSect="00517D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185"/>
    <w:rsid w:val="00147185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1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1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71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1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1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71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D0DFE221AF8A1E71E01AE22B9DEAB7A323E9C63EBE75C0B187C3234DF0A90F7BDD1630ADA466AA510452355549372229FDC2308F46B1947r75B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D0DFE221AF8A1E71E01AE22B9DEAB7A32389260EDEA5C0B187C3234DF0A90F7BDD16309DC4F68AA15452355549372229FDC2308F46B1947r75B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2020-07-08T07:57:00Z</dcterms:created>
  <dcterms:modified xsi:type="dcterms:W3CDTF">2020-07-08T07:58:00Z</dcterms:modified>
</cp:coreProperties>
</file>