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9DE" w:rsidRDefault="00EC09DE">
      <w:pPr>
        <w:pStyle w:val="ConsPlusNormal"/>
        <w:jc w:val="both"/>
        <w:outlineLvl w:val="0"/>
      </w:pPr>
      <w:bookmarkStart w:id="0" w:name="_GoBack"/>
      <w:bookmarkEnd w:id="0"/>
    </w:p>
    <w:p w:rsidR="00EC09DE" w:rsidRDefault="00EC09DE">
      <w:pPr>
        <w:pStyle w:val="ConsPlusTitle"/>
        <w:jc w:val="center"/>
        <w:outlineLvl w:val="0"/>
      </w:pPr>
      <w:r>
        <w:t>ПРАВИТЕЛЬСТВО РОССИЙСКОЙ ФЕДЕРАЦИИ</w:t>
      </w:r>
    </w:p>
    <w:p w:rsidR="00EC09DE" w:rsidRDefault="00EC09DE">
      <w:pPr>
        <w:pStyle w:val="ConsPlusTitle"/>
        <w:jc w:val="center"/>
      </w:pPr>
    </w:p>
    <w:p w:rsidR="00EC09DE" w:rsidRDefault="00EC09DE">
      <w:pPr>
        <w:pStyle w:val="ConsPlusTitle"/>
        <w:jc w:val="center"/>
      </w:pPr>
      <w:r>
        <w:t>ПОСТАНОВЛЕНИЕ</w:t>
      </w:r>
    </w:p>
    <w:p w:rsidR="00EC09DE" w:rsidRDefault="00EC09DE">
      <w:pPr>
        <w:pStyle w:val="ConsPlusTitle"/>
        <w:jc w:val="center"/>
      </w:pPr>
      <w:r>
        <w:t>от 24 декабря 2014 г. N 1475</w:t>
      </w:r>
    </w:p>
    <w:p w:rsidR="00EC09DE" w:rsidRDefault="00EC09DE">
      <w:pPr>
        <w:pStyle w:val="ConsPlusTitle"/>
        <w:jc w:val="center"/>
      </w:pPr>
    </w:p>
    <w:p w:rsidR="00EC09DE" w:rsidRDefault="00EC09DE">
      <w:pPr>
        <w:pStyle w:val="ConsPlusTitle"/>
        <w:jc w:val="center"/>
      </w:pPr>
      <w:r>
        <w:t>О ПРЕДОСТАВЛЕНИИ</w:t>
      </w:r>
    </w:p>
    <w:p w:rsidR="00EC09DE" w:rsidRDefault="00EC09DE">
      <w:pPr>
        <w:pStyle w:val="ConsPlusTitle"/>
        <w:jc w:val="center"/>
      </w:pPr>
      <w:r>
        <w:t>СУБВЕНЦИЙ ИЗ ФЕДЕРАЛЬНОГО БЮДЖЕТА БЮДЖЕТАМ</w:t>
      </w:r>
    </w:p>
    <w:p w:rsidR="00EC09DE" w:rsidRDefault="00EC09DE">
      <w:pPr>
        <w:pStyle w:val="ConsPlusTitle"/>
        <w:jc w:val="center"/>
      </w:pPr>
      <w:r>
        <w:t>СУБЪЕКТОВ РОССИЙСКОЙ ФЕДЕРАЦИИ И БЮДЖЕТУ Г. БАЙКОНУРА</w:t>
      </w:r>
    </w:p>
    <w:p w:rsidR="00EC09DE" w:rsidRDefault="00EC09DE">
      <w:pPr>
        <w:pStyle w:val="ConsPlusTitle"/>
        <w:jc w:val="center"/>
      </w:pPr>
      <w:r>
        <w:t xml:space="preserve">НА ОСУЩЕСТВЛЕНИЕ ПЕРЕДАННОГО ПОЛНОМОЧИЯ </w:t>
      </w:r>
      <w:proofErr w:type="gramStart"/>
      <w:r>
        <w:t>РОССИЙСКОЙ</w:t>
      </w:r>
      <w:proofErr w:type="gramEnd"/>
    </w:p>
    <w:p w:rsidR="00EC09DE" w:rsidRDefault="00EC09DE">
      <w:pPr>
        <w:pStyle w:val="ConsPlusTitle"/>
        <w:jc w:val="center"/>
      </w:pPr>
      <w:r>
        <w:t>ФЕДЕРАЦИИ ПО ПРЕДОСТАВЛЕНИЮ МЕР СОЦИАЛЬНОЙ ПОДДЕРЖКИ</w:t>
      </w:r>
    </w:p>
    <w:p w:rsidR="00EC09DE" w:rsidRDefault="00EC09DE">
      <w:pPr>
        <w:pStyle w:val="ConsPlusTitle"/>
        <w:jc w:val="center"/>
      </w:pPr>
      <w:r>
        <w:t>ГРАЖДАНАМ, ПОДВЕРГШИМСЯ ВОЗДЕЙСТВИЮ РАДИАЦИИ</w:t>
      </w:r>
    </w:p>
    <w:p w:rsidR="00EC09DE" w:rsidRDefault="00EC09DE">
      <w:pPr>
        <w:pStyle w:val="ConsPlusNormal"/>
        <w:jc w:val="center"/>
      </w:pPr>
      <w:r>
        <w:t>Список изменяющих документов</w:t>
      </w:r>
    </w:p>
    <w:p w:rsidR="00EC09DE" w:rsidRDefault="00EC09DE">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EC09DE" w:rsidRDefault="00EC09DE">
      <w:pPr>
        <w:pStyle w:val="ConsPlusNormal"/>
        <w:jc w:val="center"/>
      </w:pPr>
    </w:p>
    <w:p w:rsidR="00EC09DE" w:rsidRDefault="00EC09DE">
      <w:pPr>
        <w:pStyle w:val="ConsPlusNormal"/>
        <w:ind w:firstLine="540"/>
        <w:jc w:val="both"/>
      </w:pPr>
      <w:r>
        <w:t>Правительство Российской Федерации постановляет:</w:t>
      </w:r>
    </w:p>
    <w:p w:rsidR="00EC09DE" w:rsidRDefault="00EC09DE">
      <w:pPr>
        <w:pStyle w:val="ConsPlusNormal"/>
        <w:ind w:firstLine="540"/>
        <w:jc w:val="both"/>
      </w:pPr>
      <w:r>
        <w:t>1. Утвердить прилагаемые:</w:t>
      </w:r>
    </w:p>
    <w:p w:rsidR="00EC09DE" w:rsidRDefault="00EC09DE">
      <w:pPr>
        <w:pStyle w:val="ConsPlusNormal"/>
        <w:ind w:firstLine="540"/>
        <w:jc w:val="both"/>
      </w:pPr>
      <w:hyperlink w:anchor="P34" w:history="1">
        <w:proofErr w:type="gramStart"/>
        <w:r>
          <w:rPr>
            <w:color w:val="0000FF"/>
          </w:rPr>
          <w:t>Правила</w:t>
        </w:r>
      </w:hyperlink>
      <w:r>
        <w:t xml:space="preserve"> предоставления из федерального бюджета бюджетам субъектов Российской Федерации и бюджету г. Байконура субвенций на осуществление переданного полномочия Российской Федерации по предоставлению мер социальной поддержки гражданам, подвергшимся воздействию радиации;</w:t>
      </w:r>
      <w:proofErr w:type="gramEnd"/>
    </w:p>
    <w:p w:rsidR="00EC09DE" w:rsidRDefault="00EC09DE">
      <w:pPr>
        <w:pStyle w:val="ConsPlusNormal"/>
        <w:ind w:firstLine="540"/>
        <w:jc w:val="both"/>
      </w:pPr>
      <w:hyperlink w:anchor="P74" w:history="1">
        <w:r>
          <w:rPr>
            <w:color w:val="0000FF"/>
          </w:rPr>
          <w:t>методику</w:t>
        </w:r>
      </w:hyperlink>
      <w:r>
        <w:t xml:space="preserve"> распределения субвенций, предоставляемых из федерального бюджета бюджетам субъектов Российской Федерации и бюджету г. Байконура на осуществление переданного полномочия Российской Федерации по предоставлению мер социальной поддержки гражданам, подвергшимся воздействию радиации.</w:t>
      </w:r>
    </w:p>
    <w:p w:rsidR="00EC09DE" w:rsidRDefault="00EC09DE">
      <w:pPr>
        <w:pStyle w:val="ConsPlusNormal"/>
        <w:ind w:firstLine="540"/>
        <w:jc w:val="both"/>
      </w:pPr>
      <w:r>
        <w:t>2. Настоящее постановление вступает в силу с 1 января 2015 г.</w:t>
      </w:r>
    </w:p>
    <w:p w:rsidR="00EC09DE" w:rsidRDefault="00EC09DE">
      <w:pPr>
        <w:pStyle w:val="ConsPlusNormal"/>
        <w:ind w:firstLine="540"/>
        <w:jc w:val="both"/>
      </w:pPr>
    </w:p>
    <w:p w:rsidR="00EC09DE" w:rsidRDefault="00EC09DE">
      <w:pPr>
        <w:pStyle w:val="ConsPlusNormal"/>
        <w:jc w:val="right"/>
      </w:pPr>
      <w:r>
        <w:t>Председатель Правительства</w:t>
      </w:r>
    </w:p>
    <w:p w:rsidR="00EC09DE" w:rsidRDefault="00EC09DE">
      <w:pPr>
        <w:pStyle w:val="ConsPlusNormal"/>
        <w:jc w:val="right"/>
      </w:pPr>
      <w:r>
        <w:t>Российской Федерации</w:t>
      </w:r>
    </w:p>
    <w:p w:rsidR="00EC09DE" w:rsidRDefault="00EC09DE">
      <w:pPr>
        <w:pStyle w:val="ConsPlusNormal"/>
        <w:jc w:val="right"/>
      </w:pPr>
      <w:r>
        <w:t>Д.МЕДВЕДЕВ</w:t>
      </w: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jc w:val="right"/>
        <w:outlineLvl w:val="0"/>
      </w:pPr>
      <w:r>
        <w:t>Утверждены</w:t>
      </w:r>
    </w:p>
    <w:p w:rsidR="00EC09DE" w:rsidRDefault="00EC09DE">
      <w:pPr>
        <w:pStyle w:val="ConsPlusNormal"/>
        <w:jc w:val="right"/>
      </w:pPr>
      <w:r>
        <w:t>постановлением Правительства</w:t>
      </w:r>
    </w:p>
    <w:p w:rsidR="00EC09DE" w:rsidRDefault="00EC09DE">
      <w:pPr>
        <w:pStyle w:val="ConsPlusNormal"/>
        <w:jc w:val="right"/>
      </w:pPr>
      <w:r>
        <w:t>Российской Федерации</w:t>
      </w:r>
    </w:p>
    <w:p w:rsidR="00EC09DE" w:rsidRDefault="00EC09DE">
      <w:pPr>
        <w:pStyle w:val="ConsPlusNormal"/>
        <w:jc w:val="right"/>
      </w:pPr>
      <w:r>
        <w:t>от 24 декабря 2014 г. N 1475</w:t>
      </w:r>
    </w:p>
    <w:p w:rsidR="00EC09DE" w:rsidRDefault="00EC09DE">
      <w:pPr>
        <w:pStyle w:val="ConsPlusNormal"/>
        <w:ind w:firstLine="540"/>
        <w:jc w:val="both"/>
      </w:pPr>
    </w:p>
    <w:p w:rsidR="00EC09DE" w:rsidRDefault="00EC09DE">
      <w:pPr>
        <w:pStyle w:val="ConsPlusTitle"/>
        <w:jc w:val="center"/>
      </w:pPr>
      <w:bookmarkStart w:id="1" w:name="P34"/>
      <w:bookmarkEnd w:id="1"/>
      <w:r>
        <w:t>ПРАВИЛА</w:t>
      </w:r>
    </w:p>
    <w:p w:rsidR="00EC09DE" w:rsidRDefault="00EC09DE">
      <w:pPr>
        <w:pStyle w:val="ConsPlusTitle"/>
        <w:jc w:val="center"/>
      </w:pPr>
      <w:r>
        <w:t>ПРЕДОСТАВЛЕНИЯ ИЗ ФЕДЕРАЛЬНОГО БЮДЖЕТА БЮДЖЕТАМ СУБЪЕКТОВ</w:t>
      </w:r>
    </w:p>
    <w:p w:rsidR="00EC09DE" w:rsidRDefault="00EC09DE">
      <w:pPr>
        <w:pStyle w:val="ConsPlusTitle"/>
        <w:jc w:val="center"/>
      </w:pPr>
      <w:r>
        <w:t>РОССИЙСКОЙ ФЕДЕРАЦИИ И БЮДЖЕТУ Г. БАЙКОНУРА СУБВЕНЦИЙ</w:t>
      </w:r>
    </w:p>
    <w:p w:rsidR="00EC09DE" w:rsidRDefault="00EC09DE">
      <w:pPr>
        <w:pStyle w:val="ConsPlusTitle"/>
        <w:jc w:val="center"/>
      </w:pPr>
      <w:r>
        <w:t xml:space="preserve">НА ОСУЩЕСТВЛЕНИЕ ПЕРЕДАННОГО ПОЛНОМОЧИЯ </w:t>
      </w:r>
      <w:proofErr w:type="gramStart"/>
      <w:r>
        <w:t>РОССИЙСКОЙ</w:t>
      </w:r>
      <w:proofErr w:type="gramEnd"/>
    </w:p>
    <w:p w:rsidR="00EC09DE" w:rsidRDefault="00EC09DE">
      <w:pPr>
        <w:pStyle w:val="ConsPlusTitle"/>
        <w:jc w:val="center"/>
      </w:pPr>
      <w:r>
        <w:t>ФЕДЕРАЦИИ ПО ПРЕДОСТАВЛЕНИЮ МЕР СОЦИАЛЬНОЙ ПОДДЕРЖКИ</w:t>
      </w:r>
    </w:p>
    <w:p w:rsidR="00EC09DE" w:rsidRDefault="00EC09DE">
      <w:pPr>
        <w:pStyle w:val="ConsPlusTitle"/>
        <w:jc w:val="center"/>
      </w:pPr>
      <w:r>
        <w:t>ГРАЖДАНАМ, ПОДВЕРГШИМСЯ ВОЗДЕЙСТВИЮ РАДИАЦИИ</w:t>
      </w:r>
    </w:p>
    <w:p w:rsidR="00EC09DE" w:rsidRDefault="00EC09DE">
      <w:pPr>
        <w:pStyle w:val="ConsPlusNormal"/>
        <w:jc w:val="center"/>
      </w:pPr>
      <w:r>
        <w:t>Список изменяющих документов</w:t>
      </w:r>
    </w:p>
    <w:p w:rsidR="00EC09DE" w:rsidRDefault="00EC09DE">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EC09DE" w:rsidRDefault="00EC09DE">
      <w:pPr>
        <w:pStyle w:val="ConsPlusNormal"/>
        <w:jc w:val="center"/>
      </w:pPr>
    </w:p>
    <w:p w:rsidR="00EC09DE" w:rsidRDefault="00EC09DE">
      <w:pPr>
        <w:pStyle w:val="ConsPlusNormal"/>
        <w:ind w:firstLine="540"/>
        <w:jc w:val="both"/>
      </w:pPr>
      <w:r>
        <w:t>1. Настоящие Правила определяют порядок предоставления из федерального бюджета бюджетам субъектов Российской Федерации и бюджету г. Байконура субвенций на осуществление переданного полномочия Российской Федерации по предоставлению мер социальной поддержки гражданам, подвергшимся воздействию радиации (далее соответственно - субвенции, переданное полномочие).</w:t>
      </w:r>
    </w:p>
    <w:p w:rsidR="00EC09DE" w:rsidRDefault="00EC09DE">
      <w:pPr>
        <w:pStyle w:val="ConsPlusNormal"/>
        <w:ind w:firstLine="540"/>
        <w:jc w:val="both"/>
      </w:pPr>
      <w:r>
        <w:lastRenderedPageBreak/>
        <w:t xml:space="preserve">2. </w:t>
      </w:r>
      <w:proofErr w:type="gramStart"/>
      <w:r>
        <w:t>Субвенции предоставляются в соответствии со сводной бюджетной росписью федерального бюджета в пределах лимитов бюджетных обязательств, утвержденных Федеральной службе по труду и занятости на указанные цели, на основании заявок уполномоченных органов исполнительной власти субъектов Российской Федерации и г. Байконура на финансовое обеспечение расходов по предоставлению мер социальной поддержки гражданам, подвергшимся воздействию радиации (далее соответственно - заявка, уполномоченные органы), исходя из численности граждан</w:t>
      </w:r>
      <w:proofErr w:type="gramEnd"/>
      <w:r>
        <w:t>, подвергшихся воздействию радиации, имеющих право на меры социальной поддержки, установленных размеров компенсаций и иных выплат указанным гражданам, а также отчетов о произведенных кассовых расходах по предоставлению мер социальной поддержки этим гражданам.</w:t>
      </w:r>
    </w:p>
    <w:p w:rsidR="00EC09DE" w:rsidRDefault="00EC09DE">
      <w:pPr>
        <w:pStyle w:val="ConsPlusNormal"/>
        <w:ind w:firstLine="540"/>
        <w:jc w:val="both"/>
      </w:pPr>
      <w:r>
        <w:t>Форма заявки и указанного отчета утверждается Министерством труда и социальной защиты Российской Федерации.</w:t>
      </w:r>
    </w:p>
    <w:p w:rsidR="00EC09DE" w:rsidRDefault="00EC09DE">
      <w:pPr>
        <w:pStyle w:val="ConsPlusNormal"/>
        <w:ind w:firstLine="540"/>
        <w:jc w:val="both"/>
      </w:pPr>
      <w:r>
        <w:t>3. Уполномоченные органы ежемесячно, не позднее 15 числа каждого месяца, представляют в Федеральную службу по труду и занятости заявку на следующий месяц.</w:t>
      </w:r>
    </w:p>
    <w:p w:rsidR="00EC09DE" w:rsidRDefault="00EC09DE">
      <w:pPr>
        <w:pStyle w:val="ConsPlusNormal"/>
        <w:ind w:firstLine="540"/>
        <w:jc w:val="both"/>
      </w:pPr>
      <w:r>
        <w:t xml:space="preserve">4. Перечисление субвенций в бюджеты субъектов Российской Федерации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7" w:history="1">
        <w:r>
          <w:rPr>
            <w:color w:val="0000FF"/>
          </w:rPr>
          <w:t>порядке</w:t>
        </w:r>
      </w:hyperlink>
      <w:r>
        <w:t xml:space="preserve"> в бюджеты субъектов Российской Федерации.</w:t>
      </w:r>
    </w:p>
    <w:p w:rsidR="00EC09DE" w:rsidRDefault="00EC09DE">
      <w:pPr>
        <w:pStyle w:val="ConsPlusNormal"/>
        <w:ind w:firstLine="540"/>
        <w:jc w:val="both"/>
      </w:pPr>
      <w:r>
        <w:t>Перечисление субвенций в бюджет г. Байконура осуществляется в установленном порядке на счет, открытый финансовому органу администрации г. Байконура.</w:t>
      </w:r>
    </w:p>
    <w:p w:rsidR="00EC09DE" w:rsidRDefault="00EC09DE">
      <w:pPr>
        <w:pStyle w:val="ConsPlusNormal"/>
        <w:ind w:firstLine="540"/>
        <w:jc w:val="both"/>
      </w:pPr>
      <w:proofErr w:type="gramStart"/>
      <w:r>
        <w:t>В случае принятия Федеральной службой по труду и занятости решения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перечисление межбюджетных трансфертов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и бюджет г. Байконура.</w:t>
      </w:r>
      <w:proofErr w:type="gramEnd"/>
    </w:p>
    <w:p w:rsidR="00EC09DE" w:rsidRDefault="00EC09DE">
      <w:pPr>
        <w:pStyle w:val="ConsPlusNormal"/>
        <w:ind w:firstLine="540"/>
        <w:jc w:val="both"/>
      </w:pPr>
      <w:r>
        <w:t>5. Показателем эффективности деятельности уполномоченных органов по осуществлению переданного полномочия, источником финансового обеспечения которого являются субвенции, является процент обеспечения выплаты компенсаций и иных выплат гражданам, подвергшимся воздействию радиации. Плановое значение такого показателя эффективности составляет 100 процентов.</w:t>
      </w:r>
    </w:p>
    <w:p w:rsidR="00EC09DE" w:rsidRDefault="00EC09DE">
      <w:pPr>
        <w:pStyle w:val="ConsPlusNormal"/>
        <w:ind w:firstLine="540"/>
        <w:jc w:val="both"/>
      </w:pPr>
      <w:r>
        <w:t xml:space="preserve">Оценка эффективности деятельности указанных органов по осуществлению переданного полномочия производится ежегодно Федеральной службой по труду и занятости исходя из </w:t>
      </w:r>
      <w:proofErr w:type="gramStart"/>
      <w:r>
        <w:t>сравнения</w:t>
      </w:r>
      <w:proofErr w:type="gramEnd"/>
      <w:r>
        <w:t xml:space="preserve"> фактически достигнутого по итогам отчетного года значения показателя эффективности с его плановым значением.</w:t>
      </w:r>
    </w:p>
    <w:p w:rsidR="00EC09DE" w:rsidRDefault="00EC09DE">
      <w:pPr>
        <w:pStyle w:val="ConsPlusNormal"/>
        <w:ind w:firstLine="540"/>
        <w:jc w:val="both"/>
      </w:pPr>
      <w:r>
        <w:t>6. Уполномоченные органы представляют в Федеральную службу по труду и занятости и Министерство финансов Российской Федерации:</w:t>
      </w:r>
    </w:p>
    <w:p w:rsidR="00EC09DE" w:rsidRDefault="00EC09DE">
      <w:pPr>
        <w:pStyle w:val="ConsPlusNormal"/>
        <w:ind w:firstLine="540"/>
        <w:jc w:val="both"/>
      </w:pPr>
      <w:r>
        <w:t>а) ежеквартально, не позднее 15-го числа месяца, следующего за отчетным периодом, отчет о произведенных кассовых расходах;</w:t>
      </w:r>
    </w:p>
    <w:p w:rsidR="00EC09DE" w:rsidRDefault="00EC09DE">
      <w:pPr>
        <w:pStyle w:val="ConsPlusNormal"/>
        <w:ind w:firstLine="540"/>
        <w:jc w:val="both"/>
      </w:pPr>
      <w:r>
        <w:t xml:space="preserve">б) не позднее 15 февраля года, следующего за отчетным годом, отчет об эффективности деятельности уполномоченных органов по осуществлению переданного полномочия по </w:t>
      </w:r>
      <w:hyperlink r:id="rId8" w:history="1">
        <w:r>
          <w:rPr>
            <w:color w:val="0000FF"/>
          </w:rPr>
          <w:t>форме</w:t>
        </w:r>
      </w:hyperlink>
      <w:r>
        <w:t>, утверждаемой Министерством труда и социальной защиты Российской Федерации.</w:t>
      </w:r>
    </w:p>
    <w:p w:rsidR="00EC09DE" w:rsidRDefault="00EC09DE">
      <w:pPr>
        <w:pStyle w:val="ConsPlusNormal"/>
        <w:ind w:firstLine="540"/>
        <w:jc w:val="both"/>
      </w:pPr>
      <w:r>
        <w:t xml:space="preserve">7. Операции по кассовым расходам бюджетов субъектов Российской Федерации и бюджета г. Байконура, источником финансового обеспечения которых являются субвенции, в том числе их остатки, не использованные на начало текущего финансового года, учитываются в соответствии с требованиями, установленными федеральным </w:t>
      </w:r>
      <w:hyperlink r:id="rId9" w:history="1">
        <w:r>
          <w:rPr>
            <w:color w:val="0000FF"/>
          </w:rPr>
          <w:t>законом</w:t>
        </w:r>
      </w:hyperlink>
      <w:r>
        <w:t xml:space="preserve"> о федеральном бюджете на текущий финансовый год и плановый период.</w:t>
      </w:r>
    </w:p>
    <w:p w:rsidR="00EC09DE" w:rsidRDefault="00EC09DE">
      <w:pPr>
        <w:pStyle w:val="ConsPlusNormal"/>
        <w:ind w:firstLine="540"/>
        <w:jc w:val="both"/>
      </w:pPr>
      <w:r>
        <w:t xml:space="preserve">8. </w:t>
      </w:r>
      <w:proofErr w:type="gramStart"/>
      <w:r>
        <w:t>В случае утверждения в федеральном законе о федеральном бюджете на очередной финансовый год и плановый период не распределенной между бюджетами субъектов Российской Федерации и бюджетом г. Байконура субвенции (далее - нераспределенный резерв) указанные средства могут быть направлены бюджетам субъектов Российской Федерации и бюджету г. Байконура дополнительно на финансовое обеспечение расходов, связанных с выплатой компенсаций и иных выплат гражданам, подвергшимся воздействию радиации</w:t>
      </w:r>
      <w:proofErr w:type="gramEnd"/>
      <w:r>
        <w:t>.</w:t>
      </w:r>
    </w:p>
    <w:p w:rsidR="00EC09DE" w:rsidRDefault="00EC09DE">
      <w:pPr>
        <w:pStyle w:val="ConsPlusNormal"/>
        <w:ind w:firstLine="540"/>
        <w:jc w:val="both"/>
      </w:pPr>
      <w:r>
        <w:lastRenderedPageBreak/>
        <w:t>9. При недостаточности субвенций уполномоченные органы не позднее 15 июля текущего финансового года обращаются в Федеральную службу по труду и занятости с просьбой о выделении средств нераспределенного резерва.</w:t>
      </w:r>
    </w:p>
    <w:p w:rsidR="00EC09DE" w:rsidRDefault="00EC09DE">
      <w:pPr>
        <w:pStyle w:val="ConsPlusNormal"/>
        <w:ind w:firstLine="540"/>
        <w:jc w:val="both"/>
      </w:pPr>
      <w:r>
        <w:t>10. Основанием для выделения бюджету субъекта Российской Федерации и бюджету г. Байконура дополнительных средств нераспределенного резерва является решение Федеральной службы по труду и занятости, которое принимается в месячный срок со дня поступления обращения уполномоченного органа.</w:t>
      </w:r>
    </w:p>
    <w:p w:rsidR="00EC09DE" w:rsidRDefault="00EC09DE">
      <w:pPr>
        <w:pStyle w:val="ConsPlusNormal"/>
        <w:ind w:firstLine="540"/>
        <w:jc w:val="both"/>
      </w:pPr>
      <w:r>
        <w:t xml:space="preserve">11. </w:t>
      </w:r>
      <w:proofErr w:type="gramStart"/>
      <w:r>
        <w:t xml:space="preserve">Не использованный на 1 января текущего финансового года остаток субвенций подлежит возврату в федеральный бюджет уполномоченными органами,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и бюджета г. Байконура по возврату остатков субвенций, в соответствии с требованиями, установленными Бюджетным </w:t>
      </w:r>
      <w:hyperlink r:id="rId10" w:history="1">
        <w:r>
          <w:rPr>
            <w:color w:val="0000FF"/>
          </w:rPr>
          <w:t>кодексом</w:t>
        </w:r>
      </w:hyperlink>
      <w:r>
        <w:t xml:space="preserve"> Российской Федерации и федеральным законом о федеральном бюджете на текущий</w:t>
      </w:r>
      <w:proofErr w:type="gramEnd"/>
      <w:r>
        <w:t xml:space="preserve"> финансовый год и плановый период.</w:t>
      </w:r>
    </w:p>
    <w:p w:rsidR="00EC09DE" w:rsidRDefault="00EC09DE">
      <w:pPr>
        <w:pStyle w:val="ConsPlusNormal"/>
        <w:ind w:firstLine="540"/>
        <w:jc w:val="both"/>
      </w:pPr>
      <w:r>
        <w:t>12. 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EC09DE" w:rsidRDefault="00EC09DE">
      <w:pPr>
        <w:pStyle w:val="ConsPlusNormal"/>
        <w:ind w:firstLine="540"/>
        <w:jc w:val="both"/>
      </w:pPr>
      <w:r>
        <w:t>13. В случае нецелевого использования субвенций денежные средства подлежат взысканию в доход федерального бюджета в соответствии с бюджетным законодательством Российской Федерации.</w:t>
      </w:r>
    </w:p>
    <w:p w:rsidR="00EC09DE" w:rsidRDefault="00EC09DE">
      <w:pPr>
        <w:pStyle w:val="ConsPlusNormal"/>
        <w:ind w:firstLine="540"/>
        <w:jc w:val="both"/>
      </w:pPr>
      <w:r>
        <w:t xml:space="preserve">14. </w:t>
      </w:r>
      <w:proofErr w:type="gramStart"/>
      <w:r>
        <w:t>Контроль за</w:t>
      </w:r>
      <w:proofErr w:type="gramEnd"/>
      <w:r>
        <w:t xml:space="preserve"> осуществлением расходов бюджетов субъектов Российской Федерации и бюджета г. Байконура, источником финансового обеспечения которых являются субвенции, осуществляется федеральным органом исполнительной власти, осуществляющим функции по контролю и надзору в финансово-бюджетной сфере.</w:t>
      </w:r>
    </w:p>
    <w:p w:rsidR="00EC09DE" w:rsidRDefault="00EC09DE">
      <w:pPr>
        <w:pStyle w:val="ConsPlusNormal"/>
        <w:jc w:val="both"/>
      </w:pPr>
      <w:r>
        <w:t>(</w:t>
      </w:r>
      <w:proofErr w:type="gramStart"/>
      <w:r>
        <w:t>в</w:t>
      </w:r>
      <w:proofErr w:type="gramEnd"/>
      <w:r>
        <w:t xml:space="preserve"> ред. </w:t>
      </w:r>
      <w:hyperlink r:id="rId11" w:history="1">
        <w:r>
          <w:rPr>
            <w:color w:val="0000FF"/>
          </w:rPr>
          <w:t>Постановления</w:t>
        </w:r>
      </w:hyperlink>
      <w:r>
        <w:t xml:space="preserve"> Правительства РФ от 25.05.2016 N 464)</w:t>
      </w: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jc w:val="right"/>
        <w:outlineLvl w:val="0"/>
      </w:pPr>
      <w:r>
        <w:t>Утверждена</w:t>
      </w:r>
    </w:p>
    <w:p w:rsidR="00EC09DE" w:rsidRDefault="00EC09DE">
      <w:pPr>
        <w:pStyle w:val="ConsPlusNormal"/>
        <w:jc w:val="right"/>
      </w:pPr>
      <w:r>
        <w:t>постановлением Правительства</w:t>
      </w:r>
    </w:p>
    <w:p w:rsidR="00EC09DE" w:rsidRDefault="00EC09DE">
      <w:pPr>
        <w:pStyle w:val="ConsPlusNormal"/>
        <w:jc w:val="right"/>
      </w:pPr>
      <w:r>
        <w:t>Российской Федерации</w:t>
      </w:r>
    </w:p>
    <w:p w:rsidR="00EC09DE" w:rsidRDefault="00EC09DE">
      <w:pPr>
        <w:pStyle w:val="ConsPlusNormal"/>
        <w:jc w:val="right"/>
      </w:pPr>
      <w:r>
        <w:t>от 24 декабря 2014 г. N 1475</w:t>
      </w:r>
    </w:p>
    <w:p w:rsidR="00EC09DE" w:rsidRDefault="00EC09DE">
      <w:pPr>
        <w:pStyle w:val="ConsPlusNormal"/>
        <w:ind w:firstLine="540"/>
        <w:jc w:val="both"/>
      </w:pPr>
    </w:p>
    <w:p w:rsidR="00EC09DE" w:rsidRDefault="00EC09DE">
      <w:pPr>
        <w:pStyle w:val="ConsPlusTitle"/>
        <w:jc w:val="center"/>
      </w:pPr>
      <w:bookmarkStart w:id="2" w:name="P74"/>
      <w:bookmarkEnd w:id="2"/>
      <w:r>
        <w:t>МЕТОДИКА</w:t>
      </w:r>
    </w:p>
    <w:p w:rsidR="00EC09DE" w:rsidRDefault="00EC09DE">
      <w:pPr>
        <w:pStyle w:val="ConsPlusTitle"/>
        <w:jc w:val="center"/>
      </w:pPr>
      <w:r>
        <w:t xml:space="preserve">РАСПРЕДЕЛЕНИЯ СУБВЕНЦИЙ, ПРЕДОСТАВЛЯЕМЫХ </w:t>
      </w:r>
      <w:proofErr w:type="gramStart"/>
      <w:r>
        <w:t>ИЗ</w:t>
      </w:r>
      <w:proofErr w:type="gramEnd"/>
      <w:r>
        <w:t xml:space="preserve"> ФЕДЕРАЛЬНОГО</w:t>
      </w:r>
    </w:p>
    <w:p w:rsidR="00EC09DE" w:rsidRDefault="00EC09DE">
      <w:pPr>
        <w:pStyle w:val="ConsPlusTitle"/>
        <w:jc w:val="center"/>
      </w:pPr>
      <w:r>
        <w:t>БЮДЖЕТА БЮДЖЕТАМ СУБЪЕКТОВ РОССИЙСКОЙ ФЕДЕРАЦИИ И БЮДЖЕТУ</w:t>
      </w:r>
    </w:p>
    <w:p w:rsidR="00EC09DE" w:rsidRDefault="00EC09DE">
      <w:pPr>
        <w:pStyle w:val="ConsPlusTitle"/>
        <w:jc w:val="center"/>
      </w:pPr>
      <w:r>
        <w:t>Г. БАЙКОНУРА НА ОСУЩЕСТВЛЕНИЕ ПЕРЕДАННОГО ПОЛНОМОЧИЯ</w:t>
      </w:r>
    </w:p>
    <w:p w:rsidR="00EC09DE" w:rsidRDefault="00EC09DE">
      <w:pPr>
        <w:pStyle w:val="ConsPlusTitle"/>
        <w:jc w:val="center"/>
      </w:pPr>
      <w:r>
        <w:t>РОССИЙСКОЙ ФЕДЕРАЦИИ ПО ПРЕДОСТАВЛЕНИЮ МЕР СОЦИАЛЬНОЙ</w:t>
      </w:r>
    </w:p>
    <w:p w:rsidR="00EC09DE" w:rsidRDefault="00EC09DE">
      <w:pPr>
        <w:pStyle w:val="ConsPlusTitle"/>
        <w:jc w:val="center"/>
      </w:pPr>
      <w:r>
        <w:t>ПОДДЕРЖКИ ГРАЖДАНАМ, ПОДВЕРГШИМСЯ ВОЗДЕЙСТВИЮ РАДИАЦИИ</w:t>
      </w:r>
    </w:p>
    <w:p w:rsidR="00EC09DE" w:rsidRDefault="00EC09DE">
      <w:pPr>
        <w:pStyle w:val="ConsPlusNormal"/>
        <w:ind w:firstLine="540"/>
        <w:jc w:val="both"/>
      </w:pPr>
    </w:p>
    <w:p w:rsidR="00EC09DE" w:rsidRDefault="00EC09DE">
      <w:pPr>
        <w:pStyle w:val="ConsPlusNormal"/>
        <w:ind w:firstLine="540"/>
        <w:jc w:val="both"/>
      </w:pPr>
      <w:r>
        <w:t>1. Настоящая методика определяет порядок распределения субвенций, предоставляемых из федерального бюджета бюджетам субъектов Российской Федерации и бюджету г. Байконура на осуществление переданного полномочия Российской Федерации по предоставлению мер социальной поддержки гражданам, подвергшимся воздействию радиации, в виде компенсаций и иных выплат (далее - субвенции).</w:t>
      </w:r>
    </w:p>
    <w:p w:rsidR="00EC09DE" w:rsidRDefault="00EC09DE">
      <w:pPr>
        <w:pStyle w:val="ConsPlusNormal"/>
        <w:ind w:firstLine="540"/>
        <w:jc w:val="both"/>
      </w:pPr>
      <w:r>
        <w:t>2. Размер предоставляемой бюджету субъекта Российской Федерации и бюджету г. Байконура субвенции</w:t>
      </w:r>
      <w:proofErr w:type="gramStart"/>
      <w:r>
        <w:t xml:space="preserve"> (</w:t>
      </w:r>
      <w:r w:rsidRPr="006B063B">
        <w:rPr>
          <w:position w:val="-12"/>
        </w:rPr>
        <w:pict>
          <v:shape id="_x0000_i1025" style="width:15.9pt;height:20.1pt" coordsize="" o:spt="100" adj="0,,0" path="" filled="f" stroked="f">
            <v:stroke joinstyle="miter"/>
            <v:imagedata r:id="rId12" o:title="base_1_199275_30"/>
            <v:formulas/>
            <v:path o:connecttype="segments"/>
          </v:shape>
        </w:pict>
      </w:r>
      <w:r>
        <w:t xml:space="preserve">) </w:t>
      </w:r>
      <w:proofErr w:type="gramEnd"/>
      <w:r>
        <w:t>определяется по формуле:</w:t>
      </w:r>
    </w:p>
    <w:p w:rsidR="00EC09DE" w:rsidRDefault="00EC09DE">
      <w:pPr>
        <w:pStyle w:val="ConsPlusNormal"/>
        <w:ind w:firstLine="540"/>
        <w:jc w:val="both"/>
      </w:pPr>
    </w:p>
    <w:p w:rsidR="00EC09DE" w:rsidRDefault="00EC09DE">
      <w:pPr>
        <w:pStyle w:val="ConsPlusNormal"/>
        <w:jc w:val="center"/>
      </w:pPr>
      <w:r>
        <w:pict>
          <v:shape id="_x0000_i1026" style="width:139.8pt;height:20.95pt" coordsize="" o:spt="100" adj="0,,0" path="" filled="f" stroked="f">
            <v:stroke joinstyle="miter"/>
            <v:imagedata r:id="rId13" o:title="base_1_199275_31"/>
            <v:formulas/>
            <v:path o:connecttype="segments"/>
          </v:shape>
        </w:pict>
      </w:r>
      <w:r>
        <w:t>,</w:t>
      </w:r>
    </w:p>
    <w:p w:rsidR="00EC09DE" w:rsidRDefault="00EC09DE">
      <w:pPr>
        <w:pStyle w:val="ConsPlusNormal"/>
        <w:ind w:firstLine="540"/>
        <w:jc w:val="both"/>
      </w:pPr>
    </w:p>
    <w:p w:rsidR="00EC09DE" w:rsidRDefault="00EC09DE">
      <w:pPr>
        <w:pStyle w:val="ConsPlusNormal"/>
        <w:ind w:firstLine="540"/>
        <w:jc w:val="both"/>
      </w:pPr>
      <w:r>
        <w:t>где:</w:t>
      </w:r>
    </w:p>
    <w:p w:rsidR="00EC09DE" w:rsidRDefault="00EC09DE">
      <w:pPr>
        <w:pStyle w:val="ConsPlusNormal"/>
        <w:ind w:firstLine="540"/>
        <w:jc w:val="both"/>
      </w:pPr>
      <w:r w:rsidRPr="006B063B">
        <w:rPr>
          <w:position w:val="-12"/>
        </w:rPr>
        <w:lastRenderedPageBreak/>
        <w:pict>
          <v:shape id="_x0000_i1027" style="width:28.45pt;height:20.95pt" coordsize="" o:spt="100" adj="0,,0" path="" filled="f" stroked="f">
            <v:stroke joinstyle="miter"/>
            <v:imagedata r:id="rId14" o:title="base_1_199275_32"/>
            <v:formulas/>
            <v:path o:connecttype="segments"/>
          </v:shape>
        </w:pict>
      </w:r>
      <w:r>
        <w:t xml:space="preserve"> - размер субвенции в части выплаты компенсаций и иных выплат в соответствии с </w:t>
      </w:r>
      <w:hyperlink r:id="rId15"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w:t>
      </w:r>
    </w:p>
    <w:p w:rsidR="00EC09DE" w:rsidRDefault="00EC09DE">
      <w:pPr>
        <w:pStyle w:val="ConsPlusNormal"/>
        <w:ind w:firstLine="540"/>
        <w:jc w:val="both"/>
      </w:pPr>
      <w:r w:rsidRPr="006B063B">
        <w:rPr>
          <w:position w:val="-12"/>
        </w:rPr>
        <w:pict>
          <v:shape id="_x0000_i1028" style="width:29.3pt;height:20.95pt" coordsize="" o:spt="100" adj="0,,0" path="" filled="f" stroked="f">
            <v:stroke joinstyle="miter"/>
            <v:imagedata r:id="rId16" o:title="base_1_199275_33"/>
            <v:formulas/>
            <v:path o:connecttype="segments"/>
          </v:shape>
        </w:pict>
      </w:r>
      <w:r>
        <w:t xml:space="preserve"> - размер субвенции в части выплаты компенсаций и иных выплат в соответствии с Федеральным </w:t>
      </w:r>
      <w:hyperlink r:id="rId17" w:history="1">
        <w:r>
          <w:rPr>
            <w:color w:val="0000FF"/>
          </w:rPr>
          <w:t>законом</w:t>
        </w:r>
      </w:hyperlink>
      <w: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EC09DE" w:rsidRDefault="00EC09DE">
      <w:pPr>
        <w:pStyle w:val="ConsPlusNormal"/>
        <w:ind w:firstLine="540"/>
        <w:jc w:val="both"/>
      </w:pPr>
      <w:r w:rsidRPr="006B063B">
        <w:rPr>
          <w:position w:val="-12"/>
        </w:rPr>
        <w:pict>
          <v:shape id="_x0000_i1029" style="width:32.65pt;height:20.95pt" coordsize="" o:spt="100" adj="0,,0" path="" filled="f" stroked="f">
            <v:stroke joinstyle="miter"/>
            <v:imagedata r:id="rId18" o:title="base_1_199275_34"/>
            <v:formulas/>
            <v:path o:connecttype="segments"/>
          </v:shape>
        </w:pict>
      </w:r>
      <w:r>
        <w:t xml:space="preserve"> - размер субвенции в части выплаты компенсаций и иных выплат в соответствии с Федеральным </w:t>
      </w:r>
      <w:hyperlink r:id="rId19" w:history="1">
        <w:r>
          <w:rPr>
            <w:color w:val="0000FF"/>
          </w:rPr>
          <w:t>законом</w:t>
        </w:r>
      </w:hyperlink>
      <w:r>
        <w:t xml:space="preserve"> "О социальных гарантиях гражданам, подвергшимся радиационному воздействию вследствие ядерных испытаний на Семипалатинском полигоне".</w:t>
      </w:r>
    </w:p>
    <w:p w:rsidR="00EC09DE" w:rsidRDefault="00EC09DE">
      <w:pPr>
        <w:pStyle w:val="ConsPlusNormal"/>
        <w:ind w:firstLine="540"/>
        <w:jc w:val="both"/>
      </w:pPr>
      <w:r>
        <w:t xml:space="preserve">3. Размер предоставляемой бюджету субъекта Российской Федерации и бюджету г. Байконура субвенции в части выплаты компенсаций и иных выплат в соответствии с </w:t>
      </w:r>
      <w:hyperlink r:id="rId20"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w:t>
      </w:r>
      <w:proofErr w:type="gramStart"/>
      <w:r>
        <w:t>" (</w:t>
      </w:r>
      <w:r w:rsidRPr="006B063B">
        <w:rPr>
          <w:position w:val="-12"/>
        </w:rPr>
        <w:pict>
          <v:shape id="_x0000_i1030" style="width:28.45pt;height:20.95pt" coordsize="" o:spt="100" adj="0,,0" path="" filled="f" stroked="f">
            <v:stroke joinstyle="miter"/>
            <v:imagedata r:id="rId21" o:title="base_1_199275_35"/>
            <v:formulas/>
            <v:path o:connecttype="segments"/>
          </v:shape>
        </w:pict>
      </w:r>
      <w:r>
        <w:t xml:space="preserve">) </w:t>
      </w:r>
      <w:proofErr w:type="gramEnd"/>
      <w:r>
        <w:t>определяется по формуле:</w:t>
      </w:r>
    </w:p>
    <w:p w:rsidR="00EC09DE" w:rsidRDefault="00EC09DE">
      <w:pPr>
        <w:pStyle w:val="ConsPlusNormal"/>
        <w:ind w:firstLine="540"/>
        <w:jc w:val="both"/>
      </w:pPr>
    </w:p>
    <w:p w:rsidR="00EC09DE" w:rsidRDefault="00EC09DE">
      <w:pPr>
        <w:pStyle w:val="ConsPlusNormal"/>
        <w:jc w:val="center"/>
      </w:pPr>
      <w:r w:rsidRPr="006B063B">
        <w:rPr>
          <w:position w:val="-16"/>
        </w:rPr>
        <w:pict>
          <v:shape id="_x0000_i1031" style="width:406.9pt;height:24.3pt" coordsize="" o:spt="100" adj="0,,0" path="" filled="f" stroked="f">
            <v:stroke joinstyle="miter"/>
            <v:imagedata r:id="rId22" o:title="base_1_199275_36"/>
            <v:formulas/>
            <v:path o:connecttype="segments"/>
          </v:shape>
        </w:pict>
      </w:r>
      <w:r>
        <w:t>,</w:t>
      </w:r>
    </w:p>
    <w:p w:rsidR="00EC09DE" w:rsidRDefault="00EC09DE">
      <w:pPr>
        <w:pStyle w:val="ConsPlusNormal"/>
        <w:jc w:val="center"/>
      </w:pPr>
    </w:p>
    <w:p w:rsidR="00EC09DE" w:rsidRDefault="00EC09DE">
      <w:pPr>
        <w:pStyle w:val="ConsPlusNormal"/>
        <w:ind w:firstLine="540"/>
        <w:jc w:val="both"/>
      </w:pPr>
      <w:r>
        <w:t>где:</w:t>
      </w:r>
    </w:p>
    <w:p w:rsidR="00EC09DE" w:rsidRDefault="00EC09DE">
      <w:pPr>
        <w:pStyle w:val="ConsPlusNormal"/>
        <w:ind w:firstLine="540"/>
        <w:jc w:val="both"/>
      </w:pPr>
      <w:r w:rsidRPr="006B063B">
        <w:rPr>
          <w:position w:val="-12"/>
        </w:rPr>
        <w:pict>
          <v:shape id="_x0000_i1032" style="width:28.45pt;height:20.95pt" coordsize="" o:spt="100" adj="0,,0" path="" filled="f" stroked="f">
            <v:stroke joinstyle="miter"/>
            <v:imagedata r:id="rId23" o:title="base_1_199275_37"/>
            <v:formulas/>
            <v:path o:connecttype="segments"/>
          </v:shape>
        </w:pict>
      </w:r>
      <w:r>
        <w:t xml:space="preserve"> - прогнозная численность граждан в субъекте Российской Федерации и г. Байконуре, имеющих право на получение ежемесячных компенсаций в соответствии с указанным </w:t>
      </w:r>
      <w:hyperlink r:id="rId24" w:history="1">
        <w:r>
          <w:rPr>
            <w:color w:val="0000FF"/>
          </w:rPr>
          <w:t>Законом</w:t>
        </w:r>
      </w:hyperlink>
      <w:r>
        <w:t>;</w:t>
      </w:r>
    </w:p>
    <w:p w:rsidR="00EC09DE" w:rsidRDefault="00EC09DE">
      <w:pPr>
        <w:pStyle w:val="ConsPlusNormal"/>
        <w:ind w:firstLine="540"/>
        <w:jc w:val="both"/>
      </w:pPr>
      <w:r w:rsidRPr="006B063B">
        <w:rPr>
          <w:position w:val="-12"/>
        </w:rPr>
        <w:pict>
          <v:shape id="_x0000_i1033" style="width:35.15pt;height:20.95pt" coordsize="" o:spt="100" adj="0,,0" path="" filled="f" stroked="f">
            <v:stroke joinstyle="miter"/>
            <v:imagedata r:id="rId25" o:title="base_1_199275_38"/>
            <v:formulas/>
            <v:path o:connecttype="segments"/>
          </v:shape>
        </w:pict>
      </w:r>
      <w:r>
        <w:t xml:space="preserve"> - средний размер ежемесячной компенсации, определяемый на основе </w:t>
      </w:r>
      <w:proofErr w:type="gramStart"/>
      <w:r>
        <w:t>отчетов уполномоченных органов исполнительной власти субъектов Российской Федерации</w:t>
      </w:r>
      <w:proofErr w:type="gramEnd"/>
      <w:r>
        <w:t xml:space="preserve"> и г. Байконура (далее - уполномоченные органы) за I полугодие текущего года;</w:t>
      </w:r>
    </w:p>
    <w:p w:rsidR="00EC09DE" w:rsidRDefault="00EC09DE">
      <w:pPr>
        <w:pStyle w:val="ConsPlusNormal"/>
        <w:ind w:firstLine="540"/>
        <w:jc w:val="both"/>
      </w:pPr>
      <w:r w:rsidRPr="006B063B">
        <w:rPr>
          <w:position w:val="-12"/>
        </w:rPr>
        <w:pict>
          <v:shape id="_x0000_i1034" style="width:28.45pt;height:20.95pt" coordsize="" o:spt="100" adj="0,,0" path="" filled="f" stroked="f">
            <v:stroke joinstyle="miter"/>
            <v:imagedata r:id="rId26" o:title="base_1_199275_39"/>
            <v:formulas/>
            <v:path o:connecttype="segments"/>
          </v:shape>
        </w:pict>
      </w:r>
      <w:r>
        <w:t xml:space="preserve"> - прогнозная численность граждан в субъекте Российской Федерации и г. Байконуре, имеющих право на получение ежегодных компенсаций в соответствии с указанным </w:t>
      </w:r>
      <w:hyperlink r:id="rId27" w:history="1">
        <w:r>
          <w:rPr>
            <w:color w:val="0000FF"/>
          </w:rPr>
          <w:t>Законом</w:t>
        </w:r>
      </w:hyperlink>
      <w:r>
        <w:t>;</w:t>
      </w:r>
    </w:p>
    <w:p w:rsidR="00EC09DE" w:rsidRDefault="00EC09DE">
      <w:pPr>
        <w:pStyle w:val="ConsPlusNormal"/>
        <w:ind w:firstLine="540"/>
        <w:jc w:val="both"/>
      </w:pPr>
      <w:r w:rsidRPr="006B063B">
        <w:rPr>
          <w:position w:val="-12"/>
        </w:rPr>
        <w:pict>
          <v:shape id="_x0000_i1035" style="width:34.35pt;height:20.95pt" coordsize="" o:spt="100" adj="0,,0" path="" filled="f" stroked="f">
            <v:stroke joinstyle="miter"/>
            <v:imagedata r:id="rId28" o:title="base_1_199275_40"/>
            <v:formulas/>
            <v:path o:connecttype="segments"/>
          </v:shape>
        </w:pict>
      </w:r>
      <w:r>
        <w:t xml:space="preserve"> - средний размер ежегодной компенсации,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36" style="width:28.45pt;height:20.95pt" coordsize="" o:spt="100" adj="0,,0" path="" filled="f" stroked="f">
            <v:stroke joinstyle="miter"/>
            <v:imagedata r:id="rId29" o:title="base_1_199275_41"/>
            <v:formulas/>
            <v:path o:connecttype="segments"/>
          </v:shape>
        </w:pict>
      </w:r>
      <w:r>
        <w:t xml:space="preserve"> - прогнозная численность граждан в субъекте Российской Федерации и г. Байконуре, имеющих право на получение иных выплат в соответствии с указанным </w:t>
      </w:r>
      <w:hyperlink r:id="rId30" w:history="1">
        <w:r>
          <w:rPr>
            <w:color w:val="0000FF"/>
          </w:rPr>
          <w:t>Законом</w:t>
        </w:r>
      </w:hyperlink>
      <w:r>
        <w:t>;</w:t>
      </w:r>
    </w:p>
    <w:p w:rsidR="00EC09DE" w:rsidRDefault="00EC09DE">
      <w:pPr>
        <w:pStyle w:val="ConsPlusNormal"/>
        <w:ind w:firstLine="540"/>
        <w:jc w:val="both"/>
      </w:pPr>
      <w:r w:rsidRPr="006B063B">
        <w:rPr>
          <w:position w:val="-12"/>
        </w:rPr>
        <w:pict>
          <v:shape id="_x0000_i1037" style="width:35.15pt;height:20.95pt" coordsize="" o:spt="100" adj="0,,0" path="" filled="f" stroked="f">
            <v:stroke joinstyle="miter"/>
            <v:imagedata r:id="rId31" o:title="base_1_199275_42"/>
            <v:formulas/>
            <v:path o:connecttype="segments"/>
          </v:shape>
        </w:pict>
      </w:r>
      <w:r>
        <w:t xml:space="preserve"> - средний размер иных выплат,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38" style="width:28.45pt;height:20.95pt" coordsize="" o:spt="100" adj="0,,0" path="" filled="f" stroked="f">
            <v:stroke joinstyle="miter"/>
            <v:imagedata r:id="rId32" o:title="base_1_199275_43"/>
            <v:formulas/>
            <v:path o:connecttype="segments"/>
          </v:shape>
        </w:pict>
      </w:r>
      <w:r>
        <w:t xml:space="preserve"> </w:t>
      </w:r>
      <w:proofErr w:type="gramStart"/>
      <w:r>
        <w:t>- расходы на оплату услуг по доставке компенсаций и иных выплат гражданам, подвергшимся воздействию радиации, и на компенсацию затрат на обеспечение деятельности уполномоченных органов и органов местного самоуправления (при передаче им законом субъекта Российской Федерации осуществления переданного полномочия) в связи с осуществлением переданного полномочия Российской Федерации в пределах 1,5 процента предоставляемой бюджету субъекта Российской Федерации и бюджету г. Байконура субвенции (далее</w:t>
      </w:r>
      <w:proofErr w:type="gramEnd"/>
      <w:r>
        <w:t xml:space="preserve"> - расходы на оплату услуг по доставке);</w:t>
      </w:r>
    </w:p>
    <w:p w:rsidR="00EC09DE" w:rsidRDefault="00EC09DE">
      <w:pPr>
        <w:pStyle w:val="ConsPlusNormal"/>
        <w:ind w:firstLine="540"/>
        <w:jc w:val="both"/>
      </w:pPr>
      <w:r>
        <w:t>12 - количество месяцев, принимаемых для расчета.</w:t>
      </w:r>
    </w:p>
    <w:p w:rsidR="00EC09DE" w:rsidRDefault="00EC09DE">
      <w:pPr>
        <w:pStyle w:val="ConsPlusNormal"/>
        <w:ind w:firstLine="540"/>
        <w:jc w:val="both"/>
      </w:pPr>
      <w:r>
        <w:t xml:space="preserve">4. </w:t>
      </w:r>
      <w:proofErr w:type="gramStart"/>
      <w:r>
        <w:t xml:space="preserve">Размер предоставляемой бюджету субъекта Российской Федерации и бюджету г. Байконура субвенции в части выплаты компенсаций и иных выплат в соответствии с Федеральным </w:t>
      </w:r>
      <w:hyperlink r:id="rId33" w:history="1">
        <w:r>
          <w:rPr>
            <w:color w:val="0000FF"/>
          </w:rPr>
          <w:t>законом</w:t>
        </w:r>
      </w:hyperlink>
      <w: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r w:rsidRPr="006B063B">
        <w:rPr>
          <w:position w:val="-12"/>
        </w:rPr>
        <w:pict>
          <v:shape id="_x0000_i1039" style="width:29.3pt;height:20.95pt" coordsize="" o:spt="100" adj="0,,0" path="" filled="f" stroked="f">
            <v:stroke joinstyle="miter"/>
            <v:imagedata r:id="rId34" o:title="base_1_199275_44"/>
            <v:formulas/>
            <v:path o:connecttype="segments"/>
          </v:shape>
        </w:pict>
      </w:r>
      <w:r>
        <w:t>) определяется по формуле:</w:t>
      </w:r>
      <w:proofErr w:type="gramEnd"/>
    </w:p>
    <w:p w:rsidR="00EC09DE" w:rsidRDefault="00EC09DE">
      <w:pPr>
        <w:pStyle w:val="ConsPlusNormal"/>
        <w:ind w:firstLine="540"/>
        <w:jc w:val="both"/>
      </w:pPr>
    </w:p>
    <w:p w:rsidR="00EC09DE" w:rsidRDefault="00EC09DE">
      <w:pPr>
        <w:pStyle w:val="ConsPlusNormal"/>
        <w:jc w:val="center"/>
      </w:pPr>
      <w:r w:rsidRPr="006B063B">
        <w:rPr>
          <w:position w:val="-16"/>
        </w:rPr>
        <w:pict>
          <v:shape id="_x0000_i1040" style="width:421.1pt;height:24.3pt" coordsize="" o:spt="100" adj="0,,0" path="" filled="f" stroked="f">
            <v:stroke joinstyle="miter"/>
            <v:imagedata r:id="rId35" o:title="base_1_199275_45"/>
            <v:formulas/>
            <v:path o:connecttype="segments"/>
          </v:shape>
        </w:pict>
      </w:r>
      <w:r>
        <w:t>,</w:t>
      </w:r>
    </w:p>
    <w:p w:rsidR="00EC09DE" w:rsidRDefault="00EC09DE">
      <w:pPr>
        <w:pStyle w:val="ConsPlusNormal"/>
        <w:jc w:val="center"/>
      </w:pPr>
    </w:p>
    <w:p w:rsidR="00EC09DE" w:rsidRDefault="00EC09DE">
      <w:pPr>
        <w:pStyle w:val="ConsPlusNormal"/>
        <w:ind w:firstLine="540"/>
        <w:jc w:val="both"/>
      </w:pPr>
      <w:r>
        <w:t>где:</w:t>
      </w:r>
    </w:p>
    <w:p w:rsidR="00EC09DE" w:rsidRDefault="00EC09DE">
      <w:pPr>
        <w:pStyle w:val="ConsPlusNormal"/>
        <w:ind w:firstLine="540"/>
        <w:jc w:val="both"/>
      </w:pPr>
      <w:r w:rsidRPr="006B063B">
        <w:rPr>
          <w:position w:val="-12"/>
        </w:rPr>
        <w:pict>
          <v:shape id="_x0000_i1041" style="width:29.3pt;height:20.95pt" coordsize="" o:spt="100" adj="0,,0" path="" filled="f" stroked="f">
            <v:stroke joinstyle="miter"/>
            <v:imagedata r:id="rId36" o:title="base_1_199275_46"/>
            <v:formulas/>
            <v:path o:connecttype="segments"/>
          </v:shape>
        </w:pict>
      </w:r>
      <w:r>
        <w:t xml:space="preserve"> - прогнозная численность граждан в субъекте Российской Федерации и г. Байконуре, пострадавших в результате аварии на производственном объединении "Маяк" и сбросов радиоактивных отходов в реку Теча, имеющих право на получение ежемесячных компенсаций и иных выплат в соответствии с указанным Федеральным </w:t>
      </w:r>
      <w:hyperlink r:id="rId37" w:history="1">
        <w:r>
          <w:rPr>
            <w:color w:val="0000FF"/>
          </w:rPr>
          <w:t>законом</w:t>
        </w:r>
      </w:hyperlink>
      <w:r>
        <w:t>;</w:t>
      </w:r>
    </w:p>
    <w:p w:rsidR="00EC09DE" w:rsidRDefault="00EC09DE">
      <w:pPr>
        <w:pStyle w:val="ConsPlusNormal"/>
        <w:ind w:firstLine="540"/>
        <w:jc w:val="both"/>
      </w:pPr>
      <w:r w:rsidRPr="006B063B">
        <w:rPr>
          <w:position w:val="-12"/>
        </w:rPr>
        <w:pict>
          <v:shape id="_x0000_i1042" style="width:36.85pt;height:20.95pt" coordsize="" o:spt="100" adj="0,,0" path="" filled="f" stroked="f">
            <v:stroke joinstyle="miter"/>
            <v:imagedata r:id="rId38" o:title="base_1_199275_47"/>
            <v:formulas/>
            <v:path o:connecttype="segments"/>
          </v:shape>
        </w:pict>
      </w:r>
      <w:r>
        <w:t xml:space="preserve"> - средний размер ежемесячной компенсации,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43" style="width:29.3pt;height:20.95pt" coordsize="" o:spt="100" adj="0,,0" path="" filled="f" stroked="f">
            <v:stroke joinstyle="miter"/>
            <v:imagedata r:id="rId39" o:title="base_1_199275_48"/>
            <v:formulas/>
            <v:path o:connecttype="segments"/>
          </v:shape>
        </w:pict>
      </w:r>
      <w:r>
        <w:t xml:space="preserve"> - прогнозная численность граждан в субъекте Российской Федерации и г. Байконуре, пострадавших в результате аварии на производственном объединении "Маяк" и сбросов радиоактивных отходов в реку Теча, имеющих право на получение ежегодных компенсаций в соответствии с указанным Федеральным </w:t>
      </w:r>
      <w:hyperlink r:id="rId40" w:history="1">
        <w:r>
          <w:rPr>
            <w:color w:val="0000FF"/>
          </w:rPr>
          <w:t>законом</w:t>
        </w:r>
      </w:hyperlink>
      <w:r>
        <w:t>;</w:t>
      </w:r>
    </w:p>
    <w:p w:rsidR="00EC09DE" w:rsidRDefault="00EC09DE">
      <w:pPr>
        <w:pStyle w:val="ConsPlusNormal"/>
        <w:ind w:firstLine="540"/>
        <w:jc w:val="both"/>
      </w:pPr>
      <w:r w:rsidRPr="006B063B">
        <w:rPr>
          <w:position w:val="-12"/>
        </w:rPr>
        <w:pict>
          <v:shape id="_x0000_i1044" style="width:36.85pt;height:20.95pt" coordsize="" o:spt="100" adj="0,,0" path="" filled="f" stroked="f">
            <v:stroke joinstyle="miter"/>
            <v:imagedata r:id="rId41" o:title="base_1_199275_49"/>
            <v:formulas/>
            <v:path o:connecttype="segments"/>
          </v:shape>
        </w:pict>
      </w:r>
      <w:r>
        <w:t xml:space="preserve"> - средний размер ежегодной компенсации,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45" style="width:29.3pt;height:20.95pt" coordsize="" o:spt="100" adj="0,,0" path="" filled="f" stroked="f">
            <v:stroke joinstyle="miter"/>
            <v:imagedata r:id="rId42" o:title="base_1_199275_50"/>
            <v:formulas/>
            <v:path o:connecttype="segments"/>
          </v:shape>
        </w:pict>
      </w:r>
      <w:r>
        <w:t xml:space="preserve"> - прогнозная численность граждан в субъекте Российской Федерации и г. Байконуре, пострадавших в результате аварии на производственном объединении "Маяк" и сбросов радиоактивных отходов в реку Теча, имеющих право на получение иных выплат в соответствии с указанным Федеральным </w:t>
      </w:r>
      <w:hyperlink r:id="rId43" w:history="1">
        <w:r>
          <w:rPr>
            <w:color w:val="0000FF"/>
          </w:rPr>
          <w:t>законом</w:t>
        </w:r>
      </w:hyperlink>
      <w:r>
        <w:t>;</w:t>
      </w:r>
    </w:p>
    <w:p w:rsidR="00EC09DE" w:rsidRDefault="00EC09DE">
      <w:pPr>
        <w:pStyle w:val="ConsPlusNormal"/>
        <w:ind w:firstLine="540"/>
        <w:jc w:val="both"/>
      </w:pPr>
      <w:r w:rsidRPr="006B063B">
        <w:rPr>
          <w:position w:val="-12"/>
        </w:rPr>
        <w:pict>
          <v:shape id="_x0000_i1046" style="width:36.85pt;height:20.95pt" coordsize="" o:spt="100" adj="0,,0" path="" filled="f" stroked="f">
            <v:stroke joinstyle="miter"/>
            <v:imagedata r:id="rId44" o:title="base_1_199275_51"/>
            <v:formulas/>
            <v:path o:connecttype="segments"/>
          </v:shape>
        </w:pict>
      </w:r>
      <w:r>
        <w:t xml:space="preserve"> - средний размер иных выплат,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47" style="width:29.3pt;height:20.95pt" coordsize="" o:spt="100" adj="0,,0" path="" filled="f" stroked="f">
            <v:stroke joinstyle="miter"/>
            <v:imagedata r:id="rId45" o:title="base_1_199275_52"/>
            <v:formulas/>
            <v:path o:connecttype="segments"/>
          </v:shape>
        </w:pict>
      </w:r>
      <w:r>
        <w:t xml:space="preserve"> - расходы на оплату услуг по доставке;</w:t>
      </w:r>
    </w:p>
    <w:p w:rsidR="00EC09DE" w:rsidRDefault="00EC09DE">
      <w:pPr>
        <w:pStyle w:val="ConsPlusNormal"/>
        <w:ind w:firstLine="540"/>
        <w:jc w:val="both"/>
      </w:pPr>
      <w:r>
        <w:t>12 - количество месяцев, принимаемых для расчета.</w:t>
      </w:r>
    </w:p>
    <w:p w:rsidR="00EC09DE" w:rsidRDefault="00EC09DE">
      <w:pPr>
        <w:pStyle w:val="ConsPlusNormal"/>
        <w:ind w:firstLine="540"/>
        <w:jc w:val="both"/>
      </w:pPr>
      <w:r>
        <w:t xml:space="preserve">5. Размер предоставляемой бюджету субъекта Российской Федерации и бюджету г. Байконура субвенции в части выплаты компенсаций и иных выплат в соответствии с Федеральным </w:t>
      </w:r>
      <w:hyperlink r:id="rId46" w:history="1">
        <w:r>
          <w:rPr>
            <w:color w:val="0000FF"/>
          </w:rPr>
          <w:t>законом</w:t>
        </w:r>
      </w:hyperlink>
      <w:r>
        <w:t xml:space="preserve"> "О социальных гарантиях гражданам, подвергшимся радиационному воздействию вследствие ядерных испытаний на Семипалатинском полигоне</w:t>
      </w:r>
      <w:proofErr w:type="gramStart"/>
      <w:r>
        <w:t>" (</w:t>
      </w:r>
      <w:r w:rsidRPr="006B063B">
        <w:rPr>
          <w:position w:val="-12"/>
        </w:rPr>
        <w:pict>
          <v:shape id="_x0000_i1048" style="width:32.65pt;height:20.95pt" coordsize="" o:spt="100" adj="0,,0" path="" filled="f" stroked="f">
            <v:stroke joinstyle="miter"/>
            <v:imagedata r:id="rId47" o:title="base_1_199275_53"/>
            <v:formulas/>
            <v:path o:connecttype="segments"/>
          </v:shape>
        </w:pict>
      </w:r>
      <w:r>
        <w:t xml:space="preserve">) </w:t>
      </w:r>
      <w:proofErr w:type="gramEnd"/>
      <w:r>
        <w:t>определяется по формуле:</w:t>
      </w:r>
    </w:p>
    <w:p w:rsidR="00EC09DE" w:rsidRDefault="00EC09DE">
      <w:pPr>
        <w:pStyle w:val="ConsPlusNormal"/>
        <w:ind w:firstLine="540"/>
        <w:jc w:val="both"/>
      </w:pPr>
    </w:p>
    <w:p w:rsidR="00EC09DE" w:rsidRDefault="00EC09DE">
      <w:pPr>
        <w:pStyle w:val="ConsPlusNormal"/>
        <w:jc w:val="center"/>
      </w:pPr>
      <w:r w:rsidRPr="006B063B">
        <w:rPr>
          <w:position w:val="-16"/>
        </w:rPr>
        <w:pict>
          <v:shape id="_x0000_i1049" style="width:339.05pt;height:24.3pt" coordsize="" o:spt="100" adj="0,,0" path="" filled="f" stroked="f">
            <v:stroke joinstyle="miter"/>
            <v:imagedata r:id="rId48" o:title="base_1_199275_54"/>
            <v:formulas/>
            <v:path o:connecttype="segments"/>
          </v:shape>
        </w:pict>
      </w:r>
      <w:r>
        <w:t>,</w:t>
      </w:r>
    </w:p>
    <w:p w:rsidR="00EC09DE" w:rsidRDefault="00EC09DE">
      <w:pPr>
        <w:pStyle w:val="ConsPlusNormal"/>
        <w:jc w:val="center"/>
      </w:pPr>
    </w:p>
    <w:p w:rsidR="00EC09DE" w:rsidRDefault="00EC09DE">
      <w:pPr>
        <w:pStyle w:val="ConsPlusNormal"/>
        <w:ind w:firstLine="540"/>
        <w:jc w:val="both"/>
      </w:pPr>
      <w:r>
        <w:t>где:</w:t>
      </w:r>
    </w:p>
    <w:p w:rsidR="00EC09DE" w:rsidRDefault="00EC09DE">
      <w:pPr>
        <w:pStyle w:val="ConsPlusNormal"/>
        <w:ind w:firstLine="540"/>
        <w:jc w:val="both"/>
      </w:pPr>
      <w:r w:rsidRPr="006B063B">
        <w:rPr>
          <w:position w:val="-12"/>
        </w:rPr>
        <w:pict>
          <v:shape id="_x0000_i1050" style="width:32.65pt;height:20.95pt" coordsize="" o:spt="100" adj="0,,0" path="" filled="f" stroked="f">
            <v:stroke joinstyle="miter"/>
            <v:imagedata r:id="rId49" o:title="base_1_199275_55"/>
            <v:formulas/>
            <v:path o:connecttype="segments"/>
          </v:shape>
        </w:pict>
      </w:r>
      <w:r>
        <w:t xml:space="preserve"> - прогнозная численность граждан в субъекте Российской Федерации и г. Байконуре, пострадавших в результате ядерных испытаний на Семипалатинском полигоне, имеющих право на получение ежемесячных компенсаций в соответствии с указанным Федеральным </w:t>
      </w:r>
      <w:hyperlink r:id="rId50" w:history="1">
        <w:r>
          <w:rPr>
            <w:color w:val="0000FF"/>
          </w:rPr>
          <w:t>законом</w:t>
        </w:r>
      </w:hyperlink>
      <w:r>
        <w:t>;</w:t>
      </w:r>
    </w:p>
    <w:p w:rsidR="00EC09DE" w:rsidRDefault="00EC09DE">
      <w:pPr>
        <w:pStyle w:val="ConsPlusNormal"/>
        <w:ind w:firstLine="540"/>
        <w:jc w:val="both"/>
      </w:pPr>
      <w:r w:rsidRPr="006B063B">
        <w:rPr>
          <w:position w:val="-12"/>
        </w:rPr>
        <w:pict>
          <v:shape id="_x0000_i1051" style="width:40.2pt;height:20.95pt" coordsize="" o:spt="100" adj="0,,0" path="" filled="f" stroked="f">
            <v:stroke joinstyle="miter"/>
            <v:imagedata r:id="rId51" o:title="base_1_199275_56"/>
            <v:formulas/>
            <v:path o:connecttype="segments"/>
          </v:shape>
        </w:pict>
      </w:r>
      <w:r>
        <w:t xml:space="preserve"> - средний размер ежемесячной компенсации,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52" style="width:32.65pt;height:20.95pt" coordsize="" o:spt="100" adj="0,,0" path="" filled="f" stroked="f">
            <v:stroke joinstyle="miter"/>
            <v:imagedata r:id="rId52" o:title="base_1_199275_57"/>
            <v:formulas/>
            <v:path o:connecttype="segments"/>
          </v:shape>
        </w:pict>
      </w:r>
      <w:r>
        <w:t xml:space="preserve"> - прогнозная численность граждан в субъекте Российской Федерации и г. Байконуре, пострадавших в результате ядерных испытаний на Семипалатинском полигоне, имеющих право на получение иной выплаты в соответствии с указанным Федеральным </w:t>
      </w:r>
      <w:hyperlink r:id="rId53" w:history="1">
        <w:r>
          <w:rPr>
            <w:color w:val="0000FF"/>
          </w:rPr>
          <w:t>законом</w:t>
        </w:r>
      </w:hyperlink>
      <w:r>
        <w:t>;</w:t>
      </w:r>
    </w:p>
    <w:p w:rsidR="00EC09DE" w:rsidRDefault="00EC09DE">
      <w:pPr>
        <w:pStyle w:val="ConsPlusNormal"/>
        <w:ind w:firstLine="540"/>
        <w:jc w:val="both"/>
      </w:pPr>
      <w:r w:rsidRPr="006B063B">
        <w:rPr>
          <w:position w:val="-12"/>
        </w:rPr>
        <w:pict>
          <v:shape id="_x0000_i1053" style="width:40.2pt;height:20.95pt" coordsize="" o:spt="100" adj="0,,0" path="" filled="f" stroked="f">
            <v:stroke joinstyle="miter"/>
            <v:imagedata r:id="rId54" o:title="base_1_199275_58"/>
            <v:formulas/>
            <v:path o:connecttype="segments"/>
          </v:shape>
        </w:pict>
      </w:r>
      <w:r>
        <w:t xml:space="preserve"> - средний размер иной выплаты, определяемый на основе отчетов уполномоченных органов за I полугодие текущего года;</w:t>
      </w:r>
    </w:p>
    <w:p w:rsidR="00EC09DE" w:rsidRDefault="00EC09DE">
      <w:pPr>
        <w:pStyle w:val="ConsPlusNormal"/>
        <w:ind w:firstLine="540"/>
        <w:jc w:val="both"/>
      </w:pPr>
      <w:r w:rsidRPr="006B063B">
        <w:rPr>
          <w:position w:val="-12"/>
        </w:rPr>
        <w:pict>
          <v:shape id="_x0000_i1054" style="width:33.5pt;height:20.95pt" coordsize="" o:spt="100" adj="0,,0" path="" filled="f" stroked="f">
            <v:stroke joinstyle="miter"/>
            <v:imagedata r:id="rId55" o:title="base_1_199275_59"/>
            <v:formulas/>
            <v:path o:connecttype="segments"/>
          </v:shape>
        </w:pict>
      </w:r>
      <w:r>
        <w:t xml:space="preserve"> - расходы на оплату услуг по доставке;</w:t>
      </w:r>
    </w:p>
    <w:p w:rsidR="00EC09DE" w:rsidRDefault="00EC09DE">
      <w:pPr>
        <w:pStyle w:val="ConsPlusNormal"/>
        <w:ind w:firstLine="540"/>
        <w:jc w:val="both"/>
      </w:pPr>
      <w:r>
        <w:t>12 - количество месяцев, принимаемых для расчета.</w:t>
      </w:r>
    </w:p>
    <w:p w:rsidR="00EC09DE" w:rsidRDefault="00EC09DE">
      <w:pPr>
        <w:pStyle w:val="ConsPlusNormal"/>
        <w:ind w:firstLine="540"/>
        <w:jc w:val="both"/>
      </w:pPr>
    </w:p>
    <w:p w:rsidR="00EC09DE" w:rsidRDefault="00EC09DE">
      <w:pPr>
        <w:pStyle w:val="ConsPlusNormal"/>
        <w:ind w:firstLine="540"/>
        <w:jc w:val="both"/>
      </w:pPr>
    </w:p>
    <w:p w:rsidR="00EC09DE" w:rsidRDefault="00EC09DE">
      <w:pPr>
        <w:pStyle w:val="ConsPlusNormal"/>
        <w:pBdr>
          <w:top w:val="single" w:sz="6" w:space="0" w:color="auto"/>
        </w:pBdr>
        <w:spacing w:before="100" w:after="100"/>
        <w:jc w:val="both"/>
        <w:rPr>
          <w:sz w:val="2"/>
          <w:szCs w:val="2"/>
        </w:rPr>
      </w:pPr>
    </w:p>
    <w:p w:rsidR="002877CF" w:rsidRDefault="002877CF"/>
    <w:sectPr w:rsidR="002877CF" w:rsidSect="007245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9DE"/>
    <w:rsid w:val="002877CF"/>
    <w:rsid w:val="00EC09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09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C0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C09D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09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C0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C09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image" Target="media/image10.wmf"/><Relationship Id="rId39" Type="http://schemas.openxmlformats.org/officeDocument/2006/relationships/image" Target="media/image19.wmf"/><Relationship Id="rId21" Type="http://schemas.openxmlformats.org/officeDocument/2006/relationships/image" Target="media/image6.wmf"/><Relationship Id="rId34" Type="http://schemas.openxmlformats.org/officeDocument/2006/relationships/image" Target="media/image15.wmf"/><Relationship Id="rId42" Type="http://schemas.openxmlformats.org/officeDocument/2006/relationships/image" Target="media/image21.wmf"/><Relationship Id="rId47" Type="http://schemas.openxmlformats.org/officeDocument/2006/relationships/image" Target="media/image24.wmf"/><Relationship Id="rId50" Type="http://schemas.openxmlformats.org/officeDocument/2006/relationships/hyperlink" Target="consultantplus://offline/ref=2209AF3F8701A79F258B9308EB47FDCF5080C7E31AE36EFBA4CAC8A6D1NFQ3J" TargetMode="External"/><Relationship Id="rId55" Type="http://schemas.openxmlformats.org/officeDocument/2006/relationships/image" Target="media/image30.wmf"/><Relationship Id="rId7" Type="http://schemas.openxmlformats.org/officeDocument/2006/relationships/hyperlink" Target="consultantplus://offline/ref=2209AF3F8701A79F258B9308EB47FDCF5389C4EB1BE96EFBA4CAC8A6D1F3FC1B27AE5A99A2C2A486N8QBJ" TargetMode="External"/><Relationship Id="rId12" Type="http://schemas.openxmlformats.org/officeDocument/2006/relationships/image" Target="media/image1.wmf"/><Relationship Id="rId17" Type="http://schemas.openxmlformats.org/officeDocument/2006/relationships/hyperlink" Target="consultantplus://offline/ref=2209AF3F8701A79F258B9308EB47FDCF5080C7E31DE66EFBA4CAC8A6D1NFQ3J" TargetMode="External"/><Relationship Id="rId25" Type="http://schemas.openxmlformats.org/officeDocument/2006/relationships/image" Target="media/image9.wmf"/><Relationship Id="rId33" Type="http://schemas.openxmlformats.org/officeDocument/2006/relationships/hyperlink" Target="consultantplus://offline/ref=2209AF3F8701A79F258B9308EB47FDCF5080C7E31DE66EFBA4CAC8A6D1NFQ3J" TargetMode="External"/><Relationship Id="rId38" Type="http://schemas.openxmlformats.org/officeDocument/2006/relationships/image" Target="media/image18.wmf"/><Relationship Id="rId46" Type="http://schemas.openxmlformats.org/officeDocument/2006/relationships/hyperlink" Target="consultantplus://offline/ref=2209AF3F8701A79F258B9308EB47FDCF5080C7E31AE36EFBA4CAC8A6D1NFQ3J" TargetMode="External"/><Relationship Id="rId2" Type="http://schemas.microsoft.com/office/2007/relationships/stylesWithEffects" Target="stylesWithEffects.xml"/><Relationship Id="rId16" Type="http://schemas.openxmlformats.org/officeDocument/2006/relationships/image" Target="media/image4.wmf"/><Relationship Id="rId20" Type="http://schemas.openxmlformats.org/officeDocument/2006/relationships/hyperlink" Target="consultantplus://offline/ref=2209AF3F8701A79F258B9308EB47FDCF5080C7E31CE76EFBA4CAC8A6D1NFQ3J" TargetMode="External"/><Relationship Id="rId29" Type="http://schemas.openxmlformats.org/officeDocument/2006/relationships/image" Target="media/image12.wmf"/><Relationship Id="rId41" Type="http://schemas.openxmlformats.org/officeDocument/2006/relationships/image" Target="media/image20.wmf"/><Relationship Id="rId54" Type="http://schemas.openxmlformats.org/officeDocument/2006/relationships/image" Target="media/image29.wmf"/><Relationship Id="rId1" Type="http://schemas.openxmlformats.org/officeDocument/2006/relationships/styles" Target="styles.xml"/><Relationship Id="rId6" Type="http://schemas.openxmlformats.org/officeDocument/2006/relationships/hyperlink" Target="consultantplus://offline/ref=2209AF3F8701A79F258B9308EB47FDCF5080C1EB1CE26EFBA4CAC8A6D1F3FC1B27AE5A99A2C2A785N8Q1J" TargetMode="External"/><Relationship Id="rId11" Type="http://schemas.openxmlformats.org/officeDocument/2006/relationships/hyperlink" Target="consultantplus://offline/ref=2209AF3F8701A79F258B9308EB47FDCF5080C1EB1CE26EFBA4CAC8A6D1F3FC1B27AE5A99A2C2A785N8Q1J" TargetMode="External"/><Relationship Id="rId24" Type="http://schemas.openxmlformats.org/officeDocument/2006/relationships/hyperlink" Target="consultantplus://offline/ref=2209AF3F8701A79F258B9308EB47FDCF5080C7E31CE76EFBA4CAC8A6D1NFQ3J" TargetMode="External"/><Relationship Id="rId32" Type="http://schemas.openxmlformats.org/officeDocument/2006/relationships/image" Target="media/image14.wmf"/><Relationship Id="rId37" Type="http://schemas.openxmlformats.org/officeDocument/2006/relationships/hyperlink" Target="consultantplus://offline/ref=2209AF3F8701A79F258B9308EB47FDCF5080C7E31DE66EFBA4CAC8A6D1NFQ3J" TargetMode="External"/><Relationship Id="rId40" Type="http://schemas.openxmlformats.org/officeDocument/2006/relationships/hyperlink" Target="consultantplus://offline/ref=2209AF3F8701A79F258B9308EB47FDCF5080C7E31DE66EFBA4CAC8A6D1NFQ3J" TargetMode="External"/><Relationship Id="rId45" Type="http://schemas.openxmlformats.org/officeDocument/2006/relationships/image" Target="media/image23.wmf"/><Relationship Id="rId53" Type="http://schemas.openxmlformats.org/officeDocument/2006/relationships/hyperlink" Target="consultantplus://offline/ref=2209AF3F8701A79F258B9308EB47FDCF5080C7E31AE36EFBA4CAC8A6D1NFQ3J" TargetMode="External"/><Relationship Id="rId5" Type="http://schemas.openxmlformats.org/officeDocument/2006/relationships/hyperlink" Target="consultantplus://offline/ref=2209AF3F8701A79F258B9308EB47FDCF5080C1EB1CE26EFBA4CAC8A6D1F3FC1B27AE5A99A2C2A785N8Q1J" TargetMode="External"/><Relationship Id="rId15" Type="http://schemas.openxmlformats.org/officeDocument/2006/relationships/hyperlink" Target="consultantplus://offline/ref=2209AF3F8701A79F258B9308EB47FDCF5080C7E31CE76EFBA4CAC8A6D1NFQ3J" TargetMode="External"/><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7.wmf"/><Relationship Id="rId49" Type="http://schemas.openxmlformats.org/officeDocument/2006/relationships/image" Target="media/image26.wmf"/><Relationship Id="rId57" Type="http://schemas.openxmlformats.org/officeDocument/2006/relationships/theme" Target="theme/theme1.xml"/><Relationship Id="rId10" Type="http://schemas.openxmlformats.org/officeDocument/2006/relationships/hyperlink" Target="consultantplus://offline/ref=2209AF3F8701A79F258B9308EB47FDCF5080C7E319E76EFBA4CAC8A6D1F3FC1B27AE5A9BABC4NAQ5J" TargetMode="External"/><Relationship Id="rId19" Type="http://schemas.openxmlformats.org/officeDocument/2006/relationships/hyperlink" Target="consultantplus://offline/ref=2209AF3F8701A79F258B9308EB47FDCF5080C7E31AE36EFBA4CAC8A6D1NFQ3J" TargetMode="External"/><Relationship Id="rId31" Type="http://schemas.openxmlformats.org/officeDocument/2006/relationships/image" Target="media/image13.wmf"/><Relationship Id="rId44" Type="http://schemas.openxmlformats.org/officeDocument/2006/relationships/image" Target="media/image22.wmf"/><Relationship Id="rId52" Type="http://schemas.openxmlformats.org/officeDocument/2006/relationships/image" Target="media/image28.wmf"/><Relationship Id="rId4" Type="http://schemas.openxmlformats.org/officeDocument/2006/relationships/webSettings" Target="webSettings.xml"/><Relationship Id="rId9" Type="http://schemas.openxmlformats.org/officeDocument/2006/relationships/hyperlink" Target="consultantplus://offline/ref=2209AF3F8701A79F258B9308EB47FDCF5B83C4ED1BEA33F1AC93C4A4D6FCA30C20E75698A2C2A4N8Q5J"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hyperlink" Target="consultantplus://offline/ref=2209AF3F8701A79F258B9308EB47FDCF5080C7E31CE76EFBA4CAC8A6D1NFQ3J" TargetMode="External"/><Relationship Id="rId30" Type="http://schemas.openxmlformats.org/officeDocument/2006/relationships/hyperlink" Target="consultantplus://offline/ref=2209AF3F8701A79F258B9308EB47FDCF5080C7E31CE76EFBA4CAC8A6D1NFQ3J" TargetMode="External"/><Relationship Id="rId35" Type="http://schemas.openxmlformats.org/officeDocument/2006/relationships/image" Target="media/image16.wmf"/><Relationship Id="rId43" Type="http://schemas.openxmlformats.org/officeDocument/2006/relationships/hyperlink" Target="consultantplus://offline/ref=2209AF3F8701A79F258B9308EB47FDCF5080C7E31DE66EFBA4CAC8A6D1NFQ3J" TargetMode="External"/><Relationship Id="rId48" Type="http://schemas.openxmlformats.org/officeDocument/2006/relationships/image" Target="media/image25.wmf"/><Relationship Id="rId56" Type="http://schemas.openxmlformats.org/officeDocument/2006/relationships/fontTable" Target="fontTable.xml"/><Relationship Id="rId8" Type="http://schemas.openxmlformats.org/officeDocument/2006/relationships/hyperlink" Target="consultantplus://offline/ref=2209AF3F8701A79F258B9308EB47FDCF5387CFE91DE46EFBA4CAC8A6D1F3FC1B27AE5A99A2C2A784N8Q7J" TargetMode="External"/><Relationship Id="rId51" Type="http://schemas.openxmlformats.org/officeDocument/2006/relationships/image" Target="media/image27.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2508</Words>
  <Characters>14297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16772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2016-11-25T09:16:00Z</dcterms:created>
  <dcterms:modified xsi:type="dcterms:W3CDTF">2016-11-25T09:16:00Z</dcterms:modified>
</cp:coreProperties>
</file>