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299" w:rsidRDefault="00FC029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C0299" w:rsidRDefault="00FC0299">
      <w:pPr>
        <w:pStyle w:val="ConsPlusNormal"/>
        <w:jc w:val="both"/>
        <w:outlineLvl w:val="0"/>
      </w:pPr>
    </w:p>
    <w:p w:rsidR="00FC0299" w:rsidRDefault="00FC029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C0299" w:rsidRDefault="00FC0299">
      <w:pPr>
        <w:pStyle w:val="ConsPlusTitle"/>
        <w:jc w:val="both"/>
      </w:pPr>
    </w:p>
    <w:p w:rsidR="00FC0299" w:rsidRDefault="00FC0299">
      <w:pPr>
        <w:pStyle w:val="ConsPlusTitle"/>
        <w:jc w:val="center"/>
      </w:pPr>
      <w:r>
        <w:t>ПОСТАНОВЛЕНИЕ</w:t>
      </w:r>
    </w:p>
    <w:p w:rsidR="00FC0299" w:rsidRDefault="00FC0299">
      <w:pPr>
        <w:pStyle w:val="ConsPlusTitle"/>
        <w:jc w:val="center"/>
      </w:pPr>
      <w:r>
        <w:t>от 28 мая 2020 г. N 769</w:t>
      </w:r>
    </w:p>
    <w:p w:rsidR="00FC0299" w:rsidRDefault="00FC0299">
      <w:pPr>
        <w:pStyle w:val="ConsPlusTitle"/>
        <w:jc w:val="both"/>
      </w:pPr>
    </w:p>
    <w:p w:rsidR="00FC0299" w:rsidRDefault="00FC0299">
      <w:pPr>
        <w:pStyle w:val="ConsPlusTitle"/>
        <w:jc w:val="center"/>
      </w:pPr>
      <w:r>
        <w:t>О ВНЕСЕНИИ ИЗМЕНЕНИЙ</w:t>
      </w:r>
    </w:p>
    <w:p w:rsidR="00FC0299" w:rsidRDefault="00FC0299">
      <w:pPr>
        <w:pStyle w:val="ConsPlusTitle"/>
        <w:jc w:val="center"/>
      </w:pPr>
      <w:r>
        <w:t>В ПРАВИЛА ПРЕДОСТАВЛЕНИЯ СРЕДСТВ</w:t>
      </w:r>
    </w:p>
    <w:p w:rsidR="00FC0299" w:rsidRDefault="00FC0299">
      <w:pPr>
        <w:pStyle w:val="ConsPlusTitle"/>
        <w:jc w:val="center"/>
      </w:pPr>
      <w:r>
        <w:t>ГОСУДАРСТВЕННОЙ ПОДДЕРЖКИ ИЗ ФЕДЕРАЛЬНОГО БЮДЖЕТА БЮДЖЕТАМ</w:t>
      </w:r>
    </w:p>
    <w:p w:rsidR="00FC0299" w:rsidRDefault="00FC0299">
      <w:pPr>
        <w:pStyle w:val="ConsPlusTitle"/>
        <w:jc w:val="center"/>
      </w:pPr>
      <w:r>
        <w:t>СУБЪЕКТОВ РОССИЙСКОЙ ФЕДЕРАЦИИ ДЛЯ ПООЩРЕНИЯ МУНИЦИПАЛЬНЫХ</w:t>
      </w:r>
    </w:p>
    <w:p w:rsidR="00FC0299" w:rsidRDefault="00FC0299">
      <w:pPr>
        <w:pStyle w:val="ConsPlusTitle"/>
        <w:jc w:val="center"/>
      </w:pPr>
      <w:r>
        <w:t>ОБРАЗОВАНИЙ - ПОБЕДИТЕЛЕЙ ВСЕРОССИЙСКОГО КОНКУРСА ЛУЧШИХ</w:t>
      </w:r>
    </w:p>
    <w:p w:rsidR="00FC0299" w:rsidRDefault="00FC0299">
      <w:pPr>
        <w:pStyle w:val="ConsPlusTitle"/>
        <w:jc w:val="center"/>
      </w:pPr>
      <w:r>
        <w:t>ПРОЕКТОВ СОЗДАНИЯ КОМФОРТНОЙ ГОРОДСКОЙ СРЕДЫ</w:t>
      </w:r>
    </w:p>
    <w:p w:rsidR="00FC0299" w:rsidRDefault="00FC0299">
      <w:pPr>
        <w:pStyle w:val="ConsPlusNormal"/>
        <w:jc w:val="both"/>
      </w:pPr>
    </w:p>
    <w:p w:rsidR="00FC0299" w:rsidRDefault="00FC029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C0299" w:rsidRDefault="00FC0299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9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среды, утвержденные постановлением Правительства Российской Федерации от 7 марта 2018 г. N 237 "Об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</w:t>
      </w:r>
      <w:proofErr w:type="gramEnd"/>
      <w:r>
        <w:t xml:space="preserve"> образований - победителей Всероссийского конкурса лучших проектов создания комфортной городской среды" (Собрание законодательства Российской Федерации, 2018, N 12, ст. 1686; 2019, N 7, ст. 645; 2020, N 5, ст. 548).</w:t>
      </w:r>
    </w:p>
    <w:p w:rsidR="00FC0299" w:rsidRDefault="00FC0299">
      <w:pPr>
        <w:pStyle w:val="ConsPlusNormal"/>
        <w:jc w:val="both"/>
      </w:pPr>
    </w:p>
    <w:p w:rsidR="00FC0299" w:rsidRDefault="00FC0299">
      <w:pPr>
        <w:pStyle w:val="ConsPlusNormal"/>
        <w:jc w:val="right"/>
      </w:pPr>
      <w:r>
        <w:t>Председатель Правительства</w:t>
      </w:r>
    </w:p>
    <w:p w:rsidR="00FC0299" w:rsidRDefault="00FC0299">
      <w:pPr>
        <w:pStyle w:val="ConsPlusNormal"/>
        <w:jc w:val="right"/>
      </w:pPr>
      <w:r>
        <w:t>Российской Федерации</w:t>
      </w:r>
    </w:p>
    <w:p w:rsidR="00FC0299" w:rsidRDefault="00FC0299">
      <w:pPr>
        <w:pStyle w:val="ConsPlusNormal"/>
        <w:jc w:val="right"/>
      </w:pPr>
      <w:r>
        <w:t>М.МИШУСТИН</w:t>
      </w:r>
    </w:p>
    <w:p w:rsidR="00FC0299" w:rsidRDefault="00FC0299">
      <w:pPr>
        <w:pStyle w:val="ConsPlusNormal"/>
        <w:jc w:val="both"/>
      </w:pPr>
    </w:p>
    <w:p w:rsidR="00FC0299" w:rsidRDefault="00FC0299">
      <w:pPr>
        <w:pStyle w:val="ConsPlusNormal"/>
        <w:jc w:val="both"/>
      </w:pPr>
    </w:p>
    <w:p w:rsidR="00FC0299" w:rsidRDefault="00FC0299">
      <w:pPr>
        <w:pStyle w:val="ConsPlusNormal"/>
        <w:jc w:val="both"/>
      </w:pPr>
    </w:p>
    <w:p w:rsidR="00FC0299" w:rsidRDefault="00FC0299">
      <w:pPr>
        <w:pStyle w:val="ConsPlusNormal"/>
        <w:jc w:val="both"/>
      </w:pPr>
    </w:p>
    <w:p w:rsidR="00FC0299" w:rsidRDefault="00FC0299">
      <w:pPr>
        <w:pStyle w:val="ConsPlusNormal"/>
        <w:jc w:val="both"/>
      </w:pPr>
    </w:p>
    <w:p w:rsidR="00FC0299" w:rsidRDefault="00FC0299">
      <w:pPr>
        <w:pStyle w:val="ConsPlusNormal"/>
        <w:jc w:val="right"/>
        <w:outlineLvl w:val="0"/>
      </w:pPr>
      <w:r>
        <w:t>Утверждены</w:t>
      </w:r>
    </w:p>
    <w:p w:rsidR="00FC0299" w:rsidRDefault="00FC0299">
      <w:pPr>
        <w:pStyle w:val="ConsPlusNormal"/>
        <w:jc w:val="right"/>
      </w:pPr>
      <w:r>
        <w:t>постановлением Правительства</w:t>
      </w:r>
    </w:p>
    <w:p w:rsidR="00FC0299" w:rsidRDefault="00FC0299">
      <w:pPr>
        <w:pStyle w:val="ConsPlusNormal"/>
        <w:jc w:val="right"/>
      </w:pPr>
      <w:r>
        <w:t>Российской Федерации</w:t>
      </w:r>
    </w:p>
    <w:p w:rsidR="00FC0299" w:rsidRDefault="00FC0299">
      <w:pPr>
        <w:pStyle w:val="ConsPlusNormal"/>
        <w:jc w:val="right"/>
      </w:pPr>
      <w:r>
        <w:t>от 28 мая 2020 г. N 769</w:t>
      </w:r>
    </w:p>
    <w:p w:rsidR="00FC0299" w:rsidRDefault="00FC0299">
      <w:pPr>
        <w:pStyle w:val="ConsPlusNormal"/>
        <w:jc w:val="both"/>
      </w:pPr>
    </w:p>
    <w:p w:rsidR="00FC0299" w:rsidRDefault="00FC0299">
      <w:pPr>
        <w:pStyle w:val="ConsPlusTitle"/>
        <w:jc w:val="center"/>
      </w:pPr>
      <w:bookmarkStart w:id="0" w:name="P29"/>
      <w:bookmarkEnd w:id="0"/>
      <w:r>
        <w:t>ИЗМЕНЕНИЯ,</w:t>
      </w:r>
    </w:p>
    <w:p w:rsidR="00FC0299" w:rsidRDefault="00FC0299">
      <w:pPr>
        <w:pStyle w:val="ConsPlusTitle"/>
        <w:jc w:val="center"/>
      </w:pPr>
      <w:r>
        <w:t>КОТОРЫЕ ВНОСЯТСЯ В ПРАВИЛА ПРЕДОСТАВЛЕНИЯ СРЕДСТВ</w:t>
      </w:r>
    </w:p>
    <w:p w:rsidR="00FC0299" w:rsidRDefault="00FC0299">
      <w:pPr>
        <w:pStyle w:val="ConsPlusTitle"/>
        <w:jc w:val="center"/>
      </w:pPr>
      <w:r>
        <w:t>ГОСУДАРСТВЕННОЙ ПОДДЕРЖКИ ИЗ ФЕДЕРАЛЬНОГО БЮДЖЕТА БЮДЖЕТАМ</w:t>
      </w:r>
    </w:p>
    <w:p w:rsidR="00FC0299" w:rsidRDefault="00FC0299">
      <w:pPr>
        <w:pStyle w:val="ConsPlusTitle"/>
        <w:jc w:val="center"/>
      </w:pPr>
      <w:r>
        <w:t>СУБЪЕКТОВ РОССИЙСКОЙ ФЕДЕРАЦИИ ДЛЯ ПООЩРЕНИЯ МУНИЦИПАЛЬНЫХ</w:t>
      </w:r>
    </w:p>
    <w:p w:rsidR="00FC0299" w:rsidRDefault="00FC0299">
      <w:pPr>
        <w:pStyle w:val="ConsPlusTitle"/>
        <w:jc w:val="center"/>
      </w:pPr>
      <w:r>
        <w:t>ОБРАЗОВАНИЙ - ПОБЕДИТЕЛЕЙ ВСЕРОССИЙСКОГО КОНКУРСА ЛУЧШИХ</w:t>
      </w:r>
    </w:p>
    <w:p w:rsidR="00FC0299" w:rsidRDefault="00FC0299">
      <w:pPr>
        <w:pStyle w:val="ConsPlusTitle"/>
        <w:jc w:val="center"/>
      </w:pPr>
      <w:r>
        <w:t>ПРОЕКТОВ СОЗДАНИЯ КОМФОРТНОЙ ГОРОДСКОЙ СРЕДЫ</w:t>
      </w:r>
    </w:p>
    <w:p w:rsidR="00FC0299" w:rsidRDefault="00FC0299">
      <w:pPr>
        <w:pStyle w:val="ConsPlusNormal"/>
        <w:jc w:val="both"/>
      </w:pPr>
    </w:p>
    <w:p w:rsidR="00FC0299" w:rsidRDefault="00FC0299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Абзац первый пункта 14</w:t>
        </w:r>
      </w:hyperlink>
      <w:r>
        <w:t xml:space="preserve"> после слов "для конкурса, проводимого до 1 марта 2020 г.</w:t>
      </w:r>
      <w:proofErr w:type="gramStart"/>
      <w:r>
        <w:t>,"</w:t>
      </w:r>
      <w:proofErr w:type="gramEnd"/>
      <w:r>
        <w:t xml:space="preserve"> дополнить словами "не позднее 1 июля 2020 г. - для конкурса, проводимого до 1 сентября 2020 г.,".</w:t>
      </w:r>
    </w:p>
    <w:p w:rsidR="00FC0299" w:rsidRDefault="00FC0299">
      <w:pPr>
        <w:pStyle w:val="ConsPlusNormal"/>
        <w:spacing w:before="220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Дополнить</w:t>
        </w:r>
      </w:hyperlink>
      <w:r>
        <w:t xml:space="preserve"> пунктом 34(1) следующего содержания:</w:t>
      </w:r>
    </w:p>
    <w:p w:rsidR="00FC0299" w:rsidRDefault="00FC0299">
      <w:pPr>
        <w:pStyle w:val="ConsPlusNormal"/>
        <w:spacing w:before="220"/>
        <w:ind w:firstLine="540"/>
        <w:jc w:val="both"/>
      </w:pPr>
      <w:r>
        <w:t xml:space="preserve">"34(1). При заключении соглашения высший исполнительный орган государственной власти </w:t>
      </w:r>
      <w:r>
        <w:lastRenderedPageBreak/>
        <w:t>субъекта Российской Федерации представляет в Министерство строительства и жилищно-коммунального хозяйства Российской Федерации отчет об исполнении условий предоставления иного межбюджетного трансферта</w:t>
      </w:r>
      <w:proofErr w:type="gramStart"/>
      <w:r>
        <w:t>.".</w:t>
      </w:r>
      <w:proofErr w:type="gramEnd"/>
    </w:p>
    <w:p w:rsidR="00FC0299" w:rsidRDefault="00FC0299">
      <w:pPr>
        <w:pStyle w:val="ConsPlusNormal"/>
        <w:spacing w:before="220"/>
        <w:ind w:firstLine="540"/>
        <w:jc w:val="both"/>
      </w:pPr>
      <w:r>
        <w:t xml:space="preserve">3. </w:t>
      </w:r>
      <w:hyperlink r:id="rId9" w:history="1">
        <w:r>
          <w:rPr>
            <w:color w:val="0000FF"/>
          </w:rPr>
          <w:t>Абзац второй пункта 35</w:t>
        </w:r>
      </w:hyperlink>
      <w:r>
        <w:t xml:space="preserve"> изложить в следующей редакции:</w:t>
      </w:r>
    </w:p>
    <w:p w:rsidR="00FC0299" w:rsidRDefault="00FC0299">
      <w:pPr>
        <w:pStyle w:val="ConsPlusNormal"/>
        <w:spacing w:before="220"/>
        <w:ind w:firstLine="540"/>
        <w:jc w:val="both"/>
      </w:pPr>
      <w:r>
        <w:t>"Перечисление иного межбюджетного трансферта осуществляется в установленном порядке на счет,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бюджетов субъектов Российской Федерации</w:t>
      </w:r>
      <w:proofErr w:type="gramStart"/>
      <w:r>
        <w:t>.".</w:t>
      </w:r>
      <w:proofErr w:type="gramEnd"/>
    </w:p>
    <w:p w:rsidR="00FC0299" w:rsidRDefault="00FC0299">
      <w:pPr>
        <w:pStyle w:val="ConsPlusNormal"/>
        <w:spacing w:before="220"/>
        <w:ind w:firstLine="540"/>
        <w:jc w:val="both"/>
      </w:pPr>
      <w:r>
        <w:t xml:space="preserve">4. В </w:t>
      </w:r>
      <w:hyperlink r:id="rId10" w:history="1">
        <w:r>
          <w:rPr>
            <w:color w:val="0000FF"/>
          </w:rPr>
          <w:t>пункте 36</w:t>
        </w:r>
      </w:hyperlink>
      <w:r>
        <w:t xml:space="preserve"> слово "использования" заменить словом "предоставления".</w:t>
      </w:r>
    </w:p>
    <w:p w:rsidR="00FC0299" w:rsidRDefault="00FC0299">
      <w:pPr>
        <w:pStyle w:val="ConsPlusNormal"/>
        <w:spacing w:before="220"/>
        <w:ind w:firstLine="540"/>
        <w:jc w:val="both"/>
      </w:pPr>
      <w:r>
        <w:t xml:space="preserve">5. </w:t>
      </w:r>
      <w:hyperlink r:id="rId11" w:history="1">
        <w:r>
          <w:rPr>
            <w:color w:val="0000FF"/>
          </w:rPr>
          <w:t>Абзац первый пункта 37</w:t>
        </w:r>
      </w:hyperlink>
      <w:r>
        <w:t xml:space="preserve"> изложить в следующей редакции:</w:t>
      </w:r>
    </w:p>
    <w:p w:rsidR="005D691F" w:rsidRDefault="00FC0299" w:rsidP="00FC0299">
      <w:pPr>
        <w:pStyle w:val="ConsPlusNormal"/>
        <w:spacing w:before="220"/>
        <w:ind w:firstLine="540"/>
        <w:jc w:val="both"/>
      </w:pPr>
      <w:r>
        <w:t>"37. Контроль за соблюдением условий предоставления иных межбюджетных трансфертов осуществляется Министерством строительства и жилищно-коммунального хозяйства Российской Федерации и уполномоченными органами государственного финансового контроля</w:t>
      </w:r>
      <w:proofErr w:type="gramStart"/>
      <w:r>
        <w:t>.".</w:t>
      </w:r>
      <w:bookmarkStart w:id="1" w:name="_GoBack"/>
      <w:bookmarkEnd w:id="1"/>
      <w:proofErr w:type="gramEnd"/>
    </w:p>
    <w:sectPr w:rsidR="005D691F" w:rsidSect="00F67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99"/>
    <w:rsid w:val="005D691F"/>
    <w:rsid w:val="00FC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2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02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C02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2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02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C02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1E6B4EDC59AD79171A1CB3B2ABC8E7A3DA3B21F97325993A3BEB796D277EB05ABBDD989A326FB2E0B6666D3861B60597BF8D20F87EECF5A4M8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1E6B4EDC59AD79171A1CB3B2ABC8E7A3DA3B21F97325993A3BEB796D277EB05ABBDD9A9C393BE3ACE83F3C7B2ABB038EA38D24AEM6W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1E6B4EDC59AD79171A1CB3B2ABC8E7A3DA3B21F97325993A3BEB796D277EB05ABBDD989A326FB2E0B6666D3861B60597BF8D20F87EECF5A4M8W" TargetMode="External"/><Relationship Id="rId11" Type="http://schemas.openxmlformats.org/officeDocument/2006/relationships/hyperlink" Target="consultantplus://offline/ref=A41E6B4EDC59AD79171A1CB3B2ABC8E7A3DA3B21F97325993A3BEB796D277EB05ABBDD989A326EB6EBB6666D3861B60597BF8D20F87EECF5A4M8W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A41E6B4EDC59AD79171A1CB3B2ABC8E7A3DA3B21F97325993A3BEB796D277EB05ABBDD9E98393BE3ACE83F3C7B2ABB038EA38D24AEM6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1E6B4EDC59AD79171A1CB3B2ABC8E7A3DA3B21F97325993A3BEB796D277EB05ABBDD9E9B393BE3ACE83F3C7B2ABB038EA38D24AEM6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2020-06-06T22:12:00Z</dcterms:created>
  <dcterms:modified xsi:type="dcterms:W3CDTF">2020-06-06T22:12:00Z</dcterms:modified>
</cp:coreProperties>
</file>