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4B0" w:rsidRDefault="00EF64B0">
      <w:pPr>
        <w:pStyle w:val="ConsPlusTitlePage"/>
      </w:pPr>
      <w:r>
        <w:t xml:space="preserve">Документ предоставлен </w:t>
      </w:r>
      <w:hyperlink r:id="rId4">
        <w:r>
          <w:rPr>
            <w:color w:val="0000FF"/>
          </w:rPr>
          <w:t>КонсультантПлюс</w:t>
        </w:r>
      </w:hyperlink>
      <w:r>
        <w:br/>
      </w:r>
    </w:p>
    <w:p w:rsidR="00EF64B0" w:rsidRDefault="00EF64B0">
      <w:pPr>
        <w:pStyle w:val="ConsPlusNormal"/>
        <w:jc w:val="center"/>
        <w:outlineLvl w:val="0"/>
      </w:pPr>
    </w:p>
    <w:p w:rsidR="00EF64B0" w:rsidRDefault="00EF64B0">
      <w:pPr>
        <w:pStyle w:val="ConsPlusTitle"/>
        <w:jc w:val="center"/>
        <w:outlineLvl w:val="0"/>
      </w:pPr>
      <w:r>
        <w:t>ПРАВИТЕЛЬСТВО РОССИЙСКОЙ ФЕДЕРАЦИИ</w:t>
      </w:r>
    </w:p>
    <w:p w:rsidR="00EF64B0" w:rsidRDefault="00EF64B0">
      <w:pPr>
        <w:pStyle w:val="ConsPlusTitle"/>
        <w:jc w:val="center"/>
      </w:pPr>
    </w:p>
    <w:p w:rsidR="00EF64B0" w:rsidRDefault="00EF64B0">
      <w:pPr>
        <w:pStyle w:val="ConsPlusTitle"/>
        <w:jc w:val="center"/>
      </w:pPr>
      <w:r>
        <w:t>ПОСТАНОВЛЕНИЕ</w:t>
      </w:r>
    </w:p>
    <w:p w:rsidR="00EF64B0" w:rsidRDefault="00EF64B0">
      <w:pPr>
        <w:pStyle w:val="ConsPlusTitle"/>
        <w:jc w:val="center"/>
      </w:pPr>
      <w:r>
        <w:t>от 17 июня 2022 г. N 1101</w:t>
      </w:r>
    </w:p>
    <w:p w:rsidR="00EF64B0" w:rsidRDefault="00EF64B0">
      <w:pPr>
        <w:pStyle w:val="ConsPlusTitle"/>
        <w:jc w:val="center"/>
      </w:pPr>
    </w:p>
    <w:p w:rsidR="00EF64B0" w:rsidRDefault="00EF64B0">
      <w:pPr>
        <w:pStyle w:val="ConsPlusTitle"/>
        <w:jc w:val="center"/>
      </w:pPr>
      <w:r>
        <w:t>О ПРЕДОСТАВЛЕНИИ</w:t>
      </w:r>
    </w:p>
    <w:p w:rsidR="00EF64B0" w:rsidRDefault="00EF64B0">
      <w:pPr>
        <w:pStyle w:val="ConsPlusTitle"/>
        <w:jc w:val="center"/>
      </w:pPr>
      <w:r>
        <w:t>СУБСИДИИ ИЗ ФЕДЕРАЛЬНОГО БЮДЖЕТА АВТОНОМНОЙ</w:t>
      </w:r>
    </w:p>
    <w:p w:rsidR="00EF64B0" w:rsidRDefault="00EF64B0">
      <w:pPr>
        <w:pStyle w:val="ConsPlusTitle"/>
        <w:jc w:val="center"/>
      </w:pPr>
      <w:r>
        <w:t>НЕКОММЕРЧЕСКОЙ ОРГАНИЗАЦИИ "ПЛАТФОРМА НАЦИОНАЛЬНОЙ</w:t>
      </w:r>
    </w:p>
    <w:p w:rsidR="00EF64B0" w:rsidRDefault="00EF64B0">
      <w:pPr>
        <w:pStyle w:val="ConsPlusTitle"/>
        <w:jc w:val="center"/>
      </w:pPr>
      <w:r>
        <w:t>ТЕХНОЛОГИЧЕСКОЙ ИНИЦИАТИВЫ" В ЦЕЛЯХ СОЗДАНИЯ И ПОДДЕРЖАНИЯ</w:t>
      </w:r>
    </w:p>
    <w:p w:rsidR="00EF64B0" w:rsidRDefault="00EF64B0">
      <w:pPr>
        <w:pStyle w:val="ConsPlusTitle"/>
        <w:jc w:val="center"/>
      </w:pPr>
      <w:r>
        <w:t>ПРОСТРАНСТВА КОЛЛЕКТИВНОЙ РАБОТЫ "ПРЕДПРИНИМАТЕЛЬСКИЕ ТОЧКИ</w:t>
      </w:r>
    </w:p>
    <w:p w:rsidR="00EF64B0" w:rsidRDefault="00EF64B0">
      <w:pPr>
        <w:pStyle w:val="ConsPlusTitle"/>
        <w:jc w:val="center"/>
      </w:pPr>
      <w:r>
        <w:t>КИПЕНИЯ" НА ТЕРРИТОРИИ ОБРАЗОВАТЕЛЬНЫХ ОРГАНИЗАЦИЙ ВЫСШЕГО</w:t>
      </w:r>
    </w:p>
    <w:p w:rsidR="00EF64B0" w:rsidRDefault="00EF64B0">
      <w:pPr>
        <w:pStyle w:val="ConsPlusTitle"/>
        <w:jc w:val="center"/>
      </w:pPr>
      <w:r>
        <w:t>ОБРАЗОВАНИЯ В РАМКАХ РЕАЛИЗАЦИИ ФЕДЕРАЛЬНОГО ПРОЕКТА</w:t>
      </w:r>
    </w:p>
    <w:p w:rsidR="00EF64B0" w:rsidRDefault="00EF64B0">
      <w:pPr>
        <w:pStyle w:val="ConsPlusTitle"/>
        <w:jc w:val="center"/>
      </w:pPr>
      <w:r>
        <w:t>"ПЛАТФОРМА УНИВЕРСИТЕТСКОГО ТЕХНОЛОГИЧЕСКОГО</w:t>
      </w:r>
    </w:p>
    <w:p w:rsidR="00EF64B0" w:rsidRDefault="00EF64B0">
      <w:pPr>
        <w:pStyle w:val="ConsPlusTitle"/>
        <w:jc w:val="center"/>
      </w:pPr>
      <w:r>
        <w:t>ПРЕДПРИНИМАТЕЛЬСТВА" ГОСУДАРСТВЕННОЙ ПРОГРАММЫ</w:t>
      </w:r>
    </w:p>
    <w:p w:rsidR="00EF64B0" w:rsidRDefault="00EF64B0">
      <w:pPr>
        <w:pStyle w:val="ConsPlusTitle"/>
        <w:jc w:val="center"/>
      </w:pPr>
      <w:r>
        <w:t>РОССИЙСКОЙ ФЕДЕРАЦИИ "НАУЧНО-ТЕХНОЛОГИЧЕСКОЕ</w:t>
      </w:r>
    </w:p>
    <w:p w:rsidR="00EF64B0" w:rsidRDefault="00EF64B0">
      <w:pPr>
        <w:pStyle w:val="ConsPlusTitle"/>
        <w:jc w:val="center"/>
      </w:pPr>
      <w:r>
        <w:t>РАЗВИТИЕ РОССИЙСКОЙ ФЕДЕРАЦИИ"</w:t>
      </w:r>
    </w:p>
    <w:p w:rsidR="00EF64B0" w:rsidRDefault="00EF64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F64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64B0" w:rsidRDefault="00EF64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64B0" w:rsidRDefault="00EF64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64B0" w:rsidRDefault="00EF64B0">
            <w:pPr>
              <w:pStyle w:val="ConsPlusNormal"/>
              <w:jc w:val="center"/>
            </w:pPr>
            <w:r>
              <w:rPr>
                <w:color w:val="392C69"/>
              </w:rPr>
              <w:t>Список изменяющих документов</w:t>
            </w:r>
          </w:p>
          <w:p w:rsidR="00EF64B0" w:rsidRDefault="00EF64B0">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29.09.2023 N 1608)</w:t>
            </w:r>
          </w:p>
        </w:tc>
        <w:tc>
          <w:tcPr>
            <w:tcW w:w="113" w:type="dxa"/>
            <w:tcBorders>
              <w:top w:val="nil"/>
              <w:left w:val="nil"/>
              <w:bottom w:val="nil"/>
              <w:right w:val="nil"/>
            </w:tcBorders>
            <w:shd w:val="clear" w:color="auto" w:fill="F4F3F8"/>
            <w:tcMar>
              <w:top w:w="0" w:type="dxa"/>
              <w:left w:w="0" w:type="dxa"/>
              <w:bottom w:w="0" w:type="dxa"/>
              <w:right w:w="0" w:type="dxa"/>
            </w:tcMar>
          </w:tcPr>
          <w:p w:rsidR="00EF64B0" w:rsidRDefault="00EF64B0">
            <w:pPr>
              <w:pStyle w:val="ConsPlusNormal"/>
            </w:pPr>
          </w:p>
        </w:tc>
      </w:tr>
    </w:tbl>
    <w:p w:rsidR="00EF64B0" w:rsidRDefault="00EF64B0">
      <w:pPr>
        <w:pStyle w:val="ConsPlusNormal"/>
        <w:jc w:val="center"/>
      </w:pPr>
    </w:p>
    <w:p w:rsidR="00EF64B0" w:rsidRDefault="00EF64B0">
      <w:pPr>
        <w:pStyle w:val="ConsPlusNormal"/>
        <w:ind w:firstLine="540"/>
        <w:jc w:val="both"/>
      </w:pPr>
      <w:r>
        <w:t>Правительство Российской Федерации постановляет:</w:t>
      </w:r>
    </w:p>
    <w:p w:rsidR="00EF64B0" w:rsidRDefault="00EF64B0">
      <w:pPr>
        <w:pStyle w:val="ConsPlusNormal"/>
        <w:spacing w:before="220"/>
        <w:ind w:firstLine="540"/>
        <w:jc w:val="both"/>
      </w:pPr>
      <w:r>
        <w:t>Утвердить прилагаемые:</w:t>
      </w:r>
    </w:p>
    <w:p w:rsidR="00EF64B0" w:rsidRDefault="00EF64B0">
      <w:pPr>
        <w:pStyle w:val="ConsPlusNormal"/>
        <w:spacing w:before="220"/>
        <w:ind w:firstLine="540"/>
        <w:jc w:val="both"/>
      </w:pPr>
      <w:hyperlink w:anchor="P38">
        <w:r>
          <w:rPr>
            <w:color w:val="0000FF"/>
          </w:rPr>
          <w:t>Правила</w:t>
        </w:r>
      </w:hyperlink>
      <w:r>
        <w:t xml:space="preserve"> предоставления субсидии из федерального бюджета автономной некоммерческой организации "Платформа Национальной технологической инициативы" в целях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w:t>
      </w:r>
    </w:p>
    <w:p w:rsidR="00EF64B0" w:rsidRDefault="00EF64B0">
      <w:pPr>
        <w:pStyle w:val="ConsPlusNormal"/>
        <w:spacing w:before="220"/>
        <w:ind w:firstLine="540"/>
        <w:jc w:val="both"/>
      </w:pPr>
      <w:hyperlink w:anchor="P275">
        <w:r>
          <w:rPr>
            <w:color w:val="0000FF"/>
          </w:rPr>
          <w:t>Положение</w:t>
        </w:r>
      </w:hyperlink>
      <w:r>
        <w:t xml:space="preserve"> о проведении конкурсного отбора образовательных организаций высшего образования в целях финансового обеспечения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w:t>
      </w:r>
    </w:p>
    <w:p w:rsidR="00EF64B0" w:rsidRDefault="00EF64B0">
      <w:pPr>
        <w:pStyle w:val="ConsPlusNormal"/>
        <w:ind w:firstLine="540"/>
        <w:jc w:val="both"/>
      </w:pPr>
    </w:p>
    <w:p w:rsidR="00EF64B0" w:rsidRDefault="00EF64B0">
      <w:pPr>
        <w:pStyle w:val="ConsPlusNormal"/>
        <w:jc w:val="right"/>
      </w:pPr>
      <w:r>
        <w:t>Председатель Правительства</w:t>
      </w:r>
    </w:p>
    <w:p w:rsidR="00EF64B0" w:rsidRDefault="00EF64B0">
      <w:pPr>
        <w:pStyle w:val="ConsPlusNormal"/>
        <w:jc w:val="right"/>
      </w:pPr>
      <w:r>
        <w:t>Российской Федерации</w:t>
      </w:r>
    </w:p>
    <w:p w:rsidR="00EF64B0" w:rsidRDefault="00EF64B0">
      <w:pPr>
        <w:pStyle w:val="ConsPlusNormal"/>
        <w:jc w:val="right"/>
      </w:pPr>
      <w:r>
        <w:t>М.МИШУСТИН</w:t>
      </w:r>
    </w:p>
    <w:p w:rsidR="00EF64B0" w:rsidRDefault="00EF64B0">
      <w:pPr>
        <w:pStyle w:val="ConsPlusNormal"/>
        <w:jc w:val="right"/>
      </w:pPr>
    </w:p>
    <w:p w:rsidR="00EF64B0" w:rsidRDefault="00EF64B0">
      <w:pPr>
        <w:pStyle w:val="ConsPlusNormal"/>
        <w:ind w:firstLine="540"/>
        <w:jc w:val="both"/>
      </w:pPr>
    </w:p>
    <w:p w:rsidR="00EF64B0" w:rsidRDefault="00EF64B0">
      <w:pPr>
        <w:pStyle w:val="ConsPlusNormal"/>
        <w:ind w:firstLine="540"/>
        <w:jc w:val="both"/>
      </w:pPr>
    </w:p>
    <w:p w:rsidR="00EF64B0" w:rsidRDefault="00EF64B0">
      <w:pPr>
        <w:pStyle w:val="ConsPlusNormal"/>
        <w:ind w:firstLine="540"/>
        <w:jc w:val="both"/>
      </w:pPr>
    </w:p>
    <w:p w:rsidR="00EF64B0" w:rsidRDefault="00EF64B0">
      <w:pPr>
        <w:pStyle w:val="ConsPlusNormal"/>
        <w:ind w:firstLine="540"/>
        <w:jc w:val="both"/>
      </w:pPr>
    </w:p>
    <w:p w:rsidR="00EF64B0" w:rsidRDefault="00EF64B0">
      <w:pPr>
        <w:pStyle w:val="ConsPlusNormal"/>
        <w:jc w:val="right"/>
        <w:outlineLvl w:val="0"/>
      </w:pPr>
      <w:r>
        <w:t>Утверждены</w:t>
      </w:r>
    </w:p>
    <w:p w:rsidR="00EF64B0" w:rsidRDefault="00EF64B0">
      <w:pPr>
        <w:pStyle w:val="ConsPlusNormal"/>
        <w:jc w:val="right"/>
      </w:pPr>
      <w:r>
        <w:t>постановлением Правительства</w:t>
      </w:r>
    </w:p>
    <w:p w:rsidR="00EF64B0" w:rsidRDefault="00EF64B0">
      <w:pPr>
        <w:pStyle w:val="ConsPlusNormal"/>
        <w:jc w:val="right"/>
      </w:pPr>
      <w:r>
        <w:t>Российской Федерации</w:t>
      </w:r>
    </w:p>
    <w:p w:rsidR="00EF64B0" w:rsidRDefault="00EF64B0">
      <w:pPr>
        <w:pStyle w:val="ConsPlusNormal"/>
        <w:jc w:val="right"/>
      </w:pPr>
      <w:r>
        <w:t>от 17 июня 2022 г. N 1101</w:t>
      </w:r>
    </w:p>
    <w:p w:rsidR="00EF64B0" w:rsidRDefault="00EF64B0">
      <w:pPr>
        <w:pStyle w:val="ConsPlusNormal"/>
        <w:jc w:val="right"/>
      </w:pPr>
    </w:p>
    <w:p w:rsidR="00EF64B0" w:rsidRDefault="00EF64B0">
      <w:pPr>
        <w:pStyle w:val="ConsPlusTitle"/>
        <w:jc w:val="center"/>
      </w:pPr>
      <w:bookmarkStart w:id="0" w:name="P38"/>
      <w:bookmarkEnd w:id="0"/>
      <w:r>
        <w:t>ПРАВИЛА</w:t>
      </w:r>
    </w:p>
    <w:p w:rsidR="00EF64B0" w:rsidRDefault="00EF64B0">
      <w:pPr>
        <w:pStyle w:val="ConsPlusTitle"/>
        <w:jc w:val="center"/>
      </w:pPr>
      <w:r>
        <w:t>ПРЕДОСТАВЛЕНИЯ СУБСИДИИ ИЗ ФЕДЕРАЛЬНОГО БЮДЖЕТА АВТОНОМНОЙ</w:t>
      </w:r>
    </w:p>
    <w:p w:rsidR="00EF64B0" w:rsidRDefault="00EF64B0">
      <w:pPr>
        <w:pStyle w:val="ConsPlusTitle"/>
        <w:jc w:val="center"/>
      </w:pPr>
      <w:r>
        <w:t>НЕКОММЕРЧЕСКОЙ ОРГАНИЗАЦИИ "ПЛАТФОРМА НАЦИОНАЛЬНОЙ</w:t>
      </w:r>
    </w:p>
    <w:p w:rsidR="00EF64B0" w:rsidRDefault="00EF64B0">
      <w:pPr>
        <w:pStyle w:val="ConsPlusTitle"/>
        <w:jc w:val="center"/>
      </w:pPr>
      <w:r>
        <w:t>ТЕХНОЛОГИЧЕСКОЙ ИНИЦИАТИВЫ" В ЦЕЛЯХ СОЗДАНИЯ И ПОДДЕРЖАНИЯ</w:t>
      </w:r>
    </w:p>
    <w:p w:rsidR="00EF64B0" w:rsidRDefault="00EF64B0">
      <w:pPr>
        <w:pStyle w:val="ConsPlusTitle"/>
        <w:jc w:val="center"/>
      </w:pPr>
      <w:r>
        <w:lastRenderedPageBreak/>
        <w:t>ПРОСТРАНСТВА КОЛЛЕКТИВНОЙ РАБОТЫ "ПРЕДПРИНИМАТЕЛЬСКИЕ ТОЧКИ</w:t>
      </w:r>
    </w:p>
    <w:p w:rsidR="00EF64B0" w:rsidRDefault="00EF64B0">
      <w:pPr>
        <w:pStyle w:val="ConsPlusTitle"/>
        <w:jc w:val="center"/>
      </w:pPr>
      <w:r>
        <w:t>КИПЕНИЯ" НА ТЕРРИТОРИИ ОБРАЗОВАТЕЛЬНЫХ ОРГАНИЗАЦИЙ</w:t>
      </w:r>
    </w:p>
    <w:p w:rsidR="00EF64B0" w:rsidRDefault="00EF64B0">
      <w:pPr>
        <w:pStyle w:val="ConsPlusTitle"/>
        <w:jc w:val="center"/>
      </w:pPr>
      <w:r>
        <w:t>ВЫСШЕГО ОБРАЗОВАНИЯ</w:t>
      </w:r>
    </w:p>
    <w:p w:rsidR="00EF64B0" w:rsidRDefault="00EF64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F64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64B0" w:rsidRDefault="00EF64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64B0" w:rsidRDefault="00EF64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64B0" w:rsidRDefault="00EF64B0">
            <w:pPr>
              <w:pStyle w:val="ConsPlusNormal"/>
              <w:jc w:val="center"/>
            </w:pPr>
            <w:r>
              <w:rPr>
                <w:color w:val="392C69"/>
              </w:rPr>
              <w:t>Список изменяющих документов</w:t>
            </w:r>
          </w:p>
          <w:p w:rsidR="00EF64B0" w:rsidRDefault="00EF64B0">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29.09.2023 N 1608)</w:t>
            </w:r>
          </w:p>
        </w:tc>
        <w:tc>
          <w:tcPr>
            <w:tcW w:w="113" w:type="dxa"/>
            <w:tcBorders>
              <w:top w:val="nil"/>
              <w:left w:val="nil"/>
              <w:bottom w:val="nil"/>
              <w:right w:val="nil"/>
            </w:tcBorders>
            <w:shd w:val="clear" w:color="auto" w:fill="F4F3F8"/>
            <w:tcMar>
              <w:top w:w="0" w:type="dxa"/>
              <w:left w:w="0" w:type="dxa"/>
              <w:bottom w:w="0" w:type="dxa"/>
              <w:right w:w="0" w:type="dxa"/>
            </w:tcMar>
          </w:tcPr>
          <w:p w:rsidR="00EF64B0" w:rsidRDefault="00EF64B0">
            <w:pPr>
              <w:pStyle w:val="ConsPlusNormal"/>
            </w:pPr>
          </w:p>
        </w:tc>
      </w:tr>
    </w:tbl>
    <w:p w:rsidR="00EF64B0" w:rsidRDefault="00EF64B0">
      <w:pPr>
        <w:pStyle w:val="ConsPlusNormal"/>
        <w:jc w:val="center"/>
      </w:pPr>
    </w:p>
    <w:p w:rsidR="00EF64B0" w:rsidRDefault="00EF64B0">
      <w:pPr>
        <w:pStyle w:val="ConsPlusNormal"/>
        <w:ind w:firstLine="540"/>
        <w:jc w:val="both"/>
      </w:pPr>
      <w:bookmarkStart w:id="1" w:name="P48"/>
      <w:bookmarkEnd w:id="1"/>
      <w:r>
        <w:t xml:space="preserve">1. Настоящие Правила устанавливают цели, условия и порядок предоставления субсидии из федерального бюджета автономной некоммерческой организации "Платформа Национальной технологической инициативы" (далее - получатель субсидии) в целях финансового обеспечения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 в рамках реализации федерального проекта "Платформа университетского технологического предпринимательства" государственной </w:t>
      </w:r>
      <w:hyperlink r:id="rId7">
        <w:r>
          <w:rPr>
            <w:color w:val="0000FF"/>
          </w:rPr>
          <w:t>программы</w:t>
        </w:r>
      </w:hyperlink>
      <w:r>
        <w:t xml:space="preserve"> Российской Федерации "Научно-технологическое развитие Российской Федерации" (далее соответственно - федеральный проект, субсидия).</w:t>
      </w:r>
    </w:p>
    <w:p w:rsidR="00EF64B0" w:rsidRDefault="00EF64B0">
      <w:pPr>
        <w:pStyle w:val="ConsPlusNormal"/>
        <w:spacing w:before="220"/>
        <w:ind w:firstLine="540"/>
        <w:jc w:val="both"/>
      </w:pPr>
      <w:r>
        <w:t>2. Понятия, используемые в настоящих Правилах, означают следующее:</w:t>
      </w:r>
    </w:p>
    <w:p w:rsidR="00EF64B0" w:rsidRDefault="00EF64B0">
      <w:pPr>
        <w:pStyle w:val="ConsPlusNormal"/>
        <w:spacing w:before="220"/>
        <w:ind w:firstLine="540"/>
        <w:jc w:val="both"/>
      </w:pPr>
      <w:r>
        <w:t xml:space="preserve">"конкурсный отбор" - способ отбора образовательных организаций высшего образования, осуществляемого в соответствии с </w:t>
      </w:r>
      <w:hyperlink w:anchor="P275">
        <w:r>
          <w:rPr>
            <w:color w:val="0000FF"/>
          </w:rPr>
          <w:t>Положением</w:t>
        </w:r>
      </w:hyperlink>
      <w:r>
        <w:t xml:space="preserve"> о проведении конкурсного отбора образовательных организаций высшего образования в целях финансового обеспечения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 утвержденным постановлением Правительства Российской Федерации от 17 июня 2022 г. N 1101 "О предоставлении субсидии из федерального бюджета автономной некоммерческой организации "Платформа Национальной технологической инициативы" в целях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 в рамках реализации федерального проекта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 (далее - Положение), для определения получателей гранта, предоставляемого в целях финансового обеспечения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 (далее - грант), исходя из наилучших условий достижения результата, в целях достижения которого предоставляется грант;</w:t>
      </w:r>
    </w:p>
    <w:p w:rsidR="00EF64B0" w:rsidRDefault="00EF64B0">
      <w:pPr>
        <w:pStyle w:val="ConsPlusNormal"/>
        <w:spacing w:before="220"/>
        <w:ind w:firstLine="540"/>
        <w:jc w:val="both"/>
      </w:pPr>
      <w:r>
        <w:t>"мероприятия" - образовательные, консультационные и иные очные и (или) онлайн-мероприятия по направлениям технологического предпринимательства, включенные в программу и проводимые на безвозмездной основе для обучающихся и работников образовательных организаций высшего образования в пространстве коллективной работы "Предпринимательские точки кипения", направленные в том числе на формирование проектных команд, реализующих технологические и иные проекты, поиск инвесторов для финансового обеспечения указанных проектов, осуществление методической поддержки, а также на вовлечение студентов и работников образовательных организаций высшего образования в технологическое предпринимательство;</w:t>
      </w:r>
    </w:p>
    <w:p w:rsidR="00EF64B0" w:rsidRDefault="00EF64B0">
      <w:pPr>
        <w:pStyle w:val="ConsPlusNormal"/>
        <w:spacing w:before="220"/>
        <w:ind w:firstLine="540"/>
        <w:jc w:val="both"/>
      </w:pPr>
      <w:r>
        <w:t>"получатель гранта" - образовательная организация высшего образования - победитель конкурсного отбора, которой предоставляется грант;</w:t>
      </w:r>
    </w:p>
    <w:p w:rsidR="00EF64B0" w:rsidRDefault="00EF64B0">
      <w:pPr>
        <w:pStyle w:val="ConsPlusNormal"/>
        <w:spacing w:before="220"/>
        <w:ind w:firstLine="540"/>
        <w:jc w:val="both"/>
      </w:pPr>
      <w:r>
        <w:t xml:space="preserve">"программа" - документ образовательной организации высшего образования, подписанный руководителем или лицом, уполномоченным действовать от имени образовательной организации высшего образования, содержащий перечень мероприятий и подготовленный в соответствии с требованиями к форме программы, установленными конкурсной документацией, предусмотренной </w:t>
      </w:r>
      <w:hyperlink w:anchor="P337">
        <w:r>
          <w:rPr>
            <w:color w:val="0000FF"/>
          </w:rPr>
          <w:t>подпунктом "б" пункта 10</w:t>
        </w:r>
      </w:hyperlink>
      <w:r>
        <w:t xml:space="preserve"> Положения, посредством реализации которого осуществляется создание и поддержание пространства коллективной работы "Предпринимательские точки кипения";</w:t>
      </w:r>
    </w:p>
    <w:p w:rsidR="00EF64B0" w:rsidRDefault="00EF64B0">
      <w:pPr>
        <w:pStyle w:val="ConsPlusNormal"/>
        <w:spacing w:before="220"/>
        <w:ind w:firstLine="540"/>
        <w:jc w:val="both"/>
      </w:pPr>
      <w:r>
        <w:lastRenderedPageBreak/>
        <w:t>"пространство коллективной работы "Предпринимательские точки кипения" - пространство коллективной работы, обеспечивающее сервисы для обучающихся и работников образовательных организаций высшего образования, организованное на базе пространств коллективной работы "Точка кипения", созданных в образовательных организациях высшего образования в соответствии с приказами руководителей указанных организаций, и направленное на вовлечение обучающихся и работников образовательных организаций высшего образования в технологическое предпринимательство, формирование системы по развитию технологического предпринимательства на базе образовательных организаций высшего образования, методологическое обеспечение новых форматов работы инновационной и учебной инфраструктуры образовательных организаций высшего образования, привлечение профессиональных инвесторов к финансированию лучших университетских стартапов.</w:t>
      </w:r>
    </w:p>
    <w:p w:rsidR="00EF64B0" w:rsidRDefault="00EF64B0">
      <w:pPr>
        <w:pStyle w:val="ConsPlusNormal"/>
        <w:spacing w:before="220"/>
        <w:ind w:firstLine="540"/>
        <w:jc w:val="both"/>
      </w:pPr>
      <w:r>
        <w:t>3. Результатом предоставления субсидии являются реализованные программы развития пространств коллективной работы "Предпринимательские точки кипения" на территории образовательных организаций высшего образования в количестве не менее определенного федеральным проектом в соответствующем финансовом году.</w:t>
      </w:r>
    </w:p>
    <w:p w:rsidR="00EF64B0" w:rsidRDefault="00EF64B0">
      <w:pPr>
        <w:pStyle w:val="ConsPlusNormal"/>
        <w:jc w:val="both"/>
      </w:pPr>
      <w:r>
        <w:t xml:space="preserve">(в ред. </w:t>
      </w:r>
      <w:hyperlink r:id="rId8">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Характеристиками результата предоставления субсидии (показателями, необходимыми для достижения результата предоставления субсидии) (далее - характеристики результата предоставления субсидии) являются:</w:t>
      </w:r>
    </w:p>
    <w:p w:rsidR="00EF64B0" w:rsidRDefault="00EF64B0">
      <w:pPr>
        <w:pStyle w:val="ConsPlusNormal"/>
        <w:jc w:val="both"/>
      </w:pPr>
      <w:r>
        <w:t xml:space="preserve">(в ред. </w:t>
      </w:r>
      <w:hyperlink r:id="rId9">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количество (охват) обучающихся и работников образовательных организаций высшего образования, принявших участие в мероприятиях в созданных (поддержанных) пространствах коллективной работы "Предпринимательские точки кипения", рассчитанное как сумма обучающихся и работников образовательных организаций высшего образования, принявших участие в мероприятиях в созданных (поддержанных) пространствах коллективной работы "Предпринимательские точки кипения", в соответствующем отчетном финансовом году (не менее 1000 обучающихся и работников образовательных организаций высшего образования в год в каждом из созданных (поддержанных) пространств коллективной работы "Предпринимательские точки кипения");</w:t>
      </w:r>
    </w:p>
    <w:p w:rsidR="00EF64B0" w:rsidRDefault="00EF64B0">
      <w:pPr>
        <w:pStyle w:val="ConsPlusNormal"/>
        <w:spacing w:before="220"/>
        <w:ind w:firstLine="540"/>
        <w:jc w:val="both"/>
      </w:pPr>
      <w:r>
        <w:t>совокупный размер внебюджетных средств, привлеченных получателями гранта с целью финансового обеспечения затрат на создание (поддержание) пространств коллективной работы "Предпринимательские точки кипения" в соответствующем отчетном финансовом году (не менее 110 процентов, 80 процентов и 60 процентов объема средств субсидии, доведенного получателем субсидии до получателей гранта соответственно в 1-й, 2-й и 3-й год реализации программы;</w:t>
      </w:r>
    </w:p>
    <w:p w:rsidR="00EF64B0" w:rsidRDefault="00EF64B0">
      <w:pPr>
        <w:pStyle w:val="ConsPlusNormal"/>
        <w:spacing w:before="220"/>
        <w:ind w:firstLine="540"/>
        <w:jc w:val="both"/>
      </w:pPr>
      <w:r>
        <w:t>количество проведенных мероприятий, рассчитанное как сумма проведенных мероприятий в соответствующем отчетном финансовом году (не менее 15 мероприятий в год).</w:t>
      </w:r>
    </w:p>
    <w:p w:rsidR="00EF64B0" w:rsidRDefault="00EF64B0">
      <w:pPr>
        <w:pStyle w:val="ConsPlusNormal"/>
        <w:spacing w:before="220"/>
        <w:ind w:firstLine="540"/>
        <w:jc w:val="both"/>
      </w:pPr>
      <w:bookmarkStart w:id="2" w:name="P62"/>
      <w:bookmarkEnd w:id="2"/>
      <w:r>
        <w:t xml:space="preserve">4. Предоставление субсидии осуществляется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предусмотренные </w:t>
      </w:r>
      <w:hyperlink w:anchor="P48">
        <w:r>
          <w:rPr>
            <w:color w:val="0000FF"/>
          </w:rPr>
          <w:t>пунктом 1</w:t>
        </w:r>
      </w:hyperlink>
      <w:r>
        <w:t xml:space="preserve"> настоящих Правил.</w:t>
      </w:r>
    </w:p>
    <w:p w:rsidR="00EF64B0" w:rsidRDefault="00EF64B0">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EF64B0" w:rsidRDefault="00EF64B0">
      <w:pPr>
        <w:pStyle w:val="ConsPlusNormal"/>
        <w:jc w:val="both"/>
      </w:pPr>
      <w:r>
        <w:t xml:space="preserve">(в ред. </w:t>
      </w:r>
      <w:hyperlink r:id="rId10">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bookmarkStart w:id="3" w:name="P65"/>
      <w:bookmarkEnd w:id="3"/>
      <w:r>
        <w:t xml:space="preserve">5. Субсидия предоставляется получателю субсидии в целях финансового обеспечения затрат, </w:t>
      </w:r>
      <w:r>
        <w:lastRenderedPageBreak/>
        <w:t>связанных с:</w:t>
      </w:r>
    </w:p>
    <w:p w:rsidR="00EF64B0" w:rsidRDefault="00EF64B0">
      <w:pPr>
        <w:pStyle w:val="ConsPlusNormal"/>
        <w:spacing w:before="220"/>
        <w:ind w:firstLine="540"/>
        <w:jc w:val="both"/>
      </w:pPr>
      <w:bookmarkStart w:id="4" w:name="P66"/>
      <w:bookmarkEnd w:id="4"/>
      <w:r>
        <w:t>а) предоставлением финансового обеспечения получателям гранта;</w:t>
      </w:r>
    </w:p>
    <w:p w:rsidR="00EF64B0" w:rsidRDefault="00EF64B0">
      <w:pPr>
        <w:pStyle w:val="ConsPlusNormal"/>
        <w:spacing w:before="220"/>
        <w:ind w:firstLine="540"/>
        <w:jc w:val="both"/>
      </w:pPr>
      <w:bookmarkStart w:id="5" w:name="P67"/>
      <w:bookmarkEnd w:id="5"/>
      <w:r>
        <w:t>б) осуществлением получателем субсидии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программ.</w:t>
      </w:r>
    </w:p>
    <w:p w:rsidR="00EF64B0" w:rsidRDefault="00EF64B0">
      <w:pPr>
        <w:pStyle w:val="ConsPlusNormal"/>
        <w:spacing w:before="220"/>
        <w:ind w:firstLine="540"/>
        <w:jc w:val="both"/>
      </w:pPr>
      <w:r>
        <w:t xml:space="preserve">6. Затраты, предусмотренные </w:t>
      </w:r>
      <w:hyperlink w:anchor="P67">
        <w:r>
          <w:rPr>
            <w:color w:val="0000FF"/>
          </w:rPr>
          <w:t>подпунктом "б" пункта 5</w:t>
        </w:r>
      </w:hyperlink>
      <w:r>
        <w:t xml:space="preserve"> настоящих Правил, не могут превышать 5 процентов размера субсидии, полученной получателем субсидии на финансовое обеспечение затрат, предусмотренных </w:t>
      </w:r>
      <w:hyperlink w:anchor="P66">
        <w:r>
          <w:rPr>
            <w:color w:val="0000FF"/>
          </w:rPr>
          <w:t>подпунктом "а" пункта 5</w:t>
        </w:r>
      </w:hyperlink>
      <w:r>
        <w:t xml:space="preserve"> настоящих Правил в соответствующем году.</w:t>
      </w:r>
    </w:p>
    <w:p w:rsidR="00EF64B0" w:rsidRDefault="00EF64B0">
      <w:pPr>
        <w:pStyle w:val="ConsPlusNormal"/>
        <w:spacing w:before="220"/>
        <w:ind w:firstLine="540"/>
        <w:jc w:val="both"/>
      </w:pPr>
      <w:r>
        <w:t xml:space="preserve">Средства субсидии могут быть направлены на компенсацию затрат (части затрат) получателя субсидии, указанных в </w:t>
      </w:r>
      <w:hyperlink w:anchor="P65">
        <w:r>
          <w:rPr>
            <w:color w:val="0000FF"/>
          </w:rPr>
          <w:t>пункте 5</w:t>
        </w:r>
      </w:hyperlink>
      <w:r>
        <w:t xml:space="preserve"> настоящих Правил и произведенных не ранее 1 января 2022 г. за счет собственных средств.</w:t>
      </w:r>
    </w:p>
    <w:p w:rsidR="00EF64B0" w:rsidRDefault="00EF64B0">
      <w:pPr>
        <w:pStyle w:val="ConsPlusNormal"/>
        <w:spacing w:before="220"/>
        <w:ind w:firstLine="540"/>
        <w:jc w:val="both"/>
      </w:pPr>
      <w:r>
        <w:t>7. Размер субсидии (A) определяется по формуле:</w:t>
      </w:r>
    </w:p>
    <w:p w:rsidR="00EF64B0" w:rsidRDefault="00EF64B0">
      <w:pPr>
        <w:pStyle w:val="ConsPlusNormal"/>
        <w:ind w:firstLine="540"/>
        <w:jc w:val="both"/>
      </w:pPr>
    </w:p>
    <w:p w:rsidR="00EF64B0" w:rsidRPr="00EF64B0" w:rsidRDefault="00EF64B0">
      <w:pPr>
        <w:pStyle w:val="ConsPlusNormal"/>
        <w:jc w:val="center"/>
        <w:rPr>
          <w:lang w:val="en-US"/>
        </w:rPr>
      </w:pPr>
      <w:r w:rsidRPr="00EF64B0">
        <w:rPr>
          <w:lang w:val="en-US"/>
        </w:rPr>
        <w:t>A = B</w:t>
      </w:r>
      <w:r w:rsidRPr="00EF64B0">
        <w:rPr>
          <w:vertAlign w:val="subscript"/>
          <w:lang w:val="en-US"/>
        </w:rPr>
        <w:t>1</w:t>
      </w:r>
      <w:r w:rsidRPr="00EF64B0">
        <w:rPr>
          <w:lang w:val="en-US"/>
        </w:rPr>
        <w:t xml:space="preserve"> x C</w:t>
      </w:r>
      <w:r w:rsidRPr="00EF64B0">
        <w:rPr>
          <w:vertAlign w:val="subscript"/>
          <w:lang w:val="en-US"/>
        </w:rPr>
        <w:t>1</w:t>
      </w:r>
      <w:r w:rsidRPr="00EF64B0">
        <w:rPr>
          <w:lang w:val="en-US"/>
        </w:rPr>
        <w:t xml:space="preserve"> + B</w:t>
      </w:r>
      <w:r w:rsidRPr="00EF64B0">
        <w:rPr>
          <w:vertAlign w:val="subscript"/>
          <w:lang w:val="en-US"/>
        </w:rPr>
        <w:t>2</w:t>
      </w:r>
      <w:r w:rsidRPr="00EF64B0">
        <w:rPr>
          <w:lang w:val="en-US"/>
        </w:rPr>
        <w:t xml:space="preserve"> x C</w:t>
      </w:r>
      <w:r w:rsidRPr="00EF64B0">
        <w:rPr>
          <w:vertAlign w:val="subscript"/>
          <w:lang w:val="en-US"/>
        </w:rPr>
        <w:t>2</w:t>
      </w:r>
      <w:r w:rsidRPr="00EF64B0">
        <w:rPr>
          <w:lang w:val="en-US"/>
        </w:rPr>
        <w:t xml:space="preserve"> + B</w:t>
      </w:r>
      <w:r w:rsidRPr="00EF64B0">
        <w:rPr>
          <w:vertAlign w:val="subscript"/>
          <w:lang w:val="en-US"/>
        </w:rPr>
        <w:t>3</w:t>
      </w:r>
      <w:r w:rsidRPr="00EF64B0">
        <w:rPr>
          <w:lang w:val="en-US"/>
        </w:rPr>
        <w:t xml:space="preserve"> x C</w:t>
      </w:r>
      <w:r w:rsidRPr="00EF64B0">
        <w:rPr>
          <w:vertAlign w:val="subscript"/>
          <w:lang w:val="en-US"/>
        </w:rPr>
        <w:t>3</w:t>
      </w:r>
      <w:r w:rsidRPr="00EF64B0">
        <w:rPr>
          <w:lang w:val="en-US"/>
        </w:rPr>
        <w:t xml:space="preserve"> + D,</w:t>
      </w:r>
    </w:p>
    <w:p w:rsidR="00EF64B0" w:rsidRPr="00EF64B0" w:rsidRDefault="00EF64B0">
      <w:pPr>
        <w:pStyle w:val="ConsPlusNormal"/>
        <w:jc w:val="center"/>
        <w:rPr>
          <w:lang w:val="en-US"/>
        </w:rPr>
      </w:pPr>
    </w:p>
    <w:p w:rsidR="00EF64B0" w:rsidRDefault="00EF64B0">
      <w:pPr>
        <w:pStyle w:val="ConsPlusNormal"/>
        <w:ind w:firstLine="540"/>
        <w:jc w:val="both"/>
      </w:pPr>
      <w:r>
        <w:t>где:</w:t>
      </w:r>
    </w:p>
    <w:p w:rsidR="00EF64B0" w:rsidRDefault="00EF64B0">
      <w:pPr>
        <w:pStyle w:val="ConsPlusNormal"/>
        <w:spacing w:before="220"/>
        <w:ind w:firstLine="540"/>
        <w:jc w:val="both"/>
      </w:pPr>
      <w:r>
        <w:t>B</w:t>
      </w:r>
      <w:r>
        <w:rPr>
          <w:vertAlign w:val="subscript"/>
        </w:rPr>
        <w:t>1</w:t>
      </w:r>
      <w:r>
        <w:t xml:space="preserve"> - максимальный размер гранта, предоставляемый в 1-й год реализации программы, установленный </w:t>
      </w:r>
      <w:hyperlink w:anchor="P98">
        <w:r>
          <w:rPr>
            <w:color w:val="0000FF"/>
          </w:rPr>
          <w:t>абзацем четвертым пункта 9</w:t>
        </w:r>
      </w:hyperlink>
      <w:r>
        <w:t xml:space="preserve"> настоящих Правил;</w:t>
      </w:r>
    </w:p>
    <w:p w:rsidR="00EF64B0" w:rsidRDefault="00EF64B0">
      <w:pPr>
        <w:pStyle w:val="ConsPlusNormal"/>
        <w:spacing w:before="220"/>
        <w:ind w:firstLine="540"/>
        <w:jc w:val="both"/>
      </w:pPr>
      <w:r>
        <w:t>C</w:t>
      </w:r>
      <w:r>
        <w:rPr>
          <w:vertAlign w:val="subscript"/>
        </w:rPr>
        <w:t>1</w:t>
      </w:r>
      <w:r>
        <w:t xml:space="preserve"> - количество программ развития пространств коллективной работы "Предпринимательские точки кипения" на территории образовательных организаций высшего образования, для реализации которых предполагается предоставление гранта в максимальном размере, предусмотренном для 1-го года реализации программы, в отчетном финансовом году;</w:t>
      </w:r>
    </w:p>
    <w:p w:rsidR="00EF64B0" w:rsidRDefault="00EF64B0">
      <w:pPr>
        <w:pStyle w:val="ConsPlusNormal"/>
        <w:jc w:val="both"/>
      </w:pPr>
      <w:r>
        <w:t xml:space="preserve">(в ред. </w:t>
      </w:r>
      <w:hyperlink r:id="rId11">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B</w:t>
      </w:r>
      <w:r>
        <w:rPr>
          <w:vertAlign w:val="subscript"/>
        </w:rPr>
        <w:t>2</w:t>
      </w:r>
      <w:r>
        <w:t xml:space="preserve"> - максимальный размер гранта, предоставляемый во 2-й год реализации программы, установленный </w:t>
      </w:r>
      <w:hyperlink w:anchor="P98">
        <w:r>
          <w:rPr>
            <w:color w:val="0000FF"/>
          </w:rPr>
          <w:t>абзацем четвертым пункта 9</w:t>
        </w:r>
      </w:hyperlink>
      <w:r>
        <w:t xml:space="preserve"> настоящих Правил;</w:t>
      </w:r>
    </w:p>
    <w:p w:rsidR="00EF64B0" w:rsidRDefault="00EF64B0">
      <w:pPr>
        <w:pStyle w:val="ConsPlusNormal"/>
        <w:spacing w:before="220"/>
        <w:ind w:firstLine="540"/>
        <w:jc w:val="both"/>
      </w:pPr>
      <w:r>
        <w:t>C</w:t>
      </w:r>
      <w:r>
        <w:rPr>
          <w:vertAlign w:val="subscript"/>
        </w:rPr>
        <w:t>2</w:t>
      </w:r>
      <w:r>
        <w:t xml:space="preserve"> - количество программ развития пространств коллективной работы "Предпринимательские точки кипения" на территории образовательных организаций высшего образования, для реализации которых предполагается предоставление гранта в максимальном размере, предусмотренном для 2-го года реализации программы, в отчетном финансовом году;</w:t>
      </w:r>
    </w:p>
    <w:p w:rsidR="00EF64B0" w:rsidRDefault="00EF64B0">
      <w:pPr>
        <w:pStyle w:val="ConsPlusNormal"/>
        <w:jc w:val="both"/>
      </w:pPr>
      <w:r>
        <w:t xml:space="preserve">(в ред. </w:t>
      </w:r>
      <w:hyperlink r:id="rId12">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B</w:t>
      </w:r>
      <w:r>
        <w:rPr>
          <w:vertAlign w:val="subscript"/>
        </w:rPr>
        <w:t>3</w:t>
      </w:r>
      <w:r>
        <w:t xml:space="preserve"> - максимальный размер гранта, предоставляемый в 3-й год реализации программы, установленный </w:t>
      </w:r>
      <w:hyperlink w:anchor="P98">
        <w:r>
          <w:rPr>
            <w:color w:val="0000FF"/>
          </w:rPr>
          <w:t>абзацем четвертым пункта 9</w:t>
        </w:r>
      </w:hyperlink>
      <w:r>
        <w:t xml:space="preserve"> настоящих Правил;</w:t>
      </w:r>
    </w:p>
    <w:p w:rsidR="00EF64B0" w:rsidRDefault="00EF64B0">
      <w:pPr>
        <w:pStyle w:val="ConsPlusNormal"/>
        <w:spacing w:before="220"/>
        <w:ind w:firstLine="540"/>
        <w:jc w:val="both"/>
      </w:pPr>
      <w:r>
        <w:t>C</w:t>
      </w:r>
      <w:r>
        <w:rPr>
          <w:vertAlign w:val="subscript"/>
        </w:rPr>
        <w:t>3</w:t>
      </w:r>
      <w:r>
        <w:t xml:space="preserve"> - количество программ развития пространств коллективной работы "Предпринимательские точки кипения" на территории образовательных организаций высшего образования, для реализации которых предполагается предоставление гранта в максимальном размере, предусмотренном для 3-го года реализации программы, в отчетном финансовом году;</w:t>
      </w:r>
    </w:p>
    <w:p w:rsidR="00EF64B0" w:rsidRDefault="00EF64B0">
      <w:pPr>
        <w:pStyle w:val="ConsPlusNormal"/>
        <w:jc w:val="both"/>
      </w:pPr>
      <w:r>
        <w:t xml:space="preserve">(в ред. </w:t>
      </w:r>
      <w:hyperlink r:id="rId13">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D - размер затрат, предусмотренных </w:t>
      </w:r>
      <w:hyperlink w:anchor="P67">
        <w:r>
          <w:rPr>
            <w:color w:val="0000FF"/>
          </w:rPr>
          <w:t>подпунктом "б" пункта 5</w:t>
        </w:r>
      </w:hyperlink>
      <w:r>
        <w:t xml:space="preserve"> настоящих Правил, указанный получателем субсидии в соответствии с </w:t>
      </w:r>
      <w:hyperlink w:anchor="P139">
        <w:r>
          <w:rPr>
            <w:color w:val="0000FF"/>
          </w:rPr>
          <w:t>пунктом 14</w:t>
        </w:r>
      </w:hyperlink>
      <w:r>
        <w:t xml:space="preserve"> настоящих Правил.</w:t>
      </w:r>
    </w:p>
    <w:p w:rsidR="00EF64B0" w:rsidRDefault="00EF64B0">
      <w:pPr>
        <w:pStyle w:val="ConsPlusNormal"/>
        <w:spacing w:before="220"/>
        <w:ind w:firstLine="540"/>
        <w:jc w:val="both"/>
      </w:pPr>
      <w:r>
        <w:t xml:space="preserve">8. Направлениями расходования средств субсидии в части затрат, предусмотренных </w:t>
      </w:r>
      <w:hyperlink w:anchor="P67">
        <w:r>
          <w:rPr>
            <w:color w:val="0000FF"/>
          </w:rPr>
          <w:t>подпунктом "б" пункта 5</w:t>
        </w:r>
      </w:hyperlink>
      <w:r>
        <w:t xml:space="preserve"> настоящих Правил, являются:</w:t>
      </w:r>
    </w:p>
    <w:p w:rsidR="00EF64B0" w:rsidRDefault="00EF64B0">
      <w:pPr>
        <w:pStyle w:val="ConsPlusNormal"/>
        <w:spacing w:before="220"/>
        <w:ind w:firstLine="540"/>
        <w:jc w:val="both"/>
      </w:pPr>
      <w:r>
        <w:lastRenderedPageBreak/>
        <w:t>а) оплата труда работников, в том числе выплата пособий (кроме пособий, выплачиваемых за счет Фонда пенсионного и социального страхования Российской Федерации), премий, иных компенсационных и стимулирующих выплат, оплата услуг по страхованию гражданской ответственности и здоровья (в том числе добровольное медицинское страхование), выплата компенсаций, обусловленных условиями трудовых отношений, расходы на уплату налога на доходы физических лиц и страховых взносов по обязательному социальному страхованию;</w:t>
      </w:r>
    </w:p>
    <w:p w:rsidR="00EF64B0" w:rsidRDefault="00EF64B0">
      <w:pPr>
        <w:pStyle w:val="ConsPlusNormal"/>
        <w:jc w:val="both"/>
      </w:pPr>
      <w:r>
        <w:t xml:space="preserve">(в ред. </w:t>
      </w:r>
      <w:hyperlink r:id="rId14">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б) оплата товаров, выполненных работ, оказанных услуг, в том числе подписок, услуг связи, транспортных услуг, коммунальных услуг, услуг в сфере аналитики и экспертизы, включая экспертизу заявок участников конкурсного отбора, оплата других товаров, работ, услуг, соответствующих целям предоставления субсидии, оплата по договорам авторского заказа, по договорам об отчуждении исключительного права на результаты интеллектуальной деятельности, лицензионным договорам, включая расходы на уплату налога на доходы физических лиц и страховых взносов по обязательному социальному страхованию по указанным договорам в случаях, предусмотренных законодательством Российской Федерации;</w:t>
      </w:r>
    </w:p>
    <w:p w:rsidR="00EF64B0" w:rsidRDefault="00EF64B0">
      <w:pPr>
        <w:pStyle w:val="ConsPlusNormal"/>
        <w:spacing w:before="220"/>
        <w:ind w:firstLine="540"/>
        <w:jc w:val="both"/>
      </w:pPr>
      <w:r>
        <w:t>в) арендная плата и оплата договоров на выполнение работ, оказание услуг, связанных с содержанием, эксплуатацией, обслуживанием, текущим ремонтом арендуемых помещений, основных средств, в том числе оплата услуг по страхованию имущества;</w:t>
      </w:r>
    </w:p>
    <w:p w:rsidR="00EF64B0" w:rsidRDefault="00EF64B0">
      <w:pPr>
        <w:pStyle w:val="ConsPlusNormal"/>
        <w:spacing w:before="220"/>
        <w:ind w:firstLine="540"/>
        <w:jc w:val="both"/>
      </w:pPr>
      <w:r>
        <w:t>г) оплата услуг в области информационных технологий, в том числе работ и услуг, связанных с доступом, и (или) использованием, и (или) разработкой и поддержкой информационных систем, приобретение неисключительных (пользовательских), лицензионных прав на программное обеспечение, приобретение и обновление справочно-информационных баз данных, другие аналогичные выплаты, связанные с оказанием услуг в области информационных технологий;</w:t>
      </w:r>
    </w:p>
    <w:p w:rsidR="00EF64B0" w:rsidRDefault="00EF64B0">
      <w:pPr>
        <w:pStyle w:val="ConsPlusNormal"/>
        <w:spacing w:before="220"/>
        <w:ind w:firstLine="540"/>
        <w:jc w:val="both"/>
      </w:pPr>
      <w:r>
        <w:t>д) оплата фактически поставленных товаров, увеличивающих стоимость нематериальных активов (выплаты по договорам на приобретение исключительных прав на результаты интеллектуальной деятельности или средства индивидуализации), в том числе приобретение программного обеспечения и баз данных для электронных вычислительных машин;</w:t>
      </w:r>
    </w:p>
    <w:p w:rsidR="00EF64B0" w:rsidRDefault="00EF64B0">
      <w:pPr>
        <w:pStyle w:val="ConsPlusNormal"/>
        <w:spacing w:before="220"/>
        <w:ind w:firstLine="540"/>
        <w:jc w:val="both"/>
      </w:pPr>
      <w:r>
        <w:t>е) оплата фактически поставленных товаров, увеличивающих стоимость основных средств, в том числе приобретение вычислительной техники, информационного, компьютерного и телекоммуникационного оборудования, инвентаря и хозяйственных принадлежностей, другие аналогичные выплаты, связанные с закупкой нематериальных активов, материальных запасов, основных средств и прочих активов;</w:t>
      </w:r>
    </w:p>
    <w:p w:rsidR="00EF64B0" w:rsidRDefault="00EF64B0">
      <w:pPr>
        <w:pStyle w:val="ConsPlusNormal"/>
        <w:spacing w:before="220"/>
        <w:ind w:firstLine="540"/>
        <w:jc w:val="both"/>
      </w:pPr>
      <w:r>
        <w:t>ж) выплаты, связанные с командированием работников;</w:t>
      </w:r>
    </w:p>
    <w:p w:rsidR="00EF64B0" w:rsidRDefault="00EF64B0">
      <w:pPr>
        <w:pStyle w:val="ConsPlusNormal"/>
        <w:spacing w:before="220"/>
        <w:ind w:firstLine="540"/>
        <w:jc w:val="both"/>
      </w:pPr>
      <w:r>
        <w:t>з) прочие выплаты, направленные на достижение цели предоставления субсидии.</w:t>
      </w:r>
    </w:p>
    <w:p w:rsidR="00EF64B0" w:rsidRDefault="00EF64B0">
      <w:pPr>
        <w:pStyle w:val="ConsPlusNormal"/>
        <w:spacing w:before="220"/>
        <w:ind w:firstLine="540"/>
        <w:jc w:val="both"/>
      </w:pPr>
      <w:r>
        <w:t>9. Финансовое обеспечение создания и поддержания пространства коллективной работы "Предпринимательские точки кипения" осуществляется получателем субсидии в форме предоставления грантов получателям гранта.</w:t>
      </w:r>
    </w:p>
    <w:p w:rsidR="00EF64B0" w:rsidRDefault="00EF64B0">
      <w:pPr>
        <w:pStyle w:val="ConsPlusNormal"/>
        <w:spacing w:before="220"/>
        <w:ind w:firstLine="540"/>
        <w:jc w:val="both"/>
      </w:pPr>
      <w:r>
        <w:t>Максимальный срок реализации программы не может превышать 3 года. Пространство коллективной работы "Предпринимательские точки кипения" должно быть создано в 1-й год реализации программы.</w:t>
      </w:r>
    </w:p>
    <w:p w:rsidR="00EF64B0" w:rsidRDefault="00EF64B0">
      <w:pPr>
        <w:pStyle w:val="ConsPlusNormal"/>
        <w:spacing w:before="220"/>
        <w:ind w:firstLine="540"/>
        <w:jc w:val="both"/>
      </w:pPr>
      <w:r>
        <w:t>В оставшийся период реализации программы осуществляется поддержание пространства коллективной работы "Предпринимательские точки кипения", созданного в 1-й год реализации программы.</w:t>
      </w:r>
    </w:p>
    <w:p w:rsidR="00EF64B0" w:rsidRDefault="00EF64B0">
      <w:pPr>
        <w:pStyle w:val="ConsPlusNormal"/>
        <w:spacing w:before="220"/>
        <w:ind w:firstLine="540"/>
        <w:jc w:val="both"/>
      </w:pPr>
      <w:bookmarkStart w:id="6" w:name="P98"/>
      <w:bookmarkEnd w:id="6"/>
      <w:r>
        <w:t>Максимальный размер гранта не может превышать 791 тыс. рублей, 1108 тыс. рублей и 1425 тыс. рублей соответственно в 1-й, 2-й и 3-й год реализации программы.</w:t>
      </w:r>
    </w:p>
    <w:p w:rsidR="00EF64B0" w:rsidRDefault="00EF64B0">
      <w:pPr>
        <w:pStyle w:val="ConsPlusNormal"/>
        <w:spacing w:before="220"/>
        <w:ind w:firstLine="540"/>
        <w:jc w:val="both"/>
      </w:pPr>
      <w:r>
        <w:lastRenderedPageBreak/>
        <w:t>Получатель гранта может осуществлять реализацию не более одной программы.</w:t>
      </w:r>
    </w:p>
    <w:p w:rsidR="00EF64B0" w:rsidRDefault="00EF64B0">
      <w:pPr>
        <w:pStyle w:val="ConsPlusNormal"/>
        <w:spacing w:before="220"/>
        <w:ind w:firstLine="540"/>
        <w:jc w:val="both"/>
      </w:pPr>
      <w:r>
        <w:t>Программа может предусматривать создание более одного пространства коллективной работы "Предпринимательские точки кипения".</w:t>
      </w:r>
    </w:p>
    <w:p w:rsidR="00EF64B0" w:rsidRDefault="00EF64B0">
      <w:pPr>
        <w:pStyle w:val="ConsPlusNormal"/>
        <w:spacing w:before="220"/>
        <w:ind w:firstLine="540"/>
        <w:jc w:val="both"/>
      </w:pPr>
      <w:r>
        <w:t>10. В рамках реализации программы получатель гранта осуществляет реализацию проектов, мероприятий и иную деятельность, предусмотренную программой.</w:t>
      </w:r>
    </w:p>
    <w:p w:rsidR="00EF64B0" w:rsidRDefault="00EF64B0">
      <w:pPr>
        <w:pStyle w:val="ConsPlusNormal"/>
        <w:spacing w:before="220"/>
        <w:ind w:firstLine="540"/>
        <w:jc w:val="both"/>
      </w:pPr>
      <w:r>
        <w:t xml:space="preserve">11. Субсидия предоставляется получателю субсидии на основании соглашения, заключаемого между Министерством науки и высшего образования Российской Федерации и получателем субсидии в соответствии с типовой </w:t>
      </w:r>
      <w:hyperlink r:id="rId15">
        <w:r>
          <w:rPr>
            <w:color w:val="0000FF"/>
          </w:rPr>
          <w:t>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соглашение), предусматривающего в том числе:</w:t>
      </w:r>
    </w:p>
    <w:p w:rsidR="00EF64B0" w:rsidRDefault="00EF64B0">
      <w:pPr>
        <w:pStyle w:val="ConsPlusNormal"/>
        <w:spacing w:before="220"/>
        <w:ind w:firstLine="540"/>
        <w:jc w:val="both"/>
      </w:pPr>
      <w:r>
        <w:t>а) цели предоставления субсидии, размер субсидии и условия ее предоставления;</w:t>
      </w:r>
    </w:p>
    <w:p w:rsidR="00EF64B0" w:rsidRDefault="00EF64B0">
      <w:pPr>
        <w:pStyle w:val="ConsPlusNormal"/>
        <w:spacing w:before="220"/>
        <w:ind w:firstLine="540"/>
        <w:jc w:val="both"/>
      </w:pPr>
      <w:r>
        <w:t>б) сроки (периодичность) предоставления субсидии;</w:t>
      </w:r>
    </w:p>
    <w:p w:rsidR="00EF64B0" w:rsidRDefault="00EF64B0">
      <w:pPr>
        <w:pStyle w:val="ConsPlusNormal"/>
        <w:spacing w:before="220"/>
        <w:ind w:firstLine="540"/>
        <w:jc w:val="both"/>
      </w:pPr>
      <w:r>
        <w:t>в) перечень затрат, на финансовое обеспечение которых предоставляется субсидия;</w:t>
      </w:r>
    </w:p>
    <w:p w:rsidR="00EF64B0" w:rsidRDefault="00EF64B0">
      <w:pPr>
        <w:pStyle w:val="ConsPlusNormal"/>
        <w:spacing w:before="220"/>
        <w:ind w:firstLine="540"/>
        <w:jc w:val="both"/>
      </w:pPr>
      <w:r>
        <w:t xml:space="preserve">г) согласие получателя субсидии на осуществление в отношении его Министерством науки и высшего образования Российской Федерации проверки соблюдения порядка и условий предоставления субсидии, в том числе в части достижения результата предоставления субсидии, и проверки органами государственного финансового контроля в соответствии со </w:t>
      </w:r>
      <w:hyperlink r:id="rId16">
        <w:r>
          <w:rPr>
            <w:color w:val="0000FF"/>
          </w:rPr>
          <w:t>статьями 268.1</w:t>
        </w:r>
      </w:hyperlink>
      <w:r>
        <w:t xml:space="preserve"> и </w:t>
      </w:r>
      <w:hyperlink r:id="rId17">
        <w:r>
          <w:rPr>
            <w:color w:val="0000FF"/>
          </w:rPr>
          <w:t>269.2</w:t>
        </w:r>
      </w:hyperlink>
      <w:r>
        <w:t xml:space="preserve"> Бюджетного кодекса Российской Федерации, а также обязательство получателя субсидии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EF64B0" w:rsidRDefault="00EF64B0">
      <w:pPr>
        <w:pStyle w:val="ConsPlusNormal"/>
        <w:spacing w:before="220"/>
        <w:ind w:firstLine="540"/>
        <w:jc w:val="both"/>
      </w:pPr>
      <w:r>
        <w:t>д) значение результата предоставления субсидии, значения характеристик результата предоставления субсидии и обязанность получателя субсидии по их достижению;</w:t>
      </w:r>
    </w:p>
    <w:p w:rsidR="00EF64B0" w:rsidRDefault="00EF64B0">
      <w:pPr>
        <w:pStyle w:val="ConsPlusNormal"/>
        <w:jc w:val="both"/>
      </w:pPr>
      <w:r>
        <w:t xml:space="preserve">(в ред. </w:t>
      </w:r>
      <w:hyperlink r:id="rId18">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е) формы, порядок и сроки представления получателем субсидии отчетности, указанной в </w:t>
      </w:r>
      <w:hyperlink w:anchor="P250">
        <w:r>
          <w:rPr>
            <w:color w:val="0000FF"/>
          </w:rPr>
          <w:t>пунктах 31</w:t>
        </w:r>
      </w:hyperlink>
      <w:r>
        <w:t xml:space="preserve"> и </w:t>
      </w:r>
      <w:hyperlink w:anchor="P254">
        <w:r>
          <w:rPr>
            <w:color w:val="0000FF"/>
          </w:rPr>
          <w:t>32</w:t>
        </w:r>
      </w:hyperlink>
      <w:r>
        <w:t xml:space="preserve"> настоящих Правил;</w:t>
      </w:r>
    </w:p>
    <w:p w:rsidR="00EF64B0" w:rsidRDefault="00EF64B0">
      <w:pPr>
        <w:pStyle w:val="ConsPlusNormal"/>
        <w:spacing w:before="220"/>
        <w:ind w:firstLine="540"/>
        <w:jc w:val="both"/>
      </w:pPr>
      <w:r>
        <w:t xml:space="preserve">ж)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как получателю средств федерального бюджета ранее доведенных лимитов бюджетных обязательств, указанных в </w:t>
      </w:r>
      <w:hyperlink w:anchor="P62">
        <w:r>
          <w:rPr>
            <w:color w:val="0000FF"/>
          </w:rPr>
          <w:t>пункте 4</w:t>
        </w:r>
      </w:hyperlink>
      <w:r>
        <w:t xml:space="preserve"> настоящих Правил, приводящего к невозможности предоставления субсидии в размере, определенном в соглашении;</w:t>
      </w:r>
    </w:p>
    <w:p w:rsidR="00EF64B0" w:rsidRDefault="00EF64B0">
      <w:pPr>
        <w:pStyle w:val="ConsPlusNormal"/>
        <w:spacing w:before="220"/>
        <w:ind w:firstLine="540"/>
        <w:jc w:val="both"/>
      </w:pPr>
      <w:r>
        <w:t>з) условие об использовании получателем субсидии в текущем финансовом году остатков средств субсидии, не использованных на начало текущего финансового года, на достижение целей, установленных при предоставлении субсидии, на основании решения Министерства науки и высшего образования Российской Федерации, принятого в соответствии с бюджетным законодательством Российской Федерации в порядке, установленном Правительством Российской Федерации;</w:t>
      </w:r>
    </w:p>
    <w:p w:rsidR="00EF64B0" w:rsidRDefault="00EF64B0">
      <w:pPr>
        <w:pStyle w:val="ConsPlusNormal"/>
        <w:spacing w:before="220"/>
        <w:ind w:firstLine="540"/>
        <w:jc w:val="both"/>
      </w:pPr>
      <w:r>
        <w:t>и) запрет приобретения получателем субсидии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результата предоставления субсидии, определенного настоящими Правилами;</w:t>
      </w:r>
    </w:p>
    <w:p w:rsidR="00EF64B0" w:rsidRDefault="00EF64B0">
      <w:pPr>
        <w:pStyle w:val="ConsPlusNormal"/>
        <w:spacing w:before="220"/>
        <w:ind w:firstLine="540"/>
        <w:jc w:val="both"/>
      </w:pPr>
      <w:r>
        <w:lastRenderedPageBreak/>
        <w:t>к)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EF64B0" w:rsidRDefault="00EF64B0">
      <w:pPr>
        <w:pStyle w:val="ConsPlusNormal"/>
        <w:spacing w:before="220"/>
        <w:ind w:firstLine="540"/>
        <w:jc w:val="both"/>
      </w:pPr>
      <w:r>
        <w:t>л) возможность возмещения за счет средств субсидии затрат (части затрат) получателя субсидии, предусмотренных направлениями расходов, источником финансового обеспечения которых является субсидия, фактически произведенных получателем субсидии из собственных средств до заключения соглашения, но не ранее 1 января 2022 г., при наличии документов, подтверждающих фактически произведенные получателем субсидии затраты (части затрат) и предусмотренных соглашением;</w:t>
      </w:r>
    </w:p>
    <w:p w:rsidR="00EF64B0" w:rsidRDefault="00EF64B0">
      <w:pPr>
        <w:pStyle w:val="ConsPlusNormal"/>
        <w:spacing w:before="220"/>
        <w:ind w:firstLine="540"/>
        <w:jc w:val="both"/>
      </w:pPr>
      <w:r>
        <w:t>м) обязательство получателя субсидии по своевременному осуществлению в полном объеме организационно-технического и экспертно-методического сопровождения конкурсного отбора, включая организацию экспертизы заявок участников конкурсного отбора, методическое сопровождение и мониторинг реализации программ;</w:t>
      </w:r>
    </w:p>
    <w:p w:rsidR="00EF64B0" w:rsidRDefault="00EF64B0">
      <w:pPr>
        <w:pStyle w:val="ConsPlusNormal"/>
        <w:spacing w:before="220"/>
        <w:ind w:firstLine="540"/>
        <w:jc w:val="both"/>
      </w:pPr>
      <w:r>
        <w:t xml:space="preserve">н) ответственность получателя субсидии за нарушение условий предоставления субсидии, недостижение значений результата предоставления субсидии, в том числе обязательство получателя субсидии по возврату средств субсидии в соответствии с </w:t>
      </w:r>
      <w:hyperlink w:anchor="P210">
        <w:r>
          <w:rPr>
            <w:color w:val="0000FF"/>
          </w:rPr>
          <w:t>пунктом 25</w:t>
        </w:r>
      </w:hyperlink>
      <w:r>
        <w:t xml:space="preserve"> настоящих Правил;</w:t>
      </w:r>
    </w:p>
    <w:p w:rsidR="00EF64B0" w:rsidRDefault="00EF64B0">
      <w:pPr>
        <w:pStyle w:val="ConsPlusNormal"/>
        <w:jc w:val="both"/>
      </w:pPr>
      <w:r>
        <w:t xml:space="preserve">(в ред. </w:t>
      </w:r>
      <w:hyperlink r:id="rId19">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о) порядок и сроки возврата получателем субсидии средств субсидии в федеральный бюджет в случае нарушения условий предоставления субсидии, недостижения значений результата предоставления субсидии, а также невыполнения иных обязательств, установленных соглашением;</w:t>
      </w:r>
    </w:p>
    <w:p w:rsidR="00EF64B0" w:rsidRDefault="00EF64B0">
      <w:pPr>
        <w:pStyle w:val="ConsPlusNormal"/>
        <w:jc w:val="both"/>
      </w:pPr>
      <w:r>
        <w:t xml:space="preserve">(в ред. </w:t>
      </w:r>
      <w:hyperlink r:id="rId20">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п) условия и порядок заключения дополнительного соглашения о внесении изменений в соглашение, а также дополнительного соглашения о расторжении соглашения (при необходимости) в соответствии с типовыми формами, установленными Министерством финансов Российской Федерации;</w:t>
      </w:r>
    </w:p>
    <w:p w:rsidR="00EF64B0" w:rsidRDefault="00EF64B0">
      <w:pPr>
        <w:pStyle w:val="ConsPlusNormal"/>
        <w:spacing w:before="220"/>
        <w:ind w:firstLine="540"/>
        <w:jc w:val="both"/>
      </w:pPr>
      <w:r>
        <w:t>р) обязательства получателя субсидии:</w:t>
      </w:r>
    </w:p>
    <w:p w:rsidR="00EF64B0" w:rsidRDefault="00EF64B0">
      <w:pPr>
        <w:pStyle w:val="ConsPlusNormal"/>
        <w:spacing w:before="220"/>
        <w:ind w:firstLine="540"/>
        <w:jc w:val="both"/>
      </w:pPr>
      <w:r>
        <w:t xml:space="preserve">по проведению конкурсного отбора в соответствии с </w:t>
      </w:r>
      <w:hyperlink w:anchor="P275">
        <w:r>
          <w:rPr>
            <w:color w:val="0000FF"/>
          </w:rPr>
          <w:t>Положением</w:t>
        </w:r>
      </w:hyperlink>
      <w:r>
        <w:t>;</w:t>
      </w:r>
    </w:p>
    <w:p w:rsidR="00EF64B0" w:rsidRDefault="00EF64B0">
      <w:pPr>
        <w:pStyle w:val="ConsPlusNormal"/>
        <w:spacing w:before="220"/>
        <w:ind w:firstLine="540"/>
        <w:jc w:val="both"/>
      </w:pPr>
      <w:r>
        <w:t xml:space="preserve">по заключению с получателями гранта договора о предоставлении гранта, заключаемого между получателем субсидии и получателем гранта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договор о предоставлении гранта), в соответствии с </w:t>
      </w:r>
      <w:hyperlink w:anchor="P147">
        <w:r>
          <w:rPr>
            <w:color w:val="0000FF"/>
          </w:rPr>
          <w:t>пунктом 19</w:t>
        </w:r>
      </w:hyperlink>
      <w:r>
        <w:t xml:space="preserve"> настоящих Правил;</w:t>
      </w:r>
    </w:p>
    <w:p w:rsidR="00EF64B0" w:rsidRDefault="00EF64B0">
      <w:pPr>
        <w:pStyle w:val="ConsPlusNormal"/>
        <w:spacing w:before="220"/>
        <w:ind w:firstLine="540"/>
        <w:jc w:val="both"/>
      </w:pPr>
      <w:r>
        <w:t>по установлению для получателей гранта результата предоставления гранта;</w:t>
      </w:r>
    </w:p>
    <w:p w:rsidR="00EF64B0" w:rsidRDefault="00EF64B0">
      <w:pPr>
        <w:pStyle w:val="ConsPlusNormal"/>
        <w:spacing w:before="220"/>
        <w:ind w:firstLine="540"/>
        <w:jc w:val="both"/>
      </w:pPr>
      <w:r>
        <w:t>по установлению для получателей гранта требований о представлении отчета о достижении значений результата предоставления гранта и характеристик результата предоставления гранта (показателей, необходимых для достижения результата предоставления гранта) (далее - характеристики результата предоставления гранта), отчета о расходах, источником финансового обеспечения которых является грант, отчета о ходе реализации программы;</w:t>
      </w:r>
    </w:p>
    <w:p w:rsidR="00EF64B0" w:rsidRDefault="00EF64B0">
      <w:pPr>
        <w:pStyle w:val="ConsPlusNormal"/>
        <w:jc w:val="both"/>
      </w:pPr>
      <w:r>
        <w:t xml:space="preserve">(в ред. </w:t>
      </w:r>
      <w:hyperlink r:id="rId21">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по принятию мер по взысканию с получателей гранта средств гранта, подлежащих возврату в федеральный бюджет в случае недостижения получателями гранта значений результата предоставления гранта и характеристик результата предоставления гранта.</w:t>
      </w:r>
    </w:p>
    <w:p w:rsidR="00EF64B0" w:rsidRDefault="00EF64B0">
      <w:pPr>
        <w:pStyle w:val="ConsPlusNormal"/>
        <w:jc w:val="both"/>
      </w:pPr>
      <w:r>
        <w:t xml:space="preserve">(в ред. </w:t>
      </w:r>
      <w:hyperlink r:id="rId22">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12. Соглашение заключается по результатам рассмотрения Министерством науки и высшего </w:t>
      </w:r>
      <w:r>
        <w:lastRenderedPageBreak/>
        <w:t xml:space="preserve">образования Российской Федерации справки, указанной в </w:t>
      </w:r>
      <w:hyperlink w:anchor="P139">
        <w:r>
          <w:rPr>
            <w:color w:val="0000FF"/>
          </w:rPr>
          <w:t>пункте 14</w:t>
        </w:r>
      </w:hyperlink>
      <w:r>
        <w:t xml:space="preserve"> настоящих Правил, при условии соответствия получателя субсидии требованиям, указанным в </w:t>
      </w:r>
      <w:hyperlink w:anchor="P130">
        <w:r>
          <w:rPr>
            <w:color w:val="0000FF"/>
          </w:rPr>
          <w:t>пункте 13</w:t>
        </w:r>
      </w:hyperlink>
      <w:r>
        <w:t xml:space="preserve"> настоящих Правил.</w:t>
      </w:r>
    </w:p>
    <w:p w:rsidR="00EF64B0" w:rsidRDefault="00EF64B0">
      <w:pPr>
        <w:pStyle w:val="ConsPlusNormal"/>
        <w:spacing w:before="220"/>
        <w:ind w:firstLine="540"/>
        <w:jc w:val="both"/>
      </w:pPr>
      <w:bookmarkStart w:id="7" w:name="P130"/>
      <w:bookmarkEnd w:id="7"/>
      <w:r>
        <w:t>13. Получатель субсидии не ранее чем за 30 календарных дней до заключения соглашения должен соответствовать следующим требованиям:</w:t>
      </w:r>
    </w:p>
    <w:p w:rsidR="00EF64B0" w:rsidRDefault="00EF64B0">
      <w:pPr>
        <w:pStyle w:val="ConsPlusNormal"/>
        <w:jc w:val="both"/>
      </w:pPr>
      <w:r>
        <w:t xml:space="preserve">(в ред. </w:t>
      </w:r>
      <w:hyperlink r:id="rId23">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а) у получателя субсидии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F64B0" w:rsidRDefault="00EF64B0">
      <w:pPr>
        <w:pStyle w:val="ConsPlusNormal"/>
        <w:spacing w:before="220"/>
        <w:ind w:firstLine="540"/>
        <w:jc w:val="both"/>
      </w:pPr>
      <w:r>
        <w:t>б) у получателя субсидии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EF64B0" w:rsidRDefault="00EF64B0">
      <w:pPr>
        <w:pStyle w:val="ConsPlusNormal"/>
        <w:spacing w:before="220"/>
        <w:ind w:firstLine="540"/>
        <w:jc w:val="both"/>
      </w:pPr>
      <w:r>
        <w:t>в) получатель субсидии не находится в процессе реорганизации (за исключением реорганизации в форме присоединения к получателю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EF64B0" w:rsidRDefault="00EF64B0">
      <w:pPr>
        <w:pStyle w:val="ConsPlusNormal"/>
        <w:spacing w:before="220"/>
        <w:ind w:firstLine="540"/>
        <w:jc w:val="both"/>
      </w:pPr>
      <w:r>
        <w:t xml:space="preserve">г) получатель субсидии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48">
        <w:r>
          <w:rPr>
            <w:color w:val="0000FF"/>
          </w:rPr>
          <w:t>пункте 1</w:t>
        </w:r>
      </w:hyperlink>
      <w:r>
        <w:t xml:space="preserve"> настоящих Правил;</w:t>
      </w:r>
    </w:p>
    <w:p w:rsidR="00EF64B0" w:rsidRDefault="00EF64B0">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w:t>
      </w:r>
    </w:p>
    <w:p w:rsidR="00EF64B0" w:rsidRDefault="00EF64B0">
      <w:pPr>
        <w:pStyle w:val="ConsPlusNormal"/>
        <w:spacing w:before="220"/>
        <w:ind w:firstLine="540"/>
        <w:jc w:val="both"/>
      </w:pPr>
      <w:r>
        <w:t>е)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(офшорная компания),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EF64B0" w:rsidRDefault="00EF64B0">
      <w:pPr>
        <w:pStyle w:val="ConsPlusNormal"/>
        <w:jc w:val="both"/>
      </w:pPr>
      <w:r>
        <w:t xml:space="preserve">(пп. "е" в ред. </w:t>
      </w:r>
      <w:hyperlink r:id="rId24">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bookmarkStart w:id="8" w:name="P139"/>
      <w:bookmarkEnd w:id="8"/>
      <w:r>
        <w:t xml:space="preserve">14. Предоставление субсидии осуществляется при условии представления получателем субсидии в Министерство науки и высшего образования Российской Федерации справки, подписанной руководителем получателя субсидии (иным уполномоченным лицом), подтверждающей соответствие получателя субсидии требованиям, указанным в </w:t>
      </w:r>
      <w:hyperlink w:anchor="P130">
        <w:r>
          <w:rPr>
            <w:color w:val="0000FF"/>
          </w:rPr>
          <w:t>пункте 13</w:t>
        </w:r>
      </w:hyperlink>
      <w:r>
        <w:t xml:space="preserve"> настоящих Правил, и содержащей сведения о перечне и размере затрат, на финансовое обеспечение которых предоставляется субсидия в текущем финансовом году в соответствии с </w:t>
      </w:r>
      <w:hyperlink w:anchor="P65">
        <w:r>
          <w:rPr>
            <w:color w:val="0000FF"/>
          </w:rPr>
          <w:t>пунктом 5</w:t>
        </w:r>
      </w:hyperlink>
      <w:r>
        <w:t xml:space="preserve"> настоящих Правил.</w:t>
      </w:r>
    </w:p>
    <w:p w:rsidR="00EF64B0" w:rsidRDefault="00EF64B0">
      <w:pPr>
        <w:pStyle w:val="ConsPlusNormal"/>
        <w:spacing w:before="220"/>
        <w:ind w:firstLine="540"/>
        <w:jc w:val="both"/>
      </w:pPr>
      <w:r>
        <w:t xml:space="preserve">15. Министерство науки и высшего образования Российской Федерации в течение 20 рабочих дней со дня поступления рассматривает справку, указанную в </w:t>
      </w:r>
      <w:hyperlink w:anchor="P139">
        <w:r>
          <w:rPr>
            <w:color w:val="0000FF"/>
          </w:rPr>
          <w:t>пункте 14</w:t>
        </w:r>
      </w:hyperlink>
      <w:r>
        <w:t xml:space="preserve"> настоящих Правил, и в случае отсутствия оснований, предусмотренных </w:t>
      </w:r>
      <w:hyperlink w:anchor="P141">
        <w:r>
          <w:rPr>
            <w:color w:val="0000FF"/>
          </w:rPr>
          <w:t>пунктом 16</w:t>
        </w:r>
      </w:hyperlink>
      <w:r>
        <w:t xml:space="preserve"> настоящих Правил, заключает соглашение с получателем субсидии.</w:t>
      </w:r>
    </w:p>
    <w:p w:rsidR="00EF64B0" w:rsidRDefault="00EF64B0">
      <w:pPr>
        <w:pStyle w:val="ConsPlusNormal"/>
        <w:spacing w:before="220"/>
        <w:ind w:firstLine="540"/>
        <w:jc w:val="both"/>
      </w:pPr>
      <w:bookmarkStart w:id="9" w:name="P141"/>
      <w:bookmarkEnd w:id="9"/>
      <w:r>
        <w:t>16. Основаниями для отказа получателю субсидии в заключении соглашения и предоставлении субсидии являются:</w:t>
      </w:r>
    </w:p>
    <w:p w:rsidR="00EF64B0" w:rsidRDefault="00EF64B0">
      <w:pPr>
        <w:pStyle w:val="ConsPlusNormal"/>
        <w:spacing w:before="220"/>
        <w:ind w:firstLine="540"/>
        <w:jc w:val="both"/>
      </w:pPr>
      <w:r>
        <w:lastRenderedPageBreak/>
        <w:t xml:space="preserve">а) несоответствие представленной в соответствии с </w:t>
      </w:r>
      <w:hyperlink w:anchor="P139">
        <w:r>
          <w:rPr>
            <w:color w:val="0000FF"/>
          </w:rPr>
          <w:t>пунктом 14</w:t>
        </w:r>
      </w:hyperlink>
      <w:r>
        <w:t xml:space="preserve"> настоящих Правил получателем субсидии справки требованиям, предусмотренным </w:t>
      </w:r>
      <w:hyperlink w:anchor="P139">
        <w:r>
          <w:rPr>
            <w:color w:val="0000FF"/>
          </w:rPr>
          <w:t>пунктом 14</w:t>
        </w:r>
      </w:hyperlink>
      <w:r>
        <w:t xml:space="preserve"> настоящих Правил, или непредставление указанной справки;</w:t>
      </w:r>
    </w:p>
    <w:p w:rsidR="00EF64B0" w:rsidRDefault="00EF64B0">
      <w:pPr>
        <w:pStyle w:val="ConsPlusNormal"/>
        <w:spacing w:before="220"/>
        <w:ind w:firstLine="540"/>
        <w:jc w:val="both"/>
      </w:pPr>
      <w:r>
        <w:t xml:space="preserve">б) установление факта недостоверности информации, указанной в представленной в соответствии с </w:t>
      </w:r>
      <w:hyperlink w:anchor="P139">
        <w:r>
          <w:rPr>
            <w:color w:val="0000FF"/>
          </w:rPr>
          <w:t>пунктом 14</w:t>
        </w:r>
      </w:hyperlink>
      <w:r>
        <w:t xml:space="preserve"> настоящих Правил получателем субсидии справке.</w:t>
      </w:r>
    </w:p>
    <w:p w:rsidR="00EF64B0" w:rsidRDefault="00EF64B0">
      <w:pPr>
        <w:pStyle w:val="ConsPlusNormal"/>
        <w:spacing w:before="220"/>
        <w:ind w:firstLine="540"/>
        <w:jc w:val="both"/>
      </w:pPr>
      <w:r>
        <w:t xml:space="preserve">17. Министерство науки и высшего образования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25">
        <w:r>
          <w:rPr>
            <w:color w:val="0000FF"/>
          </w:rPr>
          <w:t>порядке</w:t>
        </w:r>
      </w:hyperlink>
      <w:r>
        <w:t xml:space="preserve"> и по формам, которые установлены Министерством финансов Российской Федерации.</w:t>
      </w:r>
    </w:p>
    <w:p w:rsidR="00EF64B0" w:rsidRDefault="00EF64B0">
      <w:pPr>
        <w:pStyle w:val="ConsPlusNormal"/>
        <w:spacing w:before="220"/>
        <w:ind w:firstLine="540"/>
        <w:jc w:val="both"/>
      </w:pPr>
      <w:r>
        <w:t>18. Перечисление субсидии получателю субсидии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w:t>
      </w:r>
    </w:p>
    <w:p w:rsidR="00EF64B0" w:rsidRDefault="00EF64B0">
      <w:pPr>
        <w:pStyle w:val="ConsPlusNormal"/>
        <w:jc w:val="both"/>
      </w:pPr>
      <w:r>
        <w:t xml:space="preserve">(в ред. </w:t>
      </w:r>
      <w:hyperlink r:id="rId26">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bookmarkStart w:id="10" w:name="P147"/>
      <w:bookmarkEnd w:id="10"/>
      <w:r>
        <w:t>19. Получатель субсидии заключает договор о предоставлении гранта, который включает:</w:t>
      </w:r>
    </w:p>
    <w:p w:rsidR="00EF64B0" w:rsidRDefault="00EF64B0">
      <w:pPr>
        <w:pStyle w:val="ConsPlusNormal"/>
        <w:spacing w:before="220"/>
        <w:ind w:firstLine="540"/>
        <w:jc w:val="both"/>
      </w:pPr>
      <w:r>
        <w:t>а) цели, условия и порядок предоставления и использования гранта;</w:t>
      </w:r>
    </w:p>
    <w:p w:rsidR="00EF64B0" w:rsidRDefault="00EF64B0">
      <w:pPr>
        <w:pStyle w:val="ConsPlusNormal"/>
        <w:spacing w:before="220"/>
        <w:ind w:firstLine="540"/>
        <w:jc w:val="both"/>
      </w:pPr>
      <w:r>
        <w:t xml:space="preserve">б) размер гранта, определяемый в соответствии с </w:t>
      </w:r>
      <w:hyperlink w:anchor="P195">
        <w:r>
          <w:rPr>
            <w:color w:val="0000FF"/>
          </w:rPr>
          <w:t>пунктом 23</w:t>
        </w:r>
      </w:hyperlink>
      <w:r>
        <w:t xml:space="preserve"> настоящих Правил;</w:t>
      </w:r>
    </w:p>
    <w:p w:rsidR="00EF64B0" w:rsidRDefault="00EF64B0">
      <w:pPr>
        <w:pStyle w:val="ConsPlusNormal"/>
        <w:spacing w:before="220"/>
        <w:ind w:firstLine="540"/>
        <w:jc w:val="both"/>
      </w:pPr>
      <w:r>
        <w:t>в) перечень работ, выполняемых получателем гранта за счет средств гранта;</w:t>
      </w:r>
    </w:p>
    <w:p w:rsidR="00EF64B0" w:rsidRDefault="00EF64B0">
      <w:pPr>
        <w:pStyle w:val="ConsPlusNormal"/>
        <w:spacing w:before="220"/>
        <w:ind w:firstLine="540"/>
        <w:jc w:val="both"/>
      </w:pPr>
      <w:r>
        <w:t>г) перечень затрат на реализацию программы, на финансовое обеспечение которых предоставляется грант:</w:t>
      </w:r>
    </w:p>
    <w:p w:rsidR="00EF64B0" w:rsidRDefault="00EF64B0">
      <w:pPr>
        <w:pStyle w:val="ConsPlusNormal"/>
        <w:spacing w:before="220"/>
        <w:ind w:firstLine="540"/>
        <w:jc w:val="both"/>
      </w:pPr>
      <w:r>
        <w:t>расходы на оплату труда работников получателя гранта (включая начисления на фонд оплаты труда);</w:t>
      </w:r>
    </w:p>
    <w:p w:rsidR="00EF64B0" w:rsidRDefault="00EF64B0">
      <w:pPr>
        <w:pStyle w:val="ConsPlusNormal"/>
        <w:spacing w:before="220"/>
        <w:ind w:firstLine="540"/>
        <w:jc w:val="both"/>
      </w:pPr>
      <w:r>
        <w:t>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w:t>
      </w:r>
    </w:p>
    <w:p w:rsidR="00EF64B0" w:rsidRDefault="00EF64B0">
      <w:pPr>
        <w:pStyle w:val="ConsPlusNormal"/>
        <w:spacing w:before="220"/>
        <w:ind w:firstLine="540"/>
        <w:jc w:val="both"/>
      </w:pPr>
      <w:r>
        <w:t>расходы на приобретение изделий, комплектующих, материалов, оборудования, программного обеспечения;</w:t>
      </w:r>
    </w:p>
    <w:p w:rsidR="00EF64B0" w:rsidRDefault="00EF64B0">
      <w:pPr>
        <w:pStyle w:val="ConsPlusNormal"/>
        <w:spacing w:before="220"/>
        <w:ind w:firstLine="540"/>
        <w:jc w:val="both"/>
      </w:pPr>
      <w:r>
        <w:t>командировочные расходы работников получателя гранта;</w:t>
      </w:r>
    </w:p>
    <w:p w:rsidR="00EF64B0" w:rsidRDefault="00EF64B0">
      <w:pPr>
        <w:pStyle w:val="ConsPlusNormal"/>
        <w:spacing w:before="220"/>
        <w:ind w:firstLine="540"/>
        <w:jc w:val="both"/>
      </w:pPr>
      <w:r>
        <w:t>расходы на оплату договоров с организациями и физическими лицами о выполнении работ, оказании услуг, заключение которых необходимо для целей достижения результата предоставления гранта;</w:t>
      </w:r>
    </w:p>
    <w:p w:rsidR="00EF64B0" w:rsidRDefault="00EF64B0">
      <w:pPr>
        <w:pStyle w:val="ConsPlusNormal"/>
        <w:spacing w:before="220"/>
        <w:ind w:firstLine="540"/>
        <w:jc w:val="both"/>
      </w:pPr>
      <w:r>
        <w:t>д) значения результата предоставления гранта и характеристик результата предоставления гранта;</w:t>
      </w:r>
    </w:p>
    <w:p w:rsidR="00EF64B0" w:rsidRDefault="00EF64B0">
      <w:pPr>
        <w:pStyle w:val="ConsPlusNormal"/>
        <w:jc w:val="both"/>
      </w:pPr>
      <w:r>
        <w:t xml:space="preserve">(пп. "д" в ред. </w:t>
      </w:r>
      <w:hyperlink r:id="rId27">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е) сроки перечисления гранта;</w:t>
      </w:r>
    </w:p>
    <w:p w:rsidR="00EF64B0" w:rsidRDefault="00EF64B0">
      <w:pPr>
        <w:pStyle w:val="ConsPlusNormal"/>
        <w:spacing w:before="220"/>
        <w:ind w:firstLine="540"/>
        <w:jc w:val="both"/>
      </w:pPr>
      <w:r>
        <w:t xml:space="preserve">ж) порядок и сроки представления получателем гранта отчета о достижении значений результата предоставления гранта и характеристик результата предоставления гранта, указанного в </w:t>
      </w:r>
      <w:hyperlink w:anchor="P179">
        <w:r>
          <w:rPr>
            <w:color w:val="0000FF"/>
          </w:rPr>
          <w:t>пункте 20</w:t>
        </w:r>
      </w:hyperlink>
      <w:r>
        <w:t xml:space="preserve"> настоящих Правил, отчета о расходах, источником финансового обеспечения которых </w:t>
      </w:r>
      <w:r>
        <w:lastRenderedPageBreak/>
        <w:t>является грант, по формам, определенным типовой формой соглашения, установленной Министерством финансов Российской Федерации, отчета о ходе реализации программы по форме, установленной договором о предоставлении гранта;</w:t>
      </w:r>
    </w:p>
    <w:p w:rsidR="00EF64B0" w:rsidRDefault="00EF64B0">
      <w:pPr>
        <w:pStyle w:val="ConsPlusNormal"/>
        <w:jc w:val="both"/>
      </w:pPr>
      <w:r>
        <w:t xml:space="preserve">(в ред. </w:t>
      </w:r>
      <w:hyperlink r:id="rId28">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з) перечень документов, представляемых получателем гранта для получения гранта;</w:t>
      </w:r>
    </w:p>
    <w:p w:rsidR="00EF64B0" w:rsidRDefault="00EF64B0">
      <w:pPr>
        <w:pStyle w:val="ConsPlusNormal"/>
        <w:spacing w:before="220"/>
        <w:ind w:firstLine="540"/>
        <w:jc w:val="both"/>
      </w:pPr>
      <w:r>
        <w:t>и) обязательство получателя субсидии проводить проверку соблюдения получателем гранта условий и порядка предоставления и использования гранта, согласие получателя гранта на проведение в отношении его проверки получателем субсидии, Министерством науки и высшего образования Российской Федерации и органами государственного финансового контроля, а также обязательство получателя субсидии по принятию мер к взысканию с получателя гранта средств гранта для последующего возврата в федеральный бюджет взысканных средств в случае недостижения получателем гранта значений результата предоставления гранта и характеристик результата предоставления гранта и возврату взысканных сумм в доход федерального бюджета;</w:t>
      </w:r>
    </w:p>
    <w:p w:rsidR="00EF64B0" w:rsidRDefault="00EF64B0">
      <w:pPr>
        <w:pStyle w:val="ConsPlusNormal"/>
        <w:jc w:val="both"/>
      </w:pPr>
      <w:r>
        <w:t xml:space="preserve">(в ред. </w:t>
      </w:r>
      <w:hyperlink r:id="rId29">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к) обязательство получателя гранта по возврату получателю субсидии суммы гранта в случае нарушения получателем гранта условий, установленных при предоставлении гранта, выявленного в том числе по фактам проверок, проведенных получателем субсидии, Министерством науки и высшего образования Российской Федерации и органом государственного финансового контроля, а также в случае недостижения значений результата предоставления гранта и характеристик результата предоставления гранта;</w:t>
      </w:r>
    </w:p>
    <w:p w:rsidR="00EF64B0" w:rsidRDefault="00EF64B0">
      <w:pPr>
        <w:pStyle w:val="ConsPlusNormal"/>
        <w:jc w:val="both"/>
      </w:pPr>
      <w:r>
        <w:t xml:space="preserve">(в ред. </w:t>
      </w:r>
      <w:hyperlink r:id="rId30">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л) условия и порядок расторжения договора о предоставлении гранта;</w:t>
      </w:r>
    </w:p>
    <w:p w:rsidR="00EF64B0" w:rsidRDefault="00EF64B0">
      <w:pPr>
        <w:pStyle w:val="ConsPlusNormal"/>
        <w:spacing w:before="220"/>
        <w:ind w:firstLine="540"/>
        <w:jc w:val="both"/>
      </w:pPr>
      <w:r>
        <w:t>м) запрет приобретения получателем гранта иностранной валюты за счет средств гранта,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результата предоставления гранта;</w:t>
      </w:r>
    </w:p>
    <w:p w:rsidR="00EF64B0" w:rsidRDefault="00EF64B0">
      <w:pPr>
        <w:pStyle w:val="ConsPlusNormal"/>
        <w:jc w:val="both"/>
      </w:pPr>
      <w:r>
        <w:t xml:space="preserve">(в ред. </w:t>
      </w:r>
      <w:hyperlink r:id="rId31">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bookmarkStart w:id="11" w:name="P170"/>
      <w:bookmarkEnd w:id="11"/>
      <w:r>
        <w:t>н) право получателя субсидии и Министерства науки и высшего образования Российской Федерации осуществлять контроль за ходом реализации программы на основании отчетов о ходе реализации программы, содержащих в том числе сведения о достижении установленных в программе плановых значений показателей реализации программы, включая:</w:t>
      </w:r>
    </w:p>
    <w:p w:rsidR="00EF64B0" w:rsidRDefault="00EF64B0">
      <w:pPr>
        <w:pStyle w:val="ConsPlusNormal"/>
        <w:spacing w:before="220"/>
        <w:ind w:firstLine="540"/>
        <w:jc w:val="both"/>
      </w:pPr>
      <w:r>
        <w:t>количество созданных и поддержанных пространств коллективной работы "Предпринимательские точки кипения" в рамках реализации программы в отчетном финансовом году (не менее одного пространства коллективной работы "Предпринимательские точки кипения" в рамках реализации программы);</w:t>
      </w:r>
    </w:p>
    <w:p w:rsidR="00EF64B0" w:rsidRDefault="00EF64B0">
      <w:pPr>
        <w:pStyle w:val="ConsPlusNormal"/>
        <w:spacing w:before="220"/>
        <w:ind w:firstLine="540"/>
        <w:jc w:val="both"/>
      </w:pPr>
      <w:r>
        <w:t>количество (охват) обучающихся и работников образовательной организации высшего образования, принявших участие в мероприятиях в созданном (поддержанном) пространстве коллективной работы "Предпринимательские точки кипения" в отчетном финансовом году, в том числе проводимых с использованием информационных сервисов информационной системы Leader-ID, а также иных информационных систем получателя субсидии и автономной некоммерческой организации "Университет Национальной технологической инициативы 2035" (не менее 1000 обучающихся и работников образовательной организации высшего образования в год);</w:t>
      </w:r>
    </w:p>
    <w:p w:rsidR="00EF64B0" w:rsidRDefault="00EF64B0">
      <w:pPr>
        <w:pStyle w:val="ConsPlusNormal"/>
        <w:spacing w:before="220"/>
        <w:ind w:firstLine="540"/>
        <w:jc w:val="both"/>
      </w:pPr>
      <w:r>
        <w:t xml:space="preserve">размер внебюджетных средств, привлеченных получателем гранта с целью финансового обеспечения затрат на создание (поддержание) пространства коллективной работы "Предпринимательские точки кипения" в отчетном финансовом году, определенный с учетом </w:t>
      </w:r>
      <w:hyperlink w:anchor="P175">
        <w:r>
          <w:rPr>
            <w:color w:val="0000FF"/>
          </w:rPr>
          <w:t>подпункта "о"</w:t>
        </w:r>
      </w:hyperlink>
      <w:r>
        <w:t xml:space="preserve"> настоящего пункта;</w:t>
      </w:r>
    </w:p>
    <w:p w:rsidR="00EF64B0" w:rsidRDefault="00EF64B0">
      <w:pPr>
        <w:pStyle w:val="ConsPlusNormal"/>
        <w:spacing w:before="220"/>
        <w:ind w:firstLine="540"/>
        <w:jc w:val="both"/>
      </w:pPr>
      <w:r>
        <w:t>количество мероприятий, проведенных в рамках реализации программы в отчетном финансовом году (не менее 15 мероприятий в год);</w:t>
      </w:r>
    </w:p>
    <w:p w:rsidR="00EF64B0" w:rsidRDefault="00EF64B0">
      <w:pPr>
        <w:pStyle w:val="ConsPlusNormal"/>
        <w:spacing w:before="220"/>
        <w:ind w:firstLine="540"/>
        <w:jc w:val="both"/>
      </w:pPr>
      <w:bookmarkStart w:id="12" w:name="P175"/>
      <w:bookmarkEnd w:id="12"/>
      <w:r>
        <w:t>о) обязательство получателя гранта по обеспечению софинансирования затрат на реализацию программы в размере не менее 110 процентов, 80 процентов и 60 процентов объема запланированного финансового обеспечения за счет средств гранта соответственно в 1-й, 2-й и 3-й год реализации программы (учет софинансирования затрат на реализацию программы получателем гранта осуществляется по факту расходования денежных средств со счета в кредитной организации, используемого получателем гранта для осуществления расчетов при реализации им мероприятий);</w:t>
      </w:r>
    </w:p>
    <w:p w:rsidR="00EF64B0" w:rsidRDefault="00EF64B0">
      <w:pPr>
        <w:pStyle w:val="ConsPlusNormal"/>
        <w:spacing w:before="220"/>
        <w:ind w:firstLine="540"/>
        <w:jc w:val="both"/>
      </w:pPr>
      <w:r>
        <w:t>п) требования и рекомендации по использованию информационных сервисов информационной системы "Leader-ID", а также иных информационных систем и сервисов получателя субсидии и автономной некоммерческой организации "Университет Национальной технологической инициативы 2035";</w:t>
      </w:r>
    </w:p>
    <w:p w:rsidR="00EF64B0" w:rsidRDefault="00EF64B0">
      <w:pPr>
        <w:pStyle w:val="ConsPlusNormal"/>
        <w:spacing w:before="220"/>
        <w:ind w:firstLine="540"/>
        <w:jc w:val="both"/>
      </w:pPr>
      <w:r>
        <w:t>р) требования и рекомендации по выбору направлений и тем мероприятий;</w:t>
      </w:r>
    </w:p>
    <w:p w:rsidR="00EF64B0" w:rsidRDefault="00EF64B0">
      <w:pPr>
        <w:pStyle w:val="ConsPlusNormal"/>
        <w:spacing w:before="220"/>
        <w:ind w:firstLine="540"/>
        <w:jc w:val="both"/>
      </w:pPr>
      <w:r>
        <w:t>с) требования к организации пространства коллективной работы "Предпринимательские точки кипения" в части выбора площадки, использования методологий, информационного сопровождения, информационного обмена и взаимодействия с другими образовательными организациями высшего образования, институтами инновационного развития, федеральными органами исполнительной власти и исполнительными органами субъектов Российской Федерации.</w:t>
      </w:r>
    </w:p>
    <w:p w:rsidR="00EF64B0" w:rsidRDefault="00EF64B0">
      <w:pPr>
        <w:pStyle w:val="ConsPlusNormal"/>
        <w:spacing w:before="220"/>
        <w:ind w:firstLine="540"/>
        <w:jc w:val="both"/>
      </w:pPr>
      <w:bookmarkStart w:id="13" w:name="P179"/>
      <w:bookmarkEnd w:id="13"/>
      <w:r>
        <w:t>20. Результатом предоставления гранта является реализация программы развития пространства коллективной работы "Предпринимательские точки кипения" на территории образовательной организации высшего образования до 31 декабря соответствующего финансового года.</w:t>
      </w:r>
    </w:p>
    <w:p w:rsidR="00EF64B0" w:rsidRDefault="00EF64B0">
      <w:pPr>
        <w:pStyle w:val="ConsPlusNormal"/>
        <w:jc w:val="both"/>
      </w:pPr>
      <w:r>
        <w:t xml:space="preserve">(в ред. </w:t>
      </w:r>
      <w:hyperlink r:id="rId32">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Характеристиками результата предоставления гранта являются установленные в программе плановые значения показателей реализации программы, предусмотренных </w:t>
      </w:r>
      <w:hyperlink w:anchor="P170">
        <w:r>
          <w:rPr>
            <w:color w:val="0000FF"/>
          </w:rPr>
          <w:t>подпунктом "н" пункта 19</w:t>
        </w:r>
      </w:hyperlink>
      <w:r>
        <w:t xml:space="preserve"> настоящих Правил.</w:t>
      </w:r>
    </w:p>
    <w:p w:rsidR="00EF64B0" w:rsidRDefault="00EF64B0">
      <w:pPr>
        <w:pStyle w:val="ConsPlusNormal"/>
        <w:jc w:val="both"/>
      </w:pPr>
      <w:r>
        <w:t xml:space="preserve">(в ред. </w:t>
      </w:r>
      <w:hyperlink r:id="rId33">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Достигнутое значение результата предоставления гранта рассчитывается в соответствии с </w:t>
      </w:r>
      <w:hyperlink w:anchor="P239">
        <w:r>
          <w:rPr>
            <w:color w:val="0000FF"/>
          </w:rPr>
          <w:t>пунктом 29</w:t>
        </w:r>
      </w:hyperlink>
      <w:r>
        <w:t xml:space="preserve"> настоящих Правил.</w:t>
      </w:r>
    </w:p>
    <w:p w:rsidR="00EF64B0" w:rsidRDefault="00EF64B0">
      <w:pPr>
        <w:pStyle w:val="ConsPlusNormal"/>
        <w:spacing w:before="220"/>
        <w:ind w:firstLine="540"/>
        <w:jc w:val="both"/>
      </w:pPr>
      <w:bookmarkStart w:id="14" w:name="P184"/>
      <w:bookmarkEnd w:id="14"/>
      <w:r>
        <w:t>21. Предоставление гранта осуществляется получателем субсидии при условии соответствия получателя гранта на дату не ранее чем за 30 календарных дней до заключения договора о предоставлении гранта следующим требованиям:</w:t>
      </w:r>
    </w:p>
    <w:p w:rsidR="00EF64B0" w:rsidRDefault="00EF64B0">
      <w:pPr>
        <w:pStyle w:val="ConsPlusNormal"/>
        <w:jc w:val="both"/>
      </w:pPr>
      <w:r>
        <w:t xml:space="preserve">(в ред. </w:t>
      </w:r>
      <w:hyperlink r:id="rId34">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а) у получателя гранта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F64B0" w:rsidRDefault="00EF64B0">
      <w:pPr>
        <w:pStyle w:val="ConsPlusNormal"/>
        <w:spacing w:before="220"/>
        <w:ind w:firstLine="540"/>
        <w:jc w:val="both"/>
      </w:pPr>
      <w:r>
        <w:t>б) у получателя гранта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EF64B0" w:rsidRDefault="00EF64B0">
      <w:pPr>
        <w:pStyle w:val="ConsPlusNormal"/>
        <w:spacing w:before="220"/>
        <w:ind w:firstLine="540"/>
        <w:jc w:val="both"/>
      </w:pPr>
      <w:r>
        <w:t xml:space="preserve">в) получатель гранта не находится в процессе реорганизации (за исключением реорганизации в форме присоединения к получателю гранта другого юридического лица), ликвидации, в </w:t>
      </w:r>
      <w:r>
        <w:lastRenderedPageBreak/>
        <w:t>отношении получателя гранта не введена процедура банкротства, деятельность получателя гранта не приостановлена в порядке, предусмотренном законодательством Российской Федерации;</w:t>
      </w:r>
    </w:p>
    <w:p w:rsidR="00EF64B0" w:rsidRDefault="00EF64B0">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исполнительного коллегиального органа, лице, исполняющем функции единоличного исполнительного органа, или главном бухгалтере (при наличии) получателя гранта;</w:t>
      </w:r>
    </w:p>
    <w:p w:rsidR="00EF64B0" w:rsidRDefault="00EF64B0">
      <w:pPr>
        <w:pStyle w:val="ConsPlusNormal"/>
        <w:spacing w:before="220"/>
        <w:ind w:firstLine="540"/>
        <w:jc w:val="both"/>
      </w:pPr>
      <w:r>
        <w:t>д) получатель гранта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(офшорная компания),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EF64B0" w:rsidRDefault="00EF64B0">
      <w:pPr>
        <w:pStyle w:val="ConsPlusNormal"/>
        <w:jc w:val="both"/>
      </w:pPr>
      <w:r>
        <w:t xml:space="preserve">(пп. "д" в ред. </w:t>
      </w:r>
      <w:hyperlink r:id="rId35">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е) получатель гранта не получает средства из федерального бюджета в соответствии с иными нормативными правовыми актами Российской Федерации в целях достижения результата предоставления гранта, указанного в </w:t>
      </w:r>
      <w:hyperlink w:anchor="P179">
        <w:r>
          <w:rPr>
            <w:color w:val="0000FF"/>
          </w:rPr>
          <w:t>пункте 20</w:t>
        </w:r>
      </w:hyperlink>
      <w:r>
        <w:t xml:space="preserve"> настоящих Правил.</w:t>
      </w:r>
    </w:p>
    <w:p w:rsidR="00EF64B0" w:rsidRDefault="00EF64B0">
      <w:pPr>
        <w:pStyle w:val="ConsPlusNormal"/>
        <w:spacing w:before="220"/>
        <w:ind w:firstLine="540"/>
        <w:jc w:val="both"/>
      </w:pPr>
      <w:r>
        <w:t xml:space="preserve">22. Предоставление гранта осуществляется при условии представления получателем гранта получателю субсидии справки, подписанной руководителем получателя гранта (иным уполномоченным лицом), подтверждающей соответствие получателя гранта требованиям, указанным в </w:t>
      </w:r>
      <w:hyperlink w:anchor="P184">
        <w:r>
          <w:rPr>
            <w:color w:val="0000FF"/>
          </w:rPr>
          <w:t>пункте 21</w:t>
        </w:r>
      </w:hyperlink>
      <w:r>
        <w:t xml:space="preserve"> настоящих Правил.</w:t>
      </w:r>
    </w:p>
    <w:p w:rsidR="00EF64B0" w:rsidRDefault="00EF64B0">
      <w:pPr>
        <w:pStyle w:val="ConsPlusNormal"/>
        <w:spacing w:before="220"/>
        <w:ind w:firstLine="540"/>
        <w:jc w:val="both"/>
      </w:pPr>
      <w:r>
        <w:t>Перечисление гранта осуществляется на лицевой счет, открытый в территориальном органе Федерального казначейства.</w:t>
      </w:r>
    </w:p>
    <w:p w:rsidR="00EF64B0" w:rsidRDefault="00EF64B0">
      <w:pPr>
        <w:pStyle w:val="ConsPlusNormal"/>
        <w:spacing w:before="220"/>
        <w:ind w:firstLine="540"/>
        <w:jc w:val="both"/>
      </w:pPr>
      <w:bookmarkStart w:id="15" w:name="P195"/>
      <w:bookmarkEnd w:id="15"/>
      <w:r>
        <w:t>23. Гранты предоставляются получателям грантов исходя из планируемых расходов на реализацию программы.</w:t>
      </w:r>
    </w:p>
    <w:p w:rsidR="00EF64B0" w:rsidRDefault="00EF64B0">
      <w:pPr>
        <w:pStyle w:val="ConsPlusNormal"/>
        <w:spacing w:before="220"/>
        <w:ind w:firstLine="540"/>
        <w:jc w:val="both"/>
      </w:pPr>
      <w:r>
        <w:t>Размер гранта, предоставляемый получателю гранта в очередном финансовом году (K), рассчитывается по формуле:</w:t>
      </w:r>
    </w:p>
    <w:p w:rsidR="00EF64B0" w:rsidRDefault="00EF64B0">
      <w:pPr>
        <w:pStyle w:val="ConsPlusNormal"/>
        <w:ind w:firstLine="540"/>
        <w:jc w:val="both"/>
      </w:pPr>
    </w:p>
    <w:p w:rsidR="00EF64B0" w:rsidRDefault="00EF64B0">
      <w:pPr>
        <w:pStyle w:val="ConsPlusNormal"/>
        <w:jc w:val="center"/>
      </w:pPr>
      <w:r>
        <w:t>K = h</w:t>
      </w:r>
      <w:r>
        <w:rPr>
          <w:vertAlign w:val="subscript"/>
        </w:rPr>
        <w:t>1</w:t>
      </w:r>
      <w:r>
        <w:t xml:space="preserve"> + h</w:t>
      </w:r>
      <w:r>
        <w:rPr>
          <w:vertAlign w:val="subscript"/>
        </w:rPr>
        <w:t>2</w:t>
      </w:r>
      <w:r>
        <w:t xml:space="preserve"> + h</w:t>
      </w:r>
      <w:r>
        <w:rPr>
          <w:vertAlign w:val="subscript"/>
        </w:rPr>
        <w:t>3</w:t>
      </w:r>
      <w:r>
        <w:t xml:space="preserve"> + h</w:t>
      </w:r>
      <w:r>
        <w:rPr>
          <w:vertAlign w:val="subscript"/>
        </w:rPr>
        <w:t>4</w:t>
      </w:r>
      <w:r>
        <w:t xml:space="preserve"> + h</w:t>
      </w:r>
      <w:r>
        <w:rPr>
          <w:vertAlign w:val="subscript"/>
        </w:rPr>
        <w:t>5</w:t>
      </w:r>
      <w:r>
        <w:t>,</w:t>
      </w:r>
    </w:p>
    <w:p w:rsidR="00EF64B0" w:rsidRDefault="00EF64B0">
      <w:pPr>
        <w:pStyle w:val="ConsPlusNormal"/>
        <w:ind w:firstLine="540"/>
        <w:jc w:val="both"/>
      </w:pPr>
    </w:p>
    <w:p w:rsidR="00EF64B0" w:rsidRDefault="00EF64B0">
      <w:pPr>
        <w:pStyle w:val="ConsPlusNormal"/>
        <w:ind w:firstLine="540"/>
        <w:jc w:val="both"/>
      </w:pPr>
      <w:r>
        <w:t>где:</w:t>
      </w:r>
    </w:p>
    <w:p w:rsidR="00EF64B0" w:rsidRDefault="00EF64B0">
      <w:pPr>
        <w:pStyle w:val="ConsPlusNormal"/>
        <w:spacing w:before="220"/>
        <w:ind w:firstLine="540"/>
        <w:jc w:val="both"/>
      </w:pPr>
      <w:r>
        <w:t>h</w:t>
      </w:r>
      <w:r>
        <w:rPr>
          <w:vertAlign w:val="subscript"/>
        </w:rPr>
        <w:t>1</w:t>
      </w:r>
      <w:r>
        <w:t xml:space="preserve"> - расходы на оплату труда работников получателя гранта (включая начисления на фонд оплаты труда);</w:t>
      </w:r>
    </w:p>
    <w:p w:rsidR="00EF64B0" w:rsidRDefault="00EF64B0">
      <w:pPr>
        <w:pStyle w:val="ConsPlusNormal"/>
        <w:spacing w:before="220"/>
        <w:ind w:firstLine="540"/>
        <w:jc w:val="both"/>
      </w:pPr>
      <w:r>
        <w:t>h</w:t>
      </w:r>
      <w:r>
        <w:rPr>
          <w:vertAlign w:val="subscript"/>
        </w:rPr>
        <w:t>2</w:t>
      </w:r>
      <w:r>
        <w:t xml:space="preserve"> - 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w:t>
      </w:r>
    </w:p>
    <w:p w:rsidR="00EF64B0" w:rsidRDefault="00EF64B0">
      <w:pPr>
        <w:pStyle w:val="ConsPlusNormal"/>
        <w:spacing w:before="220"/>
        <w:ind w:firstLine="540"/>
        <w:jc w:val="both"/>
      </w:pPr>
      <w:r>
        <w:t>h</w:t>
      </w:r>
      <w:r>
        <w:rPr>
          <w:vertAlign w:val="subscript"/>
        </w:rPr>
        <w:t>3</w:t>
      </w:r>
      <w:r>
        <w:t xml:space="preserve"> - расходы на приобретение изделий, комплектующих, материалов, оборудования, программного обеспечения;</w:t>
      </w:r>
    </w:p>
    <w:p w:rsidR="00EF64B0" w:rsidRDefault="00EF64B0">
      <w:pPr>
        <w:pStyle w:val="ConsPlusNormal"/>
        <w:spacing w:before="220"/>
        <w:ind w:firstLine="540"/>
        <w:jc w:val="both"/>
      </w:pPr>
      <w:r>
        <w:t>h</w:t>
      </w:r>
      <w:r>
        <w:rPr>
          <w:vertAlign w:val="subscript"/>
        </w:rPr>
        <w:t>4</w:t>
      </w:r>
      <w:r>
        <w:t xml:space="preserve"> - командировочные расходы работников получателя гранта;</w:t>
      </w:r>
    </w:p>
    <w:p w:rsidR="00EF64B0" w:rsidRDefault="00EF64B0">
      <w:pPr>
        <w:pStyle w:val="ConsPlusNormal"/>
        <w:spacing w:before="220"/>
        <w:ind w:firstLine="540"/>
        <w:jc w:val="both"/>
      </w:pPr>
      <w:r>
        <w:t>h</w:t>
      </w:r>
      <w:r>
        <w:rPr>
          <w:vertAlign w:val="subscript"/>
        </w:rPr>
        <w:t>5</w:t>
      </w:r>
      <w:r>
        <w:t xml:space="preserve"> - расходы на оплату договоров с организациями и физическими лицами о выполнении работ, оказании услуг, заключение которых необходимо для целей достижения результата предоставления гранта.</w:t>
      </w:r>
    </w:p>
    <w:p w:rsidR="00EF64B0" w:rsidRDefault="00EF64B0">
      <w:pPr>
        <w:pStyle w:val="ConsPlusNormal"/>
        <w:spacing w:before="220"/>
        <w:ind w:firstLine="540"/>
        <w:jc w:val="both"/>
      </w:pPr>
      <w:r>
        <w:t xml:space="preserve">Размер гранта, предоставляемый получателю гранта в очередном финансовом году, не может превышать максимальный размер гранта, установленный </w:t>
      </w:r>
      <w:hyperlink w:anchor="P98">
        <w:r>
          <w:rPr>
            <w:color w:val="0000FF"/>
          </w:rPr>
          <w:t>абзацем четвертым пункта 9</w:t>
        </w:r>
      </w:hyperlink>
      <w:r>
        <w:t xml:space="preserve"> настоящих Правил.</w:t>
      </w:r>
    </w:p>
    <w:p w:rsidR="00EF64B0" w:rsidRDefault="00EF64B0">
      <w:pPr>
        <w:pStyle w:val="ConsPlusNormal"/>
        <w:spacing w:before="220"/>
        <w:ind w:firstLine="540"/>
        <w:jc w:val="both"/>
      </w:pPr>
      <w:r>
        <w:lastRenderedPageBreak/>
        <w:t xml:space="preserve">В случае если размер гранта, запрашиваемый получателем гранта на реализацию программы, менее размера, установленного </w:t>
      </w:r>
      <w:hyperlink w:anchor="P98">
        <w:r>
          <w:rPr>
            <w:color w:val="0000FF"/>
          </w:rPr>
          <w:t>абзацем четвертым пункта 9</w:t>
        </w:r>
      </w:hyperlink>
      <w:r>
        <w:t xml:space="preserve"> настоящих Правил, остаток не использованных на цели предоставления гранта средств субсидии может быть использован получателем субсидии в соответствующем финансовом году на те же цели.</w:t>
      </w:r>
    </w:p>
    <w:p w:rsidR="00EF64B0" w:rsidRDefault="00EF64B0">
      <w:pPr>
        <w:pStyle w:val="ConsPlusNormal"/>
        <w:spacing w:before="220"/>
        <w:ind w:firstLine="540"/>
        <w:jc w:val="both"/>
      </w:pPr>
      <w:r>
        <w:t>Остатки средств субсидии, не использованные получателем субсидии в соответствующем финансовом году на цели предоставления гранта, подлежат возврату в доход федерального бюджета в порядке, установленном бюджетным законодательством Российской Федерации.</w:t>
      </w:r>
    </w:p>
    <w:p w:rsidR="00EF64B0" w:rsidRDefault="00EF64B0">
      <w:pPr>
        <w:pStyle w:val="ConsPlusNormal"/>
        <w:spacing w:before="220"/>
        <w:ind w:firstLine="540"/>
        <w:jc w:val="both"/>
      </w:pPr>
      <w:r>
        <w:t xml:space="preserve">24. Министерство науки и высшего образования Российской Федерации проводит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36">
        <w:r>
          <w:rPr>
            <w:color w:val="0000FF"/>
          </w:rPr>
          <w:t>статьями 268.1</w:t>
        </w:r>
      </w:hyperlink>
      <w:r>
        <w:t xml:space="preserve"> и </w:t>
      </w:r>
      <w:hyperlink r:id="rId37">
        <w:r>
          <w:rPr>
            <w:color w:val="0000FF"/>
          </w:rPr>
          <w:t>269.2</w:t>
        </w:r>
      </w:hyperlink>
      <w:r>
        <w:t xml:space="preserve"> Бюджетного кодекса Российской Федерации.</w:t>
      </w:r>
    </w:p>
    <w:p w:rsidR="00EF64B0" w:rsidRDefault="00EF64B0">
      <w:pPr>
        <w:pStyle w:val="ConsPlusNormal"/>
        <w:spacing w:before="220"/>
        <w:ind w:firstLine="540"/>
        <w:jc w:val="both"/>
      </w:pPr>
      <w:bookmarkStart w:id="16" w:name="P210"/>
      <w:bookmarkEnd w:id="16"/>
      <w:r>
        <w:t>25. В случае нарушения получателем субсидии условий, установленных при предоставлении субсидии, выявленного в том числе по итогам проверок, проведенных Министерством науки и высшего образования Российской Федерации и органами государственного финансового контроля, средства субсидии в размере выявленного нарушения подлежат возврату в доход федерального бюджета:</w:t>
      </w:r>
    </w:p>
    <w:p w:rsidR="00EF64B0" w:rsidRDefault="00EF64B0">
      <w:pPr>
        <w:pStyle w:val="ConsPlusNormal"/>
        <w:jc w:val="both"/>
      </w:pPr>
      <w:r>
        <w:t xml:space="preserve">(в ред. </w:t>
      </w:r>
      <w:hyperlink r:id="rId38">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на основании требования Министерства науки и высшего образования Российской Федерации - в течение 10 рабочих дней со дня получения получателем субсидии требования;</w:t>
      </w:r>
    </w:p>
    <w:p w:rsidR="00EF64B0" w:rsidRDefault="00EF64B0">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бюджетным законодательством Российской Федерации.</w:t>
      </w:r>
    </w:p>
    <w:p w:rsidR="00EF64B0" w:rsidRDefault="00EF64B0">
      <w:pPr>
        <w:pStyle w:val="ConsPlusNormal"/>
        <w:spacing w:before="220"/>
        <w:ind w:firstLine="540"/>
        <w:jc w:val="both"/>
      </w:pPr>
      <w:r>
        <w:t xml:space="preserve">В случае недостижения получателем субсидии значения результата предоставления субсидии в соответствующем финансовом году средства субсидии подлежат возврату в доход федерального бюджета в размере, определенном в соответствии с </w:t>
      </w:r>
      <w:hyperlink w:anchor="P216">
        <w:r>
          <w:rPr>
            <w:color w:val="0000FF"/>
          </w:rPr>
          <w:t>пунктом 26</w:t>
        </w:r>
      </w:hyperlink>
      <w:r>
        <w:t xml:space="preserve"> настоящих Правил.</w:t>
      </w:r>
    </w:p>
    <w:p w:rsidR="00EF64B0" w:rsidRDefault="00EF64B0">
      <w:pPr>
        <w:pStyle w:val="ConsPlusNormal"/>
        <w:jc w:val="both"/>
      </w:pPr>
      <w:r>
        <w:t xml:space="preserve">(абзац введен </w:t>
      </w:r>
      <w:hyperlink r:id="rId39">
        <w:r>
          <w:rPr>
            <w:color w:val="0000FF"/>
          </w:rPr>
          <w:t>Постановлением</w:t>
        </w:r>
      </w:hyperlink>
      <w:r>
        <w:t xml:space="preserve"> Правительства РФ от 29.09.2023 N 1608)</w:t>
      </w:r>
    </w:p>
    <w:p w:rsidR="00EF64B0" w:rsidRDefault="00EF64B0">
      <w:pPr>
        <w:pStyle w:val="ConsPlusNormal"/>
        <w:spacing w:before="220"/>
        <w:ind w:firstLine="540"/>
        <w:jc w:val="both"/>
      </w:pPr>
      <w:bookmarkStart w:id="17" w:name="P216"/>
      <w:bookmarkEnd w:id="17"/>
      <w:r>
        <w:t>26. Размер средств субсидии, подлежащих возврату в доход федерального бюджета в случае недостижения получателем субсидии значения результата предоставления субсидии в соответствующем финансовом году (M), определяется по формуле:</w:t>
      </w:r>
    </w:p>
    <w:p w:rsidR="00EF64B0" w:rsidRDefault="00EF64B0">
      <w:pPr>
        <w:pStyle w:val="ConsPlusNormal"/>
        <w:jc w:val="both"/>
      </w:pPr>
      <w:r>
        <w:t xml:space="preserve">(в ред. </w:t>
      </w:r>
      <w:hyperlink r:id="rId40">
        <w:r>
          <w:rPr>
            <w:color w:val="0000FF"/>
          </w:rPr>
          <w:t>Постановления</w:t>
        </w:r>
      </w:hyperlink>
      <w:r>
        <w:t xml:space="preserve"> Правительства РФ от 29.09.2023 N 1608)</w:t>
      </w:r>
    </w:p>
    <w:p w:rsidR="00EF64B0" w:rsidRDefault="00EF64B0">
      <w:pPr>
        <w:pStyle w:val="ConsPlusNormal"/>
        <w:ind w:firstLine="540"/>
        <w:jc w:val="both"/>
      </w:pPr>
    </w:p>
    <w:p w:rsidR="00EF64B0" w:rsidRDefault="00EF64B0">
      <w:pPr>
        <w:pStyle w:val="ConsPlusNormal"/>
        <w:jc w:val="center"/>
      </w:pPr>
      <w:r>
        <w:rPr>
          <w:noProof/>
          <w:position w:val="-12"/>
        </w:rPr>
        <w:drawing>
          <wp:inline distT="0" distB="0" distL="0" distR="0">
            <wp:extent cx="1750060"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50060" cy="304165"/>
                    </a:xfrm>
                    <a:prstGeom prst="rect">
                      <a:avLst/>
                    </a:prstGeom>
                    <a:noFill/>
                    <a:ln>
                      <a:noFill/>
                    </a:ln>
                  </pic:spPr>
                </pic:pic>
              </a:graphicData>
            </a:graphic>
          </wp:inline>
        </w:drawing>
      </w:r>
    </w:p>
    <w:p w:rsidR="00EF64B0" w:rsidRDefault="00EF64B0">
      <w:pPr>
        <w:pStyle w:val="ConsPlusNormal"/>
        <w:ind w:firstLine="540"/>
        <w:jc w:val="both"/>
      </w:pPr>
    </w:p>
    <w:p w:rsidR="00EF64B0" w:rsidRDefault="00EF64B0">
      <w:pPr>
        <w:pStyle w:val="ConsPlusNormal"/>
        <w:ind w:firstLine="540"/>
        <w:jc w:val="both"/>
      </w:pPr>
      <w:r>
        <w:t>где:</w:t>
      </w:r>
    </w:p>
    <w:p w:rsidR="00EF64B0" w:rsidRDefault="00EF64B0">
      <w:pPr>
        <w:pStyle w:val="ConsPlusNormal"/>
        <w:spacing w:before="220"/>
        <w:ind w:firstLine="540"/>
        <w:jc w:val="both"/>
      </w:pPr>
      <w:r>
        <w:t xml:space="preserve">j - год реализации программ (в соответствии с </w:t>
      </w:r>
      <w:hyperlink w:anchor="P98">
        <w:r>
          <w:rPr>
            <w:color w:val="0000FF"/>
          </w:rPr>
          <w:t>абзацем четвертым пункта 9</w:t>
        </w:r>
      </w:hyperlink>
      <w:r>
        <w:t xml:space="preserve"> настоящих Правил значение j принимается равным от 1 до 3 в зависимости от года реализации программы);</w:t>
      </w:r>
    </w:p>
    <w:p w:rsidR="00EF64B0" w:rsidRDefault="00EF64B0">
      <w:pPr>
        <w:pStyle w:val="ConsPlusNormal"/>
        <w:spacing w:before="220"/>
        <w:ind w:firstLine="540"/>
        <w:jc w:val="both"/>
      </w:pPr>
      <w:r>
        <w:t>S</w:t>
      </w:r>
      <w:r>
        <w:rPr>
          <w:vertAlign w:val="subscript"/>
        </w:rPr>
        <w:t>j</w:t>
      </w:r>
      <w:r>
        <w:t xml:space="preserve"> - размер финансового обеспечения реализации программ за счет средств гранта в j-м году реализации программ с учетом фактически доведенных в соответствующем финансовом году лимитов бюджетных обязательств, указанных в </w:t>
      </w:r>
      <w:hyperlink w:anchor="P62">
        <w:r>
          <w:rPr>
            <w:color w:val="0000FF"/>
          </w:rPr>
          <w:t>пункте 4</w:t>
        </w:r>
      </w:hyperlink>
      <w:r>
        <w:t xml:space="preserve"> настоящих Правил, но не более максимального размера финансового обеспечения реализации программ за счет средств гранта, указанного в </w:t>
      </w:r>
      <w:hyperlink w:anchor="P98">
        <w:r>
          <w:rPr>
            <w:color w:val="0000FF"/>
          </w:rPr>
          <w:t>абзаце четвертом пункта 9</w:t>
        </w:r>
      </w:hyperlink>
      <w:r>
        <w:t xml:space="preserve"> настоящих Правил;</w:t>
      </w:r>
    </w:p>
    <w:p w:rsidR="00EF64B0" w:rsidRDefault="00EF64B0">
      <w:pPr>
        <w:pStyle w:val="ConsPlusNormal"/>
        <w:jc w:val="both"/>
      </w:pPr>
      <w:r>
        <w:t xml:space="preserve">(в ред. </w:t>
      </w:r>
      <w:hyperlink r:id="rId42">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P</w:t>
      </w:r>
      <w:r>
        <w:rPr>
          <w:vertAlign w:val="subscript"/>
        </w:rPr>
        <w:t>j</w:t>
      </w:r>
      <w:r>
        <w:t xml:space="preserve"> - плановое количество программ развития пространств коллективной работы "Предпринимательские точки кипения" на территории образовательных организаций высшего образования, предполагаемых к реализации в соответствующем финансовом году в соответствии с </w:t>
      </w:r>
      <w:r>
        <w:lastRenderedPageBreak/>
        <w:t>федеральным проектом;</w:t>
      </w:r>
    </w:p>
    <w:p w:rsidR="00EF64B0" w:rsidRDefault="00EF64B0">
      <w:pPr>
        <w:pStyle w:val="ConsPlusNormal"/>
        <w:jc w:val="both"/>
      </w:pPr>
      <w:r>
        <w:t xml:space="preserve">(в ред. </w:t>
      </w:r>
      <w:hyperlink r:id="rId43">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F</w:t>
      </w:r>
      <w:r>
        <w:rPr>
          <w:vertAlign w:val="subscript"/>
        </w:rPr>
        <w:t>j</w:t>
      </w:r>
      <w:r>
        <w:t xml:space="preserve"> - фактическое количество программ развития пространств коллективной работы "Предпринимательские точки кипения" на территории образовательных организаций высшего образования, реализованных в соответствующем финансовом году в рамках федерального проекта;</w:t>
      </w:r>
    </w:p>
    <w:p w:rsidR="00EF64B0" w:rsidRDefault="00EF64B0">
      <w:pPr>
        <w:pStyle w:val="ConsPlusNormal"/>
        <w:jc w:val="both"/>
      </w:pPr>
      <w:r>
        <w:t xml:space="preserve">(в ред. </w:t>
      </w:r>
      <w:hyperlink r:id="rId44">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E - остатки средств субсидии, не использованные получателем субсидии в соответствующем финансовом году на цели предоставления грантов получателям гранта.</w:t>
      </w:r>
    </w:p>
    <w:p w:rsidR="00EF64B0" w:rsidRDefault="00EF64B0">
      <w:pPr>
        <w:pStyle w:val="ConsPlusNormal"/>
        <w:spacing w:before="220"/>
        <w:ind w:firstLine="540"/>
        <w:jc w:val="both"/>
      </w:pPr>
      <w:bookmarkStart w:id="18" w:name="P230"/>
      <w:bookmarkEnd w:id="18"/>
      <w:r>
        <w:t>27. Получатель субсидии применяет к получателю гранта меры по взысканию с получателей гранта средств гранта, подлежащих возврату в федеральный бюджет в случае недостижения получателем гранта в отчетном финансовом году значений результата предоставления гранта и характеристик результата предоставления гранта, установленных в программе на отчетный финансовый год.</w:t>
      </w:r>
    </w:p>
    <w:p w:rsidR="00EF64B0" w:rsidRDefault="00EF64B0">
      <w:pPr>
        <w:pStyle w:val="ConsPlusNormal"/>
        <w:jc w:val="both"/>
      </w:pPr>
      <w:r>
        <w:t xml:space="preserve">(в ред. </w:t>
      </w:r>
      <w:hyperlink r:id="rId45">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28. Размер средств гранта, подлежащих возврату в федеральный бюджет в соответствии с </w:t>
      </w:r>
      <w:hyperlink w:anchor="P230">
        <w:r>
          <w:rPr>
            <w:color w:val="0000FF"/>
          </w:rPr>
          <w:t>пунктом 27</w:t>
        </w:r>
      </w:hyperlink>
      <w:r>
        <w:t xml:space="preserve"> настоящих Правил (R</w:t>
      </w:r>
      <w:r>
        <w:rPr>
          <w:vertAlign w:val="subscript"/>
        </w:rPr>
        <w:t>j</w:t>
      </w:r>
      <w:r>
        <w:t>), определяется по формуле:</w:t>
      </w:r>
    </w:p>
    <w:p w:rsidR="00EF64B0" w:rsidRDefault="00EF64B0">
      <w:pPr>
        <w:pStyle w:val="ConsPlusNormal"/>
        <w:ind w:firstLine="540"/>
        <w:jc w:val="both"/>
      </w:pPr>
    </w:p>
    <w:p w:rsidR="00EF64B0" w:rsidRDefault="00EF64B0">
      <w:pPr>
        <w:pStyle w:val="ConsPlusNormal"/>
        <w:jc w:val="center"/>
      </w:pPr>
      <w:r>
        <w:t>R</w:t>
      </w:r>
      <w:r>
        <w:rPr>
          <w:vertAlign w:val="subscript"/>
        </w:rPr>
        <w:t>j</w:t>
      </w:r>
      <w:r>
        <w:t xml:space="preserve"> = V</w:t>
      </w:r>
      <w:r>
        <w:rPr>
          <w:vertAlign w:val="subscript"/>
        </w:rPr>
        <w:t>j</w:t>
      </w:r>
      <w:r>
        <w:t xml:space="preserve"> x (1 - A</w:t>
      </w:r>
      <w:r>
        <w:rPr>
          <w:vertAlign w:val="subscript"/>
        </w:rPr>
        <w:t>j</w:t>
      </w:r>
      <w:r>
        <w:t>),</w:t>
      </w:r>
    </w:p>
    <w:p w:rsidR="00EF64B0" w:rsidRDefault="00EF64B0">
      <w:pPr>
        <w:pStyle w:val="ConsPlusNormal"/>
        <w:ind w:firstLine="540"/>
        <w:jc w:val="both"/>
      </w:pPr>
    </w:p>
    <w:p w:rsidR="00EF64B0" w:rsidRDefault="00EF64B0">
      <w:pPr>
        <w:pStyle w:val="ConsPlusNormal"/>
        <w:ind w:firstLine="540"/>
        <w:jc w:val="both"/>
      </w:pPr>
      <w:r>
        <w:t>где:</w:t>
      </w:r>
    </w:p>
    <w:p w:rsidR="00EF64B0" w:rsidRDefault="00EF64B0">
      <w:pPr>
        <w:pStyle w:val="ConsPlusNormal"/>
        <w:spacing w:before="220"/>
        <w:ind w:firstLine="540"/>
        <w:jc w:val="both"/>
      </w:pPr>
      <w:r>
        <w:t>V</w:t>
      </w:r>
      <w:r>
        <w:rPr>
          <w:vertAlign w:val="subscript"/>
        </w:rPr>
        <w:t>j</w:t>
      </w:r>
      <w:r>
        <w:t xml:space="preserve"> - размер средств гранта, фактически использованных за отчетный период j-м получателем гранта;</w:t>
      </w:r>
    </w:p>
    <w:p w:rsidR="00EF64B0" w:rsidRDefault="00EF64B0">
      <w:pPr>
        <w:pStyle w:val="ConsPlusNormal"/>
        <w:spacing w:before="220"/>
        <w:ind w:firstLine="540"/>
        <w:jc w:val="both"/>
      </w:pPr>
      <w:r>
        <w:t>A</w:t>
      </w:r>
      <w:r>
        <w:rPr>
          <w:vertAlign w:val="subscript"/>
        </w:rPr>
        <w:t>j</w:t>
      </w:r>
      <w:r>
        <w:t xml:space="preserve"> - достигнутое значение результата предоставления гранта j-м получателем гранта.</w:t>
      </w:r>
    </w:p>
    <w:p w:rsidR="00EF64B0" w:rsidRDefault="00EF64B0">
      <w:pPr>
        <w:pStyle w:val="ConsPlusNormal"/>
        <w:spacing w:before="220"/>
        <w:ind w:firstLine="540"/>
        <w:jc w:val="both"/>
      </w:pPr>
      <w:bookmarkStart w:id="19" w:name="P239"/>
      <w:bookmarkEnd w:id="19"/>
      <w:r>
        <w:t>29. Достигнутое значение результата предоставления гранта j-м получателем гранта (A</w:t>
      </w:r>
      <w:r>
        <w:rPr>
          <w:vertAlign w:val="subscript"/>
        </w:rPr>
        <w:t>j</w:t>
      </w:r>
      <w:r>
        <w:t>) определяется с использованием значений показателей реализации программы, установленных в программе и договоре о предоставлении гранта, по формуле:</w:t>
      </w:r>
    </w:p>
    <w:p w:rsidR="00EF64B0" w:rsidRDefault="00EF64B0">
      <w:pPr>
        <w:pStyle w:val="ConsPlusNormal"/>
        <w:ind w:firstLine="540"/>
        <w:jc w:val="both"/>
      </w:pPr>
    </w:p>
    <w:p w:rsidR="00EF64B0" w:rsidRDefault="00EF64B0">
      <w:pPr>
        <w:pStyle w:val="ConsPlusNormal"/>
        <w:jc w:val="center"/>
      </w:pPr>
      <w:r>
        <w:rPr>
          <w:noProof/>
          <w:position w:val="-31"/>
        </w:rPr>
        <w:drawing>
          <wp:inline distT="0" distB="0" distL="0" distR="0">
            <wp:extent cx="1163320" cy="5346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63320" cy="534670"/>
                    </a:xfrm>
                    <a:prstGeom prst="rect">
                      <a:avLst/>
                    </a:prstGeom>
                    <a:noFill/>
                    <a:ln>
                      <a:noFill/>
                    </a:ln>
                  </pic:spPr>
                </pic:pic>
              </a:graphicData>
            </a:graphic>
          </wp:inline>
        </w:drawing>
      </w:r>
    </w:p>
    <w:p w:rsidR="00EF64B0" w:rsidRDefault="00EF64B0">
      <w:pPr>
        <w:pStyle w:val="ConsPlusNormal"/>
        <w:ind w:firstLine="540"/>
        <w:jc w:val="both"/>
      </w:pPr>
    </w:p>
    <w:p w:rsidR="00EF64B0" w:rsidRDefault="00EF64B0">
      <w:pPr>
        <w:pStyle w:val="ConsPlusNormal"/>
        <w:ind w:firstLine="540"/>
        <w:jc w:val="both"/>
      </w:pPr>
      <w:r>
        <w:t>где:</w:t>
      </w:r>
    </w:p>
    <w:p w:rsidR="00EF64B0" w:rsidRDefault="00EF64B0">
      <w:pPr>
        <w:pStyle w:val="ConsPlusNormal"/>
        <w:spacing w:before="220"/>
        <w:ind w:firstLine="540"/>
        <w:jc w:val="both"/>
      </w:pPr>
      <w:r>
        <w:t>N</w:t>
      </w:r>
      <w:r>
        <w:rPr>
          <w:vertAlign w:val="subscript"/>
        </w:rPr>
        <w:t>j</w:t>
      </w:r>
      <w:r>
        <w:t xml:space="preserve"> - число показателей реализации программы j-го получателя гранта, установленное на отчетный период программой j-го получателя гранта;</w:t>
      </w:r>
    </w:p>
    <w:p w:rsidR="00EF64B0" w:rsidRDefault="00EF64B0">
      <w:pPr>
        <w:pStyle w:val="ConsPlusNormal"/>
        <w:spacing w:before="220"/>
        <w:ind w:firstLine="540"/>
        <w:jc w:val="both"/>
      </w:pPr>
      <w:r>
        <w:t>d</w:t>
      </w:r>
      <w:r>
        <w:rPr>
          <w:vertAlign w:val="subscript"/>
        </w:rPr>
        <w:t>ij</w:t>
      </w:r>
      <w:r>
        <w:t xml:space="preserve"> - фактически достигнутое в отчетный период значение i-го показателя реализации программы (значение d</w:t>
      </w:r>
      <w:r>
        <w:rPr>
          <w:vertAlign w:val="subscript"/>
        </w:rPr>
        <w:t>ij</w:t>
      </w:r>
      <w:r>
        <w:t xml:space="preserve"> не может быть больше значения D</w:t>
      </w:r>
      <w:r>
        <w:rPr>
          <w:vertAlign w:val="subscript"/>
        </w:rPr>
        <w:t>ij</w:t>
      </w:r>
      <w:r>
        <w:t>);</w:t>
      </w:r>
    </w:p>
    <w:p w:rsidR="00EF64B0" w:rsidRDefault="00EF64B0">
      <w:pPr>
        <w:pStyle w:val="ConsPlusNormal"/>
        <w:spacing w:before="220"/>
        <w:ind w:firstLine="540"/>
        <w:jc w:val="both"/>
      </w:pPr>
      <w:r>
        <w:t>D</w:t>
      </w:r>
      <w:r>
        <w:rPr>
          <w:vertAlign w:val="subscript"/>
        </w:rPr>
        <w:t>ij</w:t>
      </w:r>
      <w:r>
        <w:t xml:space="preserve"> - плановое значение i-го показателя реализации программы j-го получателя гранта, установленное на отчетный период программой j-го получателя гранта и договором о предоставлении гранта.</w:t>
      </w:r>
    </w:p>
    <w:p w:rsidR="00EF64B0" w:rsidRDefault="00EF64B0">
      <w:pPr>
        <w:pStyle w:val="ConsPlusNormal"/>
        <w:spacing w:before="220"/>
        <w:ind w:firstLine="540"/>
        <w:jc w:val="both"/>
      </w:pPr>
      <w:r>
        <w:t>30. Средства, взысканные получателем субсидии с получателя гранта, подлежат возврату в доход федерального бюджета в порядке, установленном бюджетным законодательством Российской Федерации:</w:t>
      </w:r>
    </w:p>
    <w:p w:rsidR="00EF64B0" w:rsidRDefault="00EF64B0">
      <w:pPr>
        <w:pStyle w:val="ConsPlusNormal"/>
        <w:spacing w:before="220"/>
        <w:ind w:firstLine="540"/>
        <w:jc w:val="both"/>
      </w:pPr>
      <w:r>
        <w:t xml:space="preserve">на основании требования Министерства науки и высшего образования Российской </w:t>
      </w:r>
      <w:r>
        <w:lastRenderedPageBreak/>
        <w:t>Федерации - в течение 10 рабочих дней со дня получения получателем субсидии требования;</w:t>
      </w:r>
    </w:p>
    <w:p w:rsidR="00EF64B0" w:rsidRDefault="00EF64B0">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бюджетным законодательством Российской Федерации.</w:t>
      </w:r>
    </w:p>
    <w:p w:rsidR="00EF64B0" w:rsidRDefault="00EF64B0">
      <w:pPr>
        <w:pStyle w:val="ConsPlusNormal"/>
        <w:spacing w:before="220"/>
        <w:ind w:firstLine="540"/>
        <w:jc w:val="both"/>
      </w:pPr>
      <w:bookmarkStart w:id="20" w:name="P250"/>
      <w:bookmarkEnd w:id="20"/>
      <w:r>
        <w:t>31. Получатель субсидии представляет ежеквартально и ежегодно, по состоянию на 1-е число месяца, следующего за отчетным периодом, в Министерство науки и высшего образования Российской Федерации по формам, определенным типовой формой соглашения, установленной Министерством финансов Российской Федерации, следующие отчеты:</w:t>
      </w:r>
    </w:p>
    <w:p w:rsidR="00EF64B0" w:rsidRDefault="00EF64B0">
      <w:pPr>
        <w:pStyle w:val="ConsPlusNormal"/>
        <w:spacing w:before="220"/>
        <w:ind w:firstLine="540"/>
        <w:jc w:val="both"/>
      </w:pPr>
      <w:r>
        <w:t>а) об осуществлении расходов, источником финансового обеспечения которых является субсидия;</w:t>
      </w:r>
    </w:p>
    <w:p w:rsidR="00EF64B0" w:rsidRDefault="00EF64B0">
      <w:pPr>
        <w:pStyle w:val="ConsPlusNormal"/>
        <w:spacing w:before="220"/>
        <w:ind w:firstLine="540"/>
        <w:jc w:val="both"/>
      </w:pPr>
      <w:r>
        <w:t>б) о достижении значений результата предоставления субсидии и характеристик результата предоставления субсидии.</w:t>
      </w:r>
    </w:p>
    <w:p w:rsidR="00EF64B0" w:rsidRDefault="00EF64B0">
      <w:pPr>
        <w:pStyle w:val="ConsPlusNormal"/>
        <w:jc w:val="both"/>
      </w:pPr>
      <w:r>
        <w:t xml:space="preserve">(в ред. </w:t>
      </w:r>
      <w:hyperlink r:id="rId47">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bookmarkStart w:id="21" w:name="P254"/>
      <w:bookmarkEnd w:id="21"/>
      <w:r>
        <w:t>32. Министерство науки и высшего образования Российской Федерации вправе устанавливать в соглашении сроки и формы представления получателем субсидии дополнительной отчетности.</w:t>
      </w:r>
    </w:p>
    <w:p w:rsidR="00EF64B0" w:rsidRDefault="00EF64B0">
      <w:pPr>
        <w:pStyle w:val="ConsPlusNormal"/>
        <w:spacing w:before="220"/>
        <w:ind w:firstLine="540"/>
        <w:jc w:val="both"/>
      </w:pPr>
      <w:r>
        <w:t xml:space="preserve">33. Отчеты, указанные в </w:t>
      </w:r>
      <w:hyperlink w:anchor="P250">
        <w:r>
          <w:rPr>
            <w:color w:val="0000FF"/>
          </w:rPr>
          <w:t>пункте 31</w:t>
        </w:r>
      </w:hyperlink>
      <w:r>
        <w:t xml:space="preserve"> настоящих Правил, представляются не позднее 20-го рабочего дня, следующего за отчетным периодом, в Министерство науки и высшего образования Российской Федерации в форме электронного документа в государственной интегрированной информационной системе управления общественными финансами "Электронный бюджет".</w:t>
      </w:r>
    </w:p>
    <w:p w:rsidR="00EF64B0" w:rsidRDefault="00EF64B0">
      <w:pPr>
        <w:pStyle w:val="ConsPlusNormal"/>
        <w:jc w:val="both"/>
      </w:pPr>
      <w:r>
        <w:t xml:space="preserve">(в ред. </w:t>
      </w:r>
      <w:hyperlink r:id="rId48">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Отчеты, представляемые в форме электронного документа, подписываются усиленной квалифицированной электронной подписью руководителя получателя субсидии.</w:t>
      </w:r>
    </w:p>
    <w:p w:rsidR="00EF64B0" w:rsidRDefault="00EF64B0">
      <w:pPr>
        <w:pStyle w:val="ConsPlusNormal"/>
        <w:spacing w:before="220"/>
        <w:ind w:firstLine="540"/>
        <w:jc w:val="both"/>
      </w:pPr>
      <w:r>
        <w:t>34. Получатель гранта представляет получателю субсидии по формам, определенным типовой формой договора, установленной Министерством финансов Российской Федерации, следующие отчеты:</w:t>
      </w:r>
    </w:p>
    <w:p w:rsidR="00EF64B0" w:rsidRDefault="00EF64B0">
      <w:pPr>
        <w:pStyle w:val="ConsPlusNormal"/>
        <w:spacing w:before="220"/>
        <w:ind w:firstLine="540"/>
        <w:jc w:val="both"/>
      </w:pPr>
      <w:r>
        <w:t>а) о достижении значения результата предоставления гранта - ежеквартально, не позднее 10-го рабочего дня, следующего за отчетным кварталом;</w:t>
      </w:r>
    </w:p>
    <w:p w:rsidR="00EF64B0" w:rsidRDefault="00EF64B0">
      <w:pPr>
        <w:pStyle w:val="ConsPlusNormal"/>
        <w:jc w:val="both"/>
      </w:pPr>
      <w:r>
        <w:t xml:space="preserve">(пп. "а" в ред. </w:t>
      </w:r>
      <w:hyperlink r:id="rId49">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б) об осуществлении расходов, источником финансового обеспечения которых является грант, - ежеквартально, не позднее 10-го рабочего дня, следующего за отчетным кварталом.</w:t>
      </w:r>
    </w:p>
    <w:p w:rsidR="00EF64B0" w:rsidRDefault="00EF64B0">
      <w:pPr>
        <w:pStyle w:val="ConsPlusNormal"/>
        <w:jc w:val="both"/>
      </w:pPr>
      <w:r>
        <w:t xml:space="preserve">(в ред. </w:t>
      </w:r>
      <w:hyperlink r:id="rId50">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35. Получатель субсидии вправе установить в договоре о предоставлении гранта сроки и формы представления получателем гранта дополнительной отчетности.</w:t>
      </w:r>
    </w:p>
    <w:p w:rsidR="00EF64B0" w:rsidRDefault="00EF64B0">
      <w:pPr>
        <w:pStyle w:val="ConsPlusNormal"/>
        <w:spacing w:before="220"/>
        <w:ind w:firstLine="540"/>
        <w:jc w:val="both"/>
      </w:pPr>
      <w:r>
        <w:t>36. Контроль (мониторинг) за соблюдением получателем гранта условий и порядка предоставления гранта, которые установлены договором о предоставлении гранта, осуществляет получатель субсидии.</w:t>
      </w:r>
    </w:p>
    <w:p w:rsidR="00EF64B0" w:rsidRDefault="00EF64B0">
      <w:pPr>
        <w:pStyle w:val="ConsPlusNormal"/>
        <w:ind w:firstLine="540"/>
        <w:jc w:val="both"/>
      </w:pPr>
    </w:p>
    <w:p w:rsidR="00EF64B0" w:rsidRDefault="00EF64B0">
      <w:pPr>
        <w:pStyle w:val="ConsPlusNormal"/>
        <w:ind w:firstLine="540"/>
        <w:jc w:val="both"/>
      </w:pPr>
    </w:p>
    <w:p w:rsidR="00EF64B0" w:rsidRDefault="00EF64B0">
      <w:pPr>
        <w:pStyle w:val="ConsPlusNormal"/>
        <w:ind w:firstLine="540"/>
        <w:jc w:val="both"/>
      </w:pPr>
    </w:p>
    <w:p w:rsidR="00EF64B0" w:rsidRDefault="00EF64B0">
      <w:pPr>
        <w:pStyle w:val="ConsPlusNormal"/>
        <w:ind w:firstLine="540"/>
        <w:jc w:val="both"/>
      </w:pPr>
    </w:p>
    <w:p w:rsidR="00EF64B0" w:rsidRDefault="00EF64B0">
      <w:pPr>
        <w:pStyle w:val="ConsPlusNormal"/>
        <w:ind w:firstLine="540"/>
        <w:jc w:val="both"/>
      </w:pPr>
    </w:p>
    <w:p w:rsidR="00EF64B0" w:rsidRDefault="00EF64B0">
      <w:pPr>
        <w:pStyle w:val="ConsPlusNormal"/>
        <w:jc w:val="right"/>
        <w:outlineLvl w:val="0"/>
      </w:pPr>
      <w:r>
        <w:t>Утверждено</w:t>
      </w:r>
    </w:p>
    <w:p w:rsidR="00EF64B0" w:rsidRDefault="00EF64B0">
      <w:pPr>
        <w:pStyle w:val="ConsPlusNormal"/>
        <w:jc w:val="right"/>
      </w:pPr>
      <w:r>
        <w:t>постановлением Правительства</w:t>
      </w:r>
    </w:p>
    <w:p w:rsidR="00EF64B0" w:rsidRDefault="00EF64B0">
      <w:pPr>
        <w:pStyle w:val="ConsPlusNormal"/>
        <w:jc w:val="right"/>
      </w:pPr>
      <w:r>
        <w:t>Российской Федерации</w:t>
      </w:r>
    </w:p>
    <w:p w:rsidR="00EF64B0" w:rsidRDefault="00EF64B0">
      <w:pPr>
        <w:pStyle w:val="ConsPlusNormal"/>
        <w:jc w:val="right"/>
      </w:pPr>
      <w:r>
        <w:t>от 17 июня 2022 г. N 1101</w:t>
      </w:r>
    </w:p>
    <w:p w:rsidR="00EF64B0" w:rsidRDefault="00EF64B0">
      <w:pPr>
        <w:pStyle w:val="ConsPlusNormal"/>
        <w:jc w:val="right"/>
      </w:pPr>
    </w:p>
    <w:p w:rsidR="00EF64B0" w:rsidRDefault="00EF64B0">
      <w:pPr>
        <w:pStyle w:val="ConsPlusTitle"/>
        <w:jc w:val="center"/>
      </w:pPr>
      <w:bookmarkStart w:id="22" w:name="P275"/>
      <w:bookmarkEnd w:id="22"/>
      <w:r>
        <w:t>ПОЛОЖЕНИЕ</w:t>
      </w:r>
    </w:p>
    <w:p w:rsidR="00EF64B0" w:rsidRDefault="00EF64B0">
      <w:pPr>
        <w:pStyle w:val="ConsPlusTitle"/>
        <w:jc w:val="center"/>
      </w:pPr>
      <w:r>
        <w:t>О ПРОВЕДЕНИИ КОНКУРСНОГО ОТБОРА ОБРАЗОВАТЕЛЬНЫХ</w:t>
      </w:r>
    </w:p>
    <w:p w:rsidR="00EF64B0" w:rsidRDefault="00EF64B0">
      <w:pPr>
        <w:pStyle w:val="ConsPlusTitle"/>
        <w:jc w:val="center"/>
      </w:pPr>
      <w:r>
        <w:t>ОРГАНИЗАЦИЙ ВЫСШЕГО ОБРАЗОВАНИЯ В ЦЕЛЯХ ФИНАНСОВОГО</w:t>
      </w:r>
    </w:p>
    <w:p w:rsidR="00EF64B0" w:rsidRDefault="00EF64B0">
      <w:pPr>
        <w:pStyle w:val="ConsPlusTitle"/>
        <w:jc w:val="center"/>
      </w:pPr>
      <w:r>
        <w:t>ОБЕСПЕЧЕНИЯ СОЗДАНИЯ И ПОДДЕРЖАНИЯ ПРОСТРАНСТВА КОЛЛЕКТИВНОЙ</w:t>
      </w:r>
    </w:p>
    <w:p w:rsidR="00EF64B0" w:rsidRDefault="00EF64B0">
      <w:pPr>
        <w:pStyle w:val="ConsPlusTitle"/>
        <w:jc w:val="center"/>
      </w:pPr>
      <w:r>
        <w:t>РАБОТЫ "ПРЕДПРИНИМАТЕЛЬСКИЕ ТОЧКИ КИПЕНИЯ" НА ТЕРРИТОРИИ</w:t>
      </w:r>
    </w:p>
    <w:p w:rsidR="00EF64B0" w:rsidRDefault="00EF64B0">
      <w:pPr>
        <w:pStyle w:val="ConsPlusTitle"/>
        <w:jc w:val="center"/>
      </w:pPr>
      <w:r>
        <w:t>ОБРАЗОВАТЕЛЬНЫХ ОРГАНИЗАЦИЙ ВЫСШЕГО ОБРАЗОВАНИЯ</w:t>
      </w:r>
    </w:p>
    <w:p w:rsidR="00EF64B0" w:rsidRDefault="00EF64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F64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64B0" w:rsidRDefault="00EF64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64B0" w:rsidRDefault="00EF64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64B0" w:rsidRDefault="00EF64B0">
            <w:pPr>
              <w:pStyle w:val="ConsPlusNormal"/>
              <w:jc w:val="center"/>
            </w:pPr>
            <w:r>
              <w:rPr>
                <w:color w:val="392C69"/>
              </w:rPr>
              <w:t>Список изменяющих документов</w:t>
            </w:r>
          </w:p>
          <w:p w:rsidR="00EF64B0" w:rsidRDefault="00EF64B0">
            <w:pPr>
              <w:pStyle w:val="ConsPlusNormal"/>
              <w:jc w:val="center"/>
            </w:pPr>
            <w:r>
              <w:rPr>
                <w:color w:val="392C69"/>
              </w:rPr>
              <w:t xml:space="preserve">(в ред. </w:t>
            </w:r>
            <w:hyperlink r:id="rId51">
              <w:r>
                <w:rPr>
                  <w:color w:val="0000FF"/>
                </w:rPr>
                <w:t>Постановления</w:t>
              </w:r>
            </w:hyperlink>
            <w:r>
              <w:rPr>
                <w:color w:val="392C69"/>
              </w:rPr>
              <w:t xml:space="preserve"> Правительства РФ от 29.09.2023 N 1608)</w:t>
            </w:r>
          </w:p>
        </w:tc>
        <w:tc>
          <w:tcPr>
            <w:tcW w:w="113" w:type="dxa"/>
            <w:tcBorders>
              <w:top w:val="nil"/>
              <w:left w:val="nil"/>
              <w:bottom w:val="nil"/>
              <w:right w:val="nil"/>
            </w:tcBorders>
            <w:shd w:val="clear" w:color="auto" w:fill="F4F3F8"/>
            <w:tcMar>
              <w:top w:w="0" w:type="dxa"/>
              <w:left w:w="0" w:type="dxa"/>
              <w:bottom w:w="0" w:type="dxa"/>
              <w:right w:w="0" w:type="dxa"/>
            </w:tcMar>
          </w:tcPr>
          <w:p w:rsidR="00EF64B0" w:rsidRDefault="00EF64B0">
            <w:pPr>
              <w:pStyle w:val="ConsPlusNormal"/>
            </w:pPr>
          </w:p>
        </w:tc>
      </w:tr>
    </w:tbl>
    <w:p w:rsidR="00EF64B0" w:rsidRDefault="00EF64B0">
      <w:pPr>
        <w:pStyle w:val="ConsPlusNormal"/>
        <w:jc w:val="center"/>
      </w:pPr>
    </w:p>
    <w:p w:rsidR="00EF64B0" w:rsidRDefault="00EF64B0">
      <w:pPr>
        <w:pStyle w:val="ConsPlusNormal"/>
        <w:ind w:firstLine="540"/>
        <w:jc w:val="both"/>
      </w:pPr>
      <w:bookmarkStart w:id="23" w:name="P284"/>
      <w:bookmarkEnd w:id="23"/>
      <w:r>
        <w:t xml:space="preserve">1. Настоящее Положение определяет порядок проведения конкурсного отбора образовательных организаций высшего образования для определения получателей гранта, предоставляемого в целях финансового обеспечения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 в рамках реализации федерального проекта "Платформа университетского технологического предпринимательства" государственной </w:t>
      </w:r>
      <w:hyperlink r:id="rId52">
        <w:r>
          <w:rPr>
            <w:color w:val="0000FF"/>
          </w:rPr>
          <w:t>программы</w:t>
        </w:r>
      </w:hyperlink>
      <w:r>
        <w:t xml:space="preserve"> Российской Федерации "Научно-технологическое развитие Российской Федерации", исходя из наилучших условий достижения результата, в целях достижения которого предоставляется грант (далее соответственно - конкурсный отбор, пространство коллективной работы, получатель гранта, грант).</w:t>
      </w:r>
    </w:p>
    <w:p w:rsidR="00EF64B0" w:rsidRDefault="00EF64B0">
      <w:pPr>
        <w:pStyle w:val="ConsPlusNormal"/>
        <w:spacing w:before="220"/>
        <w:ind w:firstLine="540"/>
        <w:jc w:val="both"/>
      </w:pPr>
      <w:r>
        <w:t>Финансовое обеспечение создания и поддержания пространства коллективной работы осуществляется посредством реализации образовательной организацией высшего образования, признанной победителем по итогам проведенного конкурсного отбора, программы по созданию и поддержанию пространства коллективной работы (далее - программа).</w:t>
      </w:r>
    </w:p>
    <w:p w:rsidR="00EF64B0" w:rsidRDefault="00EF64B0">
      <w:pPr>
        <w:pStyle w:val="ConsPlusNormal"/>
        <w:spacing w:before="220"/>
        <w:ind w:firstLine="540"/>
        <w:jc w:val="both"/>
      </w:pPr>
      <w:r>
        <w:t>Финансовое обеспечение реализации программы осуществляется посредством предоставления грантов получателям гранта за счет средств федерального бюджета, предоставленных автономной некоммерческой организации "Платформа Национальной технологической инициативы" в целях создания и поддержания пространства коллективной работы.</w:t>
      </w:r>
    </w:p>
    <w:p w:rsidR="00EF64B0" w:rsidRDefault="00EF64B0">
      <w:pPr>
        <w:pStyle w:val="ConsPlusNormal"/>
        <w:spacing w:before="220"/>
        <w:ind w:firstLine="540"/>
        <w:jc w:val="both"/>
      </w:pPr>
      <w:r>
        <w:t>2. Организатором конкурсного отбора является автономная некоммерческая организация "Платформа Национальной технологической инициативы", осуществляющая в том числе организационно-техническое и экспертно-методическое сопровождение конкурсного отбора, включая организацию экспертизы заявок образовательных организаций высшего образования, подавших заявку на участие в конкурсном отборе, методическое сопровождение и мониторинг реализации программ (далее соответственно - заявка, участник конкурсного отбора, организатор конкурсного отбора).</w:t>
      </w:r>
    </w:p>
    <w:p w:rsidR="00EF64B0" w:rsidRDefault="00EF64B0">
      <w:pPr>
        <w:pStyle w:val="ConsPlusNormal"/>
        <w:spacing w:before="220"/>
        <w:ind w:firstLine="540"/>
        <w:jc w:val="both"/>
      </w:pPr>
      <w:r>
        <w:t>3. В целях проведения конкурсного отбора организатор конкурсного отбора создает конкурсную комиссию и утверждает ее состав.</w:t>
      </w:r>
    </w:p>
    <w:p w:rsidR="00EF64B0" w:rsidRDefault="00EF64B0">
      <w:pPr>
        <w:pStyle w:val="ConsPlusNormal"/>
        <w:spacing w:before="220"/>
        <w:ind w:firstLine="540"/>
        <w:jc w:val="both"/>
      </w:pPr>
      <w:r>
        <w:t>Организационно-техническое и информационное обеспечение деятельности конкурсной комиссии осуществляет организатор конкурсного отбора.</w:t>
      </w:r>
    </w:p>
    <w:p w:rsidR="00EF64B0" w:rsidRDefault="00EF64B0">
      <w:pPr>
        <w:pStyle w:val="ConsPlusNormal"/>
        <w:spacing w:before="220"/>
        <w:ind w:firstLine="540"/>
        <w:jc w:val="both"/>
      </w:pPr>
      <w:r>
        <w:t>4. Конкурсная комиссия осуществляет следующие функции:</w:t>
      </w:r>
    </w:p>
    <w:p w:rsidR="00EF64B0" w:rsidRDefault="00EF64B0">
      <w:pPr>
        <w:pStyle w:val="ConsPlusNormal"/>
        <w:spacing w:before="220"/>
        <w:ind w:firstLine="540"/>
        <w:jc w:val="both"/>
      </w:pPr>
      <w:r>
        <w:t xml:space="preserve">а) утверждает разработанную организатором конкурсного отбора в соответствии с требованиями </w:t>
      </w:r>
      <w:hyperlink w:anchor="P335">
        <w:r>
          <w:rPr>
            <w:color w:val="0000FF"/>
          </w:rPr>
          <w:t>пункта 10</w:t>
        </w:r>
      </w:hyperlink>
      <w:r>
        <w:t xml:space="preserve"> настоящего Положения и согласованную Министерством науки и высшего образования Российской Федерации конкурсную документацию (далее - конкурсная документация);</w:t>
      </w:r>
    </w:p>
    <w:p w:rsidR="00EF64B0" w:rsidRDefault="00EF64B0">
      <w:pPr>
        <w:pStyle w:val="ConsPlusNormal"/>
        <w:spacing w:before="220"/>
        <w:ind w:firstLine="540"/>
        <w:jc w:val="both"/>
      </w:pPr>
      <w:r>
        <w:lastRenderedPageBreak/>
        <w:t>б) рассматривает заявки на соответствие требованиям, установленным конкурсной документацией, в целях принятия решения о признании образовательной организации высшего образования, желающей принять участие в конкурсном отборе (далее - организация-заявитель), участником конкурсного отбора и о допуске заявки к участию в конкурсном отборе либо об отказе в допуске заявки к участию в конкурсном отборе;</w:t>
      </w:r>
    </w:p>
    <w:p w:rsidR="00EF64B0" w:rsidRDefault="00EF64B0">
      <w:pPr>
        <w:pStyle w:val="ConsPlusNormal"/>
        <w:spacing w:before="220"/>
        <w:ind w:firstLine="540"/>
        <w:jc w:val="both"/>
      </w:pPr>
      <w:r>
        <w:t>в) рассматривает результаты экспертизы заявок и по результатам такого рассмотрения принимает решение о возможности проведения оценки заявок с учетом представленных результатов экспертизы либо направляет заявки на повторную экспертизу (в целях получения дополнительной информации по содержанию заявок, необходимой для проведения оценки заявок);</w:t>
      </w:r>
    </w:p>
    <w:p w:rsidR="00EF64B0" w:rsidRDefault="00EF64B0">
      <w:pPr>
        <w:pStyle w:val="ConsPlusNormal"/>
        <w:spacing w:before="220"/>
        <w:ind w:firstLine="540"/>
        <w:jc w:val="both"/>
      </w:pPr>
      <w:r>
        <w:t>г) осуществляет оценку заявок и по результатам оценки заявок определяет победителя (победителей) конкурсного отбора либо принимает решение о признании конкурсного отбора несостоявшимся в случаях, установленных конкурсной документацией;</w:t>
      </w:r>
    </w:p>
    <w:p w:rsidR="00EF64B0" w:rsidRDefault="00EF64B0">
      <w:pPr>
        <w:pStyle w:val="ConsPlusNormal"/>
        <w:spacing w:before="220"/>
        <w:ind w:firstLine="540"/>
        <w:jc w:val="both"/>
      </w:pPr>
      <w:r>
        <w:t>д) принимает решение о признании победителя конкурсного отбора уклонившимся от заключения договора о предоставлении гранта в случаях, установленных конкурсной документацией;</w:t>
      </w:r>
    </w:p>
    <w:p w:rsidR="00EF64B0" w:rsidRDefault="00EF64B0">
      <w:pPr>
        <w:pStyle w:val="ConsPlusNormal"/>
        <w:spacing w:before="220"/>
        <w:ind w:firstLine="540"/>
        <w:jc w:val="both"/>
      </w:pPr>
      <w:r>
        <w:t>е) принимает решение об определении участника конкурсного отбора, которому предоставляется право заключения договора о предоставлении гранта в случае отказа победителя конкурсного отбора от заключения договора о предоставлении гранта либо в случае принятия решения о признании победителя конкурсного отбора уклонившимся от заключения договора о предоставлении гранта.</w:t>
      </w:r>
    </w:p>
    <w:p w:rsidR="00EF64B0" w:rsidRDefault="00EF64B0">
      <w:pPr>
        <w:pStyle w:val="ConsPlusNormal"/>
        <w:spacing w:before="220"/>
        <w:ind w:firstLine="540"/>
        <w:jc w:val="both"/>
      </w:pPr>
      <w:r>
        <w:t>5. В состав конкурсной комиссии входит председатель конкурсной комиссии, заместитель председателя конкурсной комиссии, секретарь конкурсной комиссии и члены конкурсной комиссии.</w:t>
      </w:r>
    </w:p>
    <w:p w:rsidR="00EF64B0" w:rsidRDefault="00EF64B0">
      <w:pPr>
        <w:pStyle w:val="ConsPlusNormal"/>
        <w:spacing w:before="220"/>
        <w:ind w:firstLine="540"/>
        <w:jc w:val="both"/>
      </w:pPr>
      <w:r>
        <w:t>В состав конкурсной комиссии включаются представители Министерства науки и высшего образования Российской Федерации, организатора конкурсного отбора, иных заинтересованных федеральных органов исполнительной власти и организаций.</w:t>
      </w:r>
    </w:p>
    <w:p w:rsidR="00EF64B0" w:rsidRDefault="00EF64B0">
      <w:pPr>
        <w:pStyle w:val="ConsPlusNormal"/>
        <w:spacing w:before="220"/>
        <w:ind w:firstLine="540"/>
        <w:jc w:val="both"/>
      </w:pPr>
      <w:r>
        <w:t>Общее количество членов конкурсной комиссии должно составлять не менее 5 человек.</w:t>
      </w:r>
    </w:p>
    <w:p w:rsidR="00EF64B0" w:rsidRDefault="00EF64B0">
      <w:pPr>
        <w:pStyle w:val="ConsPlusNormal"/>
        <w:spacing w:before="220"/>
        <w:ind w:firstLine="540"/>
        <w:jc w:val="both"/>
      </w:pPr>
      <w:r>
        <w:t>Конкурсная комиссия осуществляет свою деятельность на основании регламента, утверждаемого председателем конкурсной комиссии на первом заседании конкурсной комиссии.</w:t>
      </w:r>
    </w:p>
    <w:p w:rsidR="00EF64B0" w:rsidRDefault="00EF64B0">
      <w:pPr>
        <w:pStyle w:val="ConsPlusNormal"/>
        <w:spacing w:before="220"/>
        <w:ind w:firstLine="540"/>
        <w:jc w:val="both"/>
      </w:pPr>
      <w:r>
        <w:t>Председатель конкурсной комиссии организует работу конкурсной комиссии, определяет место, дату и время проведения ее заседаний, председательствует на заседаниях конкурсной комиссии, руководит деятельностью конкурсной комиссии, объявляет перерыв в процедуре вскрытия конвертов с заявками.</w:t>
      </w:r>
    </w:p>
    <w:p w:rsidR="00EF64B0" w:rsidRDefault="00EF64B0">
      <w:pPr>
        <w:pStyle w:val="ConsPlusNormal"/>
        <w:spacing w:before="220"/>
        <w:ind w:firstLine="540"/>
        <w:jc w:val="both"/>
      </w:pPr>
      <w:r>
        <w:t>В отсутствие председателя конкурсной комиссии его функции исполняет заместитель председателя конкурсной комиссии.</w:t>
      </w:r>
    </w:p>
    <w:p w:rsidR="00EF64B0" w:rsidRDefault="00EF64B0">
      <w:pPr>
        <w:pStyle w:val="ConsPlusNormal"/>
        <w:spacing w:before="220"/>
        <w:ind w:firstLine="540"/>
        <w:jc w:val="both"/>
      </w:pPr>
      <w:r>
        <w:t>Секретарь конкурсной комиссии обеспечивает подготовку материалов к заседаниям конкурсной комиссии, своевременно уведомляет членов конкурсной комиссии о месте, дате и времени ее проведения, ведет протоколы заседаний конкурсной комиссии, обеспечивает хранение документов, образующихся в процессе работы конкурсной комиссии.</w:t>
      </w:r>
    </w:p>
    <w:p w:rsidR="00EF64B0" w:rsidRDefault="00EF64B0">
      <w:pPr>
        <w:pStyle w:val="ConsPlusNormal"/>
        <w:spacing w:before="220"/>
        <w:ind w:firstLine="540"/>
        <w:jc w:val="both"/>
      </w:pPr>
      <w:r>
        <w:t>Члены конкурсной комиссии принимают личное участие в работе конкурсной комиссии, а при невозможности присутствовать заблаговременно извещают об этом секретаря конкурсной комиссии по электронной почте, указанной в конкурсной документации, рассматривают заявки.</w:t>
      </w:r>
    </w:p>
    <w:p w:rsidR="00EF64B0" w:rsidRDefault="00EF64B0">
      <w:pPr>
        <w:pStyle w:val="ConsPlusNormal"/>
        <w:spacing w:before="220"/>
        <w:ind w:firstLine="540"/>
        <w:jc w:val="both"/>
      </w:pPr>
      <w:r>
        <w:lastRenderedPageBreak/>
        <w:t>Работа конкурсной комиссии осуществляется в форме заседаний, проводимых в том числе посредством использования видео-конференц-связи.</w:t>
      </w:r>
    </w:p>
    <w:p w:rsidR="00EF64B0" w:rsidRDefault="00EF64B0">
      <w:pPr>
        <w:pStyle w:val="ConsPlusNormal"/>
        <w:spacing w:before="220"/>
        <w:ind w:firstLine="540"/>
        <w:jc w:val="both"/>
      </w:pPr>
      <w:r>
        <w:t>Заседание конкурсной комиссии считается правомочным, если на нем присутствует не менее половины общего числа ее членов.</w:t>
      </w:r>
    </w:p>
    <w:p w:rsidR="00EF64B0" w:rsidRDefault="00EF64B0">
      <w:pPr>
        <w:pStyle w:val="ConsPlusNormal"/>
        <w:spacing w:before="220"/>
        <w:ind w:firstLine="540"/>
        <w:jc w:val="both"/>
      </w:pPr>
      <w:r>
        <w:t>Конкурсная комиссия вправе привлекать экспертов для участия в ее заседаниях.</w:t>
      </w:r>
    </w:p>
    <w:p w:rsidR="00EF64B0" w:rsidRDefault="00EF64B0">
      <w:pPr>
        <w:pStyle w:val="ConsPlusNormal"/>
        <w:spacing w:before="220"/>
        <w:ind w:firstLine="540"/>
        <w:jc w:val="both"/>
      </w:pPr>
      <w:bookmarkStart w:id="24" w:name="P308"/>
      <w:bookmarkEnd w:id="24"/>
      <w:r>
        <w:t>6. Участником конкурсного отбора признается организация-заявитель, подавшая заявку, соответствующую требованиям, установленным конкурсной документацией.</w:t>
      </w:r>
    </w:p>
    <w:p w:rsidR="00EF64B0" w:rsidRDefault="00EF64B0">
      <w:pPr>
        <w:pStyle w:val="ConsPlusNormal"/>
        <w:spacing w:before="220"/>
        <w:ind w:firstLine="540"/>
        <w:jc w:val="both"/>
      </w:pPr>
      <w:r>
        <w:t>Участник конкурсного отбора на дату не ранее чем за 30 календарных дней до проведения конкурсного отбора должен соответствовать следующим требованиям:</w:t>
      </w:r>
    </w:p>
    <w:p w:rsidR="00EF64B0" w:rsidRDefault="00EF64B0">
      <w:pPr>
        <w:pStyle w:val="ConsPlusNormal"/>
        <w:jc w:val="both"/>
      </w:pPr>
      <w:r>
        <w:t xml:space="preserve">(в ред. </w:t>
      </w:r>
      <w:hyperlink r:id="rId53">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у участника конкурсного отбора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F64B0" w:rsidRDefault="00EF64B0">
      <w:pPr>
        <w:pStyle w:val="ConsPlusNormal"/>
        <w:spacing w:before="220"/>
        <w:ind w:firstLine="540"/>
        <w:jc w:val="both"/>
      </w:pPr>
      <w:r>
        <w:t>у участника конкурсного отбора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EF64B0" w:rsidRDefault="00EF64B0">
      <w:pPr>
        <w:pStyle w:val="ConsPlusNormal"/>
        <w:spacing w:before="220"/>
        <w:ind w:firstLine="540"/>
        <w:jc w:val="both"/>
      </w:pPr>
      <w:r>
        <w:t>участник конкурсного отбора не находится в процессе реорганизации (за исключением реорганизации в форме присоединения к участнику конкурсного отбора другого юридического лица), ликвидации, в отношении его не введена процедура банкротства, деятельность участника конкурсного отбора не приостановлена в порядке, предусмотренном законодательством Российской Федерации;</w:t>
      </w:r>
    </w:p>
    <w:p w:rsidR="00EF64B0" w:rsidRDefault="00EF64B0">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конкурсного отбора;</w:t>
      </w:r>
    </w:p>
    <w:p w:rsidR="00EF64B0" w:rsidRDefault="00EF64B0">
      <w:pPr>
        <w:pStyle w:val="ConsPlusNormal"/>
        <w:spacing w:before="220"/>
        <w:ind w:firstLine="540"/>
        <w:jc w:val="both"/>
      </w:pPr>
      <w:r>
        <w:t>участник конкурсного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(офшорная компания),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EF64B0" w:rsidRDefault="00EF64B0">
      <w:pPr>
        <w:pStyle w:val="ConsPlusNormal"/>
        <w:jc w:val="both"/>
      </w:pPr>
      <w:r>
        <w:t xml:space="preserve">(в ред. </w:t>
      </w:r>
      <w:hyperlink r:id="rId54">
        <w:r>
          <w:rPr>
            <w:color w:val="0000FF"/>
          </w:rPr>
          <w:t>Постановления</w:t>
        </w:r>
      </w:hyperlink>
      <w:r>
        <w:t xml:space="preserve"> Правительства РФ от 29.09.2023 N 1608)</w:t>
      </w:r>
    </w:p>
    <w:p w:rsidR="00EF64B0" w:rsidRDefault="00EF64B0">
      <w:pPr>
        <w:pStyle w:val="ConsPlusNormal"/>
        <w:spacing w:before="220"/>
        <w:ind w:firstLine="540"/>
        <w:jc w:val="both"/>
      </w:pPr>
      <w:r>
        <w:t xml:space="preserve">участник конкурсного отбора не получает средства из федерального бюджета на основании иных нормативных правовых актов Российской Федерации на цели, установленные </w:t>
      </w:r>
      <w:hyperlink w:anchor="P284">
        <w:r>
          <w:rPr>
            <w:color w:val="0000FF"/>
          </w:rPr>
          <w:t>пунктом 1</w:t>
        </w:r>
      </w:hyperlink>
      <w:r>
        <w:t xml:space="preserve"> настоящего Положения.</w:t>
      </w:r>
    </w:p>
    <w:p w:rsidR="00EF64B0" w:rsidRDefault="00EF64B0">
      <w:pPr>
        <w:pStyle w:val="ConsPlusNormal"/>
        <w:spacing w:before="220"/>
        <w:ind w:firstLine="540"/>
        <w:jc w:val="both"/>
      </w:pPr>
      <w:r>
        <w:t>7. Конкурсный отбор проводится в 2 этапа.</w:t>
      </w:r>
    </w:p>
    <w:p w:rsidR="00EF64B0" w:rsidRDefault="00EF64B0">
      <w:pPr>
        <w:pStyle w:val="ConsPlusNormal"/>
        <w:spacing w:before="220"/>
        <w:ind w:firstLine="540"/>
        <w:jc w:val="both"/>
      </w:pPr>
      <w:r>
        <w:t>На первом этапе проведения конкурсного отбора осуществляются:</w:t>
      </w:r>
    </w:p>
    <w:p w:rsidR="00EF64B0" w:rsidRDefault="00EF64B0">
      <w:pPr>
        <w:pStyle w:val="ConsPlusNormal"/>
        <w:spacing w:before="220"/>
        <w:ind w:firstLine="540"/>
        <w:jc w:val="both"/>
      </w:pPr>
      <w:r>
        <w:t>сбор заявок и их рассмотрение конкурсной комиссией;</w:t>
      </w:r>
    </w:p>
    <w:p w:rsidR="00EF64B0" w:rsidRDefault="00EF64B0">
      <w:pPr>
        <w:pStyle w:val="ConsPlusNormal"/>
        <w:spacing w:before="220"/>
        <w:ind w:firstLine="540"/>
        <w:jc w:val="both"/>
      </w:pPr>
      <w:r>
        <w:t>организация и проведение экспертизы заявок.</w:t>
      </w:r>
    </w:p>
    <w:p w:rsidR="00EF64B0" w:rsidRDefault="00EF64B0">
      <w:pPr>
        <w:pStyle w:val="ConsPlusNormal"/>
        <w:spacing w:before="220"/>
        <w:ind w:firstLine="540"/>
        <w:jc w:val="both"/>
      </w:pPr>
      <w:r>
        <w:lastRenderedPageBreak/>
        <w:t>На втором этапе проведения конкурсного отбора осуществляются:</w:t>
      </w:r>
    </w:p>
    <w:p w:rsidR="00EF64B0" w:rsidRDefault="00EF64B0">
      <w:pPr>
        <w:pStyle w:val="ConsPlusNormal"/>
        <w:spacing w:before="220"/>
        <w:ind w:firstLine="540"/>
        <w:jc w:val="both"/>
      </w:pPr>
      <w:r>
        <w:t>рассмотрение конкурсной комиссией результатов экспертизы заявок с целью определения возможности проведения оценки заявок с учетом представленных результатов экспертизы заявок;</w:t>
      </w:r>
    </w:p>
    <w:p w:rsidR="00EF64B0" w:rsidRDefault="00EF64B0">
      <w:pPr>
        <w:pStyle w:val="ConsPlusNormal"/>
        <w:spacing w:before="220"/>
        <w:ind w:firstLine="540"/>
        <w:jc w:val="both"/>
      </w:pPr>
      <w:r>
        <w:t>оценка заявок и подведение итогов конкурсного отбора.</w:t>
      </w:r>
    </w:p>
    <w:p w:rsidR="00EF64B0" w:rsidRDefault="00EF64B0">
      <w:pPr>
        <w:pStyle w:val="ConsPlusNormal"/>
        <w:spacing w:before="220"/>
        <w:ind w:firstLine="540"/>
        <w:jc w:val="both"/>
      </w:pPr>
      <w:r>
        <w:t>8. В целях проведения конкурсного отбора организатор конкурсного отбора на основании конкурсной документации формирует объявление о проведении конкурсного отбора и размещает на едином портале бюджетной системы Российской Федерации в информационно-телекоммуникационной сети "Интернет" (далее - единый портал)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либо на своем официальном сайте в информационно-телекоммуникационной сети "Интернет" (далее - официальный сайт организатора конкурсного отбора) (с размещением указателя страницы сайта на едином портале) объявление о проведении конкурсного отбора и конкурсную документацию не менее чем за 30 календарных дней до даты окончания подачи заявок.</w:t>
      </w:r>
    </w:p>
    <w:p w:rsidR="00EF64B0" w:rsidRDefault="00EF64B0">
      <w:pPr>
        <w:pStyle w:val="ConsPlusNormal"/>
        <w:spacing w:before="220"/>
        <w:ind w:firstLine="540"/>
        <w:jc w:val="both"/>
      </w:pPr>
      <w:r>
        <w:t>9. Объявление о проведении конкурсного отбора должно содержать следующую информацию:</w:t>
      </w:r>
    </w:p>
    <w:p w:rsidR="00EF64B0" w:rsidRDefault="00EF64B0">
      <w:pPr>
        <w:pStyle w:val="ConsPlusNormal"/>
        <w:spacing w:before="220"/>
        <w:ind w:firstLine="540"/>
        <w:jc w:val="both"/>
      </w:pPr>
      <w:r>
        <w:t>а) сроки проведения конкурсного отбора, а также информация о возможности проведения нескольких этапов конкурсного отбора с указанием сроков и порядка их проведения;</w:t>
      </w:r>
    </w:p>
    <w:p w:rsidR="00EF64B0" w:rsidRDefault="00EF64B0">
      <w:pPr>
        <w:pStyle w:val="ConsPlusNormal"/>
        <w:spacing w:before="220"/>
        <w:ind w:firstLine="540"/>
        <w:jc w:val="both"/>
      </w:pPr>
      <w:r>
        <w:t>б) даты и время начала и окончания приема заявок (дата окончания приема заявок не может быть ранее 30-го календарного дня, следующего за днем размещения объявления о проведении конкурсного отбора);</w:t>
      </w:r>
    </w:p>
    <w:p w:rsidR="00EF64B0" w:rsidRDefault="00EF64B0">
      <w:pPr>
        <w:pStyle w:val="ConsPlusNormal"/>
        <w:spacing w:before="220"/>
        <w:ind w:firstLine="540"/>
        <w:jc w:val="both"/>
      </w:pPr>
      <w:r>
        <w:t>в) дата, время и место рассмотрения заявок;</w:t>
      </w:r>
    </w:p>
    <w:p w:rsidR="00EF64B0" w:rsidRDefault="00EF64B0">
      <w:pPr>
        <w:pStyle w:val="ConsPlusNormal"/>
        <w:spacing w:before="220"/>
        <w:ind w:firstLine="540"/>
        <w:jc w:val="both"/>
      </w:pPr>
      <w:r>
        <w:t>г) дата, время и место оценки заявок;</w:t>
      </w:r>
    </w:p>
    <w:p w:rsidR="00EF64B0" w:rsidRDefault="00EF64B0">
      <w:pPr>
        <w:pStyle w:val="ConsPlusNormal"/>
        <w:spacing w:before="220"/>
        <w:ind w:firstLine="540"/>
        <w:jc w:val="both"/>
      </w:pPr>
      <w:r>
        <w:t>д) наименование, место нахождения, почтовый адрес и адреса электронной почты организатора конкурсного отбора;</w:t>
      </w:r>
    </w:p>
    <w:p w:rsidR="00EF64B0" w:rsidRDefault="00EF64B0">
      <w:pPr>
        <w:pStyle w:val="ConsPlusNormal"/>
        <w:spacing w:before="220"/>
        <w:ind w:firstLine="540"/>
        <w:jc w:val="both"/>
      </w:pPr>
      <w:r>
        <w:t>е) цели предоставления гранта;</w:t>
      </w:r>
    </w:p>
    <w:p w:rsidR="00EF64B0" w:rsidRDefault="00EF64B0">
      <w:pPr>
        <w:pStyle w:val="ConsPlusNormal"/>
        <w:spacing w:before="220"/>
        <w:ind w:firstLine="540"/>
        <w:jc w:val="both"/>
      </w:pPr>
      <w:r>
        <w:t>ж) результат (результаты) предоставления гранта;</w:t>
      </w:r>
    </w:p>
    <w:p w:rsidR="00EF64B0" w:rsidRDefault="00EF64B0">
      <w:pPr>
        <w:pStyle w:val="ConsPlusNormal"/>
        <w:spacing w:before="220"/>
        <w:ind w:firstLine="540"/>
        <w:jc w:val="both"/>
      </w:pPr>
      <w:r>
        <w:t>з) доменное имя и (или) указатели страниц сайта в информационно-телекоммуникационной сети "Интернет", на котором обеспечивается проведение конкурсного отбора.</w:t>
      </w:r>
    </w:p>
    <w:p w:rsidR="00EF64B0" w:rsidRDefault="00EF64B0">
      <w:pPr>
        <w:pStyle w:val="ConsPlusNormal"/>
        <w:spacing w:before="220"/>
        <w:ind w:firstLine="540"/>
        <w:jc w:val="both"/>
      </w:pPr>
      <w:bookmarkStart w:id="25" w:name="P335"/>
      <w:bookmarkEnd w:id="25"/>
      <w:r>
        <w:t>10. Конкурсная документация должна содержать следующую информацию:</w:t>
      </w:r>
    </w:p>
    <w:p w:rsidR="00EF64B0" w:rsidRDefault="00EF64B0">
      <w:pPr>
        <w:pStyle w:val="ConsPlusNormal"/>
        <w:spacing w:before="220"/>
        <w:ind w:firstLine="540"/>
        <w:jc w:val="both"/>
      </w:pPr>
      <w:r>
        <w:t>а) требования к участникам конкурсного отбора, а также перечень документов, подтверждающих соответствие участника конкурсного отбора указанным требованиям;</w:t>
      </w:r>
    </w:p>
    <w:p w:rsidR="00EF64B0" w:rsidRDefault="00EF64B0">
      <w:pPr>
        <w:pStyle w:val="ConsPlusNormal"/>
        <w:spacing w:before="220"/>
        <w:ind w:firstLine="540"/>
        <w:jc w:val="both"/>
      </w:pPr>
      <w:bookmarkStart w:id="26" w:name="P337"/>
      <w:bookmarkEnd w:id="26"/>
      <w:r>
        <w:t>б) порядок и сроки подачи заявок, а также требования, предъявляемые к форме и содержанию заявок, включая требования к программе, смете расходов на реализацию программы, а также форму программы;</w:t>
      </w:r>
    </w:p>
    <w:p w:rsidR="00EF64B0" w:rsidRDefault="00EF64B0">
      <w:pPr>
        <w:pStyle w:val="ConsPlusNormal"/>
        <w:spacing w:before="220"/>
        <w:ind w:firstLine="540"/>
        <w:jc w:val="both"/>
      </w:pPr>
      <w:r>
        <w:t>в) требование о том, что отклонение цен контрактов на закупку оборудования и (или) материалов, работ и услуг, необходимых для реализации программы, не должно превышать уровень среднерыночных цен на аналогичные товары, работы и услуги в соответствующем субъекте Российской Федерации более чем на 10 процентов;</w:t>
      </w:r>
    </w:p>
    <w:p w:rsidR="00EF64B0" w:rsidRDefault="00EF64B0">
      <w:pPr>
        <w:pStyle w:val="ConsPlusNormal"/>
        <w:spacing w:before="220"/>
        <w:ind w:firstLine="540"/>
        <w:jc w:val="both"/>
      </w:pPr>
      <w:r>
        <w:t xml:space="preserve">г) порядок отзыва заявок, порядок возврата заявок, определяющий в том числе основания </w:t>
      </w:r>
      <w:r>
        <w:lastRenderedPageBreak/>
        <w:t>для возврата заявок, а также порядок внесения изменений в заявки;</w:t>
      </w:r>
    </w:p>
    <w:p w:rsidR="00EF64B0" w:rsidRDefault="00EF64B0">
      <w:pPr>
        <w:pStyle w:val="ConsPlusNormal"/>
        <w:spacing w:before="220"/>
        <w:ind w:firstLine="540"/>
        <w:jc w:val="both"/>
      </w:pPr>
      <w:r>
        <w:t>д) порядок предоставления участникам конкурсного отбора разъяснений положений объявления о проведении конкурсного отбора и конкурсной документации, даты начала и окончания срока предоставления таких разъяснений;</w:t>
      </w:r>
    </w:p>
    <w:p w:rsidR="00EF64B0" w:rsidRDefault="00EF64B0">
      <w:pPr>
        <w:pStyle w:val="ConsPlusNormal"/>
        <w:spacing w:before="220"/>
        <w:ind w:firstLine="540"/>
        <w:jc w:val="both"/>
      </w:pPr>
      <w:r>
        <w:t>е) критерии оценки заявок, включая предельные значения коэффициентов значимости каждого из критериев оценки заявок (при этом сумма коэффициентов значимости всех используемых критериев оценки заявок должна составлять 100 процентов);</w:t>
      </w:r>
    </w:p>
    <w:p w:rsidR="00EF64B0" w:rsidRDefault="00EF64B0">
      <w:pPr>
        <w:pStyle w:val="ConsPlusNormal"/>
        <w:spacing w:before="220"/>
        <w:ind w:firstLine="540"/>
        <w:jc w:val="both"/>
      </w:pPr>
      <w:r>
        <w:t>ж) правила присвоения порядковых номеров заявкам по результатам оценки заявок;</w:t>
      </w:r>
    </w:p>
    <w:p w:rsidR="00EF64B0" w:rsidRDefault="00EF64B0">
      <w:pPr>
        <w:pStyle w:val="ConsPlusNormal"/>
        <w:spacing w:before="220"/>
        <w:ind w:firstLine="540"/>
        <w:jc w:val="both"/>
      </w:pPr>
      <w:r>
        <w:t>з) срок, в течение которого победитель (победители) конкурсного отбора должен подписать договор о предоставлении гранта;</w:t>
      </w:r>
    </w:p>
    <w:p w:rsidR="00EF64B0" w:rsidRDefault="00EF64B0">
      <w:pPr>
        <w:pStyle w:val="ConsPlusNormal"/>
        <w:spacing w:before="220"/>
        <w:ind w:firstLine="540"/>
        <w:jc w:val="both"/>
      </w:pPr>
      <w:r>
        <w:t>и) условия признания победителя (победителей) конкурсного отбора уклонившимся от заключения договора о предоставлении гранта;</w:t>
      </w:r>
    </w:p>
    <w:p w:rsidR="00EF64B0" w:rsidRDefault="00EF64B0">
      <w:pPr>
        <w:pStyle w:val="ConsPlusNormal"/>
        <w:spacing w:before="220"/>
        <w:ind w:firstLine="540"/>
        <w:jc w:val="both"/>
      </w:pPr>
      <w:r>
        <w:t>к) срок размещения на едином портале (в случае проведения отбора в системе "Электронный бюджет") или на официальном сайте организатора конкурсного отбора (с размещением указателя страницы сайта на едином портале) результатов конкурсного отбора.</w:t>
      </w:r>
    </w:p>
    <w:p w:rsidR="00EF64B0" w:rsidRDefault="00EF64B0">
      <w:pPr>
        <w:pStyle w:val="ConsPlusNormal"/>
        <w:spacing w:before="220"/>
        <w:ind w:firstLine="540"/>
        <w:jc w:val="both"/>
      </w:pPr>
      <w:r>
        <w:t>11. Для участия в конкурсном отборе организация-заявитель подает заявку по форме и в порядке, предусмотренном конкурсной документацией. Заявка включает в себя:</w:t>
      </w:r>
    </w:p>
    <w:p w:rsidR="00EF64B0" w:rsidRDefault="00EF64B0">
      <w:pPr>
        <w:pStyle w:val="ConsPlusNormal"/>
        <w:spacing w:before="220"/>
        <w:ind w:firstLine="540"/>
        <w:jc w:val="both"/>
      </w:pPr>
      <w:r>
        <w:t>а) наименование, место нахождения, почтовый адрес и идентификационный номер налогоплательщика организации-заявителя;</w:t>
      </w:r>
    </w:p>
    <w:p w:rsidR="00EF64B0" w:rsidRDefault="00EF64B0">
      <w:pPr>
        <w:pStyle w:val="ConsPlusNormal"/>
        <w:spacing w:before="220"/>
        <w:ind w:firstLine="540"/>
        <w:jc w:val="both"/>
      </w:pPr>
      <w:r>
        <w:t>б) документ, подтверждающий полномочия лица на осуществление действий от имени организации-заявителя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организации-заявителя без доверенности (далее - руководитель), либо доверенность, заверенную печатью организации-заявителя и подписанную руководителем, в случае если от имени организации-заявителя действует иное уполномоченное лицо);</w:t>
      </w:r>
    </w:p>
    <w:p w:rsidR="00EF64B0" w:rsidRDefault="00EF64B0">
      <w:pPr>
        <w:pStyle w:val="ConsPlusNormal"/>
        <w:spacing w:before="220"/>
        <w:ind w:firstLine="540"/>
        <w:jc w:val="both"/>
      </w:pPr>
      <w:r>
        <w:t>в) предложения по содержанию и порядку реализации соответствующей программы, включая смету расходов с обоснованием запрашиваемого размера гранта;</w:t>
      </w:r>
    </w:p>
    <w:p w:rsidR="00EF64B0" w:rsidRDefault="00EF64B0">
      <w:pPr>
        <w:pStyle w:val="ConsPlusNormal"/>
        <w:spacing w:before="220"/>
        <w:ind w:firstLine="540"/>
        <w:jc w:val="both"/>
      </w:pPr>
      <w:r>
        <w:t xml:space="preserve">г) документы, подтверждающие соответствие организации-заявителя критериям, установленным конкурсной документацией в соответствии с </w:t>
      </w:r>
      <w:hyperlink w:anchor="P383">
        <w:r>
          <w:rPr>
            <w:color w:val="0000FF"/>
          </w:rPr>
          <w:t>пунктом 21</w:t>
        </w:r>
      </w:hyperlink>
      <w:r>
        <w:t xml:space="preserve"> настоящего Положения;</w:t>
      </w:r>
    </w:p>
    <w:p w:rsidR="00EF64B0" w:rsidRDefault="00EF64B0">
      <w:pPr>
        <w:pStyle w:val="ConsPlusNormal"/>
        <w:spacing w:before="220"/>
        <w:ind w:firstLine="540"/>
        <w:jc w:val="both"/>
      </w:pPr>
      <w:r>
        <w:t>д) документы, подтверждающие согласие организации-заявителя на публикацию (размещение) в информационно-телекоммуникационной сети "Интернет" информации об организации-заявителе, о подаваемой организацией-заявителем заявке, об иной информации об организации-заявителе, связанной с соответствующим конкурсным отбором;</w:t>
      </w:r>
    </w:p>
    <w:p w:rsidR="00EF64B0" w:rsidRDefault="00EF64B0">
      <w:pPr>
        <w:pStyle w:val="ConsPlusNormal"/>
        <w:spacing w:before="220"/>
        <w:ind w:firstLine="540"/>
        <w:jc w:val="both"/>
      </w:pPr>
      <w:r>
        <w:t xml:space="preserve">е) справку (справки), подписанную руководителем (иным уполномоченным лицом), подтверждающую ее соответствие требованиям, установленным </w:t>
      </w:r>
      <w:hyperlink w:anchor="P308">
        <w:r>
          <w:rPr>
            <w:color w:val="0000FF"/>
          </w:rPr>
          <w:t>пунктом 6</w:t>
        </w:r>
      </w:hyperlink>
      <w:r>
        <w:t xml:space="preserve"> настоящего Положения;</w:t>
      </w:r>
    </w:p>
    <w:p w:rsidR="00EF64B0" w:rsidRDefault="00EF64B0">
      <w:pPr>
        <w:pStyle w:val="ConsPlusNormal"/>
        <w:spacing w:before="220"/>
        <w:ind w:firstLine="540"/>
        <w:jc w:val="both"/>
      </w:pPr>
      <w:r>
        <w:t>ж) справку-декларацию, подписанную руководителем (иным уполномоченным лицом), подтверждающую принятие обязательства по привлечению софинансирования за счет внебюджетных источников для целей реализации программы, а также содержащую сведения об объемах и источниках привлечения внебюджетных средств;</w:t>
      </w:r>
    </w:p>
    <w:p w:rsidR="00EF64B0" w:rsidRDefault="00EF64B0">
      <w:pPr>
        <w:pStyle w:val="ConsPlusNormal"/>
        <w:spacing w:before="220"/>
        <w:ind w:firstLine="540"/>
        <w:jc w:val="both"/>
      </w:pPr>
      <w:r>
        <w:lastRenderedPageBreak/>
        <w:t>з) согласие органа государственной власти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конкурсном отборе (за исключением случаев, когда функции и полномочия учредителя участника конкурсного отбора осуществляет Министерство науки и высшего образования Российской Федерации и Правительство Российской Федерации);</w:t>
      </w:r>
    </w:p>
    <w:p w:rsidR="00EF64B0" w:rsidRDefault="00EF64B0">
      <w:pPr>
        <w:pStyle w:val="ConsPlusNormal"/>
        <w:spacing w:before="220"/>
        <w:ind w:firstLine="540"/>
        <w:jc w:val="both"/>
      </w:pPr>
      <w:r>
        <w:t>и) иные документы, предусмотренные конкурсной документацией.</w:t>
      </w:r>
    </w:p>
    <w:p w:rsidR="00EF64B0" w:rsidRDefault="00EF64B0">
      <w:pPr>
        <w:pStyle w:val="ConsPlusNormal"/>
        <w:spacing w:before="220"/>
        <w:ind w:firstLine="540"/>
        <w:jc w:val="both"/>
      </w:pPr>
      <w:r>
        <w:t>12. Сбор заявок осуществляется организатором конкурсного отбора.</w:t>
      </w:r>
    </w:p>
    <w:p w:rsidR="00EF64B0" w:rsidRDefault="00EF64B0">
      <w:pPr>
        <w:pStyle w:val="ConsPlusNormal"/>
        <w:spacing w:before="220"/>
        <w:ind w:firstLine="540"/>
        <w:jc w:val="both"/>
      </w:pPr>
      <w:r>
        <w:t>13. В рамках первого этапа проведения конкурсного отбора конкурсная комиссия в срок, установленный в объявлении о проведении конкурсного отбора, рассматривает заявки на предмет их соответствия требованиям, установленным конкурсной документацией, и по результатам рассмотрения принимает решение о признании организации-заявителя участником конкурсного отбора и о допуске заявки к участию в конкурсном отборе или об отказе в допуске заявки к участию в конкурсном отборе.</w:t>
      </w:r>
    </w:p>
    <w:p w:rsidR="00EF64B0" w:rsidRDefault="00EF64B0">
      <w:pPr>
        <w:pStyle w:val="ConsPlusNormal"/>
        <w:spacing w:before="220"/>
        <w:ind w:firstLine="540"/>
        <w:jc w:val="both"/>
      </w:pPr>
      <w:r>
        <w:t>14. Решение об отказе в допуске заявки к участию в конкурсном отборе принимается в следующих случаях:</w:t>
      </w:r>
    </w:p>
    <w:p w:rsidR="00EF64B0" w:rsidRDefault="00EF64B0">
      <w:pPr>
        <w:pStyle w:val="ConsPlusNormal"/>
        <w:spacing w:before="220"/>
        <w:ind w:firstLine="540"/>
        <w:jc w:val="both"/>
      </w:pPr>
      <w:r>
        <w:t>а) несоответствие заявки, представленной организацией-заявителем, требованиям, установленным конкурсной документацией;</w:t>
      </w:r>
    </w:p>
    <w:p w:rsidR="00EF64B0" w:rsidRDefault="00EF64B0">
      <w:pPr>
        <w:pStyle w:val="ConsPlusNormal"/>
        <w:spacing w:before="220"/>
        <w:ind w:firstLine="540"/>
        <w:jc w:val="both"/>
      </w:pPr>
      <w:r>
        <w:t xml:space="preserve">б) несоответствие организации-заявителя требованиям, установленным </w:t>
      </w:r>
      <w:hyperlink w:anchor="P308">
        <w:r>
          <w:rPr>
            <w:color w:val="0000FF"/>
          </w:rPr>
          <w:t>пунктом 6</w:t>
        </w:r>
      </w:hyperlink>
      <w:r>
        <w:t xml:space="preserve"> настоящего Положения;</w:t>
      </w:r>
    </w:p>
    <w:p w:rsidR="00EF64B0" w:rsidRDefault="00EF64B0">
      <w:pPr>
        <w:pStyle w:val="ConsPlusNormal"/>
        <w:spacing w:before="220"/>
        <w:ind w:firstLine="540"/>
        <w:jc w:val="both"/>
      </w:pPr>
      <w:r>
        <w:t>в) недостоверность представленной организацией-заявителем информации, в том числе информации о наименовании, месте нахождения, почтовом адресе организации-заявителя;</w:t>
      </w:r>
    </w:p>
    <w:p w:rsidR="00EF64B0" w:rsidRDefault="00EF64B0">
      <w:pPr>
        <w:pStyle w:val="ConsPlusNormal"/>
        <w:spacing w:before="220"/>
        <w:ind w:firstLine="540"/>
        <w:jc w:val="both"/>
      </w:pPr>
      <w:r>
        <w:t>г) подача организацией-заявителем заявки после даты и (или) времени, определенных для подачи заявок.</w:t>
      </w:r>
    </w:p>
    <w:p w:rsidR="00EF64B0" w:rsidRDefault="00EF64B0">
      <w:pPr>
        <w:pStyle w:val="ConsPlusNormal"/>
        <w:spacing w:before="220"/>
        <w:ind w:firstLine="540"/>
        <w:jc w:val="both"/>
      </w:pPr>
      <w:r>
        <w:t>15. Результаты рассмотрения заявок фиксируются в протоколе рассмотрения заявок, в котором содержится информация о дате, времени и месте рассмотрения заявок, об организациях-заявителях, заявки которых были рассмотрены, об организациях-заявителях, признанных участниками конкурсного отбора, заявки которых допущены к участию в конкурсном отборе, а также организациях-заявителях, заявки которых не допущены к участию в конкурсном отборе, с указанием причины отказа в допуске к участию в конкурсном отборе, в том числе положений конкурсной документации, которым не соответствуют такие заявки.</w:t>
      </w:r>
    </w:p>
    <w:p w:rsidR="00EF64B0" w:rsidRDefault="00EF64B0">
      <w:pPr>
        <w:pStyle w:val="ConsPlusNormal"/>
        <w:spacing w:before="220"/>
        <w:ind w:firstLine="540"/>
        <w:jc w:val="both"/>
      </w:pPr>
      <w:r>
        <w:t>Протокол рассмотрения заявок оформляется и подписывается членами конкурсной комиссии не позднее 3 рабочих дней со дня рассмотрения заявок, установленного в объявлении о проведении конкурсного отбора.</w:t>
      </w:r>
    </w:p>
    <w:p w:rsidR="00EF64B0" w:rsidRDefault="00EF64B0">
      <w:pPr>
        <w:pStyle w:val="ConsPlusNormal"/>
        <w:spacing w:before="220"/>
        <w:ind w:firstLine="540"/>
        <w:jc w:val="both"/>
      </w:pPr>
      <w:r>
        <w:t>Протокол рассмотрения заявок размещается организатором конкурсного отбора на едином портале (в случае проведения отбора в системе "Электронный бюджет") или на официальном сайте организатора конкурсного отбора (с размещением указателя страницы сайта на едином портале) в срок, не превышающий 3 рабочих дней со дня его подписания.</w:t>
      </w:r>
    </w:p>
    <w:p w:rsidR="00EF64B0" w:rsidRDefault="00EF64B0">
      <w:pPr>
        <w:pStyle w:val="ConsPlusNormal"/>
        <w:spacing w:before="220"/>
        <w:ind w:firstLine="540"/>
        <w:jc w:val="both"/>
      </w:pPr>
      <w:r>
        <w:t>16. В срок, не превышающий 5 рабочих дней со дня размещения протокола рассмотрения заявок, организатор конкурсного отбора передает заявки, допущенные к участию в конкурсном отборе в соответствии с протоколом рассмотрения заявок, на экспертизу.</w:t>
      </w:r>
    </w:p>
    <w:p w:rsidR="00EF64B0" w:rsidRDefault="00EF64B0">
      <w:pPr>
        <w:pStyle w:val="ConsPlusNormal"/>
        <w:spacing w:before="220"/>
        <w:ind w:firstLine="540"/>
        <w:jc w:val="both"/>
      </w:pPr>
      <w:r>
        <w:t xml:space="preserve">Порядок проведения экспертизы заявок на участие в конкурсном отборе утверждается организатором конкурсного отбора по согласованию с Министерством науки и высшего </w:t>
      </w:r>
      <w:r>
        <w:lastRenderedPageBreak/>
        <w:t>образования Российской Федерации.</w:t>
      </w:r>
    </w:p>
    <w:p w:rsidR="00EF64B0" w:rsidRDefault="00EF64B0">
      <w:pPr>
        <w:pStyle w:val="ConsPlusNormal"/>
        <w:spacing w:before="220"/>
        <w:ind w:firstLine="540"/>
        <w:jc w:val="both"/>
      </w:pPr>
      <w:r>
        <w:t xml:space="preserve">К экспертизе заявок по критериям оценки заявок, предусмотренным </w:t>
      </w:r>
      <w:hyperlink w:anchor="P373">
        <w:r>
          <w:rPr>
            <w:color w:val="0000FF"/>
          </w:rPr>
          <w:t>пунктом 19</w:t>
        </w:r>
      </w:hyperlink>
      <w:r>
        <w:t xml:space="preserve"> настоящего Положения, организатором конкурсного отбора может привлекаться одна или несколько организаций, имеющих опыт осуществления экспертизы научной, научно-технической и инновационной деятельности (далее - экспертная организация).</w:t>
      </w:r>
    </w:p>
    <w:p w:rsidR="00EF64B0" w:rsidRDefault="00EF64B0">
      <w:pPr>
        <w:pStyle w:val="ConsPlusNormal"/>
        <w:spacing w:before="220"/>
        <w:ind w:firstLine="540"/>
        <w:jc w:val="both"/>
      </w:pPr>
      <w:r>
        <w:t>Экспертиза заявок осуществляется экспертной организацией в течение 30 календарных дней со дня предоставления организатором конкурсного отбора заявок.</w:t>
      </w:r>
    </w:p>
    <w:p w:rsidR="00EF64B0" w:rsidRDefault="00EF64B0">
      <w:pPr>
        <w:pStyle w:val="ConsPlusNormal"/>
        <w:spacing w:before="220"/>
        <w:ind w:firstLine="540"/>
        <w:jc w:val="both"/>
      </w:pPr>
      <w:r>
        <w:t>Результаты экспертизы заявок передаются экспертной организацией организатору конкурсного отбора.</w:t>
      </w:r>
    </w:p>
    <w:p w:rsidR="00EF64B0" w:rsidRDefault="00EF64B0">
      <w:pPr>
        <w:pStyle w:val="ConsPlusNormal"/>
        <w:spacing w:before="220"/>
        <w:ind w:firstLine="540"/>
        <w:jc w:val="both"/>
      </w:pPr>
      <w:r>
        <w:t>17. На втором этапе конкурсного отбора конкурсная комиссия рассматривает полученные результаты экспертизы заявок и по результатам рассмотрения принимает решение о возможности проведения оценки заявок с учетом полученных результатов экспертизы заявок либо о направлении заявок на повторную экспертизу (при необходимости получения дополнительной информации по содержанию заявок, необходимой для проведения оценки заявок).</w:t>
      </w:r>
    </w:p>
    <w:p w:rsidR="00EF64B0" w:rsidRDefault="00EF64B0">
      <w:pPr>
        <w:pStyle w:val="ConsPlusNormal"/>
        <w:spacing w:before="220"/>
        <w:ind w:firstLine="540"/>
        <w:jc w:val="both"/>
      </w:pPr>
      <w:r>
        <w:t>18. В целях проведения второго этапа конкурсного отбора организатор конкурсного отбора в течение 5 рабочих дней со дня получения результатов экспертизы заявок направляет полученные от экспертной организации результаты экспертизы заявок в адрес конкурсной комиссии.</w:t>
      </w:r>
    </w:p>
    <w:p w:rsidR="00EF64B0" w:rsidRDefault="00EF64B0">
      <w:pPr>
        <w:pStyle w:val="ConsPlusNormal"/>
        <w:spacing w:before="220"/>
        <w:ind w:firstLine="540"/>
        <w:jc w:val="both"/>
      </w:pPr>
      <w:bookmarkStart w:id="27" w:name="P373"/>
      <w:bookmarkEnd w:id="27"/>
      <w:r>
        <w:t>19. В случае принятия конкурсной комиссией решения о возможности проведения оценки заявок с учетом полученных результатов экспертизы заявок конкурсная комиссия в течение 20 календарных дней осуществляет оценку заявок на основании следующих критериев оценки заявок:</w:t>
      </w:r>
    </w:p>
    <w:p w:rsidR="00EF64B0" w:rsidRDefault="00EF64B0">
      <w:pPr>
        <w:pStyle w:val="ConsPlusNormal"/>
        <w:spacing w:before="220"/>
        <w:ind w:firstLine="540"/>
        <w:jc w:val="both"/>
      </w:pPr>
      <w:bookmarkStart w:id="28" w:name="P374"/>
      <w:bookmarkEnd w:id="28"/>
      <w:r>
        <w:t>а) качество проработки предложений по содержанию программы;</w:t>
      </w:r>
    </w:p>
    <w:p w:rsidR="00EF64B0" w:rsidRDefault="00EF64B0">
      <w:pPr>
        <w:pStyle w:val="ConsPlusNormal"/>
        <w:spacing w:before="220"/>
        <w:ind w:firstLine="540"/>
        <w:jc w:val="both"/>
      </w:pPr>
      <w:bookmarkStart w:id="29" w:name="P375"/>
      <w:bookmarkEnd w:id="29"/>
      <w:r>
        <w:t>б) квалификация участника конкурсного отбора, включая наличие опыта выполнения работ и оказания услуг, связанного с предметом конкурсного отбора, и наличие специалистов определенного уровня квалификации.</w:t>
      </w:r>
    </w:p>
    <w:p w:rsidR="00EF64B0" w:rsidRDefault="00EF64B0">
      <w:pPr>
        <w:pStyle w:val="ConsPlusNormal"/>
        <w:spacing w:before="220"/>
        <w:ind w:firstLine="540"/>
        <w:jc w:val="both"/>
      </w:pPr>
      <w:r>
        <w:t xml:space="preserve">20. Оценка заявки по критерию, указанному в </w:t>
      </w:r>
      <w:hyperlink w:anchor="P374">
        <w:r>
          <w:rPr>
            <w:color w:val="0000FF"/>
          </w:rPr>
          <w:t>подпункте "а" пункта 19</w:t>
        </w:r>
      </w:hyperlink>
      <w:r>
        <w:t xml:space="preserve"> настоящего Положения, осуществляется по следующим показателям:</w:t>
      </w:r>
    </w:p>
    <w:p w:rsidR="00EF64B0" w:rsidRDefault="00EF64B0">
      <w:pPr>
        <w:pStyle w:val="ConsPlusNormal"/>
        <w:spacing w:before="220"/>
        <w:ind w:firstLine="540"/>
        <w:jc w:val="both"/>
      </w:pPr>
      <w:r>
        <w:t>качество проработки предложения по содержанию и методологии реализации программы;</w:t>
      </w:r>
    </w:p>
    <w:p w:rsidR="00EF64B0" w:rsidRDefault="00EF64B0">
      <w:pPr>
        <w:pStyle w:val="ConsPlusNormal"/>
        <w:spacing w:before="220"/>
        <w:ind w:firstLine="540"/>
        <w:jc w:val="both"/>
      </w:pPr>
      <w:r>
        <w:t>заявленное в разработанной участником конкурсного отбора программе количество пространств коллективной работы, предлагаемых участником конкурсного отбора к созданию и поддержанию в рамках реализации программы (не менее одного пространства коллективной работы в рамках реализации программы);</w:t>
      </w:r>
    </w:p>
    <w:p w:rsidR="00EF64B0" w:rsidRDefault="00EF64B0">
      <w:pPr>
        <w:pStyle w:val="ConsPlusNormal"/>
        <w:spacing w:before="220"/>
        <w:ind w:firstLine="540"/>
        <w:jc w:val="both"/>
      </w:pPr>
      <w:r>
        <w:t>заявленное в разработанной участником конкурсного отбора программе количество (охват) обучающихся и работников образовательной организации высшего образования, принявших участие в мероприятиях в созданном (поддержанном) пространстве коллективной работы, в том числе проводимых с использованием информационных сервисов информационной системы Leader-ID, а также иных информационных систем организатора конкурсного отбора и автономной некоммерческой организации "Университет Национальной технологической инициативы 2035" (не менее 1000 обучающихся и работников образовательных организаций высшего образования в год);</w:t>
      </w:r>
    </w:p>
    <w:p w:rsidR="00EF64B0" w:rsidRDefault="00EF64B0">
      <w:pPr>
        <w:pStyle w:val="ConsPlusNormal"/>
        <w:spacing w:before="220"/>
        <w:ind w:firstLine="540"/>
        <w:jc w:val="both"/>
      </w:pPr>
      <w:r>
        <w:t xml:space="preserve">заявленный в разработанной участником конкурсного отбора программе размер внебюджетных средств, привлеченных получателем гранта с целью финансового обеспечения затрат на реализацию программы (с учетом требований </w:t>
      </w:r>
      <w:hyperlink w:anchor="P175">
        <w:r>
          <w:rPr>
            <w:color w:val="0000FF"/>
          </w:rPr>
          <w:t>подпункта "о" пункта 19</w:t>
        </w:r>
      </w:hyperlink>
      <w:r>
        <w:t xml:space="preserve"> Правил предоставления субсидии из федерального бюджета автономной некоммерческой организации "Платформа Национальной технологической инициативы" в целях создания и поддержания </w:t>
      </w:r>
      <w:r>
        <w:lastRenderedPageBreak/>
        <w:t>пространства коллективной работы "Предпринимательские точки кипения" на территории образовательных организаций высшего образования, утвержденных постановлением Правительства Российской Федерации от 17 июня 2022 г. N 1101 "О предоставлении субсидии из федерального бюджета автономной некоммерческой организации "Платформа Национальной технологической инициативы" в целях создания и поддержания пространства коллективной работы "Предпринимательские точки кипения" на территории образовательных организаций высшего образования в рамках реализации федерального проекта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 и конкурсной документации);</w:t>
      </w:r>
    </w:p>
    <w:p w:rsidR="00EF64B0" w:rsidRDefault="00EF64B0">
      <w:pPr>
        <w:pStyle w:val="ConsPlusNormal"/>
        <w:spacing w:before="220"/>
        <w:ind w:firstLine="540"/>
        <w:jc w:val="both"/>
      </w:pPr>
      <w:r>
        <w:t>заявленное в разработанной участником конкурсного отбора программе количество мероприятий (не менее 15 мероприятий в год).</w:t>
      </w:r>
    </w:p>
    <w:p w:rsidR="00EF64B0" w:rsidRDefault="00EF64B0">
      <w:pPr>
        <w:pStyle w:val="ConsPlusNormal"/>
        <w:spacing w:before="220"/>
        <w:ind w:firstLine="540"/>
        <w:jc w:val="both"/>
      </w:pPr>
      <w:r>
        <w:t xml:space="preserve">Значение коэффициентов значимости критерия, указанного в </w:t>
      </w:r>
      <w:hyperlink w:anchor="P374">
        <w:r>
          <w:rPr>
            <w:color w:val="0000FF"/>
          </w:rPr>
          <w:t>подпункте "а" пункта 19</w:t>
        </w:r>
      </w:hyperlink>
      <w:r>
        <w:t xml:space="preserve"> настоящего Положения, не может составлять менее 70 процентов общей суммы коэффициентов значимости всех используемых критериев оценки заявок.</w:t>
      </w:r>
    </w:p>
    <w:p w:rsidR="00EF64B0" w:rsidRDefault="00EF64B0">
      <w:pPr>
        <w:pStyle w:val="ConsPlusNormal"/>
        <w:spacing w:before="220"/>
        <w:ind w:firstLine="540"/>
        <w:jc w:val="both"/>
      </w:pPr>
      <w:bookmarkStart w:id="30" w:name="P383"/>
      <w:bookmarkEnd w:id="30"/>
      <w:r>
        <w:t xml:space="preserve">21. Оценка заявки по критерию, указанному в </w:t>
      </w:r>
      <w:hyperlink w:anchor="P375">
        <w:r>
          <w:rPr>
            <w:color w:val="0000FF"/>
          </w:rPr>
          <w:t>подпункте "б" пункта 19</w:t>
        </w:r>
      </w:hyperlink>
      <w:r>
        <w:t xml:space="preserve"> настоящего Положения, осуществляется по следующим показателям:</w:t>
      </w:r>
    </w:p>
    <w:p w:rsidR="00EF64B0" w:rsidRDefault="00EF64B0">
      <w:pPr>
        <w:pStyle w:val="ConsPlusNormal"/>
        <w:spacing w:before="220"/>
        <w:ind w:firstLine="540"/>
        <w:jc w:val="both"/>
      </w:pPr>
      <w:r>
        <w:t>наличие у участника конкурсного отбора опыта выполнения работ и оказания услуг, связанного с предметом конкурсного отбора;</w:t>
      </w:r>
    </w:p>
    <w:p w:rsidR="00EF64B0" w:rsidRDefault="00EF64B0">
      <w:pPr>
        <w:pStyle w:val="ConsPlusNormal"/>
        <w:spacing w:before="220"/>
        <w:ind w:firstLine="540"/>
        <w:jc w:val="both"/>
      </w:pPr>
      <w:r>
        <w:t>наличие у участника конкурсного отбора квалифицированного персонала для целей реализации предлагаемой программы;</w:t>
      </w:r>
    </w:p>
    <w:p w:rsidR="00EF64B0" w:rsidRDefault="00EF64B0">
      <w:pPr>
        <w:pStyle w:val="ConsPlusNormal"/>
        <w:spacing w:before="220"/>
        <w:ind w:firstLine="540"/>
        <w:jc w:val="both"/>
      </w:pPr>
      <w:r>
        <w:t>наличие у участника конкурсного отбора партнерских отношений с государственными компаниями (государственными корпорациями), а также иными организациями, реализующими инновационные проекты, а также проекты в области технологического предпринимательства;</w:t>
      </w:r>
    </w:p>
    <w:p w:rsidR="00EF64B0" w:rsidRDefault="00EF64B0">
      <w:pPr>
        <w:pStyle w:val="ConsPlusNormal"/>
        <w:spacing w:before="220"/>
        <w:ind w:firstLine="540"/>
        <w:jc w:val="both"/>
      </w:pPr>
      <w:r>
        <w:t>наличие у участника конкурсного отбора возможности привлечения экспертов в области технологического предпринимательства (ведущих сотрудников организаций всех форм собственности, осуществляющих экономическую деятельность в отраслях связи, информационных технологий, транспорта, социальной сферы, а также в отраслях экономики, внедряющих или заинтересованных во внедрении в экономический товарооборот товаров, работ, услуг, основанных на технологиях искусственного интеллекта, а также реализующих инновационные проекты и проекты в области технологического предпринимательства).</w:t>
      </w:r>
    </w:p>
    <w:p w:rsidR="00EF64B0" w:rsidRDefault="00EF64B0">
      <w:pPr>
        <w:pStyle w:val="ConsPlusNormal"/>
        <w:spacing w:before="220"/>
        <w:ind w:firstLine="540"/>
        <w:jc w:val="both"/>
      </w:pPr>
      <w:r>
        <w:t xml:space="preserve">Перечень документов, подтверждающих соответствие участника конкурсного отбора критерию, указанному в </w:t>
      </w:r>
      <w:hyperlink w:anchor="P375">
        <w:r>
          <w:rPr>
            <w:color w:val="0000FF"/>
          </w:rPr>
          <w:t>подпункте "б" пункта 19</w:t>
        </w:r>
      </w:hyperlink>
      <w:r>
        <w:t xml:space="preserve"> настоящего Положения, определяется конкурсной документацией.</w:t>
      </w:r>
    </w:p>
    <w:p w:rsidR="00EF64B0" w:rsidRDefault="00EF64B0">
      <w:pPr>
        <w:pStyle w:val="ConsPlusNormal"/>
        <w:spacing w:before="220"/>
        <w:ind w:firstLine="540"/>
        <w:jc w:val="both"/>
      </w:pPr>
      <w:r>
        <w:t xml:space="preserve">Значение коэффициентов значимости критерия, указанного в </w:t>
      </w:r>
      <w:hyperlink w:anchor="P375">
        <w:r>
          <w:rPr>
            <w:color w:val="0000FF"/>
          </w:rPr>
          <w:t>подпункте "б" пункта 19</w:t>
        </w:r>
      </w:hyperlink>
      <w:r>
        <w:t xml:space="preserve"> настоящего Положения, не может превышать 30 процентов общей суммы коэффициентов значимости всех используемых критериев оценки заявок.</w:t>
      </w:r>
    </w:p>
    <w:p w:rsidR="00EF64B0" w:rsidRDefault="00EF64B0">
      <w:pPr>
        <w:pStyle w:val="ConsPlusNormal"/>
        <w:spacing w:before="220"/>
        <w:ind w:firstLine="540"/>
        <w:jc w:val="both"/>
      </w:pPr>
      <w:r>
        <w:t>22. Совокупная значимость критериев оценки заявок составляет 100 процентов.</w:t>
      </w:r>
    </w:p>
    <w:p w:rsidR="00EF64B0" w:rsidRDefault="00EF64B0">
      <w:pPr>
        <w:pStyle w:val="ConsPlusNormal"/>
        <w:spacing w:before="220"/>
        <w:ind w:firstLine="540"/>
        <w:jc w:val="both"/>
      </w:pPr>
      <w:r>
        <w:t xml:space="preserve">23. Каждая заявка оценивается всеми членами конкурсной комиссии по каждому из критериев, указанных в </w:t>
      </w:r>
      <w:hyperlink w:anchor="P373">
        <w:r>
          <w:rPr>
            <w:color w:val="0000FF"/>
          </w:rPr>
          <w:t>пунктах 19</w:t>
        </w:r>
      </w:hyperlink>
      <w:r>
        <w:t xml:space="preserve"> - </w:t>
      </w:r>
      <w:hyperlink w:anchor="P383">
        <w:r>
          <w:rPr>
            <w:color w:val="0000FF"/>
          </w:rPr>
          <w:t>21</w:t>
        </w:r>
      </w:hyperlink>
      <w:r>
        <w:t xml:space="preserve"> настоящего Положения, по шкале от 0 до 100 баллов.</w:t>
      </w:r>
    </w:p>
    <w:p w:rsidR="00EF64B0" w:rsidRDefault="00EF64B0">
      <w:pPr>
        <w:pStyle w:val="ConsPlusNormal"/>
        <w:spacing w:before="220"/>
        <w:ind w:firstLine="540"/>
        <w:jc w:val="both"/>
      </w:pPr>
      <w:r>
        <w:t>Итоговая оценка заявки определяется как сумма баллов, присвоенных каждой заявке по каждому критерию оценки заявок, с учетом значимости соответствующего критерия оценки заявок в совокупной значимости критериев оценки заявок.</w:t>
      </w:r>
    </w:p>
    <w:p w:rsidR="00EF64B0" w:rsidRDefault="00EF64B0">
      <w:pPr>
        <w:pStyle w:val="ConsPlusNormal"/>
        <w:spacing w:before="220"/>
        <w:ind w:firstLine="540"/>
        <w:jc w:val="both"/>
      </w:pPr>
      <w:r>
        <w:t xml:space="preserve">По итогам выставления баллов конкурсная комиссия ранжирует заявки в порядке убывания </w:t>
      </w:r>
      <w:r>
        <w:lastRenderedPageBreak/>
        <w:t>количества баллов.</w:t>
      </w:r>
    </w:p>
    <w:p w:rsidR="00EF64B0" w:rsidRDefault="00EF64B0">
      <w:pPr>
        <w:pStyle w:val="ConsPlusNormal"/>
        <w:spacing w:before="220"/>
        <w:ind w:firstLine="540"/>
        <w:jc w:val="both"/>
      </w:pPr>
      <w:r>
        <w:t>24. Победителем (победителями) конкурсного отбора признаются участники конкурсного отбора, заявки которых по итогам оценки заявок набрали наибольшее количество баллов.</w:t>
      </w:r>
    </w:p>
    <w:p w:rsidR="00EF64B0" w:rsidRDefault="00EF64B0">
      <w:pPr>
        <w:pStyle w:val="ConsPlusNormal"/>
        <w:spacing w:before="220"/>
        <w:ind w:firstLine="540"/>
        <w:jc w:val="both"/>
      </w:pPr>
      <w:r>
        <w:t>Результаты конкурсного отбора фиксируются в протоколе подведения итогов конкурсного отбора, в котором содержится информация о дате, времени и месте оценки заявок, результаты ранжирования заявок с указанием итоговой оценки заявок, наименование победителя (победителей) конкурсного отбора, а также размер предоставляемого гранта победителю (победителям) конкурсного отбора.</w:t>
      </w:r>
    </w:p>
    <w:p w:rsidR="00EF64B0" w:rsidRDefault="00EF64B0">
      <w:pPr>
        <w:pStyle w:val="ConsPlusNormal"/>
        <w:spacing w:before="220"/>
        <w:ind w:firstLine="540"/>
        <w:jc w:val="both"/>
      </w:pPr>
      <w:r>
        <w:t>Протокол подведения итогов конкурсного отбора оформляется и подписывается членами конкурсной комиссии не позднее 3 рабочих дней со дня оценки заявок, установленного в объявлении о проведении конкурсного отбора.</w:t>
      </w:r>
    </w:p>
    <w:p w:rsidR="00EF64B0" w:rsidRDefault="00EF64B0">
      <w:pPr>
        <w:pStyle w:val="ConsPlusNormal"/>
        <w:spacing w:before="220"/>
        <w:ind w:firstLine="540"/>
        <w:jc w:val="both"/>
      </w:pPr>
      <w:r>
        <w:t>Протокол подведения итогов конкурсного отбора размещается на едином портале (в случае проведения отбора в системе "Электронный бюджет") или на официальном сайте организатора конкурсного отбора (с размещением указателя страницы сайта на едином портале) не позднее 14-го календарного дня, следующего за днем определения победителя (победителей) конкурсного отбора.</w:t>
      </w:r>
    </w:p>
    <w:p w:rsidR="00EF64B0" w:rsidRDefault="00EF64B0">
      <w:pPr>
        <w:pStyle w:val="ConsPlusNormal"/>
        <w:spacing w:before="220"/>
        <w:ind w:firstLine="540"/>
        <w:jc w:val="both"/>
      </w:pPr>
      <w:bookmarkStart w:id="31" w:name="P398"/>
      <w:bookmarkEnd w:id="31"/>
      <w:r>
        <w:t xml:space="preserve">25. Для заключения договора о предоставлении гранта победитель конкурсного отбора в течение 10 рабочих дней со дня размещения протокола подведения итогов конкурсного отбора представляет организатору конкурсного отбора документы, подтверждающие его соответствие на 1-е число месяца, предшествующего месяцу, в котором планируется заключение договора о предоставлении гранта, требованиям, установленным </w:t>
      </w:r>
      <w:hyperlink w:anchor="P308">
        <w:r>
          <w:rPr>
            <w:color w:val="0000FF"/>
          </w:rPr>
          <w:t>пунктом 6</w:t>
        </w:r>
      </w:hyperlink>
      <w:r>
        <w:t xml:space="preserve"> настоящего Положения.</w:t>
      </w:r>
    </w:p>
    <w:p w:rsidR="00EF64B0" w:rsidRDefault="00EF64B0">
      <w:pPr>
        <w:pStyle w:val="ConsPlusNormal"/>
        <w:spacing w:before="220"/>
        <w:ind w:firstLine="540"/>
        <w:jc w:val="both"/>
      </w:pPr>
      <w:r>
        <w:t>Непредставление указанных документов в установленный срок является основанием для признания победителя конкурсного отбора уклонившимся от заключения договора о предоставлении гранта.</w:t>
      </w:r>
    </w:p>
    <w:p w:rsidR="00EF64B0" w:rsidRDefault="00EF64B0">
      <w:pPr>
        <w:pStyle w:val="ConsPlusNormal"/>
        <w:spacing w:before="220"/>
        <w:ind w:firstLine="540"/>
        <w:jc w:val="both"/>
      </w:pPr>
      <w:r>
        <w:t xml:space="preserve">Организатор конкурсного отбора заключает с победителем конкурсного отбора договор о предоставлении гранта в порядке, установленном конкурсной документацией, в течение 30 рабочих дней со дня представления победителем конкурсного отбора документов, указанных в </w:t>
      </w:r>
      <w:hyperlink w:anchor="P398">
        <w:r>
          <w:rPr>
            <w:color w:val="0000FF"/>
          </w:rPr>
          <w:t>абзаце первом</w:t>
        </w:r>
      </w:hyperlink>
      <w:r>
        <w:t xml:space="preserve"> настоящего пункта.</w:t>
      </w:r>
    </w:p>
    <w:p w:rsidR="00EF64B0" w:rsidRDefault="00EF64B0">
      <w:pPr>
        <w:pStyle w:val="ConsPlusNormal"/>
        <w:spacing w:before="220"/>
        <w:ind w:firstLine="540"/>
        <w:jc w:val="both"/>
      </w:pPr>
      <w:r>
        <w:t>26. В случае отказа победителя конкурсного отбора от заключения договора о предоставлении гранта либо признания победителя конкурсного отбора уклонившимся от заключения договора о предоставлении гранта право заключения договора о предоставлении гранта по решению конкурсной комиссии может быть предоставлено другому участнику конкурсного отбора в соответствии с результатами ранжирования, сформированными по результатам оценки заявок.</w:t>
      </w:r>
    </w:p>
    <w:p w:rsidR="00EF64B0" w:rsidRDefault="00EF64B0">
      <w:pPr>
        <w:pStyle w:val="ConsPlusNormal"/>
        <w:spacing w:before="220"/>
        <w:ind w:firstLine="540"/>
        <w:jc w:val="both"/>
      </w:pPr>
      <w:r>
        <w:t>27. Организатор конкурсного отбора по согласованию с Министерством науки и высшего образования Российской Федерации вправе отказаться от проведения конкурсного отбора. При принятии организатором конкурсного отбора решения об отказе от проведения конкурсного отбора соответствующее уведомление размещается на официальном сайте организатора конкурсного отбора в течение одного дня со дня принятия такого решения.</w:t>
      </w:r>
    </w:p>
    <w:p w:rsidR="00EF64B0" w:rsidRDefault="00EF64B0">
      <w:pPr>
        <w:pStyle w:val="ConsPlusNormal"/>
        <w:jc w:val="both"/>
      </w:pPr>
    </w:p>
    <w:p w:rsidR="00EF64B0" w:rsidRDefault="00EF64B0">
      <w:pPr>
        <w:pStyle w:val="ConsPlusNormal"/>
        <w:jc w:val="both"/>
      </w:pPr>
    </w:p>
    <w:p w:rsidR="00EF64B0" w:rsidRDefault="00EF64B0">
      <w:pPr>
        <w:pStyle w:val="ConsPlusNormal"/>
        <w:pBdr>
          <w:bottom w:val="single" w:sz="6" w:space="0" w:color="auto"/>
        </w:pBdr>
        <w:spacing w:before="100" w:after="100"/>
        <w:jc w:val="both"/>
        <w:rPr>
          <w:sz w:val="2"/>
          <w:szCs w:val="2"/>
        </w:rPr>
      </w:pPr>
    </w:p>
    <w:p w:rsidR="00823E57" w:rsidRDefault="00EF64B0">
      <w:bookmarkStart w:id="32" w:name="_GoBack"/>
      <w:bookmarkEnd w:id="32"/>
    </w:p>
    <w:sectPr w:rsidR="00823E57" w:rsidSect="00D70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4B0"/>
    <w:rsid w:val="001B1A7E"/>
    <w:rsid w:val="00476492"/>
    <w:rsid w:val="00EF6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F65D2-A4AE-47C3-B71F-84F22531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64B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F64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F64B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F64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F64B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F64B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F64B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F64B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63D1FC091CDF20D056729D37C32E06EC0BE292E40A871ED2C3218AF63CAE90BCC78AC0827D79861E06F7AF7AE7C106F432AF00B1D05C602eEG1J" TargetMode="External"/><Relationship Id="rId18" Type="http://schemas.openxmlformats.org/officeDocument/2006/relationships/hyperlink" Target="consultantplus://offline/ref=B63D1FC091CDF20D056729D37C32E06EC0BE292E40A871ED2C3218AF63CAE90BCC78AC0827D79861E46F7AF7AE7C106F432AF00B1D05C602eEG1J" TargetMode="External"/><Relationship Id="rId26" Type="http://schemas.openxmlformats.org/officeDocument/2006/relationships/hyperlink" Target="consultantplus://offline/ref=B63D1FC091CDF20D056729D37C32E06EC0BE292E40A871ED2C3218AF63CAE90BCC78AC0827D79860E56F7AF7AE7C106F432AF00B1D05C602eEG1J" TargetMode="External"/><Relationship Id="rId39" Type="http://schemas.openxmlformats.org/officeDocument/2006/relationships/hyperlink" Target="consultantplus://offline/ref=B63D1FC091CDF20D056729D37C32E06EC0BE292E40A871ED2C3218AF63CAE90BCC78AC0827D79866E56F7AF7AE7C106F432AF00B1D05C602eEG1J" TargetMode="External"/><Relationship Id="rId21" Type="http://schemas.openxmlformats.org/officeDocument/2006/relationships/hyperlink" Target="consultantplus://offline/ref=B63D1FC091CDF20D056729D37C32E06EC0BE292E40A871ED2C3218AF63CAE90BCC78AC0827D79861E86F7AF7AE7C106F432AF00B1D05C602eEG1J" TargetMode="External"/><Relationship Id="rId34" Type="http://schemas.openxmlformats.org/officeDocument/2006/relationships/hyperlink" Target="consultantplus://offline/ref=B63D1FC091CDF20D056729D37C32E06EC0BE292E40A871ED2C3218AF63CAE90BCC78AC0827D79867E86F7AF7AE7C106F432AF00B1D05C602eEG1J" TargetMode="External"/><Relationship Id="rId42" Type="http://schemas.openxmlformats.org/officeDocument/2006/relationships/hyperlink" Target="consultantplus://offline/ref=B63D1FC091CDF20D056729D37C32E06EC0BE292E40A871ED2C3218AF63CAE90BCC78AC0827D79866E96F7AF7AE7C106F432AF00B1D05C602eEG1J" TargetMode="External"/><Relationship Id="rId47" Type="http://schemas.openxmlformats.org/officeDocument/2006/relationships/hyperlink" Target="consultantplus://offline/ref=B63D1FC091CDF20D056729D37C32E06EC0BE292E40A871ED2C3218AF63CAE90BCC78AC0827D79865E36F7AF7AE7C106F432AF00B1D05C602eEG1J" TargetMode="External"/><Relationship Id="rId50" Type="http://schemas.openxmlformats.org/officeDocument/2006/relationships/hyperlink" Target="consultantplus://offline/ref=B63D1FC091CDF20D056729D37C32E06EC0BE292E40A871ED2C3218AF63CAE90BCC78AC0827D79865E86F7AF7AE7C106F432AF00B1D05C602eEG1J" TargetMode="External"/><Relationship Id="rId55" Type="http://schemas.openxmlformats.org/officeDocument/2006/relationships/fontTable" Target="fontTable.xml"/><Relationship Id="rId7" Type="http://schemas.openxmlformats.org/officeDocument/2006/relationships/hyperlink" Target="consultantplus://offline/ref=B63D1FC091CDF20D056729D37C32E06EC0B8252A43A971ED2C3218AF63CAE90BCC78AC002FD29C68B4356AF3E72818704735EF080305eCG5J" TargetMode="External"/><Relationship Id="rId12" Type="http://schemas.openxmlformats.org/officeDocument/2006/relationships/hyperlink" Target="consultantplus://offline/ref=B63D1FC091CDF20D056729D37C32E06EC0BE292E40A871ED2C3218AF63CAE90BCC78AC0827D79862E86F7AF7AE7C106F432AF00B1D05C602eEG1J" TargetMode="External"/><Relationship Id="rId17" Type="http://schemas.openxmlformats.org/officeDocument/2006/relationships/hyperlink" Target="consultantplus://offline/ref=B63D1FC091CDF20D056729D37C32E06EC0BD20284AAC71ED2C3218AF63CAE90BCC78AC0A20D59A68B4356AF3E72818704735EF080305eCG5J" TargetMode="External"/><Relationship Id="rId25" Type="http://schemas.openxmlformats.org/officeDocument/2006/relationships/hyperlink" Target="consultantplus://offline/ref=B63D1FC091CDF20D056729D37C32E06EC0BB212C45A171ED2C3218AF63CAE90BCC78AC0827D79862E36F7AF7AE7C106F432AF00B1D05C602eEG1J" TargetMode="External"/><Relationship Id="rId33" Type="http://schemas.openxmlformats.org/officeDocument/2006/relationships/hyperlink" Target="consultantplus://offline/ref=B63D1FC091CDF20D056729D37C32E06EC0BE292E40A871ED2C3218AF63CAE90BCC78AC0827D79867E66F7AF7AE7C106F432AF00B1D05C602eEG1J" TargetMode="External"/><Relationship Id="rId38" Type="http://schemas.openxmlformats.org/officeDocument/2006/relationships/hyperlink" Target="consultantplus://offline/ref=B63D1FC091CDF20D056729D37C32E06EC0BE292E40A871ED2C3218AF63CAE90BCC78AC0827D79866E36F7AF7AE7C106F432AF00B1D05C602eEG1J" TargetMode="External"/><Relationship Id="rId46"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hyperlink" Target="consultantplus://offline/ref=B63D1FC091CDF20D056729D37C32E06EC0BD20284AAC71ED2C3218AF63CAE90BCC78AC0A20D79C68B4356AF3E72818704735EF080305eCG5J" TargetMode="External"/><Relationship Id="rId20" Type="http://schemas.openxmlformats.org/officeDocument/2006/relationships/hyperlink" Target="consultantplus://offline/ref=B63D1FC091CDF20D056729D37C32E06EC0BE292E40A871ED2C3218AF63CAE90BCC78AC0827D79861E66F7AF7AE7C106F432AF00B1D05C602eEG1J" TargetMode="External"/><Relationship Id="rId29" Type="http://schemas.openxmlformats.org/officeDocument/2006/relationships/hyperlink" Target="consultantplus://offline/ref=B63D1FC091CDF20D056729D37C32E06EC0BE292E40A871ED2C3218AF63CAE90BCC78AC0827D79867E06F7AF7AE7C106F432AF00B1D05C602eEG1J" TargetMode="External"/><Relationship Id="rId41" Type="http://schemas.openxmlformats.org/officeDocument/2006/relationships/image" Target="media/image1.wmf"/><Relationship Id="rId54" Type="http://schemas.openxmlformats.org/officeDocument/2006/relationships/hyperlink" Target="consultantplus://offline/ref=B63D1FC091CDF20D056729D37C32E06EC0BE292E40A871ED2C3218AF63CAE90BCC78AC0827D79864E26F7AF7AE7C106F432AF00B1D05C602eEG1J" TargetMode="External"/><Relationship Id="rId1" Type="http://schemas.openxmlformats.org/officeDocument/2006/relationships/styles" Target="styles.xml"/><Relationship Id="rId6" Type="http://schemas.openxmlformats.org/officeDocument/2006/relationships/hyperlink" Target="consultantplus://offline/ref=B63D1FC091CDF20D056729D37C32E06EC0BE292E40A871ED2C3218AF63CAE90BCC78AC0827D79863E96F7AF7AE7C106F432AF00B1D05C602eEG1J" TargetMode="External"/><Relationship Id="rId11" Type="http://schemas.openxmlformats.org/officeDocument/2006/relationships/hyperlink" Target="consultantplus://offline/ref=B63D1FC091CDF20D056729D37C32E06EC0BE292E40A871ED2C3218AF63CAE90BCC78AC0827D79862E66F7AF7AE7C106F432AF00B1D05C602eEG1J" TargetMode="External"/><Relationship Id="rId24" Type="http://schemas.openxmlformats.org/officeDocument/2006/relationships/hyperlink" Target="consultantplus://offline/ref=B63D1FC091CDF20D056729D37C32E06EC0BE292E40A871ED2C3218AF63CAE90BCC78AC0827D79860E36F7AF7AE7C106F432AF00B1D05C602eEG1J" TargetMode="External"/><Relationship Id="rId32" Type="http://schemas.openxmlformats.org/officeDocument/2006/relationships/hyperlink" Target="consultantplus://offline/ref=B63D1FC091CDF20D056729D37C32E06EC0BE292E40A871ED2C3218AF63CAE90BCC78AC0827D79867E46F7AF7AE7C106F432AF00B1D05C602eEG1J" TargetMode="External"/><Relationship Id="rId37" Type="http://schemas.openxmlformats.org/officeDocument/2006/relationships/hyperlink" Target="consultantplus://offline/ref=B63D1FC091CDF20D056729D37C32E06EC0BD20284AAC71ED2C3218AF63CAE90BCC78AC0A20D59A68B4356AF3E72818704735EF080305eCG5J" TargetMode="External"/><Relationship Id="rId40" Type="http://schemas.openxmlformats.org/officeDocument/2006/relationships/hyperlink" Target="consultantplus://offline/ref=B63D1FC091CDF20D056729D37C32E06EC0BE292E40A871ED2C3218AF63CAE90BCC78AC0827D79866E86F7AF7AE7C106F432AF00B1D05C602eEG1J" TargetMode="External"/><Relationship Id="rId45" Type="http://schemas.openxmlformats.org/officeDocument/2006/relationships/hyperlink" Target="consultantplus://offline/ref=B63D1FC091CDF20D056729D37C32E06EC0BE292E40A871ED2C3218AF63CAE90BCC78AC0827D79865E36F7AF7AE7C106F432AF00B1D05C602eEG1J" TargetMode="External"/><Relationship Id="rId53" Type="http://schemas.openxmlformats.org/officeDocument/2006/relationships/hyperlink" Target="consultantplus://offline/ref=B63D1FC091CDF20D056729D37C32E06EC0BE292E40A871ED2C3218AF63CAE90BCC78AC0827D79864E06F7AF7AE7C106F432AF00B1D05C602eEG1J" TargetMode="External"/><Relationship Id="rId5" Type="http://schemas.openxmlformats.org/officeDocument/2006/relationships/hyperlink" Target="consultantplus://offline/ref=B63D1FC091CDF20D056729D37C32E06EC0BE292E40A871ED2C3218AF63CAE90BCC78AC0827D79863E56F7AF7AE7C106F432AF00B1D05C602eEG1J" TargetMode="External"/><Relationship Id="rId15" Type="http://schemas.openxmlformats.org/officeDocument/2006/relationships/hyperlink" Target="consultantplus://offline/ref=B63D1FC091CDF20D056729D37C32E06EC7B2272C40A171ED2C3218AF63CAE90BCC78AC0827D79863E76F7AF7AE7C106F432AF00B1D05C602eEG1J" TargetMode="External"/><Relationship Id="rId23" Type="http://schemas.openxmlformats.org/officeDocument/2006/relationships/hyperlink" Target="consultantplus://offline/ref=B63D1FC091CDF20D056729D37C32E06EC0BE292E40A871ED2C3218AF63CAE90BCC78AC0827D79860E16F7AF7AE7C106F432AF00B1D05C602eEG1J" TargetMode="External"/><Relationship Id="rId28" Type="http://schemas.openxmlformats.org/officeDocument/2006/relationships/hyperlink" Target="consultantplus://offline/ref=B63D1FC091CDF20D056729D37C32E06EC0BE292E40A871ED2C3218AF63CAE90BCC78AC0827D79860E96F7AF7AE7C106F432AF00B1D05C602eEG1J" TargetMode="External"/><Relationship Id="rId36" Type="http://schemas.openxmlformats.org/officeDocument/2006/relationships/hyperlink" Target="consultantplus://offline/ref=B63D1FC091CDF20D056729D37C32E06EC0BD20284AAC71ED2C3218AF63CAE90BCC78AC0A20D79C68B4356AF3E72818704735EF080305eCG5J" TargetMode="External"/><Relationship Id="rId49" Type="http://schemas.openxmlformats.org/officeDocument/2006/relationships/hyperlink" Target="consultantplus://offline/ref=B63D1FC091CDF20D056729D37C32E06EC0BE292E40A871ED2C3218AF63CAE90BCC78AC0827D79865E66F7AF7AE7C106F432AF00B1D05C602eEG1J" TargetMode="External"/><Relationship Id="rId10" Type="http://schemas.openxmlformats.org/officeDocument/2006/relationships/hyperlink" Target="consultantplus://offline/ref=B63D1FC091CDF20D056729D37C32E06EC0BE292E40A871ED2C3218AF63CAE90BCC78AC0827D79862E36F7AF7AE7C106F432AF00B1D05C602eEG1J" TargetMode="External"/><Relationship Id="rId19" Type="http://schemas.openxmlformats.org/officeDocument/2006/relationships/hyperlink" Target="consultantplus://offline/ref=B63D1FC091CDF20D056729D37C32E06EC0BE292E40A871ED2C3218AF63CAE90BCC78AC0827D79861E56F7AF7AE7C106F432AF00B1D05C602eEG1J" TargetMode="External"/><Relationship Id="rId31" Type="http://schemas.openxmlformats.org/officeDocument/2006/relationships/hyperlink" Target="consultantplus://offline/ref=B63D1FC091CDF20D056729D37C32E06EC0BE292E40A871ED2C3218AF63CAE90BCC78AC0827D79867E26F7AF7AE7C106F432AF00B1D05C602eEG1J" TargetMode="External"/><Relationship Id="rId44" Type="http://schemas.openxmlformats.org/officeDocument/2006/relationships/hyperlink" Target="consultantplus://offline/ref=B63D1FC091CDF20D056729D37C32E06EC0BE292E40A871ED2C3218AF63CAE90BCC78AC0827D79865E26F7AF7AE7C106F432AF00B1D05C602eEG1J" TargetMode="External"/><Relationship Id="rId52" Type="http://schemas.openxmlformats.org/officeDocument/2006/relationships/hyperlink" Target="consultantplus://offline/ref=B63D1FC091CDF20D056729D37C32E06EC0B8252A43A971ED2C3218AF63CAE90BCC78AC002FD29C68B4356AF3E72818704735EF080305eCG5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63D1FC091CDF20D056729D37C32E06EC0BE292E40A871ED2C3218AF63CAE90BCC78AC0827D79862E26F7AF7AE7C106F432AF00B1D05C602eEG1J" TargetMode="External"/><Relationship Id="rId14" Type="http://schemas.openxmlformats.org/officeDocument/2006/relationships/hyperlink" Target="consultantplus://offline/ref=B63D1FC091CDF20D056729D37C32E06EC0BE292E40A871ED2C3218AF63CAE90BCC78AC0827D79861E26F7AF7AE7C106F432AF00B1D05C602eEG1J" TargetMode="External"/><Relationship Id="rId22" Type="http://schemas.openxmlformats.org/officeDocument/2006/relationships/hyperlink" Target="consultantplus://offline/ref=B63D1FC091CDF20D056729D37C32E06EC0BE292E40A871ED2C3218AF63CAE90BCC78AC0827D79861E96F7AF7AE7C106F432AF00B1D05C602eEG1J" TargetMode="External"/><Relationship Id="rId27" Type="http://schemas.openxmlformats.org/officeDocument/2006/relationships/hyperlink" Target="consultantplus://offline/ref=B63D1FC091CDF20D056729D37C32E06EC0BE292E40A871ED2C3218AF63CAE90BCC78AC0827D79860E76F7AF7AE7C106F432AF00B1D05C602eEG1J" TargetMode="External"/><Relationship Id="rId30" Type="http://schemas.openxmlformats.org/officeDocument/2006/relationships/hyperlink" Target="consultantplus://offline/ref=B63D1FC091CDF20D056729D37C32E06EC0BE292E40A871ED2C3218AF63CAE90BCC78AC0827D79867E16F7AF7AE7C106F432AF00B1D05C602eEG1J" TargetMode="External"/><Relationship Id="rId35" Type="http://schemas.openxmlformats.org/officeDocument/2006/relationships/hyperlink" Target="consultantplus://offline/ref=B63D1FC091CDF20D056729D37C32E06EC0BE292E40A871ED2C3218AF63CAE90BCC78AC0827D79866E06F7AF7AE7C106F432AF00B1D05C602eEG1J" TargetMode="External"/><Relationship Id="rId43" Type="http://schemas.openxmlformats.org/officeDocument/2006/relationships/hyperlink" Target="consultantplus://offline/ref=B63D1FC091CDF20D056729D37C32E06EC0BE292E40A871ED2C3218AF63CAE90BCC78AC0827D79865E16F7AF7AE7C106F432AF00B1D05C602eEG1J" TargetMode="External"/><Relationship Id="rId48" Type="http://schemas.openxmlformats.org/officeDocument/2006/relationships/hyperlink" Target="consultantplus://offline/ref=B63D1FC091CDF20D056729D37C32E06EC0BE292E40A871ED2C3218AF63CAE90BCC78AC0827D79865E46F7AF7AE7C106F432AF00B1D05C602eEG1J" TargetMode="External"/><Relationship Id="rId56" Type="http://schemas.openxmlformats.org/officeDocument/2006/relationships/theme" Target="theme/theme1.xml"/><Relationship Id="rId8" Type="http://schemas.openxmlformats.org/officeDocument/2006/relationships/hyperlink" Target="consultantplus://offline/ref=B63D1FC091CDF20D056729D37C32E06EC0BE292E40A871ED2C3218AF63CAE90BCC78AC0827D79862E06F7AF7AE7C106F432AF00B1D05C602eEG1J" TargetMode="External"/><Relationship Id="rId51" Type="http://schemas.openxmlformats.org/officeDocument/2006/relationships/hyperlink" Target="consultantplus://offline/ref=B63D1FC091CDF20D056729D37C32E06EC0BE292E40A871ED2C3218AF63CAE90BCC78AC0827D79865E96F7AF7AE7C106F432AF00B1D05C602eEG1J"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12325</Words>
  <Characters>70253</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2023-11-15T09:06:00Z</dcterms:created>
  <dcterms:modified xsi:type="dcterms:W3CDTF">2023-11-15T09:06:00Z</dcterms:modified>
</cp:coreProperties>
</file>