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0E" w:rsidRDefault="00A54C0E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A54C0E" w:rsidRDefault="00A54C0E">
      <w:pPr>
        <w:pStyle w:val="ConsPlusNormal"/>
        <w:jc w:val="both"/>
        <w:outlineLvl w:val="0"/>
      </w:pPr>
    </w:p>
    <w:p w:rsidR="00A54C0E" w:rsidRDefault="00A54C0E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54C0E" w:rsidRDefault="00A54C0E">
      <w:pPr>
        <w:pStyle w:val="ConsPlusTitle"/>
        <w:jc w:val="center"/>
      </w:pPr>
    </w:p>
    <w:p w:rsidR="00A54C0E" w:rsidRDefault="00A54C0E">
      <w:pPr>
        <w:pStyle w:val="ConsPlusTitle"/>
        <w:jc w:val="center"/>
      </w:pPr>
      <w:r>
        <w:t>ПОСТАНОВЛЕНИЕ</w:t>
      </w:r>
    </w:p>
    <w:p w:rsidR="00A54C0E" w:rsidRDefault="00A54C0E">
      <w:pPr>
        <w:pStyle w:val="ConsPlusTitle"/>
        <w:jc w:val="center"/>
      </w:pPr>
      <w:r>
        <w:t>от 8 июля 2020 г. N 1008</w:t>
      </w:r>
    </w:p>
    <w:p w:rsidR="00A54C0E" w:rsidRDefault="00A54C0E">
      <w:pPr>
        <w:pStyle w:val="ConsPlusTitle"/>
        <w:jc w:val="center"/>
      </w:pPr>
    </w:p>
    <w:p w:rsidR="00A54C0E" w:rsidRDefault="00A54C0E">
      <w:pPr>
        <w:pStyle w:val="ConsPlusTitle"/>
        <w:jc w:val="center"/>
      </w:pPr>
      <w:r>
        <w:t>О ВНЕСЕНИИ ИЗМЕНЕНИЙ</w:t>
      </w:r>
    </w:p>
    <w:p w:rsidR="00A54C0E" w:rsidRDefault="00A54C0E">
      <w:pPr>
        <w:pStyle w:val="ConsPlusTitle"/>
        <w:jc w:val="center"/>
      </w:pPr>
      <w:r>
        <w:t>В ПРИЛОЖЕНИЕ N 7</w:t>
      </w:r>
      <w:proofErr w:type="gramStart"/>
      <w:r>
        <w:t xml:space="preserve"> К</w:t>
      </w:r>
      <w:proofErr w:type="gramEnd"/>
      <w:r>
        <w:t xml:space="preserve"> ГОСУДАРСТВЕННОЙ ПРОГРАММЕ РОССИЙСКОЙ</w:t>
      </w:r>
    </w:p>
    <w:p w:rsidR="00A54C0E" w:rsidRDefault="00A54C0E">
      <w:pPr>
        <w:pStyle w:val="ConsPlusTitle"/>
        <w:jc w:val="center"/>
      </w:pPr>
      <w:r>
        <w:t xml:space="preserve">ФЕДЕРАЦИИ "РАЗВИТИЕ </w:t>
      </w:r>
      <w:proofErr w:type="gramStart"/>
      <w:r>
        <w:t>СЕВЕРО-КАВКАЗСКОГО</w:t>
      </w:r>
      <w:proofErr w:type="gramEnd"/>
      <w:r>
        <w:t xml:space="preserve"> ФЕДЕРАЛЬНОГО ОКРУГА"</w:t>
      </w:r>
    </w:p>
    <w:p w:rsidR="00A54C0E" w:rsidRDefault="00A54C0E">
      <w:pPr>
        <w:pStyle w:val="ConsPlusNormal"/>
        <w:ind w:firstLine="540"/>
        <w:jc w:val="both"/>
      </w:pPr>
    </w:p>
    <w:p w:rsidR="00A54C0E" w:rsidRDefault="00A54C0E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A54C0E" w:rsidRDefault="00A54C0E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Утвердить прилагаемые </w:t>
      </w:r>
      <w:hyperlink w:anchor="P27" w:history="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6" w:history="1">
        <w:r>
          <w:rPr>
            <w:color w:val="0000FF"/>
          </w:rPr>
          <w:t>приложение N 7</w:t>
        </w:r>
      </w:hyperlink>
      <w:r>
        <w:t xml:space="preserve"> к государственной программе Российской Федерации "Развитие Северо-Кавказского федерального округа", утвержденной постановлением Правительства Российской Федерации от 15 апреля 2014 г. N 309 "Об утверждении государственной программы Российской Федерации "Развитие Северо-Кавказского федерального округа" (Собрание законодательства Российской Федерации, 2014, N 18, ст. 2155; 2019, N 49, ст. 7128;</w:t>
      </w:r>
      <w:proofErr w:type="gramEnd"/>
      <w:r>
        <w:t xml:space="preserve"> </w:t>
      </w:r>
      <w:proofErr w:type="gramStart"/>
      <w:r>
        <w:t>2020, N 15, ст. 2251).</w:t>
      </w:r>
      <w:proofErr w:type="gramEnd"/>
    </w:p>
    <w:p w:rsidR="00A54C0E" w:rsidRDefault="00A54C0E">
      <w:pPr>
        <w:pStyle w:val="ConsPlusNormal"/>
        <w:spacing w:before="220"/>
        <w:ind w:firstLine="540"/>
        <w:jc w:val="both"/>
      </w:pPr>
      <w:r>
        <w:t xml:space="preserve">2. Министерству экономического развития Российской Федерации </w:t>
      </w:r>
      <w:proofErr w:type="gramStart"/>
      <w:r>
        <w:t>разместить</w:t>
      </w:r>
      <w:proofErr w:type="gramEnd"/>
      <w:r>
        <w:t xml:space="preserve"> государственную программу Российской Федерации "Развитие Северо-Кавказского федерального округа" с </w:t>
      </w:r>
      <w:hyperlink w:anchor="P27" w:history="1">
        <w:r>
          <w:rPr>
            <w:color w:val="0000FF"/>
          </w:rPr>
          <w:t>изменениями</w:t>
        </w:r>
      </w:hyperlink>
      <w:r>
        <w:t>, утвержденными настоящим постановлением, на портале государственных программ Российской Федерации в информационно-телекоммуникационной сети "Интернет" в 2-недельный срок со дня официального опубликования настоящего постановления.</w:t>
      </w:r>
    </w:p>
    <w:p w:rsidR="00A54C0E" w:rsidRDefault="00A54C0E">
      <w:pPr>
        <w:pStyle w:val="ConsPlusNormal"/>
        <w:ind w:firstLine="540"/>
        <w:jc w:val="both"/>
      </w:pPr>
    </w:p>
    <w:p w:rsidR="00A54C0E" w:rsidRDefault="00A54C0E">
      <w:pPr>
        <w:pStyle w:val="ConsPlusNormal"/>
        <w:jc w:val="right"/>
      </w:pPr>
      <w:r>
        <w:t>Председатель Правительства</w:t>
      </w:r>
    </w:p>
    <w:p w:rsidR="00A54C0E" w:rsidRDefault="00A54C0E">
      <w:pPr>
        <w:pStyle w:val="ConsPlusNormal"/>
        <w:jc w:val="right"/>
      </w:pPr>
      <w:r>
        <w:t>Российской Федерации</w:t>
      </w:r>
    </w:p>
    <w:p w:rsidR="00A54C0E" w:rsidRDefault="00A54C0E">
      <w:pPr>
        <w:pStyle w:val="ConsPlusNormal"/>
        <w:jc w:val="right"/>
      </w:pPr>
      <w:r>
        <w:t>М.МИШУСТИН</w:t>
      </w:r>
    </w:p>
    <w:p w:rsidR="00A54C0E" w:rsidRDefault="00A54C0E">
      <w:pPr>
        <w:pStyle w:val="ConsPlusNormal"/>
        <w:ind w:firstLine="540"/>
        <w:jc w:val="both"/>
      </w:pPr>
    </w:p>
    <w:p w:rsidR="00A54C0E" w:rsidRDefault="00A54C0E">
      <w:pPr>
        <w:pStyle w:val="ConsPlusNormal"/>
        <w:ind w:firstLine="540"/>
        <w:jc w:val="both"/>
      </w:pPr>
    </w:p>
    <w:p w:rsidR="00A54C0E" w:rsidRDefault="00A54C0E">
      <w:pPr>
        <w:pStyle w:val="ConsPlusNormal"/>
        <w:ind w:firstLine="540"/>
        <w:jc w:val="both"/>
      </w:pPr>
    </w:p>
    <w:p w:rsidR="00A54C0E" w:rsidRDefault="00A54C0E">
      <w:pPr>
        <w:pStyle w:val="ConsPlusNormal"/>
        <w:ind w:firstLine="540"/>
        <w:jc w:val="both"/>
      </w:pPr>
    </w:p>
    <w:p w:rsidR="00A54C0E" w:rsidRDefault="00A54C0E">
      <w:pPr>
        <w:pStyle w:val="ConsPlusNormal"/>
        <w:ind w:firstLine="540"/>
        <w:jc w:val="both"/>
      </w:pPr>
    </w:p>
    <w:p w:rsidR="00A54C0E" w:rsidRDefault="00A54C0E">
      <w:pPr>
        <w:pStyle w:val="ConsPlusNormal"/>
        <w:jc w:val="right"/>
        <w:outlineLvl w:val="0"/>
      </w:pPr>
      <w:r>
        <w:t>Утверждены</w:t>
      </w:r>
    </w:p>
    <w:p w:rsidR="00A54C0E" w:rsidRDefault="00A54C0E">
      <w:pPr>
        <w:pStyle w:val="ConsPlusNormal"/>
        <w:jc w:val="right"/>
      </w:pPr>
      <w:r>
        <w:t>постановлением Правительства</w:t>
      </w:r>
    </w:p>
    <w:p w:rsidR="00A54C0E" w:rsidRDefault="00A54C0E">
      <w:pPr>
        <w:pStyle w:val="ConsPlusNormal"/>
        <w:jc w:val="right"/>
      </w:pPr>
      <w:r>
        <w:t>Российской Федерации</w:t>
      </w:r>
    </w:p>
    <w:p w:rsidR="00A54C0E" w:rsidRDefault="00A54C0E">
      <w:pPr>
        <w:pStyle w:val="ConsPlusNormal"/>
        <w:jc w:val="right"/>
      </w:pPr>
      <w:r>
        <w:t>от 8 июля 2020 г. N 1008</w:t>
      </w:r>
    </w:p>
    <w:p w:rsidR="00A54C0E" w:rsidRDefault="00A54C0E">
      <w:pPr>
        <w:pStyle w:val="ConsPlusNormal"/>
        <w:jc w:val="center"/>
      </w:pPr>
    </w:p>
    <w:p w:rsidR="00A54C0E" w:rsidRDefault="00A54C0E">
      <w:pPr>
        <w:pStyle w:val="ConsPlusTitle"/>
        <w:jc w:val="center"/>
      </w:pPr>
      <w:bookmarkStart w:id="0" w:name="P27"/>
      <w:bookmarkEnd w:id="0"/>
      <w:r>
        <w:t>ИЗМЕНЕНИЯ,</w:t>
      </w:r>
    </w:p>
    <w:p w:rsidR="00A54C0E" w:rsidRDefault="00A54C0E">
      <w:pPr>
        <w:pStyle w:val="ConsPlusTitle"/>
        <w:jc w:val="center"/>
      </w:pPr>
      <w:r>
        <w:t>КОТОРЫЕ ВНОСЯТСЯ В ПРИЛОЖЕНИЕ N 7</w:t>
      </w:r>
      <w:proofErr w:type="gramStart"/>
      <w:r>
        <w:t xml:space="preserve"> К</w:t>
      </w:r>
      <w:proofErr w:type="gramEnd"/>
      <w:r>
        <w:t xml:space="preserve"> ГОСУДАРСТВЕННОЙ</w:t>
      </w:r>
    </w:p>
    <w:p w:rsidR="00A54C0E" w:rsidRDefault="00A54C0E">
      <w:pPr>
        <w:pStyle w:val="ConsPlusTitle"/>
        <w:jc w:val="center"/>
      </w:pPr>
      <w:r>
        <w:t xml:space="preserve">ПРОГРАММЕ РОССИЙСКОЙ ФЕДЕРАЦИИ "РАЗВИТИЕ </w:t>
      </w:r>
      <w:proofErr w:type="gramStart"/>
      <w:r>
        <w:t>СЕВЕРО-КАВКАЗСКОГО</w:t>
      </w:r>
      <w:proofErr w:type="gramEnd"/>
    </w:p>
    <w:p w:rsidR="00A54C0E" w:rsidRDefault="00A54C0E">
      <w:pPr>
        <w:pStyle w:val="ConsPlusTitle"/>
        <w:jc w:val="center"/>
      </w:pPr>
      <w:r>
        <w:t>ФЕДЕРАЛЬНОГО ОКРУГА"</w:t>
      </w:r>
    </w:p>
    <w:p w:rsidR="00A54C0E" w:rsidRDefault="00A54C0E">
      <w:pPr>
        <w:pStyle w:val="ConsPlusNormal"/>
        <w:ind w:firstLine="540"/>
        <w:jc w:val="both"/>
      </w:pPr>
    </w:p>
    <w:p w:rsidR="00A54C0E" w:rsidRDefault="00A54C0E">
      <w:pPr>
        <w:pStyle w:val="ConsPlusNormal"/>
        <w:ind w:firstLine="540"/>
        <w:jc w:val="both"/>
      </w:pPr>
      <w:r>
        <w:t xml:space="preserve">1. </w:t>
      </w:r>
      <w:hyperlink r:id="rId7" w:history="1">
        <w:r>
          <w:rPr>
            <w:color w:val="0000FF"/>
          </w:rPr>
          <w:t>Пункт 1</w:t>
        </w:r>
      </w:hyperlink>
      <w:r>
        <w:t xml:space="preserve"> дополнить подпунктом "в" следующего содержания:</w:t>
      </w:r>
    </w:p>
    <w:p w:rsidR="00A54C0E" w:rsidRDefault="00A54C0E">
      <w:pPr>
        <w:pStyle w:val="ConsPlusNormal"/>
        <w:spacing w:before="220"/>
        <w:ind w:firstLine="540"/>
        <w:jc w:val="both"/>
      </w:pPr>
      <w:r>
        <w:t>"в) осуществление имущественного взноса Чеченской Республики в уставный капитал управляющей компании особой экономической зоны промышленно-производственного типа "Грозный" для финансового обеспечения затрат на развитие инфраструктуры особой экономической зоны промышленно-производственного типа "Грозный" в рамках соответствующей подпрограммы (далее соответственно - субсидия на осуществление имущественного взноса Чеченской Республики, особая экономическая зона промышленно-</w:t>
      </w:r>
      <w:r>
        <w:lastRenderedPageBreak/>
        <w:t>производственного типа).".</w:t>
      </w:r>
    </w:p>
    <w:p w:rsidR="00A54C0E" w:rsidRDefault="00A54C0E">
      <w:pPr>
        <w:pStyle w:val="ConsPlusNormal"/>
        <w:spacing w:before="220"/>
        <w:ind w:firstLine="540"/>
        <w:jc w:val="both"/>
      </w:pPr>
      <w:r>
        <w:t xml:space="preserve">2. В </w:t>
      </w:r>
      <w:hyperlink r:id="rId8" w:history="1">
        <w:r>
          <w:rPr>
            <w:color w:val="0000FF"/>
          </w:rPr>
          <w:t>пункте 3</w:t>
        </w:r>
      </w:hyperlink>
      <w:r>
        <w:t>:</w:t>
      </w:r>
    </w:p>
    <w:p w:rsidR="00A54C0E" w:rsidRDefault="00A54C0E">
      <w:pPr>
        <w:pStyle w:val="ConsPlusNormal"/>
        <w:spacing w:before="220"/>
        <w:ind w:firstLine="540"/>
        <w:jc w:val="both"/>
      </w:pPr>
      <w:r>
        <w:t xml:space="preserve">а) </w:t>
      </w:r>
      <w:hyperlink r:id="rId9" w:history="1">
        <w:r>
          <w:rPr>
            <w:color w:val="0000FF"/>
          </w:rPr>
          <w:t>абзац второй</w:t>
        </w:r>
      </w:hyperlink>
      <w:r>
        <w:t xml:space="preserve"> изложить в следующей редакции:</w:t>
      </w:r>
    </w:p>
    <w:p w:rsidR="00A54C0E" w:rsidRDefault="00A54C0E">
      <w:pPr>
        <w:pStyle w:val="ConsPlusNormal"/>
        <w:jc w:val="center"/>
      </w:pPr>
    </w:p>
    <w:p w:rsidR="00A54C0E" w:rsidRDefault="00A54C0E">
      <w:pPr>
        <w:pStyle w:val="ConsPlusNormal"/>
        <w:jc w:val="center"/>
      </w:pPr>
      <w:r>
        <w:t xml:space="preserve">"V = </w:t>
      </w:r>
      <w:proofErr w:type="spellStart"/>
      <w:r>
        <w:t>C</w:t>
      </w:r>
      <w:r>
        <w:rPr>
          <w:vertAlign w:val="subscript"/>
        </w:rPr>
        <w:t>i</w:t>
      </w:r>
      <w:proofErr w:type="spellEnd"/>
      <w:r>
        <w:t xml:space="preserve"> + </w:t>
      </w:r>
      <w:proofErr w:type="spellStart"/>
      <w:r>
        <w:t>I</w:t>
      </w:r>
      <w:r>
        <w:rPr>
          <w:vertAlign w:val="subscript"/>
        </w:rPr>
        <w:t>i</w:t>
      </w:r>
      <w:proofErr w:type="spellEnd"/>
      <w:r>
        <w:t xml:space="preserve"> + </w:t>
      </w:r>
      <w:proofErr w:type="spellStart"/>
      <w:r>
        <w:t>G</w:t>
      </w:r>
      <w:r>
        <w:rPr>
          <w:vertAlign w:val="subscript"/>
        </w:rPr>
        <w:t>i</w:t>
      </w:r>
      <w:proofErr w:type="spellEnd"/>
      <w:r>
        <w:t>,";</w:t>
      </w:r>
    </w:p>
    <w:p w:rsidR="00A54C0E" w:rsidRDefault="00A54C0E">
      <w:pPr>
        <w:pStyle w:val="ConsPlusNormal"/>
        <w:ind w:firstLine="540"/>
        <w:jc w:val="both"/>
      </w:pPr>
    </w:p>
    <w:p w:rsidR="00A54C0E" w:rsidRDefault="00A54C0E">
      <w:pPr>
        <w:pStyle w:val="ConsPlusNormal"/>
        <w:ind w:firstLine="540"/>
        <w:jc w:val="both"/>
      </w:pPr>
      <w:r>
        <w:t xml:space="preserve">б) </w:t>
      </w:r>
      <w:hyperlink r:id="rId10" w:history="1">
        <w:r>
          <w:rPr>
            <w:color w:val="0000FF"/>
          </w:rPr>
          <w:t>дополнить</w:t>
        </w:r>
      </w:hyperlink>
      <w:r>
        <w:t xml:space="preserve"> абзацем следующего содержания:</w:t>
      </w:r>
    </w:p>
    <w:p w:rsidR="00A54C0E" w:rsidRDefault="00A54C0E">
      <w:pPr>
        <w:pStyle w:val="ConsPlusNormal"/>
        <w:spacing w:before="220"/>
        <w:ind w:firstLine="540"/>
        <w:jc w:val="both"/>
      </w:pPr>
      <w:r>
        <w:t>"</w:t>
      </w:r>
      <w:proofErr w:type="spellStart"/>
      <w:r>
        <w:t>G</w:t>
      </w:r>
      <w:r>
        <w:rPr>
          <w:vertAlign w:val="subscript"/>
        </w:rPr>
        <w:t>i</w:t>
      </w:r>
      <w:proofErr w:type="spellEnd"/>
      <w:r>
        <w:t xml:space="preserve"> - размер субсидии на осуществление имущественного взноса Чеченской Республики, порядок и условия предоставления которой определяются в соответствии с разделом IV настоящих Правил</w:t>
      </w:r>
      <w:proofErr w:type="gramStart"/>
      <w:r>
        <w:t>.".</w:t>
      </w:r>
      <w:proofErr w:type="gramEnd"/>
    </w:p>
    <w:p w:rsidR="00A54C0E" w:rsidRDefault="00A54C0E">
      <w:pPr>
        <w:pStyle w:val="ConsPlusNormal"/>
        <w:spacing w:before="220"/>
        <w:ind w:firstLine="540"/>
        <w:jc w:val="both"/>
      </w:pPr>
      <w:r>
        <w:t xml:space="preserve">3. </w:t>
      </w:r>
      <w:hyperlink r:id="rId11" w:history="1">
        <w:r>
          <w:rPr>
            <w:color w:val="0000FF"/>
          </w:rPr>
          <w:t>Абзац третий пункта 20</w:t>
        </w:r>
      </w:hyperlink>
      <w:r>
        <w:t xml:space="preserve"> заменить текстом следующего содержания:</w:t>
      </w:r>
    </w:p>
    <w:p w:rsidR="00A54C0E" w:rsidRDefault="00A54C0E">
      <w:pPr>
        <w:pStyle w:val="ConsPlusNormal"/>
        <w:spacing w:before="220"/>
        <w:ind w:firstLine="540"/>
        <w:jc w:val="both"/>
      </w:pPr>
      <w:r>
        <w:t xml:space="preserve">"для реализации мероприятия по созданию </w:t>
      </w:r>
      <w:proofErr w:type="spellStart"/>
      <w:r>
        <w:t>Ауховского</w:t>
      </w:r>
      <w:proofErr w:type="spellEnd"/>
      <w:r>
        <w:t xml:space="preserve"> и развитию Новолакского районов Республики Дагестан:</w:t>
      </w:r>
    </w:p>
    <w:p w:rsidR="00A54C0E" w:rsidRDefault="00A54C0E">
      <w:pPr>
        <w:pStyle w:val="ConsPlusNormal"/>
        <w:spacing w:before="220"/>
        <w:ind w:firstLine="540"/>
        <w:jc w:val="both"/>
      </w:pPr>
      <w:r>
        <w:t xml:space="preserve">уровень технической готовности объектов по строительству наружных сетей канализации и канализационных очистных сооружений в рамках мероприятий по созданию </w:t>
      </w:r>
      <w:proofErr w:type="spellStart"/>
      <w:r>
        <w:t>Ауховского</w:t>
      </w:r>
      <w:proofErr w:type="spellEnd"/>
      <w:r>
        <w:t xml:space="preserve"> и развитию Новолакского районов Республики Дагестан (с. </w:t>
      </w:r>
      <w:proofErr w:type="spellStart"/>
      <w:r>
        <w:t>Ахар</w:t>
      </w:r>
      <w:proofErr w:type="spellEnd"/>
      <w:r>
        <w:t xml:space="preserve">, с. </w:t>
      </w:r>
      <w:proofErr w:type="spellStart"/>
      <w:r>
        <w:t>Шушия</w:t>
      </w:r>
      <w:proofErr w:type="spellEnd"/>
      <w:r>
        <w:t xml:space="preserve">, с. </w:t>
      </w:r>
      <w:proofErr w:type="spellStart"/>
      <w:r>
        <w:t>Новочуртах</w:t>
      </w:r>
      <w:proofErr w:type="spellEnd"/>
      <w:r>
        <w:t xml:space="preserve">, с. Дучи, </w:t>
      </w:r>
      <w:proofErr w:type="gramStart"/>
      <w:r>
        <w:t>с</w:t>
      </w:r>
      <w:proofErr w:type="gramEnd"/>
      <w:r>
        <w:t>. Гамиях);</w:t>
      </w:r>
    </w:p>
    <w:p w:rsidR="00A54C0E" w:rsidRDefault="00A54C0E">
      <w:pPr>
        <w:pStyle w:val="ConsPlusNormal"/>
        <w:spacing w:before="220"/>
        <w:ind w:firstLine="540"/>
        <w:jc w:val="both"/>
      </w:pPr>
      <w:r>
        <w:t xml:space="preserve">уровень технической готовности объектов по строительству наружных сетей канализации и канализационных очистных сооружений в рамках мероприятий по созданию </w:t>
      </w:r>
      <w:proofErr w:type="spellStart"/>
      <w:r>
        <w:t>Ауховского</w:t>
      </w:r>
      <w:proofErr w:type="spellEnd"/>
      <w:r>
        <w:t xml:space="preserve"> и развитию Новолакского районов Республики Дагестан (с. </w:t>
      </w:r>
      <w:proofErr w:type="spellStart"/>
      <w:r>
        <w:t>Тухчар</w:t>
      </w:r>
      <w:proofErr w:type="spellEnd"/>
      <w:r>
        <w:t>, с. Новолакское);</w:t>
      </w:r>
    </w:p>
    <w:p w:rsidR="00A54C0E" w:rsidRDefault="00A54C0E">
      <w:pPr>
        <w:pStyle w:val="ConsPlusNormal"/>
        <w:spacing w:before="220"/>
        <w:ind w:firstLine="540"/>
        <w:jc w:val="both"/>
      </w:pPr>
      <w:r>
        <w:t xml:space="preserve">уровень технической готовности объектов по строительству наружных сетей канализации и канализационных очистных сооружений в рамках мероприятий по созданию </w:t>
      </w:r>
      <w:proofErr w:type="spellStart"/>
      <w:r>
        <w:t>Ауховского</w:t>
      </w:r>
      <w:proofErr w:type="spellEnd"/>
      <w:r>
        <w:t xml:space="preserve"> и развитию Новолакского районов Республики Дагестан (с. Чапаево, с. </w:t>
      </w:r>
      <w:proofErr w:type="spellStart"/>
      <w:r>
        <w:t>Новокули</w:t>
      </w:r>
      <w:proofErr w:type="spellEnd"/>
      <w:r>
        <w:t>)</w:t>
      </w:r>
      <w:proofErr w:type="gramStart"/>
      <w:r>
        <w:t>;"</w:t>
      </w:r>
      <w:proofErr w:type="gramEnd"/>
      <w:r>
        <w:t>.</w:t>
      </w:r>
    </w:p>
    <w:p w:rsidR="00A54C0E" w:rsidRDefault="00A54C0E">
      <w:pPr>
        <w:pStyle w:val="ConsPlusNormal"/>
        <w:spacing w:before="220"/>
        <w:ind w:firstLine="540"/>
        <w:jc w:val="both"/>
      </w:pPr>
      <w:r>
        <w:t xml:space="preserve">4. </w:t>
      </w:r>
      <w:hyperlink r:id="rId12" w:history="1">
        <w:r>
          <w:rPr>
            <w:color w:val="0000FF"/>
          </w:rPr>
          <w:t>Дополнить</w:t>
        </w:r>
      </w:hyperlink>
      <w:r>
        <w:t xml:space="preserve"> разделом IV следующего содержания:</w:t>
      </w:r>
    </w:p>
    <w:p w:rsidR="00A54C0E" w:rsidRDefault="00A54C0E">
      <w:pPr>
        <w:pStyle w:val="ConsPlusNormal"/>
        <w:jc w:val="center"/>
      </w:pPr>
    </w:p>
    <w:p w:rsidR="00A54C0E" w:rsidRDefault="00A54C0E">
      <w:pPr>
        <w:pStyle w:val="ConsPlusNormal"/>
        <w:jc w:val="center"/>
      </w:pPr>
      <w:r>
        <w:t>"IV. Порядок и условия предоставления субсидии</w:t>
      </w:r>
    </w:p>
    <w:p w:rsidR="00A54C0E" w:rsidRDefault="00A54C0E">
      <w:pPr>
        <w:pStyle w:val="ConsPlusNormal"/>
        <w:jc w:val="center"/>
      </w:pPr>
      <w:r>
        <w:t>на осуществление имущественного взноса Чеченской Республики</w:t>
      </w:r>
    </w:p>
    <w:p w:rsidR="00A54C0E" w:rsidRDefault="00A54C0E">
      <w:pPr>
        <w:pStyle w:val="ConsPlusNormal"/>
        <w:jc w:val="center"/>
      </w:pPr>
    </w:p>
    <w:p w:rsidR="00A54C0E" w:rsidRDefault="00A54C0E">
      <w:pPr>
        <w:pStyle w:val="ConsPlusNormal"/>
        <w:ind w:firstLine="540"/>
        <w:jc w:val="both"/>
      </w:pPr>
      <w:r>
        <w:t xml:space="preserve">40. </w:t>
      </w:r>
      <w:proofErr w:type="gramStart"/>
      <w:r>
        <w:t>Субсидия на осуществление имущественного взноса Чеченской Республики предоставляется бюджету Чеченской Республики на осуществление имущественного взноса Чеченской Республики в уставный капитал управляющей компании особой экономической зоны промышленно-производственного типа в целях финансового обеспечения затрат на создание объектов инженерной, транспортной, социальной, инновационной и иной инфраструктуры особой экономической зоны промышленно-производственного типа в рамках реализации основного мероприятия "Реализация проектов по социально-экономическому развитию Чеченской Республики" подпрограммы</w:t>
      </w:r>
      <w:proofErr w:type="gramEnd"/>
      <w:r>
        <w:t xml:space="preserve"> "Социально-экономическое развитие Чеченской Республики на 2016 - 2025 годы" Программы.</w:t>
      </w:r>
    </w:p>
    <w:p w:rsidR="00A54C0E" w:rsidRDefault="00A54C0E">
      <w:pPr>
        <w:pStyle w:val="ConsPlusNormal"/>
        <w:spacing w:before="220"/>
        <w:ind w:firstLine="540"/>
        <w:jc w:val="both"/>
      </w:pPr>
      <w:r>
        <w:t>41. Средства управляющей компании особой экономической зоны промышленно-производственного типа, источником финансового обеспечения которых является субсидия на осуществление имущественного взноса Чеченской Республики, не могут быть направлены на финансовое обеспечение следующих работ:</w:t>
      </w:r>
    </w:p>
    <w:p w:rsidR="00A54C0E" w:rsidRDefault="00A54C0E">
      <w:pPr>
        <w:pStyle w:val="ConsPlusNormal"/>
        <w:spacing w:before="220"/>
        <w:ind w:firstLine="540"/>
        <w:jc w:val="both"/>
      </w:pPr>
      <w:proofErr w:type="gramStart"/>
      <w:r>
        <w:t>а) приобретение земельных участков под строительство;</w:t>
      </w:r>
      <w:proofErr w:type="gramEnd"/>
    </w:p>
    <w:p w:rsidR="00A54C0E" w:rsidRDefault="00A54C0E">
      <w:pPr>
        <w:pStyle w:val="ConsPlusNormal"/>
        <w:spacing w:before="220"/>
        <w:ind w:firstLine="540"/>
        <w:jc w:val="both"/>
      </w:pPr>
      <w:r>
        <w:t xml:space="preserve">б) проведение технологического и ценового аудита инвестиционных проектов по строительству, реконструкции или техническому перевооружению объектов капитального </w:t>
      </w:r>
      <w:r>
        <w:lastRenderedPageBreak/>
        <w:t>строительства в установленных законодательством Российской Федерации случаях.</w:t>
      </w:r>
    </w:p>
    <w:p w:rsidR="00A54C0E" w:rsidRDefault="00A54C0E">
      <w:pPr>
        <w:pStyle w:val="ConsPlusNormal"/>
        <w:spacing w:before="220"/>
        <w:ind w:firstLine="540"/>
        <w:jc w:val="both"/>
      </w:pPr>
      <w:r>
        <w:t xml:space="preserve">42. Средства управляющей компании особой экономической зоны промышленно-производственного типа, источником финансового обеспечения которых является субсидия на осуществление имущественного взноса Чеченской Республики, могут быть </w:t>
      </w:r>
      <w:proofErr w:type="gramStart"/>
      <w:r>
        <w:t>направлены</w:t>
      </w:r>
      <w:proofErr w:type="gramEnd"/>
      <w:r>
        <w:t xml:space="preserve"> в том числе на финансовое обеспечение следующих работ:</w:t>
      </w:r>
    </w:p>
    <w:p w:rsidR="00A54C0E" w:rsidRDefault="00A54C0E">
      <w:pPr>
        <w:pStyle w:val="ConsPlusNormal"/>
        <w:spacing w:before="220"/>
        <w:ind w:firstLine="540"/>
        <w:jc w:val="both"/>
      </w:pPr>
      <w:r>
        <w:t>а) разработку проектной документации по объектам капитального строительства и проведение инженерных изысканий, выполняемых для подготовки такой проектной документации;</w:t>
      </w:r>
    </w:p>
    <w:p w:rsidR="00A54C0E" w:rsidRDefault="00A54C0E">
      <w:pPr>
        <w:pStyle w:val="ConsPlusNormal"/>
        <w:spacing w:before="220"/>
        <w:ind w:firstLine="540"/>
        <w:jc w:val="both"/>
      </w:pPr>
      <w:r>
        <w:t>б) проведение государственной экспертизы проектной документации и результатов инженерных изысканий, выполняемых для подготовки такой проектной документации;</w:t>
      </w:r>
    </w:p>
    <w:p w:rsidR="00A54C0E" w:rsidRDefault="00A54C0E">
      <w:pPr>
        <w:pStyle w:val="ConsPlusNormal"/>
        <w:spacing w:before="220"/>
        <w:ind w:firstLine="540"/>
        <w:jc w:val="both"/>
      </w:pPr>
      <w:r>
        <w:t xml:space="preserve">в) проведение </w:t>
      </w:r>
      <w:proofErr w:type="gramStart"/>
      <w:r>
        <w:t>проверки достоверности определения сметной стоимости объектов капитального строительства</w:t>
      </w:r>
      <w:proofErr w:type="gramEnd"/>
      <w:r>
        <w:t>.</w:t>
      </w:r>
    </w:p>
    <w:p w:rsidR="00A54C0E" w:rsidRDefault="00A54C0E">
      <w:pPr>
        <w:pStyle w:val="ConsPlusNormal"/>
        <w:spacing w:before="220"/>
        <w:ind w:firstLine="540"/>
        <w:jc w:val="both"/>
      </w:pPr>
      <w:r>
        <w:t>43. Условиями предоставления субсидии на осуществление имущественного взноса Чеченской Республики являются:</w:t>
      </w:r>
    </w:p>
    <w:p w:rsidR="00A54C0E" w:rsidRDefault="00A54C0E">
      <w:pPr>
        <w:pStyle w:val="ConsPlusNormal"/>
        <w:spacing w:before="220"/>
        <w:ind w:firstLine="540"/>
        <w:jc w:val="both"/>
      </w:pPr>
      <w:r>
        <w:t xml:space="preserve">а) наличие правовых актов Чеченской Республики, утверждающих перечень мероприятий, в целях </w:t>
      </w:r>
      <w:proofErr w:type="spellStart"/>
      <w:r>
        <w:t>софинансирования</w:t>
      </w:r>
      <w:proofErr w:type="spellEnd"/>
      <w:r>
        <w:t xml:space="preserve"> которых предоставляется субсидия на осуществление имущественного взноса Чеченской Республики, в соответствии с требованиями нормативных правовых актов Российской Федерации;</w:t>
      </w:r>
    </w:p>
    <w:p w:rsidR="00A54C0E" w:rsidRDefault="00A54C0E">
      <w:pPr>
        <w:pStyle w:val="ConsPlusNormal"/>
        <w:spacing w:before="220"/>
        <w:ind w:firstLine="540"/>
        <w:jc w:val="both"/>
      </w:pPr>
      <w:proofErr w:type="gramStart"/>
      <w:r>
        <w:t xml:space="preserve">б) наличие в бюджете Чеченской Республики бюджетных ассигнований на исполнение расходного обязательства Чеченской Республики, </w:t>
      </w:r>
      <w:proofErr w:type="spellStart"/>
      <w:r>
        <w:t>софинансирование</w:t>
      </w:r>
      <w:proofErr w:type="spellEnd"/>
      <w:r>
        <w:t xml:space="preserve"> которого осуществляется из федерального бюджета, в объеме, необходимом для его исполнения, включающем размер планируемой к предоставлению из федерального бюджета субсидии на осуществление имущественного взноса Чеченской Республики, и порядок определения объемов указанных ассигнований, если иное не установлено актами Президента Российской Федерации или Правительства Российской Федерации;</w:t>
      </w:r>
      <w:proofErr w:type="gramEnd"/>
    </w:p>
    <w:p w:rsidR="00A54C0E" w:rsidRDefault="00A54C0E">
      <w:pPr>
        <w:pStyle w:val="ConsPlusNormal"/>
        <w:spacing w:before="220"/>
        <w:ind w:firstLine="540"/>
        <w:jc w:val="both"/>
      </w:pPr>
      <w:r>
        <w:t xml:space="preserve">в) заключение между Министерством экономического развития Российской Федерации и высшим исполнительным органом государственной власти Чеченской Республики соглашения о предоставлении субсидии на осуществление имущественного взноса Чеченской Республики (далее - соглашение о предоставлении субсидии на осуществление имущественного взноса Чеченской Республики) в соответствии с </w:t>
      </w:r>
      <w:hyperlink r:id="rId13" w:history="1">
        <w:r>
          <w:rPr>
            <w:color w:val="0000FF"/>
          </w:rPr>
          <w:t>пунктом 10</w:t>
        </w:r>
      </w:hyperlink>
      <w:r>
        <w:t xml:space="preserve"> Правил формирования, предоставления и распределения субсидий.</w:t>
      </w:r>
    </w:p>
    <w:p w:rsidR="00A54C0E" w:rsidRDefault="00A54C0E">
      <w:pPr>
        <w:pStyle w:val="ConsPlusNormal"/>
        <w:spacing w:before="220"/>
        <w:ind w:firstLine="540"/>
        <w:jc w:val="both"/>
      </w:pPr>
      <w:r>
        <w:t>44. Предоставление субсидии на осуществление имущественного взноса Чеченской Республики осуществляется на основании соглашения, заключаемого в системе "Электронный бюджет" в соответствии с типовой формой соглашения, утвержденной Министерством финансов Российской Федерации.</w:t>
      </w:r>
    </w:p>
    <w:p w:rsidR="00A54C0E" w:rsidRDefault="00A54C0E">
      <w:pPr>
        <w:pStyle w:val="ConsPlusNormal"/>
        <w:spacing w:before="220"/>
        <w:ind w:firstLine="540"/>
        <w:jc w:val="both"/>
      </w:pPr>
      <w:proofErr w:type="gramStart"/>
      <w:r>
        <w:t>Перечень объектов инженерной, транспортной, социальной, инновационной и иной инфраструктуры особой экономической зоны промышленно-производственного типа устанавливается дополнительным соглашением к соглашению о предоставлении субсидии на осуществление имущественного взноса Чеченской Республики в соответствии с типовой формой соглашения, утвержденной Министерством финансов Российской Федерации, на основании предложений высшего исполнительного органа государственной власти Чеченской Республики, представляемых в Министерство экономического развития Российской Федерации не позднее 1 сентября</w:t>
      </w:r>
      <w:proofErr w:type="gramEnd"/>
      <w:r>
        <w:t xml:space="preserve"> текущего финансового года, с указанием в отношении каждого объекта размера субсидии на осуществление имущественного взноса Чеченской Республики с распределением по годам реализации, а также с указанием информации по вводу объекта в эксплуатацию.</w:t>
      </w:r>
    </w:p>
    <w:p w:rsidR="00A54C0E" w:rsidRDefault="00A54C0E">
      <w:pPr>
        <w:pStyle w:val="ConsPlusNormal"/>
        <w:spacing w:before="220"/>
        <w:ind w:firstLine="540"/>
        <w:jc w:val="both"/>
      </w:pPr>
      <w:r>
        <w:lastRenderedPageBreak/>
        <w:t>45. Размер субсидии на осуществление имущественного взноса Чеченской Республики (</w:t>
      </w:r>
      <w:proofErr w:type="spellStart"/>
      <w:r>
        <w:t>G</w:t>
      </w:r>
      <w:r>
        <w:rPr>
          <w:vertAlign w:val="subscript"/>
        </w:rPr>
        <w:t>i</w:t>
      </w:r>
      <w:proofErr w:type="spellEnd"/>
      <w:r>
        <w:t>) определяется по формуле:</w:t>
      </w:r>
    </w:p>
    <w:p w:rsidR="00A54C0E" w:rsidRDefault="00A54C0E">
      <w:pPr>
        <w:pStyle w:val="ConsPlusNormal"/>
        <w:jc w:val="center"/>
      </w:pPr>
    </w:p>
    <w:p w:rsidR="00A54C0E" w:rsidRDefault="00A54C0E">
      <w:pPr>
        <w:pStyle w:val="ConsPlusNormal"/>
        <w:jc w:val="center"/>
      </w:pPr>
      <w:proofErr w:type="spellStart"/>
      <w:r>
        <w:t>G</w:t>
      </w:r>
      <w:r>
        <w:rPr>
          <w:vertAlign w:val="subscript"/>
        </w:rPr>
        <w:t>i</w:t>
      </w:r>
      <w:proofErr w:type="spellEnd"/>
      <w:r>
        <w:t xml:space="preserve"> = G x </w:t>
      </w:r>
      <w:proofErr w:type="spellStart"/>
      <w:r>
        <w:t>Y</w:t>
      </w:r>
      <w:r>
        <w:rPr>
          <w:vertAlign w:val="subscript"/>
        </w:rPr>
        <w:t>i</w:t>
      </w:r>
      <w:proofErr w:type="spellEnd"/>
      <w:r>
        <w:t>,</w:t>
      </w:r>
    </w:p>
    <w:p w:rsidR="00A54C0E" w:rsidRDefault="00A54C0E">
      <w:pPr>
        <w:pStyle w:val="ConsPlusNormal"/>
        <w:ind w:firstLine="540"/>
        <w:jc w:val="both"/>
      </w:pPr>
    </w:p>
    <w:p w:rsidR="00A54C0E" w:rsidRDefault="00A54C0E">
      <w:pPr>
        <w:pStyle w:val="ConsPlusNormal"/>
        <w:ind w:firstLine="540"/>
        <w:jc w:val="both"/>
      </w:pPr>
      <w:r>
        <w:t>где:</w:t>
      </w:r>
    </w:p>
    <w:p w:rsidR="00A54C0E" w:rsidRDefault="00A54C0E">
      <w:pPr>
        <w:pStyle w:val="ConsPlusNormal"/>
        <w:spacing w:before="220"/>
        <w:ind w:firstLine="540"/>
        <w:jc w:val="both"/>
      </w:pPr>
      <w:r>
        <w:t>G - объем расходного обязательства Чеченской Республики, возникающий в результате реализации мероприятий, предусмотренных подпунктом "в" пункта 1 настоящих Правил;</w:t>
      </w:r>
    </w:p>
    <w:p w:rsidR="00A54C0E" w:rsidRDefault="00A54C0E">
      <w:pPr>
        <w:pStyle w:val="ConsPlusNormal"/>
        <w:spacing w:before="220"/>
        <w:ind w:firstLine="540"/>
        <w:jc w:val="both"/>
      </w:pPr>
      <w:proofErr w:type="spellStart"/>
      <w:r>
        <w:t>Y</w:t>
      </w:r>
      <w:r>
        <w:rPr>
          <w:vertAlign w:val="subscript"/>
        </w:rPr>
        <w:t>i</w:t>
      </w:r>
      <w:proofErr w:type="spellEnd"/>
      <w:r>
        <w:t xml:space="preserve"> - предельный уровень </w:t>
      </w:r>
      <w:proofErr w:type="spellStart"/>
      <w:r>
        <w:t>софинансирования</w:t>
      </w:r>
      <w:proofErr w:type="spellEnd"/>
      <w:r>
        <w:t xml:space="preserve"> расходного обязательства Чеченской Республики из федерального бюджета на очередной финансовый год и плановый период, ежегодно утверждаемый Правительством Российской Федерации.</w:t>
      </w:r>
    </w:p>
    <w:p w:rsidR="00A54C0E" w:rsidRDefault="00A54C0E">
      <w:pPr>
        <w:pStyle w:val="ConsPlusNormal"/>
        <w:spacing w:before="220"/>
        <w:ind w:firstLine="540"/>
        <w:jc w:val="both"/>
      </w:pPr>
      <w:r>
        <w:t xml:space="preserve">46. Предельный уровень </w:t>
      </w:r>
      <w:proofErr w:type="spellStart"/>
      <w:r>
        <w:t>софинансирования</w:t>
      </w:r>
      <w:proofErr w:type="spellEnd"/>
      <w:r>
        <w:t xml:space="preserve"> расходного обязательства Чеченской Республики за счет субсидии на осуществление имущественного взноса Чеченской Республики определяется в соответствии с </w:t>
      </w:r>
      <w:hyperlink r:id="rId14" w:history="1">
        <w:r>
          <w:rPr>
            <w:color w:val="0000FF"/>
          </w:rPr>
          <w:t>пунктом 13</w:t>
        </w:r>
      </w:hyperlink>
      <w:r>
        <w:t xml:space="preserve"> Правил формирования, предоставления и распределения субсидий.</w:t>
      </w:r>
    </w:p>
    <w:p w:rsidR="00A54C0E" w:rsidRDefault="00A54C0E">
      <w:pPr>
        <w:pStyle w:val="ConsPlusNormal"/>
        <w:spacing w:before="220"/>
        <w:ind w:firstLine="540"/>
        <w:jc w:val="both"/>
      </w:pPr>
      <w:r>
        <w:t xml:space="preserve">47. </w:t>
      </w:r>
      <w:proofErr w:type="gramStart"/>
      <w:r>
        <w:t xml:space="preserve">Размер бюджетных ассигнований бюджета Чеченской Республики на финансовое обеспечение расходного обязательства Чеченской Республики, </w:t>
      </w:r>
      <w:proofErr w:type="spellStart"/>
      <w:r>
        <w:t>софинансируемого</w:t>
      </w:r>
      <w:proofErr w:type="spellEnd"/>
      <w:r>
        <w:t xml:space="preserve"> из федерального бюджета, утверждается законом Чеченской Республики о бюджете Чеченской Республики (определяется сводной бюджетной росписью бюджета Чеченской Республики) исходя из необходимости достижения значений результатов использования субсидии на осуществление имущественного взноса Чеченской Республики, установленных соглашением о предоставлении субсидии на осуществление имущественного взноса Чеченской Республики.</w:t>
      </w:r>
      <w:proofErr w:type="gramEnd"/>
    </w:p>
    <w:p w:rsidR="00A54C0E" w:rsidRDefault="00A54C0E">
      <w:pPr>
        <w:pStyle w:val="ConsPlusNormal"/>
        <w:spacing w:before="220"/>
        <w:ind w:firstLine="540"/>
        <w:jc w:val="both"/>
      </w:pPr>
      <w:r>
        <w:t>48. Перечисление субсидии на осуществление имущественного взноса Чеченской Республики осуществляется в установленном порядке на счета, открытые территориальным органам Федерального казначейства в учреждениях Центрального банка Российской Федерации для учета операций со средствами бюджета Чеченской Республики.</w:t>
      </w:r>
    </w:p>
    <w:p w:rsidR="00A54C0E" w:rsidRDefault="00A54C0E">
      <w:pPr>
        <w:pStyle w:val="ConsPlusNormal"/>
        <w:spacing w:before="220"/>
        <w:ind w:firstLine="540"/>
        <w:jc w:val="both"/>
      </w:pPr>
      <w:r>
        <w:t xml:space="preserve">49. </w:t>
      </w:r>
      <w:proofErr w:type="gramStart"/>
      <w:r>
        <w:t xml:space="preserve">В случае если Чеченской Республикой допущены нарушения обязательств, предусмотренных соглашением о предоставлении субсидии на осуществление имущественного взноса Чеченской Республики в соответствии с </w:t>
      </w:r>
      <w:hyperlink r:id="rId15" w:history="1">
        <w:r>
          <w:rPr>
            <w:color w:val="0000FF"/>
          </w:rPr>
          <w:t>подпунктом "б(1)" пункта 10</w:t>
        </w:r>
      </w:hyperlink>
      <w:r>
        <w:t xml:space="preserve"> Правил формирования, предоставления и распределения субсидий, объем средств, подлежащий возврату из бюджета Чеченской Республики в федеральный бюджет, определяется в соответствии с </w:t>
      </w:r>
      <w:hyperlink r:id="rId16" w:history="1">
        <w:r>
          <w:rPr>
            <w:color w:val="0000FF"/>
          </w:rPr>
          <w:t>пунктами 16</w:t>
        </w:r>
      </w:hyperlink>
      <w:r>
        <w:t xml:space="preserve"> - </w:t>
      </w:r>
      <w:hyperlink r:id="rId17" w:history="1">
        <w:r>
          <w:rPr>
            <w:color w:val="0000FF"/>
          </w:rPr>
          <w:t>18</w:t>
        </w:r>
      </w:hyperlink>
      <w:r>
        <w:t xml:space="preserve"> Правил формирования, предоставления и распределения субсидий.</w:t>
      </w:r>
      <w:proofErr w:type="gramEnd"/>
    </w:p>
    <w:p w:rsidR="00A54C0E" w:rsidRDefault="00A54C0E">
      <w:pPr>
        <w:pStyle w:val="ConsPlusNormal"/>
        <w:spacing w:before="220"/>
        <w:ind w:firstLine="540"/>
        <w:jc w:val="both"/>
      </w:pPr>
      <w:r>
        <w:t>50. Высший исполнительный орган государственной власти Чеченской Республики представляет в Министерство экономического развития Российской Федерации в форме электронного документа в системе "Электронный бюджет" отчеты по формам согласно приложениям к соглашению о предоставлении субсидии на осуществление имущественного взноса Чеченской Республики:</w:t>
      </w:r>
    </w:p>
    <w:p w:rsidR="00A54C0E" w:rsidRDefault="00A54C0E">
      <w:pPr>
        <w:pStyle w:val="ConsPlusNormal"/>
        <w:spacing w:before="220"/>
        <w:ind w:firstLine="540"/>
        <w:jc w:val="both"/>
      </w:pPr>
      <w:r>
        <w:t xml:space="preserve">а) о расходах бюджета Чеченской Республики, в </w:t>
      </w:r>
      <w:proofErr w:type="gramStart"/>
      <w:r>
        <w:t>целях</w:t>
      </w:r>
      <w:proofErr w:type="gramEnd"/>
      <w:r>
        <w:t xml:space="preserve"> финансирования которых предоставляется субсидия на осуществление имущественного взноса Чеченской Республики, - в сроки, установленные соглашением о предоставлении субсидии на осуществление имущественного взноса Чеченской Республики;</w:t>
      </w:r>
    </w:p>
    <w:p w:rsidR="00A54C0E" w:rsidRDefault="00A54C0E">
      <w:pPr>
        <w:pStyle w:val="ConsPlusNormal"/>
        <w:spacing w:before="220"/>
        <w:ind w:firstLine="540"/>
        <w:jc w:val="both"/>
      </w:pPr>
      <w:r>
        <w:t>б) о достижении значений результатов использования субсидии на осуществление имущественного взноса Чеченской Республики - в сроки, установленные соглашением о предоставлении субсидии на осуществление имущественного взноса Чеченской Республики.</w:t>
      </w:r>
    </w:p>
    <w:p w:rsidR="00A54C0E" w:rsidRDefault="00A54C0E">
      <w:pPr>
        <w:pStyle w:val="ConsPlusNormal"/>
        <w:spacing w:before="220"/>
        <w:ind w:firstLine="540"/>
        <w:jc w:val="both"/>
      </w:pPr>
      <w:r>
        <w:t xml:space="preserve">51. Оценка эффективности использования субсидии на осуществление имущественного взноса Чеченской Республики осуществляется Министерством экономического развития </w:t>
      </w:r>
      <w:r>
        <w:lastRenderedPageBreak/>
        <w:t xml:space="preserve">Российской Федерации путем </w:t>
      </w:r>
      <w:proofErr w:type="gramStart"/>
      <w:r>
        <w:t>сравнения</w:t>
      </w:r>
      <w:proofErr w:type="gramEnd"/>
      <w:r>
        <w:t xml:space="preserve"> установленного соглашением о предоставлении субсидии на осуществление имущественного взноса Чеченской Республики и фактически достигнутого Чеченской Республикой по итогам отчетного финансового года значения такого результата использования субсидии на осуществление имущественного взноса Чеченской Республики, как уровень технической готовности объектов инженерной, транспортной, социальной, инновационной и иной инфраструктуры особой экономической зоны промышленно-производственного типа "Грозный".</w:t>
      </w:r>
    </w:p>
    <w:p w:rsidR="00205109" w:rsidRDefault="00A54C0E" w:rsidP="00A54C0E">
      <w:pPr>
        <w:pStyle w:val="ConsPlusNormal"/>
        <w:spacing w:before="220"/>
        <w:ind w:firstLine="540"/>
        <w:jc w:val="both"/>
      </w:pPr>
      <w:r>
        <w:t>52. Контроль за соблюдением Чеченской Республикой условий предоставления субсидии на осуществление имущественного взноса Чеченской Республики осуществляется Министерством экономического развития Российской Федерации и органами государственного финансового контроля</w:t>
      </w:r>
      <w:proofErr w:type="gramStart"/>
      <w:r>
        <w:t>.".</w:t>
      </w:r>
      <w:bookmarkStart w:id="1" w:name="_GoBack"/>
      <w:bookmarkEnd w:id="1"/>
      <w:proofErr w:type="gramEnd"/>
    </w:p>
    <w:sectPr w:rsidR="00205109" w:rsidSect="000934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C0E"/>
    <w:rsid w:val="00205109"/>
    <w:rsid w:val="00A54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4C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4C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54C0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4C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4C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54C0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9B2532E3719E8381B58108AA4AE0332D74CBA7DEF2736C8DB1A3D333673C624E6B44AFBDA2EA78E248FD1FAC1325F830629E2826D9CABO6v2K" TargetMode="External"/><Relationship Id="rId13" Type="http://schemas.openxmlformats.org/officeDocument/2006/relationships/hyperlink" Target="consultantplus://offline/ref=29B2532E3719E8381B58108AA4AE0332D74CBF7AE02F36C8DB1A3D333673C624E6B44AFBD82BA68F2BD0D4EFD06A50811837E59B719EA960O8v4K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9B2532E3719E8381B58108AA4AE0332D74CBA7DEF2736C8DB1A3D333673C624E6B44AFBDA2EA78B248FD1FAC1325F830629E2826D9CABO6v2K" TargetMode="External"/><Relationship Id="rId12" Type="http://schemas.openxmlformats.org/officeDocument/2006/relationships/hyperlink" Target="consultantplus://offline/ref=29B2532E3719E8381B58108AA4AE0332D74CBA7DEF2736C8DB1A3D333673C624E6B44AFBDA2EA683248FD1FAC1325F830629E2826D9CABO6v2K" TargetMode="External"/><Relationship Id="rId17" Type="http://schemas.openxmlformats.org/officeDocument/2006/relationships/hyperlink" Target="consultantplus://offline/ref=29B2532E3719E8381B58108AA4AE0332D74CBF7AE02F36C8DB1A3D333673C624E6B44AF8DF2FADDF7E9FD5B3963F43831F37E79C6DO9vC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9B2532E3719E8381B58108AA4AE0332D74CBF7AE02F36C8DB1A3D333673C624E6B44AF8DE22ADDF7E9FD5B3963F43831F37E79C6DO9vC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9B2532E3719E8381B58108AA4AE0332D74CBA7DEF2736C8DB1A3D333673C624E6B44AFBDA2EA683248FD1FAC1325F830629E2826D9CABO6v2K" TargetMode="External"/><Relationship Id="rId11" Type="http://schemas.openxmlformats.org/officeDocument/2006/relationships/hyperlink" Target="consultantplus://offline/ref=29B2532E3719E8381B58108AA4AE0332D74CBA7DEF2736C8DB1A3D333673C624E6B44AF8D92AA18A248FD1FAC1325F830629E2826D9CABO6v2K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29B2532E3719E8381B58108AA4AE0332D74CBF7AE02F36C8DB1A3D333673C624E6B44AF8DB2CADDF7E9FD5B3963F43831F37E79C6DO9vCK" TargetMode="External"/><Relationship Id="rId10" Type="http://schemas.openxmlformats.org/officeDocument/2006/relationships/hyperlink" Target="consultantplus://offline/ref=29B2532E3719E8381B58108AA4AE0332D74CBA7DEF2736C8DB1A3D333673C624E6B44AFBDA2EA78E248FD1FAC1325F830629E2826D9CABO6v2K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9B2532E3719E8381B58108AA4AE0332D74CBA7DEF2736C8DB1A3D333673C624E6B44AFBDA2EA78D248FD1FAC1325F830629E2826D9CABO6v2K" TargetMode="External"/><Relationship Id="rId14" Type="http://schemas.openxmlformats.org/officeDocument/2006/relationships/hyperlink" Target="consultantplus://offline/ref=29B2532E3719E8381B58108AA4AE0332D74CBF7AE02F36C8DB1A3D333673C624E6B44AF8DD2CADDF7E9FD5B3963F43831F37E79C6DO9vC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2083</Words>
  <Characters>11876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2020-07-20T10:47:00Z</dcterms:created>
  <dcterms:modified xsi:type="dcterms:W3CDTF">2020-07-20T10:47:00Z</dcterms:modified>
</cp:coreProperties>
</file>