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7DD" w:rsidRDefault="002D57D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D57DD" w:rsidRDefault="002D57DD">
      <w:pPr>
        <w:pStyle w:val="ConsPlusNormal"/>
        <w:jc w:val="both"/>
        <w:outlineLvl w:val="0"/>
      </w:pPr>
    </w:p>
    <w:p w:rsidR="002D57DD" w:rsidRDefault="002D57D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D57DD" w:rsidRDefault="002D57DD">
      <w:pPr>
        <w:pStyle w:val="ConsPlusTitle"/>
        <w:jc w:val="center"/>
      </w:pPr>
    </w:p>
    <w:p w:rsidR="002D57DD" w:rsidRDefault="002D57DD">
      <w:pPr>
        <w:pStyle w:val="ConsPlusTitle"/>
        <w:jc w:val="center"/>
      </w:pPr>
      <w:r>
        <w:t>ПОСТАНОВЛЕНИЕ</w:t>
      </w:r>
    </w:p>
    <w:p w:rsidR="002D57DD" w:rsidRDefault="002D57DD">
      <w:pPr>
        <w:pStyle w:val="ConsPlusTitle"/>
        <w:jc w:val="center"/>
      </w:pPr>
      <w:r>
        <w:t>от 23 июня 2021 г. N 978</w:t>
      </w:r>
    </w:p>
    <w:p w:rsidR="002D57DD" w:rsidRDefault="002D57DD">
      <w:pPr>
        <w:pStyle w:val="ConsPlusTitle"/>
        <w:jc w:val="center"/>
      </w:pPr>
    </w:p>
    <w:p w:rsidR="002D57DD" w:rsidRDefault="002D57DD">
      <w:pPr>
        <w:pStyle w:val="ConsPlusTitle"/>
        <w:jc w:val="center"/>
      </w:pPr>
      <w:r>
        <w:t>ОБ УТВЕРЖДЕНИИ ПРАВИЛ</w:t>
      </w:r>
    </w:p>
    <w:p w:rsidR="002D57DD" w:rsidRDefault="002D57DD">
      <w:pPr>
        <w:pStyle w:val="ConsPlusTitle"/>
        <w:jc w:val="center"/>
      </w:pPr>
      <w:r>
        <w:t>ПРЕДОСТАВЛЕНИЯ СУБСИДИЙ РОССИЙСКИМ ОРГАНИЗАЦИЯМ</w:t>
      </w:r>
    </w:p>
    <w:p w:rsidR="002D57DD" w:rsidRDefault="002D57DD">
      <w:pPr>
        <w:pStyle w:val="ConsPlusTitle"/>
        <w:jc w:val="center"/>
      </w:pPr>
      <w:r>
        <w:t>НА ФИНАНСОВОЕ ОБЕСПЕЧЕНИЕ ЗАТРАТ НА РАЗРАБОТКУ, ИСПЫТАНИЕ</w:t>
      </w:r>
    </w:p>
    <w:p w:rsidR="002D57DD" w:rsidRDefault="002D57DD">
      <w:pPr>
        <w:pStyle w:val="ConsPlusTitle"/>
        <w:jc w:val="center"/>
      </w:pPr>
      <w:r>
        <w:t>И ВНЕДРЕНИЕ ИННОВАЦИОННОЙ ПРОДУКЦИИ РЕАБИЛИТАЦИОННОЙ</w:t>
      </w:r>
    </w:p>
    <w:p w:rsidR="002D57DD" w:rsidRDefault="002D57DD">
      <w:pPr>
        <w:pStyle w:val="ConsPlusTitle"/>
        <w:jc w:val="center"/>
      </w:pPr>
      <w:r>
        <w:t>НАПРАВЛЕННОСТИ С УЧАСТИЕМ ИНВАЛИДОВ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субсидий российским организациям на финансовое обеспечение затрат на разработку, испытание и внедрение инновационной продукции реабилитационной направленности с участием инвалидов.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right"/>
      </w:pPr>
      <w:r>
        <w:t>Председатель Правительства</w:t>
      </w:r>
    </w:p>
    <w:p w:rsidR="002D57DD" w:rsidRDefault="002D57DD">
      <w:pPr>
        <w:pStyle w:val="ConsPlusNormal"/>
        <w:jc w:val="right"/>
      </w:pPr>
      <w:r>
        <w:t>Российской Федерации</w:t>
      </w:r>
    </w:p>
    <w:p w:rsidR="002D57DD" w:rsidRDefault="002D57DD">
      <w:pPr>
        <w:pStyle w:val="ConsPlusNormal"/>
        <w:jc w:val="right"/>
      </w:pPr>
      <w:r>
        <w:t>М.МИШУСТИН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right"/>
        <w:outlineLvl w:val="0"/>
      </w:pPr>
      <w:r>
        <w:t>Утверждены</w:t>
      </w:r>
    </w:p>
    <w:p w:rsidR="002D57DD" w:rsidRDefault="002D57DD">
      <w:pPr>
        <w:pStyle w:val="ConsPlusNormal"/>
        <w:jc w:val="right"/>
      </w:pPr>
      <w:r>
        <w:t>постановлением Правительства</w:t>
      </w:r>
    </w:p>
    <w:p w:rsidR="002D57DD" w:rsidRDefault="002D57DD">
      <w:pPr>
        <w:pStyle w:val="ConsPlusNormal"/>
        <w:jc w:val="right"/>
      </w:pPr>
      <w:r>
        <w:t>Российской Федерации</w:t>
      </w:r>
    </w:p>
    <w:p w:rsidR="002D57DD" w:rsidRDefault="002D57DD">
      <w:pPr>
        <w:pStyle w:val="ConsPlusNormal"/>
        <w:jc w:val="right"/>
      </w:pPr>
      <w:r>
        <w:t>от 23 июня 2021 г. N 978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Title"/>
        <w:jc w:val="center"/>
      </w:pPr>
      <w:bookmarkStart w:id="0" w:name="P28"/>
      <w:bookmarkEnd w:id="0"/>
      <w:r>
        <w:t>ПРАВИЛА</w:t>
      </w:r>
    </w:p>
    <w:p w:rsidR="002D57DD" w:rsidRDefault="002D57DD">
      <w:pPr>
        <w:pStyle w:val="ConsPlusTitle"/>
        <w:jc w:val="center"/>
      </w:pPr>
      <w:r>
        <w:t>ПРЕДОСТАВЛЕНИЯ СУБСИДИЙ РОССИЙСКИМ ОРГАНИЗАЦИЯМ</w:t>
      </w:r>
    </w:p>
    <w:p w:rsidR="002D57DD" w:rsidRDefault="002D57DD">
      <w:pPr>
        <w:pStyle w:val="ConsPlusTitle"/>
        <w:jc w:val="center"/>
      </w:pPr>
      <w:r>
        <w:t>НА ФИНАНСОВОЕ ОБЕСПЕЧЕНИЕ ЗАТРАТ НА РАЗРАБОТКУ, ИСПЫТАНИЕ</w:t>
      </w:r>
    </w:p>
    <w:p w:rsidR="002D57DD" w:rsidRDefault="002D57DD">
      <w:pPr>
        <w:pStyle w:val="ConsPlusTitle"/>
        <w:jc w:val="center"/>
      </w:pPr>
      <w:r>
        <w:t>И ВНЕДРЕНИЕ ИННОВАЦИОННОЙ ПРОДУКЦИИ РЕАБИЛИТАЦИОННОЙ</w:t>
      </w:r>
    </w:p>
    <w:p w:rsidR="002D57DD" w:rsidRDefault="002D57DD">
      <w:pPr>
        <w:pStyle w:val="ConsPlusTitle"/>
        <w:jc w:val="center"/>
      </w:pPr>
      <w:r>
        <w:t>НАПРАВЛЕННОСТИ С УЧАСТИЕМ ИНВАЛИДОВ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bookmarkStart w:id="1" w:name="P34"/>
      <w:bookmarkEnd w:id="1"/>
      <w:r>
        <w:t>1. Настоящие Правила устанавливают цели, условия и порядок предоставления субсидий российским организациям (далее - организации) на финансовое обеспечение затрат на разработку, испытание и внедрение инновационной продукции реабилитационной направленности с участием инвалидов (далее - субсидии).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"Содействие в реализации инвестиционных проектов и поддержка производителей высокотехнологической продукции в гражданских отраслях промышленности" государственной программы Российской Федерации "Развитие промышленности и повышение ее конкурентоспособности" в целях стимулирования деятельности организаций в сфере реабилитационной индустрии по разработке, улучшению технических и потребительских свойств товаров, которые предназначены для инвалидов и других маломобильных граждан и ориентированы на создание им наряду с другими членами общества равных возможностей осуществления жизнедеятельности, в том числе технических средств реабилитации, </w:t>
      </w:r>
      <w:proofErr w:type="spellStart"/>
      <w:r>
        <w:t>ассистивных</w:t>
      </w:r>
      <w:proofErr w:type="spellEnd"/>
      <w:r>
        <w:t xml:space="preserve"> устройств, 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инвалидов, оборудования, оснащения и тренажеров для медицинской и медико-социальной </w:t>
      </w:r>
      <w:r>
        <w:lastRenderedPageBreak/>
        <w:t>реабилитации, а также оснащения доступной среды (далее - продукция).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2" w:name="P37"/>
      <w:bookmarkEnd w:id="2"/>
      <w:r>
        <w:t>2. Понятия, используемые в настоящих Правилах, означают следующее: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"комплексный проект" - система ограниченных по времени и ресурсам взаимосвязанных мероприятий и процессов, направленных на разработку и улучшение технических и потребительских свойств продукции, включающая в себя: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3" w:name="P39"/>
      <w:bookmarkEnd w:id="3"/>
      <w:r>
        <w:t>разработку продукции (в случае если реализация комплексного проекта предполагает ее осуществление), а именно выполнение научно-исследовательских работ и выполнение опытно-конструкторских работ;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проведение испытаний и опытной эксплуатации продукции, созданной в рамках реализации комплексного проекта, а именно разработку методики и технической документации проведения испытаний, проведение испытаний, разработку методики опытной эксплуатации и ее распространение, осуществление опытной эксплуатации, выявление технологических дефектов разработок и дефектов процесса производства, оценку реабилитационной эффективности разработанной продукции в условиях практического использования в государственных реабилитационных центрах, а также выявление имеющихся недостатков при проведении реабилитационных мероприятий и других сопутствующих услуг;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доработку продукции с учетом выявленных недостатков и совершенствование современных реабилитационных методик, а именно определение конкретных конструкторских и (или) технологических решений, направленных на улучшение технических и эксплуатационных характеристик и на повышение реабилитационной эффективности, улучшение руководств по эксплуатации, уточнение показаний и противопоказаний для назначения продукции, а также совершенствование реабилитационных программ, основанных на применении нового технического средства реабилитации (</w:t>
      </w:r>
      <w:proofErr w:type="spellStart"/>
      <w:r>
        <w:t>ассистивного</w:t>
      </w:r>
      <w:proofErr w:type="spellEnd"/>
      <w:r>
        <w:t xml:space="preserve"> устройства, оснащения доступной среды);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выпуск продукции в промышленную эксплуатацию, а именно обеспечение объемов продаж, создание новых высокотехнологичных производств (в случае коммерциализации продукции), а также обеспечение количества пользователей (в случае если целью комплексного проекта было дальнейшее некоммерческое использование);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"партия продукции" - разработанная в рамках реализуемого комплексного проекта или ранее и используемая для целей проведения испытаний и опытной эксплуатации партия продукции, отвечающая следующим критериям: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относится к техническим средствам реабилитации, </w:t>
      </w:r>
      <w:proofErr w:type="spellStart"/>
      <w:r>
        <w:t>ассистивным</w:t>
      </w:r>
      <w:proofErr w:type="spellEnd"/>
      <w:r>
        <w:t xml:space="preserve"> устройствам, программному обеспечению для реабилитации и </w:t>
      </w:r>
      <w:proofErr w:type="spellStart"/>
      <w:r>
        <w:t>абилитации</w:t>
      </w:r>
      <w:proofErr w:type="spellEnd"/>
      <w:r>
        <w:t xml:space="preserve"> инвалидов, оборудованию, тренажерам и устройствам для медицинской или медико-социальной реабилитации, оснащению доступной среды;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произведена в количестве, необходимом для проведения испытаний и опытной эксплуатации инновационной продукции в реабилитационных центрах с участием инвалидов.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4" w:name="P46"/>
      <w:bookmarkEnd w:id="4"/>
      <w:r>
        <w:t xml:space="preserve">3. Результатом предоставления субсидии является достижение заявленного на конкурс количества реализованной продукции (скачиваний 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 (штук), созданной в ходе реализации комплексного проекта в срок, не превышающий 36 месяцев со дня начала реализации комплексного проекта.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5" w:name="P47"/>
      <w:bookmarkEnd w:id="5"/>
      <w:r>
        <w:lastRenderedPageBreak/>
        <w:t>4. Показателями, необходимыми для достижения результата предоставления субсидии, являются: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а) количество инвалидов (не менее 500 человек), привлеченных к тестированию продукции, созданной в рамках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сумма внебюджетных средств (не менее 20 процентов суммы полученной субсидии), привлеченная в рамках реализации комплексного проекта.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6" w:name="P50"/>
      <w:bookmarkEnd w:id="6"/>
      <w:r>
        <w:t xml:space="preserve">5. Субсидии предоставляются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Организации определяются в качестве получателей субсидий по итогам конкурса, который проводится исходя из наилучших условий достижения результата предоставления субсидии и показателей, необходимых для достижения результата предоставления субсидии, указанных в </w:t>
      </w:r>
      <w:hyperlink w:anchor="P46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47" w:history="1">
        <w:r>
          <w:rPr>
            <w:color w:val="0000FF"/>
          </w:rPr>
          <w:t>4</w:t>
        </w:r>
      </w:hyperlink>
      <w:r>
        <w:t xml:space="preserve"> настоящих Правил (далее - конкурс), на основании представленных организациями заявок на участие в конкурсе (далее - заявка).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Конкурс на право получения субсидии проводится Министерством промышленности и торговли Российской Федерации не чаще 2 раз в год.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Субсидии предоставляются на реализацию комплексного проекта, в котором срок работ, указанных в абзацах третьем - пятом </w:t>
      </w:r>
      <w:hyperlink w:anchor="P37" w:history="1">
        <w:r>
          <w:rPr>
            <w:color w:val="0000FF"/>
          </w:rPr>
          <w:t>пункта 2</w:t>
        </w:r>
      </w:hyperlink>
      <w:r>
        <w:t xml:space="preserve"> настоящих Правил, не превышает 2 лет.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7" w:name="P54"/>
      <w:bookmarkEnd w:id="7"/>
      <w:r>
        <w:t>6. Субсидия предоставляется организациям на финансовое обеспечение следующих затрат и расходов, непосредственно относящихся к реализации комплексного проекта: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а) расходы на оплату труда работников, непосредственно участвующих в реализации комплексного проекта, за период выполнения ими работ в рамках комплексного проекта (в размере, не превышающем размера средней заработной платы по соответствующему виду экономической деятельности, установленному Федеральной службой государственной статистики за предыдущий год по соответствующему субъекту Российской Федерации),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б) затраты на разработку (в случае если реализация комплексного проекта предполагает ее осуществление) и производство партии продукции (программного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инвалидов), необходимой для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в) затраты на оплату изготовления и (или) аренды необходимой оснастки, средств тестирования, измерения и контроля, а также расходного инструмента для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8" w:name="P58"/>
      <w:bookmarkEnd w:id="8"/>
      <w:r>
        <w:t xml:space="preserve">г) затраты на оплату стоимости работ и услуг, непосредственно связанных с реализацией комплексного проекта, по договорам с государственными реабилитационными центрами и инвалидами, их родственниками и </w:t>
      </w:r>
      <w:proofErr w:type="gramStart"/>
      <w:r>
        <w:t>законными представителями</w:t>
      </w:r>
      <w:proofErr w:type="gramEnd"/>
      <w:r>
        <w:t xml:space="preserve"> и юридическими лицами, привлекающими инвалидов;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д) расходы, осуществляемые в рамках договоров аренды технологического оборудования и технологической оснастки, необходимых для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е) расходы, осуществляемые в рамках договоров страхования жизни и здоровья лиц, участвующих в испытаниях и опытной эксплуатации продукции, созданной в рамках комплексного </w:t>
      </w:r>
      <w:r>
        <w:lastRenderedPageBreak/>
        <w:t xml:space="preserve">проекта, в случае отсутствия условия об указанном страховании в договорах, указанных в </w:t>
      </w:r>
      <w:hyperlink w:anchor="P58" w:history="1">
        <w:r>
          <w:rPr>
            <w:color w:val="0000FF"/>
          </w:rPr>
          <w:t>подпункте "г"</w:t>
        </w:r>
      </w:hyperlink>
      <w:r>
        <w:t xml:space="preserve"> настоящего пункта.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9" w:name="P61"/>
      <w:bookmarkEnd w:id="9"/>
      <w:r>
        <w:t xml:space="preserve">7. Министерство промышленности и торговли Российской Федерации принимает решение о проведении конкурса в пределах лимитов бюджетных обязательств, доведенных в установленном порядке до Министерства как получателя средств федерального бюджета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Правил, с учетом лимитов бюджетных обязательств, необходимых для завершения оказания государственной поддержки комплексных проектов по ранее заключенным соглашениям.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В случае если лимиты бюджетных обязательств, доведенные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Правил, не превышают размер субсидии, предусмотренный в текущем финансовом году организациям по ранее заключенным соглашениям, Министерство не вправе принимать решение о проведении конкурса.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8. В целях проведения конкурса Министерство промышленности и торговли Российской Федерации: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а) разрабатывает конкурсную документацию, содержащую требования к оформлению заявки, в том числе к паспорту комплексного проекта, его целям, задачам и описанию комплексного проекта, формам бизнес-плана и плана-графика реализации комплексного проекта, а также проект соглашения о предоставлении субсидии, заключаемого Министерством промышленности и торговли Российской Федерации с организацией - победителем конкурса в соответствии с типовой формой, установленной Министерством финансов Российской Федерации (далее - соглашение);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принимает решение о проведении конкурса и в течение 10 рабочих дней со дня принятия такого решения размещает на едином портале и на официальном сайте Министерства промышленности и торговли Российской Федерации в сети "Интернет" объявление о проведении конкурса с указанием следующей информации: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сроки проведения конкурса - дата и время начала (окончания) подачи заявок (не менее 30 календарных дней, следующих за днем размещения объявления о проведении конкурса);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наименование, место нахождения, почтовый адрес, адрес электронной почты Министерства промышленности и торговли Российской Федерации как главного распорядителя средств федерального бюджета;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результат предоставления субсидии и показатели, необходимые для достижения результата предоставления субсидии, указанные в </w:t>
      </w:r>
      <w:hyperlink w:anchor="P46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47" w:history="1">
        <w:r>
          <w:rPr>
            <w:color w:val="0000FF"/>
          </w:rPr>
          <w:t>4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доменное имя, и (или) сетевой адрес, и (или) указатели страниц сайта в сети "Интернет", на котором обеспечивается проведение конкурса;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требования к организациям - участникам конкурса в соответствии с </w:t>
      </w:r>
      <w:hyperlink w:anchor="P82" w:history="1">
        <w:r>
          <w:rPr>
            <w:color w:val="0000FF"/>
          </w:rPr>
          <w:t>пунктом 10</w:t>
        </w:r>
      </w:hyperlink>
      <w:r>
        <w:t xml:space="preserve"> и </w:t>
      </w:r>
      <w:hyperlink w:anchor="P81" w:history="1">
        <w:r>
          <w:rPr>
            <w:color w:val="0000FF"/>
          </w:rPr>
          <w:t>абзацем вторым пункта 9</w:t>
        </w:r>
      </w:hyperlink>
      <w:r>
        <w:t xml:space="preserve"> настоящих Правил, а также перечни документов, представляемых организациями - участниками конкурса для подтверждения их соответствия указанным требованиям в соответствии с </w:t>
      </w:r>
      <w:hyperlink w:anchor="P91" w:history="1">
        <w:r>
          <w:rPr>
            <w:color w:val="0000FF"/>
          </w:rPr>
          <w:t>пунктами 11</w:t>
        </w:r>
      </w:hyperlink>
      <w:r>
        <w:t xml:space="preserve"> и </w:t>
      </w:r>
      <w:hyperlink w:anchor="P100" w:history="1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порядок подачи заявок и требования, предъявляемые к форме и содержанию заявок, в соответствии с </w:t>
      </w:r>
      <w:hyperlink w:anchor="P80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100" w:history="1">
        <w:r>
          <w:rPr>
            <w:color w:val="0000FF"/>
          </w:rPr>
          <w:t>12</w:t>
        </w:r>
      </w:hyperlink>
      <w:r>
        <w:t xml:space="preserve"> настоящих Правил и в соответствии с конкурсной документацией;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порядок отзыва заявок, порядок возврата заявок, определяющий в том числе основания для возврата заявок, и порядок внесения изменений в заявки;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правила рассмотрения и оценки заявок в соответствии с </w:t>
      </w:r>
      <w:hyperlink w:anchor="P116" w:history="1">
        <w:r>
          <w:rPr>
            <w:color w:val="0000FF"/>
          </w:rPr>
          <w:t>пунктами 16</w:t>
        </w:r>
      </w:hyperlink>
      <w:r>
        <w:t xml:space="preserve"> - </w:t>
      </w:r>
      <w:hyperlink w:anchor="P122" w:history="1">
        <w:r>
          <w:rPr>
            <w:color w:val="0000FF"/>
          </w:rPr>
          <w:t>18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lastRenderedPageBreak/>
        <w:t>порядок предоставления организациям разъяснений положений объявления о проведении конкурса, дата начала (окончания) срока такого предоставления;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срок, в течение которого организация - победитель конкурса (организации - победители конкурса) должна подписать соглашение;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условия признания организации - победителя конкурса (организаций - победителей конкурса) уклонившейся от заключения соглашения;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дата размещения результатов конкурса на едином портале, которая не может быть позднее 14-го календарного дня, следующего за днем определения победителя конкурса (с соблюдением сроков, установленных </w:t>
      </w:r>
      <w:hyperlink r:id="rId6" w:history="1">
        <w:r>
          <w:rPr>
            <w:color w:val="0000FF"/>
          </w:rPr>
          <w:t>пунктом 26(2)</w:t>
        </w:r>
      </w:hyperlink>
      <w: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N 1496 "О мерах по обеспечению исполнения федерального бюджета");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в) образует межведомственную конкурсную комиссию, в которую входят представители Министерства труда и социальной защиты Российской Федерации, федерального государственного бюджетного учреждения "Федеральное бюро медико-социальной экспертизы" Министерства труда и социальной защиты Российской Федерации, Министерства финансов Российской Федерации и Фонда социального страхования Российской Федерации, а также члены общественного совета при Министерстве промышленности и торговли Российской Федерации и отраслевые эксперты по соответствующим направлениям (далее - комиссия);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г) размещает на официальном сайте Министерства промышленности и торговли Российской Федерации в сети "Интернет" конкурсную документацию.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0" w:name="P80"/>
      <w:bookmarkEnd w:id="10"/>
      <w:r>
        <w:t>9. Одна заявка подается в отношении реализации одного комплексного проекта. Одна организация - участник конкурса вправе представить не более 3 обособленных заявок, однако по результатам конкурса одной организации - участнику конкурса может быть предоставлена субсидия на осуществление только одного комплексного проекта.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1" w:name="P81"/>
      <w:bookmarkEnd w:id="11"/>
      <w:r>
        <w:t>К конкурсу допускается принимать комплексные проекты, реализация которых начата организацией - участником конкурса самостоятельно, однако расходы, понесенные организацией - участником конкурса до заключения соглашения, считаются собственным вкладом в комплексный проект и не подлежат возмещению.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2" w:name="P82"/>
      <w:bookmarkEnd w:id="12"/>
      <w:r>
        <w:t>10. К конкурсу допускаются организации, которые на дату не ранее чем за 30 календарных дней до даты подачи заявки отвечают следующим требованиям: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3" w:name="P84"/>
      <w:bookmarkEnd w:id="13"/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г)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</w:t>
      </w:r>
      <w:r>
        <w:lastRenderedPageBreak/>
        <w:t>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д)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4" w:name="P89"/>
      <w:bookmarkEnd w:id="14"/>
      <w:r>
        <w:t>ж) срок государственной регистрации организации в качестве юридического лица должен быть не менее одного календарного года;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з) организация включена в единый реестр субъектов малого и среднего предпринимательства и находится в указанном реестре, а также включена в перечень субъектов экономической деятельности, являющихся производителями продукции реабилитационной индустрии, предусмотренный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сентября 2020 г. N 1460 "Об утверждении Положения о формировании и ведении перечня субъектов экономической деятельности, являющихся производителями продукции реабилитационной индустрии", или относится к некоммерческим субъектам экономической деятельности.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5" w:name="P91"/>
      <w:bookmarkEnd w:id="15"/>
      <w:r>
        <w:t>11. Для участия в конкурсе организация представляет следующие документы: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а) заявка (в соответствии с конкурсной документацией);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б) бизнес-план комплексного проекта, план-график его реализации, содержащий контрольные события и динамику достижения результата предоставления субсидии и показателей, необходимых для достижения результата предоставления субсидии, указанных в </w:t>
      </w:r>
      <w:hyperlink w:anchor="P46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47" w:history="1">
        <w:r>
          <w:rPr>
            <w:color w:val="0000FF"/>
          </w:rPr>
          <w:t>4</w:t>
        </w:r>
      </w:hyperlink>
      <w:r>
        <w:t xml:space="preserve"> настоящих Правил, по годам реализации комплексного проекта, а также смету затрат на реализацию комплексного проекта (по годам реализации комплексного проекта) с выделением затрат, на финансовое обеспечение которых предоставляется субсидия, подписанные руководителем организации;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в) сведения о среднесписочной численности работников организации за год, предшествующий календарному году подачи заявки, представленные по форме, утвержденной Федеральной налоговой службой;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организации, подтверждающая соответствие организации требованиям, предусмотренным </w:t>
      </w:r>
      <w:hyperlink w:anchor="P84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89" w:history="1">
        <w:r>
          <w:rPr>
            <w:color w:val="0000FF"/>
          </w:rPr>
          <w:t>"ж" пункта 10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д) выписка из Единого государственного реестра юридических лиц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е) справка налогового органа об отсутствии у организации на дату не ранее чем за 30 календарных дней до даты подачи заявки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ж) согласие на размещение (публикацию) в сети "Интернет" информации об организации, о подаваемой организацией заявке, иной информации об организации, связанной с конкурсом;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lastRenderedPageBreak/>
        <w:t>з) выписка из единого реестра субъектов малого и среднего предпринимательства, выданная не ранее чем за 30 дней до даты подачи заявки (в случае если организация не относится к некоммерческим субъектам экономической деятельности).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6" w:name="P100"/>
      <w:bookmarkEnd w:id="16"/>
      <w:r>
        <w:t xml:space="preserve">12. Документы, указанные в </w:t>
      </w:r>
      <w:hyperlink w:anchor="P91" w:history="1">
        <w:r>
          <w:rPr>
            <w:color w:val="0000FF"/>
          </w:rPr>
          <w:t>пункте 11</w:t>
        </w:r>
      </w:hyperlink>
      <w:r>
        <w:t xml:space="preserve"> настоящих Правил, прошиваются, нумеруются и запечатываются в конверт.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7" w:name="P101"/>
      <w:bookmarkEnd w:id="17"/>
      <w:r>
        <w:t>13. Субсидия предоставляется организации на следующих условиях: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а) максимальный размер субсидии для одного комплексного проекта не превышает 50 млн. рублей за весь срок действия соглашения;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план-график реализации комплексного проекта предусматривает срок разработки (в случае если реализация комплексного проекта предполагает ее осуществление), срок проведения испытаний и опытной эксплуатации, включая анализ ее результатов и учет их на практике, не более 3 лет с даты заключения соглашения;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в) комплексный проект направлен на достижение целей, указанных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г) комплексный проект не предполагает финансирование из бюджетов бюджетной системы Российской Федерации в соответствии с иными нормативными правовыми актами.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8" w:name="P106"/>
      <w:bookmarkEnd w:id="18"/>
      <w:r>
        <w:t>14. Основаниями для отклонения заявки на стадии рассмотрения и оценки заявок являются: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а) несоответствие организации - участника конкурса требованиям, установленным в соответствии с </w:t>
      </w:r>
      <w:hyperlink w:anchor="P82" w:history="1">
        <w:r>
          <w:rPr>
            <w:color w:val="0000FF"/>
          </w:rPr>
          <w:t>пунктом 10</w:t>
        </w:r>
      </w:hyperlink>
      <w:r>
        <w:t xml:space="preserve"> и </w:t>
      </w:r>
      <w:hyperlink w:anchor="P81" w:history="1">
        <w:r>
          <w:rPr>
            <w:color w:val="0000FF"/>
          </w:rPr>
          <w:t>абзацем вторым пункта 9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организацией - участником конкурса заявок и документов требованиям к заявкам и документам, установленным конкурсной документацией и объявлением о проведении конкурса, а также несоответствие комплексного проекта условиям, предусмотренным </w:t>
      </w:r>
      <w:hyperlink w:anchor="P101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в) недостоверность представленной организацией - участником конкурса информации, в том числе информации о месте нахождения и адресе организации;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г) подача организацией заявки после даты и (или) времени, определенных для подачи заявок.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15. В рамках обеспечения проведения конкурса Министерство промышленности и торговли Российской Федерации: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конверты с заявками и документами, указанными в </w:t>
      </w:r>
      <w:hyperlink w:anchor="P91" w:history="1">
        <w:r>
          <w:rPr>
            <w:color w:val="0000FF"/>
          </w:rPr>
          <w:t>пункте 11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в срок, не превышающий 3 рабочих дней с даты окончания приема заявок, указанной в объявлении о проведении конкурса: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вскрывает конверты, рассматривает документы, указанные в </w:t>
      </w:r>
      <w:hyperlink w:anchor="P91" w:history="1">
        <w:r>
          <w:rPr>
            <w:color w:val="0000FF"/>
          </w:rPr>
          <w:t>пункте 11</w:t>
        </w:r>
      </w:hyperlink>
      <w:r>
        <w:t xml:space="preserve"> настоящих Правил, и проверяет их на наличие оснований для отклонения заявок, определенных </w:t>
      </w:r>
      <w:hyperlink w:anchor="P106" w:history="1">
        <w:r>
          <w:rPr>
            <w:color w:val="0000FF"/>
          </w:rPr>
          <w:t>пунктом 14</w:t>
        </w:r>
      </w:hyperlink>
      <w:r>
        <w:t xml:space="preserve"> настоящих Правил и указанных в объявлении о проведении конкурса;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 случае наличия в представленных документах оснований для отклонения возвращает их в течение 5 рабочих дней, следующих за днем вскрытия конвертов, организации с мотивированным отказом в допуске к конкурсу, а в случае отсутствия - направляет документы в комиссию в сроки, указанные в конкурсной документации.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19" w:name="P116"/>
      <w:bookmarkEnd w:id="19"/>
      <w:r>
        <w:t xml:space="preserve">16. Комиссия в порядке и сроки, которые установлены конкурсной документацией, проводит </w:t>
      </w:r>
      <w:r>
        <w:lastRenderedPageBreak/>
        <w:t xml:space="preserve">рассмотрение и оценку поданных на конкурс заявок в соответствии с методикой определения рейтинга заявок, представленных российскими организациями для участия в конкурсе на право получения субсидии на финансовое обеспечение затрат на разработку, испытание и внедрение инновационной продукции реабилитационной направленности с участием инвалидов, согласно </w:t>
      </w:r>
      <w:hyperlink w:anchor="P200" w:history="1">
        <w:r>
          <w:rPr>
            <w:color w:val="0000FF"/>
          </w:rPr>
          <w:t>приложению N 1</w:t>
        </w:r>
      </w:hyperlink>
      <w:r>
        <w:t xml:space="preserve"> по следующим критериям: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а) сумма внебюджетных средств (рублей), планируемая к привлечению в рамках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количество инвалидов (человек), привлеченных к тестированию продукции, созданной в рамках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в) количество реализованной продукции (скачиваний 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инвалидов), созданной в ходе реализации комплексного проекта (штук).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17. Комиссия в результате оценки заявок рассчитывает рейтинг в отношении каждой заявки в соответствии с методикой, предусмотренной </w:t>
      </w:r>
      <w:hyperlink w:anchor="P200" w:history="1">
        <w:r>
          <w:rPr>
            <w:color w:val="0000FF"/>
          </w:rPr>
          <w:t>приложением N 1</w:t>
        </w:r>
      </w:hyperlink>
      <w:r>
        <w:t xml:space="preserve"> к настоящим Правилам, и на его основании присваивает порядковый номер.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Рейтинг рассчитывается отдельно по каждому направлению продукции. Победителями признаются организации, следующие в рейтинге в убывающем порядке до исчерпания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20" w:name="P122"/>
      <w:bookmarkEnd w:id="20"/>
      <w:r>
        <w:t>18. В течение 15 рабочих дней после проведения оценки на официальном сайте Министерства промышленности и торговли Российской Федерации и на едином портале размещается информация о результатах рассмотрения заявок, включающих следующие сведения: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а) дата, время и место проведения рассмотрения заявок;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дата, время и место оценки заявок;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в) информация об организациях - участниках конкурса, заявки которых были рассмотрены;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г) информация об организациях - участниках конкурса, заявки которых были отклонены, с указанием причин их отклонения, в том числе положений объявления о проведении конкурса, которым не соответствуют заявки;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д) последовательность оценки заявок, присвоенные заявкам значения по каждому из критериев оценки заявок, указанных в </w:t>
      </w:r>
      <w:hyperlink w:anchor="P116" w:history="1">
        <w:r>
          <w:rPr>
            <w:color w:val="0000FF"/>
          </w:rPr>
          <w:t>пункте 16</w:t>
        </w:r>
      </w:hyperlink>
      <w:r>
        <w:t xml:space="preserve"> настоящих Правил, а также принятое на основании результатов оценки заявок решение о присвоении заявкам порядковых номеров;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е) наименование организаций - победителей конкурса, с которыми заключается соглашение, и размер предоставляемой субсидии.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19. При наличии неиспользованных лимитов бюджетных обязательств, образовавшихся по результатам проведения конкурса, Министерство промышленности и торговли Российской Федерации вправе провести дополнительный конкурс в порядке, установленном </w:t>
      </w:r>
      <w:hyperlink w:anchor="P61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122" w:history="1">
        <w:r>
          <w:rPr>
            <w:color w:val="0000FF"/>
          </w:rPr>
          <w:t>18</w:t>
        </w:r>
      </w:hyperlink>
      <w:r>
        <w:t xml:space="preserve"> настоящих Правил.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20. В случае если по результатам определения рейтинга заявок у нескольких заявок имеются идентичные показатели, необходимые для достижения результата предоставления субсидии, приоритет отдается организации - участнику конкурса, которая запрашивает меньший размер субсидии.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lastRenderedPageBreak/>
        <w:t>21. Министерство промышленности и торговли Российской Федерации в течение 30 рабочих дней со дня определения рейтинга заявок заключает соглашение, в котором в обязательном порядке предусматриваются: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а) размер субсидии, рассчитанный согласно </w:t>
      </w:r>
      <w:hyperlink w:anchor="P253" w:history="1">
        <w:r>
          <w:rPr>
            <w:color w:val="0000FF"/>
          </w:rPr>
          <w:t>приложению N 2</w:t>
        </w:r>
      </w:hyperlink>
      <w:r>
        <w:t xml:space="preserve">, в соответствии с перечнем расходов, предусмотренных </w:t>
      </w:r>
      <w:hyperlink w:anchor="P54" w:history="1">
        <w:r>
          <w:rPr>
            <w:color w:val="0000FF"/>
          </w:rPr>
          <w:t>пунктом 6</w:t>
        </w:r>
      </w:hyperlink>
      <w:r>
        <w:t xml:space="preserve"> настоящих Правил, на финансовое обеспечение которых предоставляется субсидия, по годам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значение результата предоставления субсидии и показателей, необходимых для достижения результата предоставления субсидии, значения которых не менее значений, заявленных организацией для участия в конкурсе;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в) срок реализации комплексного проекта, не превышающий срока, заявленного организацией для участия в конкурсе;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г) план-график реализации комплексного проекта, содержащий: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срок, необходимый для проведения научно-исследовательских и опытно-конструкторских работ (в случае если реализация комплексного проекта предполагает их осуществление);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программу испытаний и опытной эксплуатации;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ключевые события реализации комплексного проекта в соответствии с его планом и динамику их достижения;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д) согласие организации - победителя конкурса на проведение Министерством промышленности и торговли Российской Федерации и органом государственного финансового контроля проверок соблюдения целей, условий и порядка предоставления субсидии, которые установлены настоящими Правилами и соглашением;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е) обязательство организации - победителя конкурса при заключении договоров с юридическими лицами, являющимися поставщиками по договорам, заключенным в целях исполнения обязательств по соглашению, обеспечить их согласие на осуществление Министерством промышленности и торговли Российской Федерации и органом государственного финансового контроля проверок соблюдения ими целей, условий и порядка предоставления субсидий;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ж) порядок и сроки возврата субсидии, перечисленной организации - победителю конкурса, при установлении фактов отклонения от значений показателей, необходимых для достижения результата предоставления субсидии, установленных соглашением и относящихся к существенным условиям его выполнения;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з) условия расторжения соглашения, в том числе одностороннего его расторжения, Министерством промышленности и торговли Российской Федерации в случаях, предусмотренных </w:t>
      </w:r>
      <w:hyperlink w:anchor="P175" w:history="1">
        <w:r>
          <w:rPr>
            <w:color w:val="0000FF"/>
          </w:rPr>
          <w:t>пунктом 29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и) формы и сроки представления: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отчета о целевом использовании субсидии, составленного в соответствии с соглашением, подписанного руководителем и главным бухгалтером (при наличии) организации - победителя конкурса, с приложением документов, подтверждающих расходы, указанные в </w:t>
      </w:r>
      <w:hyperlink w:anchor="P54" w:history="1">
        <w:r>
          <w:rPr>
            <w:color w:val="0000FF"/>
          </w:rPr>
          <w:t>пункте 6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отчета о достижении значений результата предоставления субсидии и показателей, необходимых для достижения результата предоставления субсидии (по форме, установленной типовой формой соглашения, утвержденной Министерством финансов Российской Федерации);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lastRenderedPageBreak/>
        <w:t>отчета о реализации мероприятий, заявленных в рамках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отчета о расходах, связанных с проведением работ в рамках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отчета о расходах, источником финансового обеспечения которых является субсидия (по форме, установленной типовой формой соглашения, утвержденной Министерством финансов Российской Федерации);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итогового отчета о реализации комплексного проекта, включающего в себя сведения: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о соответствии технического средства (изделия) требованиям, установленным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об эффективности применения технического средства (изделия) для компенсации или устранения стойких ограничений жизнедеятельности инвалида с учетом заявленных функциональных и технических характеристик технического средства (изделия), а также показаний к его применению;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о наличии функциональных и технических преимуществ технического средства (изделия) по сравнению с техническими средствами (изделиями), обеспечивающими компенсацию или устранение аналогичных стойких ограничений жизнедеятельности инвалида, входящими в федеральный </w:t>
      </w:r>
      <w:hyperlink r:id="rId8" w:history="1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утвержденный распоряжением Правительства Российской Федерации от 30 декабря 2005 г. N 2347-р (далее соответственно - перечень, аналоги);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об экономической целесообразности (сравнение заявленной среднерыночной стоимости технического средства (изделия) с аналогами);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о востребованности технического средства (изделия) инвалидами, в том числе о предоставлении технического средства (изделия) за счет средств бюджетов субъектов Российской Федерации;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к) требование о ведении организацией раздельного учета доходов и расходов при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л) запрет приобретения организацией - победителем конкурса иностранной валюты, а также иными юридическими лицами, получающими средства на основании договоров, заключенных с организацией - победителем конкурса, за счет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настоящими Правилами;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м) запрет на размещение полученных из федерального бюджета средств на депозитных счетах в кредитных или иных финансовых организациях;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н) запрет на перечисление в качестве взноса в уставный (складочный) капитал другой организации полученных из федерального бюджета средств;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о) порядок пересмотра условий соглашения и согласования новых условий соглашения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в соответствии с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соглашении, а также порядок расторжения соглашения в </w:t>
      </w:r>
      <w:r>
        <w:lastRenderedPageBreak/>
        <w:t xml:space="preserve">случае </w:t>
      </w:r>
      <w:proofErr w:type="spellStart"/>
      <w:r>
        <w:t>недостижения</w:t>
      </w:r>
      <w:proofErr w:type="spellEnd"/>
      <w:r>
        <w:t xml:space="preserve"> согласия по новым условиям;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п)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22. Соглашение, дополнительное соглашение к соглашению, в том числе дополнительное соглашение о его расторжении, заключается с соблюдением требований о защите государственной тайны в государственной интегрированной информационной системе управления общественными финансами "Электронный бюджет"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23. В случае отказа организации - победителя конкурса заключить соглашение Министерство промышленности и торговли Российской Федерации заключает соглашение с организацией - участником конкурса, занявшей место, следующее за местом, занятым организацией - победителем конкурса, отказавшейся от заключения соглашения.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24. Министерство промышленности и торговли Российской Федерации ведет реестр комплексных проектов, в отношении которых предоставляется субсидия, с указанием объемов и источников финансирования.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21" w:name="P164"/>
      <w:bookmarkEnd w:id="21"/>
      <w:r>
        <w:t>25. Организация - победитель конкурса ежегодно, не позднее 30-го рабочего дня года, следующего за годом получения субсидии, и не позднее 30-го рабочего дня после окончания срока реализации комплексного проекта, представляет: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а) отчет о целевом использовании субсидии - по форме, установленной соглашением, подписанный руководителем и главным бухгалтером (при наличии) организации - победителя конкурса, с приложением документов, подтверждающих расходы, указанные в </w:t>
      </w:r>
      <w:hyperlink w:anchor="P54" w:history="1">
        <w:r>
          <w:rPr>
            <w:color w:val="0000FF"/>
          </w:rPr>
          <w:t>пункте 6</w:t>
        </w:r>
      </w:hyperlink>
      <w:r>
        <w:t xml:space="preserve"> настоящих Правил;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отчет о реализации мероприятий, заявленных в рамках комплексного проекта, - по форме, установленной соглашением;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в) справку, подписанную руководителем и главным бухгалтером (при наличии) организации - победителя конкурса, подтверждающую, что организация - победитель конкурса не получает средства из федерального бюджета на реализацию комплексного проекта на основании иных нормативных правовых актов Российской Федерации;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г) отчет о расходах, источником финансового обеспечения которых является субсидия, - по форме, установленной типовой формой соглашения, утвержденной Министерством финансов Российской Федерации;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д) отчет о достижении значений результата предоставления субсидии и показателей, необходимых для достижения результата предоставления субсидии, указанных в </w:t>
      </w:r>
      <w:hyperlink w:anchor="P46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47" w:history="1">
        <w:r>
          <w:rPr>
            <w:color w:val="0000FF"/>
          </w:rPr>
          <w:t>4</w:t>
        </w:r>
      </w:hyperlink>
      <w:r>
        <w:t xml:space="preserve"> настоящих Правил, - по форме, установленной типовой формой соглашения, утвержденной Министерством финансов Российской Федерации.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22" w:name="P170"/>
      <w:bookmarkEnd w:id="22"/>
      <w:r>
        <w:t xml:space="preserve">26. По окончании проведения работ, указанных в </w:t>
      </w:r>
      <w:hyperlink w:anchor="P39" w:history="1">
        <w:r>
          <w:rPr>
            <w:color w:val="0000FF"/>
          </w:rPr>
          <w:t>абзаце третьем пункта 2</w:t>
        </w:r>
      </w:hyperlink>
      <w:r>
        <w:t xml:space="preserve"> настоящих Правил (в случае если реализация комплексного проекта предполагает их осуществление), организация представляет сведения о проведении научно-исследовательских и опытно-конструкторских работ в Министерство науки и высшего образования Российской Федерации в порядке, предусмотренном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27. Перечисление субсидии организации - получателю субсидии осуществляется на казначейский счет для осуществления и отражения операций с денежными средствами </w:t>
      </w:r>
      <w:r>
        <w:lastRenderedPageBreak/>
        <w:t>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- получателем субсидии распоряжений о совершении казначейских платежей для оплаты денежного обязательства организации - получателя субсидии.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28. Основаниями для отказа в предоставлении субсидии и (или) возвращения для доработки представленных в соответствии с настоящими Правилами документов являются: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организацией - получателем субсидии документов в соответствии с </w:t>
      </w:r>
      <w:hyperlink w:anchor="P164" w:history="1">
        <w:r>
          <w:rPr>
            <w:color w:val="0000FF"/>
          </w:rPr>
          <w:t>пунктами 25</w:t>
        </w:r>
      </w:hyperlink>
      <w:r>
        <w:t xml:space="preserve"> и </w:t>
      </w:r>
      <w:hyperlink w:anchor="P170" w:history="1">
        <w:r>
          <w:rPr>
            <w:color w:val="0000FF"/>
          </w:rPr>
          <w:t>26</w:t>
        </w:r>
      </w:hyperlink>
      <w:r>
        <w:t xml:space="preserve"> настоящих Правил, требованиям, определенным объявлением о проведении отбора и настоящими Правилами, или непредставление (представление не в полном объеме) указанных документов;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установление факта недостоверности информации, содержащейся в документах, представленных организацией - получателем субсидии.</w:t>
      </w:r>
    </w:p>
    <w:p w:rsidR="002D57DD" w:rsidRDefault="002D57DD">
      <w:pPr>
        <w:pStyle w:val="ConsPlusNormal"/>
        <w:spacing w:before="220"/>
        <w:ind w:firstLine="540"/>
        <w:jc w:val="both"/>
      </w:pPr>
      <w:bookmarkStart w:id="23" w:name="P175"/>
      <w:bookmarkEnd w:id="23"/>
      <w:r>
        <w:t>29. Основаниями для расторжения соглашения и возврата субсидии являются: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а) несоответствие повторно представленных документов требованиям, установленным </w:t>
      </w:r>
      <w:hyperlink w:anchor="P164" w:history="1">
        <w:r>
          <w:rPr>
            <w:color w:val="0000FF"/>
          </w:rPr>
          <w:t>пунктами 25</w:t>
        </w:r>
      </w:hyperlink>
      <w:r>
        <w:t xml:space="preserve"> и </w:t>
      </w:r>
      <w:hyperlink w:anchor="P170" w:history="1">
        <w:r>
          <w:rPr>
            <w:color w:val="0000FF"/>
          </w:rPr>
          <w:t>26</w:t>
        </w:r>
      </w:hyperlink>
      <w:r>
        <w:t xml:space="preserve"> настоящих Правил, а также условиям соглашения;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наличие в повторно представленных документах неполной и (или) недостоверной информации;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в) непредставление документов, указанных в </w:t>
      </w:r>
      <w:hyperlink w:anchor="P164" w:history="1">
        <w:r>
          <w:rPr>
            <w:color w:val="0000FF"/>
          </w:rPr>
          <w:t>пунктах 25</w:t>
        </w:r>
      </w:hyperlink>
      <w:r>
        <w:t xml:space="preserve"> и </w:t>
      </w:r>
      <w:hyperlink w:anchor="P170" w:history="1">
        <w:r>
          <w:rPr>
            <w:color w:val="0000FF"/>
          </w:rPr>
          <w:t>26</w:t>
        </w:r>
      </w:hyperlink>
      <w:r>
        <w:t xml:space="preserve"> настоящих Правил, не позднее 30-го рабочего дня года, следующего за годом получения субсидии, и не позднее 30-го рабочего дня после окончания срока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г) неисполнение обязательств, предусмотренных соглашением;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д) </w:t>
      </w:r>
      <w:proofErr w:type="spellStart"/>
      <w:r>
        <w:t>недостижение</w:t>
      </w:r>
      <w:proofErr w:type="spellEnd"/>
      <w:r>
        <w:t xml:space="preserve"> согласия по новым условиям соглашения в случае уменьшения Министерству промышленности и торговли Российской Федерации ранее доведенных в соответствии с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настоящих Правил лимитов бюджетных обязательств, приводящего к невозможности предоставления субсидии в размере, определенном в соглашении.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30. Министерство промышленности и торговли Российской Федерации и орган государственного финансового контроля проводят обязательные проверки соблюдения организациями - получателями субсидии целей, условий и порядка предоставления субсидии, которые предусмотрены настоящими Правилами.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В случае нарушения организацией - получателем субсидии условий, установленных при предоставлении субсидии, выявленного в том числе по фактам проверок, проведенных Министерством промышленности и торговли Российской Федерации и (или) органом государственного финансового контроля, соответствующие средства в размере выявленных нарушений подлежат возврату в доход федерального бюджета.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Размер средств, подлежащих возврату организацией - получателем субсидии в федеральный бюджет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достижения значений результатов предоставления субсидии, указанных в </w:t>
      </w:r>
      <w:hyperlink w:anchor="P46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47" w:history="1">
        <w:r>
          <w:rPr>
            <w:color w:val="0000FF"/>
          </w:rPr>
          <w:t>4</w:t>
        </w:r>
      </w:hyperlink>
      <w:r>
        <w:t xml:space="preserve"> настоящих Правил, рассчитывается согласно </w:t>
      </w:r>
      <w:hyperlink w:anchor="P283" w:history="1">
        <w:r>
          <w:rPr>
            <w:color w:val="0000FF"/>
          </w:rPr>
          <w:t>приложению N 3</w:t>
        </w:r>
      </w:hyperlink>
      <w:r>
        <w:t>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31. Возврат субсидии в доход федерального бюджета осуществляется: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а) на основании требования Министерства промышленности и торговли Российской Федерации - не позднее 10-го рабочего дня со дня получения организацией - получателем субсидии </w:t>
      </w:r>
      <w:r>
        <w:lastRenderedPageBreak/>
        <w:t>указанного требования;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right"/>
        <w:outlineLvl w:val="1"/>
      </w:pPr>
      <w:r>
        <w:t>Приложение N 1</w:t>
      </w:r>
    </w:p>
    <w:p w:rsidR="002D57DD" w:rsidRDefault="002D57DD">
      <w:pPr>
        <w:pStyle w:val="ConsPlusNormal"/>
        <w:jc w:val="right"/>
      </w:pPr>
      <w:r>
        <w:t>к Правилам предоставления субсидий</w:t>
      </w:r>
    </w:p>
    <w:p w:rsidR="002D57DD" w:rsidRDefault="002D57DD">
      <w:pPr>
        <w:pStyle w:val="ConsPlusNormal"/>
        <w:jc w:val="right"/>
      </w:pPr>
      <w:r>
        <w:t>российским организациям на финансовое</w:t>
      </w:r>
    </w:p>
    <w:p w:rsidR="002D57DD" w:rsidRDefault="002D57DD">
      <w:pPr>
        <w:pStyle w:val="ConsPlusNormal"/>
        <w:jc w:val="right"/>
      </w:pPr>
      <w:r>
        <w:t>обеспечение затрат на разработку,</w:t>
      </w:r>
    </w:p>
    <w:p w:rsidR="002D57DD" w:rsidRDefault="002D57DD">
      <w:pPr>
        <w:pStyle w:val="ConsPlusNormal"/>
        <w:jc w:val="right"/>
      </w:pPr>
      <w:r>
        <w:t>испытание и внедрение инновационной</w:t>
      </w:r>
    </w:p>
    <w:p w:rsidR="002D57DD" w:rsidRDefault="002D57DD">
      <w:pPr>
        <w:pStyle w:val="ConsPlusNormal"/>
        <w:jc w:val="right"/>
      </w:pPr>
      <w:r>
        <w:t>продукции реабилитационной</w:t>
      </w:r>
    </w:p>
    <w:p w:rsidR="002D57DD" w:rsidRDefault="002D57DD">
      <w:pPr>
        <w:pStyle w:val="ConsPlusNormal"/>
        <w:jc w:val="right"/>
      </w:pPr>
      <w:r>
        <w:t>направленности с участием инвалидов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Title"/>
        <w:jc w:val="center"/>
      </w:pPr>
      <w:bookmarkStart w:id="24" w:name="P200"/>
      <w:bookmarkEnd w:id="24"/>
      <w:r>
        <w:t>МЕТОДИКА</w:t>
      </w:r>
    </w:p>
    <w:p w:rsidR="002D57DD" w:rsidRDefault="002D57DD">
      <w:pPr>
        <w:pStyle w:val="ConsPlusTitle"/>
        <w:jc w:val="center"/>
      </w:pPr>
      <w:r>
        <w:t>ОПРЕДЕЛЕНИЯ РЕЙТИНГА ЗАЯВОК, ПРЕДСТАВЛЕННЫХ РОССИЙСКИМИ</w:t>
      </w:r>
    </w:p>
    <w:p w:rsidR="002D57DD" w:rsidRDefault="002D57DD">
      <w:pPr>
        <w:pStyle w:val="ConsPlusTitle"/>
        <w:jc w:val="center"/>
      </w:pPr>
      <w:r>
        <w:t>ОРГАНИЗАЦИЯМИ ДЛЯ УЧАСТИЯ В КОНКУРСЕ НА ПРАВО ПОЛУЧЕНИЯ</w:t>
      </w:r>
    </w:p>
    <w:p w:rsidR="002D57DD" w:rsidRDefault="002D57DD">
      <w:pPr>
        <w:pStyle w:val="ConsPlusTitle"/>
        <w:jc w:val="center"/>
      </w:pPr>
      <w:r>
        <w:t>СУБСИДИИ НА ФИНАНСОВОЕ ОБЕСПЕЧЕНИЕ ЗАТРАТ НА РАЗРАБОТКУ,</w:t>
      </w:r>
    </w:p>
    <w:p w:rsidR="002D57DD" w:rsidRDefault="002D57DD">
      <w:pPr>
        <w:pStyle w:val="ConsPlusTitle"/>
        <w:jc w:val="center"/>
      </w:pPr>
      <w:r>
        <w:t>ИСПЫТАНИЕ И ВНЕДРЕНИЕ ИННОВАЦИОННОЙ ПРОДУКЦИИ</w:t>
      </w:r>
    </w:p>
    <w:p w:rsidR="002D57DD" w:rsidRDefault="002D57DD">
      <w:pPr>
        <w:pStyle w:val="ConsPlusTitle"/>
        <w:jc w:val="center"/>
      </w:pPr>
      <w:r>
        <w:t>РЕАБИЛИТАЦИОННОЙ НАПРАВЛЕННОСТИ С УЧАСТИЕМ ИНВАЛИДОВ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r>
        <w:t xml:space="preserve">1. Настоящая методика определяет рейтинг заявок, представленных российскими организациями (далее - организации) для участия в конкурсе на право получения субсидий на финансовое обеспечение затрат на разработку, испытание и внедрение инновационной продукции реабилитационной направленности с участием инвалидов в соответствиями с </w:t>
      </w:r>
      <w:hyperlink w:anchor="P28" w:history="1">
        <w:r>
          <w:rPr>
            <w:color w:val="0000FF"/>
          </w:rPr>
          <w:t>Правилами</w:t>
        </w:r>
      </w:hyperlink>
      <w:r>
        <w:t xml:space="preserve"> предоставления субсидий российским организациям на финансовое обеспечение затрат на разработку, испытание и внедрение инновационной продукции реабилитационной направленности с участием инвалидов, утвержденными постановлением Правительства Российской Федерации от 23 июня 2021 г. N 978 "Об утверждении Правил предоставления субсидий российским организациям на финансовое обеспечение затрат на разработку, испытание и внедрение инновационной продукции реабилитационной направленности с участием инвалидов" (далее соответственно - конкурс, заявка, субсидии, продукция).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2. Рейтинг заявки (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2D57DD" w:rsidRDefault="002D57DD">
      <w:pPr>
        <w:pStyle w:val="ConsPlusNormal"/>
        <w:jc w:val="both"/>
      </w:pPr>
    </w:p>
    <w:p w:rsidR="002D57DD" w:rsidRPr="002D57DD" w:rsidRDefault="002D57DD">
      <w:pPr>
        <w:pStyle w:val="ConsPlusNormal"/>
        <w:jc w:val="center"/>
        <w:rPr>
          <w:lang w:val="en-US"/>
        </w:rPr>
      </w:pPr>
      <w:r w:rsidRPr="002D57DD">
        <w:rPr>
          <w:lang w:val="en-US"/>
        </w:rPr>
        <w:t>R</w:t>
      </w:r>
      <w:r w:rsidRPr="002D57DD">
        <w:rPr>
          <w:vertAlign w:val="subscript"/>
          <w:lang w:val="en-US"/>
        </w:rPr>
        <w:t>i</w:t>
      </w:r>
      <w:r w:rsidRPr="002D57DD">
        <w:rPr>
          <w:lang w:val="en-US"/>
        </w:rPr>
        <w:t xml:space="preserve"> = R</w:t>
      </w:r>
      <w:r w:rsidRPr="002D57DD">
        <w:rPr>
          <w:vertAlign w:val="subscript"/>
          <w:lang w:val="en-US"/>
        </w:rPr>
        <w:t>gi</w:t>
      </w:r>
      <w:r w:rsidRPr="002D57DD">
        <w:rPr>
          <w:lang w:val="en-US"/>
        </w:rPr>
        <w:t xml:space="preserve"> x X</w:t>
      </w:r>
      <w:r w:rsidRPr="002D57DD">
        <w:rPr>
          <w:vertAlign w:val="subscript"/>
          <w:lang w:val="en-US"/>
        </w:rPr>
        <w:t>g</w:t>
      </w:r>
      <w:r w:rsidRPr="002D57DD">
        <w:rPr>
          <w:lang w:val="en-US"/>
        </w:rPr>
        <w:t xml:space="preserve"> + R</w:t>
      </w:r>
      <w:r w:rsidRPr="002D57DD">
        <w:rPr>
          <w:vertAlign w:val="subscript"/>
          <w:lang w:val="en-US"/>
        </w:rPr>
        <w:t>ti</w:t>
      </w:r>
      <w:r w:rsidRPr="002D57DD">
        <w:rPr>
          <w:lang w:val="en-US"/>
        </w:rPr>
        <w:t xml:space="preserve"> x X</w:t>
      </w:r>
      <w:r w:rsidRPr="002D57DD">
        <w:rPr>
          <w:vertAlign w:val="subscript"/>
          <w:lang w:val="en-US"/>
        </w:rPr>
        <w:t>t</w:t>
      </w:r>
      <w:r w:rsidRPr="002D57DD">
        <w:rPr>
          <w:lang w:val="en-US"/>
        </w:rPr>
        <w:t xml:space="preserve"> + R</w:t>
      </w:r>
      <w:r w:rsidRPr="002D57DD">
        <w:rPr>
          <w:vertAlign w:val="subscript"/>
          <w:lang w:val="en-US"/>
        </w:rPr>
        <w:t>ei</w:t>
      </w:r>
      <w:r w:rsidRPr="002D57DD">
        <w:rPr>
          <w:lang w:val="en-US"/>
        </w:rPr>
        <w:t xml:space="preserve"> x X</w:t>
      </w:r>
      <w:r w:rsidRPr="002D57DD">
        <w:rPr>
          <w:vertAlign w:val="subscript"/>
          <w:lang w:val="en-US"/>
        </w:rPr>
        <w:t>e</w:t>
      </w:r>
      <w:r w:rsidRPr="002D57DD">
        <w:rPr>
          <w:lang w:val="en-US"/>
        </w:rPr>
        <w:t>,</w:t>
      </w:r>
    </w:p>
    <w:p w:rsidR="002D57DD" w:rsidRPr="002D57DD" w:rsidRDefault="002D57DD">
      <w:pPr>
        <w:pStyle w:val="ConsPlusNormal"/>
        <w:jc w:val="both"/>
        <w:rPr>
          <w:lang w:val="en-US"/>
        </w:rPr>
      </w:pPr>
    </w:p>
    <w:p w:rsidR="002D57DD" w:rsidRDefault="002D57DD">
      <w:pPr>
        <w:pStyle w:val="ConsPlusNormal"/>
        <w:ind w:firstLine="540"/>
        <w:jc w:val="both"/>
      </w:pPr>
      <w:r>
        <w:t>где: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gi</w:t>
      </w:r>
      <w:proofErr w:type="spellEnd"/>
      <w:r>
        <w:t xml:space="preserve"> - рейтинг, присуждаемый i-й заявке по критерию, касающемуся суммы внебюджетных средств, планируемой к привлечению в рамках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g</w:t>
      </w:r>
      <w:proofErr w:type="spellEnd"/>
      <w:r>
        <w:t xml:space="preserve"> - удельный вес рейтинга, присуждаемого i-й заявке по критерию, касающемуся суммы внебюджетных средств, планируемой к привлечению в рамках реализации комплексного проекта, значимость которого составляет 25 процентов;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ti</w:t>
      </w:r>
      <w:proofErr w:type="spellEnd"/>
      <w:r>
        <w:t xml:space="preserve"> - рейтинг, присуждаемый i-й заявке по критерию, касающемуся количества инвалидов, привлеченных к тестированию продукции, созданной в рамках реализации комплексного проекта (человек);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t</w:t>
      </w:r>
      <w:proofErr w:type="spellEnd"/>
      <w:r>
        <w:t xml:space="preserve"> - удельный вес рейтинга, присуждаемого i-й заявке по критерию, касающемуся количества </w:t>
      </w:r>
      <w:r>
        <w:lastRenderedPageBreak/>
        <w:t>инвалидов, привлеченных к тестированию продукции, созданной в рамках реализации комплексного проекта, значимость которого составляет 30 процентов;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ei</w:t>
      </w:r>
      <w:proofErr w:type="spellEnd"/>
      <w:r>
        <w:t xml:space="preserve"> - рейтинг, присуждаемый i-й заявке по критерию, касающемуся количества реализованной продукции (скачиваний 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 (штук), созданной в ходе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e</w:t>
      </w:r>
      <w:proofErr w:type="spellEnd"/>
      <w:r>
        <w:t xml:space="preserve"> - удельный вес рейтинга, касающегося количества реализованной продукции (скачиваний 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инвалидов), созданной в ходе реализации комплексного проекта, значимость которого составляет 45 процентов.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3. Рейтинг, присуждаемый i-й заявке по критерию, касающемуся суммы внебюджетных средств, планируемой к привлечению в рамках реализации комплексного проекта (</w:t>
      </w:r>
      <w:proofErr w:type="spellStart"/>
      <w:r>
        <w:t>R</w:t>
      </w:r>
      <w:r>
        <w:rPr>
          <w:vertAlign w:val="subscript"/>
        </w:rPr>
        <w:t>gi</w:t>
      </w:r>
      <w:proofErr w:type="spellEnd"/>
      <w:r>
        <w:t>), определяется по формуле: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center"/>
      </w:pPr>
      <w:r w:rsidRPr="00A87D3B">
        <w:rPr>
          <w:position w:val="-26"/>
        </w:rPr>
        <w:pict>
          <v:shape id="_x0000_i1025" style="width:108pt;height:37.5pt" coordsize="" o:spt="100" adj="0,,0" path="" filled="f" stroked="f">
            <v:stroke joinstyle="miter"/>
            <v:imagedata r:id="rId10" o:title="base_1_388524_32768"/>
            <v:formulas/>
            <v:path o:connecttype="segments"/>
          </v:shape>
        </w:pic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r>
        <w:t>где: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G</w:t>
      </w:r>
      <w:r>
        <w:rPr>
          <w:vertAlign w:val="subscript"/>
        </w:rPr>
        <w:t>i</w:t>
      </w:r>
      <w:proofErr w:type="spellEnd"/>
      <w:r>
        <w:t xml:space="preserve"> - предложение i-й организации - участника конкурса о сумме внебюджетных средств (рублей), планируемой к привлечению в рамках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G</w:t>
      </w:r>
      <w:r>
        <w:rPr>
          <w:vertAlign w:val="subscript"/>
        </w:rPr>
        <w:t>max</w:t>
      </w:r>
      <w:proofErr w:type="spellEnd"/>
      <w:r>
        <w:t xml:space="preserve"> - максимальная сумма внебюджетных средств (рублей), планируемая к привлечению в рамках реализации комплексного проекта, заявленная одним из участников конкурса.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4. Рейтинг, присуждаемый i-й заявке по критерию, касающемуся количества инвалидов (человек), привлеченных к тестированию продукции, созданной в рамках реализации комплексного проекта (</w:t>
      </w:r>
      <w:proofErr w:type="spellStart"/>
      <w:r>
        <w:t>R</w:t>
      </w:r>
      <w:r>
        <w:rPr>
          <w:vertAlign w:val="subscript"/>
        </w:rPr>
        <w:t>ti</w:t>
      </w:r>
      <w:proofErr w:type="spellEnd"/>
      <w:r>
        <w:t>), определяется по формуле: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center"/>
      </w:pPr>
      <w:r w:rsidRPr="00A87D3B">
        <w:rPr>
          <w:position w:val="-26"/>
        </w:rPr>
        <w:pict>
          <v:shape id="_x0000_i1026" style="width:103.5pt;height:37.5pt" coordsize="" o:spt="100" adj="0,,0" path="" filled="f" stroked="f">
            <v:stroke joinstyle="miter"/>
            <v:imagedata r:id="rId11" o:title="base_1_388524_32769"/>
            <v:formulas/>
            <v:path o:connecttype="segments"/>
          </v:shape>
        </w:pic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r>
        <w:t>где: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предложение i-й организации - участника конкурса о количестве инвалидов (человек), привлеченных к тестированию продукции, созданной в рамках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max</w:t>
      </w:r>
      <w:proofErr w:type="spellEnd"/>
      <w:r>
        <w:t xml:space="preserve"> - максимальное количество инвалидов (человек), привлеченных к тестированию продукции, созданной в рамках реализации комплексного проекта, заявленное одним из участников конкурса.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 xml:space="preserve">5. Рейтинг, присуждаемый i-й заявке по критерию, касающемуся количества реализованной продукции (скачиваний 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 (штук), созданной в ходе реализации комплексного проекта (</w:t>
      </w:r>
      <w:proofErr w:type="spellStart"/>
      <w:r>
        <w:t>R</w:t>
      </w:r>
      <w:r>
        <w:rPr>
          <w:vertAlign w:val="subscript"/>
        </w:rPr>
        <w:t>ei</w:t>
      </w:r>
      <w:proofErr w:type="spellEnd"/>
      <w:r>
        <w:t>), определяется по формуле: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center"/>
      </w:pPr>
      <w:r w:rsidRPr="00A87D3B">
        <w:rPr>
          <w:position w:val="-26"/>
        </w:rPr>
        <w:pict>
          <v:shape id="_x0000_i1027" style="width:105.75pt;height:37.5pt" coordsize="" o:spt="100" adj="0,,0" path="" filled="f" stroked="f">
            <v:stroke joinstyle="miter"/>
            <v:imagedata r:id="rId12" o:title="base_1_388524_32770"/>
            <v:formulas/>
            <v:path o:connecttype="segments"/>
          </v:shape>
        </w:pic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r>
        <w:t>где: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i</w:t>
      </w:r>
      <w:proofErr w:type="spellEnd"/>
      <w:r>
        <w:t xml:space="preserve"> - предложение i-й организации - участника конкурса о количестве реализованной продукции (скачиваний 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 </w:t>
      </w:r>
      <w:r>
        <w:lastRenderedPageBreak/>
        <w:t>(штук), созданной в ходе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max</w:t>
      </w:r>
      <w:proofErr w:type="spellEnd"/>
      <w:r>
        <w:t xml:space="preserve"> - наибольшее количество реализованной продукции (скачиваний 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 (штук), созданной в ходе реализации комплексного проекта, заявленных одним из участников конкурса.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right"/>
        <w:outlineLvl w:val="1"/>
      </w:pPr>
      <w:r>
        <w:t>Приложение N 2</w:t>
      </w:r>
    </w:p>
    <w:p w:rsidR="002D57DD" w:rsidRDefault="002D57DD">
      <w:pPr>
        <w:pStyle w:val="ConsPlusNormal"/>
        <w:jc w:val="right"/>
      </w:pPr>
      <w:r>
        <w:t>к Правилам предоставления субсидий</w:t>
      </w:r>
    </w:p>
    <w:p w:rsidR="002D57DD" w:rsidRDefault="002D57DD">
      <w:pPr>
        <w:pStyle w:val="ConsPlusNormal"/>
        <w:jc w:val="right"/>
      </w:pPr>
      <w:r>
        <w:t>российским организациям на финансовое</w:t>
      </w:r>
    </w:p>
    <w:p w:rsidR="002D57DD" w:rsidRDefault="002D57DD">
      <w:pPr>
        <w:pStyle w:val="ConsPlusNormal"/>
        <w:jc w:val="right"/>
      </w:pPr>
      <w:r>
        <w:t>обеспечение затрат на разработку,</w:t>
      </w:r>
    </w:p>
    <w:p w:rsidR="002D57DD" w:rsidRDefault="002D57DD">
      <w:pPr>
        <w:pStyle w:val="ConsPlusNormal"/>
        <w:jc w:val="right"/>
      </w:pPr>
      <w:r>
        <w:t>испытание и внедрение инновационной</w:t>
      </w:r>
    </w:p>
    <w:p w:rsidR="002D57DD" w:rsidRDefault="002D57DD">
      <w:pPr>
        <w:pStyle w:val="ConsPlusNormal"/>
        <w:jc w:val="right"/>
      </w:pPr>
      <w:r>
        <w:t>продукции реабилитационной</w:t>
      </w:r>
    </w:p>
    <w:p w:rsidR="002D57DD" w:rsidRDefault="002D57DD">
      <w:pPr>
        <w:pStyle w:val="ConsPlusNormal"/>
        <w:jc w:val="right"/>
      </w:pPr>
      <w:r>
        <w:t>направленности с участием инвалидов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Title"/>
        <w:jc w:val="center"/>
      </w:pPr>
      <w:bookmarkStart w:id="25" w:name="P253"/>
      <w:bookmarkEnd w:id="25"/>
      <w:r>
        <w:t>РАСЧЕТ</w:t>
      </w:r>
    </w:p>
    <w:p w:rsidR="002D57DD" w:rsidRDefault="002D57DD">
      <w:pPr>
        <w:pStyle w:val="ConsPlusTitle"/>
        <w:jc w:val="center"/>
      </w:pPr>
      <w:r>
        <w:t>РАЗМЕРА СУБСИДИИ, ПРЕДОСТАВЛЯЕМОЙ РОССИЙСКИМ ОРГАНИЗАЦИЯМ</w:t>
      </w:r>
    </w:p>
    <w:p w:rsidR="002D57DD" w:rsidRDefault="002D57DD">
      <w:pPr>
        <w:pStyle w:val="ConsPlusTitle"/>
        <w:jc w:val="center"/>
      </w:pPr>
      <w:r>
        <w:t>НА ФИНАНСОВОЕ ОБЕСПЕЧЕНИЕ ЗАТРАТ НА РАЗРАБОТКУ, ИСПЫТАНИЕ</w:t>
      </w:r>
    </w:p>
    <w:p w:rsidR="002D57DD" w:rsidRDefault="002D57DD">
      <w:pPr>
        <w:pStyle w:val="ConsPlusTitle"/>
        <w:jc w:val="center"/>
      </w:pPr>
      <w:r>
        <w:t>И ВНЕДРЕНИЕ ИННОВАЦИОННОЙ ПРОДУКЦИИ РЕАБИЛИТАЦИОННОЙ</w:t>
      </w:r>
    </w:p>
    <w:p w:rsidR="002D57DD" w:rsidRDefault="002D57DD">
      <w:pPr>
        <w:pStyle w:val="ConsPlusTitle"/>
        <w:jc w:val="center"/>
      </w:pPr>
      <w:r>
        <w:t>НАПРАВЛЕННОСТИ С УЧАСТИЕМ ИНВАЛИДОВ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r>
        <w:t>Размер субсидии, предоставляемой российским организациям на финансовое обеспечение затрат на разработку, испытание и внедрение инновационной продукции реабилитационной направленности с участием инвалидов (S), рассчитывается по формуле:</w:t>
      </w:r>
    </w:p>
    <w:p w:rsidR="002D57DD" w:rsidRDefault="002D57DD">
      <w:pPr>
        <w:pStyle w:val="ConsPlusNormal"/>
        <w:jc w:val="both"/>
      </w:pPr>
    </w:p>
    <w:p w:rsidR="002D57DD" w:rsidRPr="002D57DD" w:rsidRDefault="002D57DD">
      <w:pPr>
        <w:pStyle w:val="ConsPlusNormal"/>
        <w:jc w:val="center"/>
        <w:rPr>
          <w:lang w:val="en-US"/>
        </w:rPr>
      </w:pPr>
      <w:r w:rsidRPr="002D57DD">
        <w:rPr>
          <w:lang w:val="en-US"/>
        </w:rPr>
        <w:t>S = a</w:t>
      </w:r>
      <w:r w:rsidRPr="002D57DD">
        <w:rPr>
          <w:vertAlign w:val="subscript"/>
          <w:lang w:val="en-US"/>
        </w:rPr>
        <w:t>1</w:t>
      </w:r>
      <w:r w:rsidRPr="002D57DD">
        <w:rPr>
          <w:lang w:val="en-US"/>
        </w:rPr>
        <w:t xml:space="preserve"> + a</w:t>
      </w:r>
      <w:r w:rsidRPr="002D57DD">
        <w:rPr>
          <w:vertAlign w:val="subscript"/>
          <w:lang w:val="en-US"/>
        </w:rPr>
        <w:t>2</w:t>
      </w:r>
      <w:r w:rsidRPr="002D57DD">
        <w:rPr>
          <w:lang w:val="en-US"/>
        </w:rPr>
        <w:t xml:space="preserve"> + a</w:t>
      </w:r>
      <w:r w:rsidRPr="002D57DD">
        <w:rPr>
          <w:vertAlign w:val="subscript"/>
          <w:lang w:val="en-US"/>
        </w:rPr>
        <w:t>3</w:t>
      </w:r>
      <w:r w:rsidRPr="002D57DD">
        <w:rPr>
          <w:lang w:val="en-US"/>
        </w:rPr>
        <w:t xml:space="preserve"> + a</w:t>
      </w:r>
      <w:r w:rsidRPr="002D57DD">
        <w:rPr>
          <w:vertAlign w:val="subscript"/>
          <w:lang w:val="en-US"/>
        </w:rPr>
        <w:t>4</w:t>
      </w:r>
      <w:r w:rsidRPr="002D57DD">
        <w:rPr>
          <w:lang w:val="en-US"/>
        </w:rPr>
        <w:t xml:space="preserve"> + a</w:t>
      </w:r>
      <w:r w:rsidRPr="002D57DD">
        <w:rPr>
          <w:vertAlign w:val="subscript"/>
          <w:lang w:val="en-US"/>
        </w:rPr>
        <w:t>5</w:t>
      </w:r>
      <w:r w:rsidRPr="002D57DD">
        <w:rPr>
          <w:lang w:val="en-US"/>
        </w:rPr>
        <w:t xml:space="preserve"> + a</w:t>
      </w:r>
      <w:r w:rsidRPr="002D57DD">
        <w:rPr>
          <w:vertAlign w:val="subscript"/>
          <w:lang w:val="en-US"/>
        </w:rPr>
        <w:t>6</w:t>
      </w:r>
      <w:r w:rsidRPr="002D57DD">
        <w:rPr>
          <w:lang w:val="en-US"/>
        </w:rPr>
        <w:t>,</w:t>
      </w:r>
    </w:p>
    <w:p w:rsidR="002D57DD" w:rsidRPr="002D57DD" w:rsidRDefault="002D57DD">
      <w:pPr>
        <w:pStyle w:val="ConsPlusNormal"/>
        <w:jc w:val="both"/>
        <w:rPr>
          <w:lang w:val="en-US"/>
        </w:rPr>
      </w:pPr>
    </w:p>
    <w:p w:rsidR="002D57DD" w:rsidRPr="002D57DD" w:rsidRDefault="002D57DD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2D57DD">
        <w:rPr>
          <w:lang w:val="en-US"/>
        </w:rPr>
        <w:t>: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1</w:t>
      </w:r>
      <w:r>
        <w:t xml:space="preserve"> - расходы на оплату труда работников, непосредственно участвующих в реализации комплексного проекта, за период выполнения ими работ в рамках комплексного проекта (в размере, не превышающем размера средней заработной платы по соответствующему виду экономической деятельности, установленному Федеральной службой государственной статистики за предыдущий год по соответствующему субъекту Российской Федерации),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2</w:t>
      </w:r>
      <w:r>
        <w:t xml:space="preserve"> - затраты на производство (разработку, в случае если реализация комплексного проекта предполагает ее осуществление) партии продукции (программного обеспечения для реабилитации и </w:t>
      </w:r>
      <w:proofErr w:type="spellStart"/>
      <w:r>
        <w:t>абилитации</w:t>
      </w:r>
      <w:proofErr w:type="spellEnd"/>
      <w:r>
        <w:t xml:space="preserve"> инвалидов), необходимой для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3</w:t>
      </w:r>
      <w:r>
        <w:t xml:space="preserve"> - затраты на оплату изготовления и (или) аренды необходимой оснастки, средств тестирования, измерения и контроля, а также расходного инструмента для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4</w:t>
      </w:r>
      <w:r>
        <w:t xml:space="preserve"> - затраты на оплату стоимости работ и услуг, непосредственно связанных с реализацией комплексного проекта, по договорам с государственными реабилитационными центрами и инвалидами, их родственниками и </w:t>
      </w:r>
      <w:proofErr w:type="gramStart"/>
      <w:r>
        <w:t>законными представителями</w:t>
      </w:r>
      <w:proofErr w:type="gramEnd"/>
      <w:r>
        <w:t xml:space="preserve"> и юридическими лицами, привлекающими инвалидов;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lastRenderedPageBreak/>
        <w:t>a</w:t>
      </w:r>
      <w:r>
        <w:rPr>
          <w:vertAlign w:val="subscript"/>
        </w:rPr>
        <w:t>5</w:t>
      </w:r>
      <w:r>
        <w:t xml:space="preserve"> - расходы, осуществляемые в рамках договоров аренды технологического оборудования и технологической оснастки, необходимых для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6</w:t>
      </w:r>
      <w:r>
        <w:t xml:space="preserve"> - расходы, осуществляемые в рамках договоров страхования жизни и здоровья лиц, участвующих в испытаниях и опытной эксплуатации продукции, созданной в рамках комплексного проекта, в случае отсутствия условия об указанном страховании в договорах, указанных в </w:t>
      </w:r>
      <w:hyperlink w:anchor="P58" w:history="1">
        <w:r>
          <w:rPr>
            <w:color w:val="0000FF"/>
          </w:rPr>
          <w:t>подпункте "г" пункта 6</w:t>
        </w:r>
      </w:hyperlink>
      <w:r>
        <w:t xml:space="preserve"> Правил предоставления субсидий российским организациям на финансовое обеспечение затрат на разработку, испытание и внедрение инновационной продукции реабилитационной направленности с участием инвалидов, утвержденных постановлением Правительства Российской Федерации от 23 июня 2021 г. N 978 "Об утверждении Правил предоставления субсидий российским организациям на финансовое обеспечение затрат на разработку, испытание и внедрение инновационной продукции реабилитационной направленности с участием инвалидов".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right"/>
        <w:outlineLvl w:val="1"/>
      </w:pPr>
      <w:r>
        <w:t>Приложение N 3</w:t>
      </w:r>
    </w:p>
    <w:p w:rsidR="002D57DD" w:rsidRDefault="002D57DD">
      <w:pPr>
        <w:pStyle w:val="ConsPlusNormal"/>
        <w:jc w:val="right"/>
      </w:pPr>
      <w:r>
        <w:t>к Правилам предоставления субсидий</w:t>
      </w:r>
    </w:p>
    <w:p w:rsidR="002D57DD" w:rsidRDefault="002D57DD">
      <w:pPr>
        <w:pStyle w:val="ConsPlusNormal"/>
        <w:jc w:val="right"/>
      </w:pPr>
      <w:r>
        <w:t>российским организациям на финансовое</w:t>
      </w:r>
    </w:p>
    <w:p w:rsidR="002D57DD" w:rsidRDefault="002D57DD">
      <w:pPr>
        <w:pStyle w:val="ConsPlusNormal"/>
        <w:jc w:val="right"/>
      </w:pPr>
      <w:r>
        <w:t>обеспечение затрат на разработку,</w:t>
      </w:r>
    </w:p>
    <w:p w:rsidR="002D57DD" w:rsidRDefault="002D57DD">
      <w:pPr>
        <w:pStyle w:val="ConsPlusNormal"/>
        <w:jc w:val="right"/>
      </w:pPr>
      <w:r>
        <w:t>испытание и внедрение инновационной</w:t>
      </w:r>
    </w:p>
    <w:p w:rsidR="002D57DD" w:rsidRDefault="002D57DD">
      <w:pPr>
        <w:pStyle w:val="ConsPlusNormal"/>
        <w:jc w:val="right"/>
      </w:pPr>
      <w:r>
        <w:t>продукции реабилитационной</w:t>
      </w:r>
    </w:p>
    <w:p w:rsidR="002D57DD" w:rsidRDefault="002D57DD">
      <w:pPr>
        <w:pStyle w:val="ConsPlusNormal"/>
        <w:jc w:val="right"/>
      </w:pPr>
      <w:r>
        <w:t>направленности с участием инвалидов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Title"/>
        <w:jc w:val="center"/>
      </w:pPr>
      <w:bookmarkStart w:id="26" w:name="P283"/>
      <w:bookmarkEnd w:id="26"/>
      <w:r>
        <w:t>РАСЧЕТ</w:t>
      </w:r>
    </w:p>
    <w:p w:rsidR="002D57DD" w:rsidRDefault="002D57DD">
      <w:pPr>
        <w:pStyle w:val="ConsPlusTitle"/>
        <w:jc w:val="center"/>
      </w:pPr>
      <w:r>
        <w:t>РАЗМЕРА СРЕДСТВ, ПОДЛЕЖАЩИХ ВОЗВРАТУ В ФЕДЕРАЛЬНЫЙ</w:t>
      </w:r>
    </w:p>
    <w:p w:rsidR="002D57DD" w:rsidRDefault="002D57DD">
      <w:pPr>
        <w:pStyle w:val="ConsPlusTitle"/>
        <w:jc w:val="center"/>
      </w:pPr>
      <w:r>
        <w:t>БЮДЖЕТ РОССИЙСКИМИ ОРГАНИЗАЦИЯМИ, ПОЛУЧИВШИМИ СУБСИДИИ</w:t>
      </w:r>
    </w:p>
    <w:p w:rsidR="002D57DD" w:rsidRDefault="002D57DD">
      <w:pPr>
        <w:pStyle w:val="ConsPlusTitle"/>
        <w:jc w:val="center"/>
      </w:pPr>
      <w:r>
        <w:t>НА ФИНАНСОВОЕ ОБЕСПЕЧЕНИЕ ЗАТРАТ НА РАЗРАБОТКУ, ИСПЫТАНИЕ</w:t>
      </w:r>
    </w:p>
    <w:p w:rsidR="002D57DD" w:rsidRDefault="002D57DD">
      <w:pPr>
        <w:pStyle w:val="ConsPlusTitle"/>
        <w:jc w:val="center"/>
      </w:pPr>
      <w:r>
        <w:t>И ВНЕДРЕНИЕ ИННОВАЦИОННОЙ ПРОДУКЦИИ РЕАБИЛИТАЦИОННОЙ</w:t>
      </w:r>
    </w:p>
    <w:p w:rsidR="002D57DD" w:rsidRDefault="002D57DD">
      <w:pPr>
        <w:pStyle w:val="ConsPlusTitle"/>
        <w:jc w:val="center"/>
      </w:pPr>
      <w:r>
        <w:t>НАПРАВЛЕННОСТИ С УЧАСТИЕМ ИНВАЛИДОВ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r>
        <w:t>1. Размер средств, подлежащих возврату в федеральный бюджет российскими организациями, получившими субсидии на финансовое обеспечение затрат на разработку, испытание и внедрение инновационной продукции реабилитационной направленности с участием инвалидов (далее - субсидии) (A), рассчитывается по формуле:</w: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jc w:val="center"/>
      </w:pPr>
      <w:r w:rsidRPr="00A87D3B">
        <w:rPr>
          <w:position w:val="-32"/>
        </w:rPr>
        <w:pict>
          <v:shape id="_x0000_i1028" style="width:220.5pt;height:43.5pt" coordsize="" o:spt="100" adj="0,,0" path="" filled="f" stroked="f">
            <v:stroke joinstyle="miter"/>
            <v:imagedata r:id="rId13" o:title="base_1_388524_32771"/>
            <v:formulas/>
            <v:path o:connecttype="segments"/>
          </v:shape>
        </w:pict>
      </w:r>
    </w:p>
    <w:p w:rsidR="002D57DD" w:rsidRDefault="002D57DD">
      <w:pPr>
        <w:pStyle w:val="ConsPlusNormal"/>
        <w:jc w:val="both"/>
      </w:pPr>
    </w:p>
    <w:p w:rsidR="002D57DD" w:rsidRDefault="002D57DD">
      <w:pPr>
        <w:pStyle w:val="ConsPlusNormal"/>
        <w:ind w:firstLine="540"/>
        <w:jc w:val="both"/>
      </w:pPr>
      <w:r>
        <w:t>где: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достигнутое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указанного в соглашении о предоставлении субсидии, на дату окончания срока реализации комплексного проекта;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указанного в соглашении о предоставлении субсидии;</w:t>
      </w:r>
    </w:p>
    <w:p w:rsidR="002D57DD" w:rsidRDefault="002D57DD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- рейтинг заявки, определенный в соответствии с </w:t>
      </w:r>
      <w:hyperlink w:anchor="P200" w:history="1">
        <w:r>
          <w:rPr>
            <w:color w:val="0000FF"/>
          </w:rPr>
          <w:t>приложением N 1</w:t>
        </w:r>
      </w:hyperlink>
      <w:r>
        <w:t xml:space="preserve"> к Правилам предоставления субсидий российским организациям на финансовое обеспечение затрат на разработку, испытание и внедрение инновационной продукции реабилитационной </w:t>
      </w:r>
      <w:r>
        <w:lastRenderedPageBreak/>
        <w:t>направленности с участием инвалидов, утвержденным постановлением Правительства Российской Федерации от 23 июня 2021 г. N 978 "Об утверждении Правил предоставления субсидий российским организациям на финансовое обеспечение затрат на разработку, испытание и внедрение инновационной продукции реабилитационной направленности с участием инвалидов";</w:t>
      </w:r>
    </w:p>
    <w:p w:rsidR="002D57DD" w:rsidRDefault="002D57DD">
      <w:pPr>
        <w:pStyle w:val="ConsPlusNormal"/>
        <w:spacing w:before="220"/>
        <w:ind w:firstLine="540"/>
        <w:jc w:val="both"/>
      </w:pPr>
      <w:r>
        <w:t>V - размер средств федерального бюджета, использованных организацией - получателем субсидии в рамках реализации комплексного проекта на день окончания срока реализации комплексного проекта.</w:t>
      </w:r>
    </w:p>
    <w:p w:rsidR="003579FB" w:rsidRDefault="002D57DD" w:rsidP="002D57DD">
      <w:pPr>
        <w:pStyle w:val="ConsPlusNormal"/>
        <w:spacing w:before="220"/>
        <w:ind w:firstLine="540"/>
        <w:jc w:val="both"/>
      </w:pPr>
      <w:r>
        <w:t xml:space="preserve">2. Размер средств, подлежащих возврату в федеральный бюджет российскими организациями, получившими субсидии на финансовое обеспечение затрат на разработку, испытание и внедрение инновационной продукции реабилитационной направленности с участием инвалидов, пропорционален степени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достижения результата предоставления субсидии, указанных в соглашении и бизнес-плане реализации комплексного проекта.</w:t>
      </w:r>
      <w:bookmarkStart w:id="27" w:name="_GoBack"/>
      <w:bookmarkEnd w:id="27"/>
    </w:p>
    <w:sectPr w:rsidR="003579FB" w:rsidSect="004C2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7DD"/>
    <w:rsid w:val="002D57DD"/>
    <w:rsid w:val="0035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3FB0B-7DA1-498D-841A-E0FDC1C3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57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57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57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6023B1F5AEEBB01BB65057C71CC9E54DE23797B13EDDA493E4D6532936F0E2AB1259F2A5EFF9E09E54990582A4EB1274E605CA2D14C496hAS6K" TargetMode="External"/><Relationship Id="rId13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6023B1F5AEEBB01BB65057C71CC9E54DE03C97B134DDA493E4D6532936F0E2B91201FEA5EDE7E09E41CF54C4hFS0K" TargetMode="External"/><Relationship Id="rId12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6023B1F5AEEBB01BB65057C71CC9E54DE13B93B330DDA493E4D6532936F0E2AB1259F7A0E4ADB1DD0AC054C4EFE61568FA05CFh3S2K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376023B1F5AEEBB01BB65057C71CC9E54DEE3C91B435DDA493E4D6532936F0E2AB1259F2A3ECFFE79A54990582A4EB1274E605CA2D14C496hAS6K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76023B1F5AEEBB01BB65057C71CC9E54DE63691B037DDA493E4D6532936F0E2B91201FEA5EDE7E09E41CF54C4hFS0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7394</Words>
  <Characters>42148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2021-07-02T10:18:00Z</dcterms:created>
  <dcterms:modified xsi:type="dcterms:W3CDTF">2021-07-02T10:19:00Z</dcterms:modified>
</cp:coreProperties>
</file>