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E65" w:rsidRDefault="00536E65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36E65" w:rsidRDefault="00536E65">
      <w:pPr>
        <w:pStyle w:val="ConsPlusNormal"/>
        <w:jc w:val="both"/>
        <w:outlineLvl w:val="0"/>
      </w:pPr>
    </w:p>
    <w:p w:rsidR="00536E65" w:rsidRDefault="00536E6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36E65" w:rsidRDefault="00536E65">
      <w:pPr>
        <w:pStyle w:val="ConsPlusTitle"/>
        <w:jc w:val="center"/>
      </w:pPr>
    </w:p>
    <w:p w:rsidR="00536E65" w:rsidRDefault="00536E65">
      <w:pPr>
        <w:pStyle w:val="ConsPlusTitle"/>
        <w:jc w:val="center"/>
      </w:pPr>
      <w:r>
        <w:t>ПОСТАНОВЛЕНИЕ</w:t>
      </w:r>
    </w:p>
    <w:p w:rsidR="00536E65" w:rsidRDefault="00536E65">
      <w:pPr>
        <w:pStyle w:val="ConsPlusTitle"/>
        <w:jc w:val="center"/>
      </w:pPr>
      <w:r>
        <w:t>от 30 ноября 2022 г. N 2169</w:t>
      </w:r>
    </w:p>
    <w:p w:rsidR="00536E65" w:rsidRDefault="00536E65">
      <w:pPr>
        <w:pStyle w:val="ConsPlusTitle"/>
        <w:jc w:val="center"/>
      </w:pPr>
    </w:p>
    <w:p w:rsidR="00536E65" w:rsidRDefault="00536E65">
      <w:pPr>
        <w:pStyle w:val="ConsPlusTitle"/>
        <w:jc w:val="center"/>
      </w:pPr>
      <w:r>
        <w:t>ОБ УТВЕРЖДЕНИИ ПРАВИЛ</w:t>
      </w:r>
    </w:p>
    <w:p w:rsidR="00536E65" w:rsidRDefault="00536E65">
      <w:pPr>
        <w:pStyle w:val="ConsPlusTitle"/>
        <w:jc w:val="center"/>
      </w:pPr>
      <w:r>
        <w:t>ПРЕДОСТАВЛЕНИЯ СУБСИДИИ ИЗ ФЕДЕРАЛЬНОГО</w:t>
      </w:r>
    </w:p>
    <w:p w:rsidR="00536E65" w:rsidRDefault="00536E65">
      <w:pPr>
        <w:pStyle w:val="ConsPlusTitle"/>
        <w:jc w:val="center"/>
      </w:pPr>
      <w:r>
        <w:t>БЮДЖЕТА АВТОНОМНОЙ НЕКОММЕРЧЕСКОЙ ОРГАНИЗАЦИИ</w:t>
      </w:r>
    </w:p>
    <w:p w:rsidR="00536E65" w:rsidRDefault="00536E65">
      <w:pPr>
        <w:pStyle w:val="ConsPlusTitle"/>
        <w:jc w:val="center"/>
      </w:pPr>
      <w:r>
        <w:t>"ТВ-НОВОСТИ" НА СОЗДАНИЕ И ПОДДЕРЖАНИЕ СРЕДСТВ МАССОВОЙ</w:t>
      </w:r>
    </w:p>
    <w:p w:rsidR="00536E65" w:rsidRDefault="00536E65">
      <w:pPr>
        <w:pStyle w:val="ConsPlusTitle"/>
        <w:jc w:val="center"/>
      </w:pPr>
      <w:r>
        <w:t>ИНФОРМАЦИИ И ИХ РАСПРОСТРАНЕНИЕ В МИРОВОМ ИНФОРМАЦИОННОМ</w:t>
      </w:r>
    </w:p>
    <w:p w:rsidR="00536E65" w:rsidRDefault="00536E65">
      <w:pPr>
        <w:pStyle w:val="ConsPlusTitle"/>
        <w:jc w:val="center"/>
      </w:pPr>
      <w:r>
        <w:t>ПРОСТРАНСТВЕ, СОЗДАНИЕ И ПОДДЕРЖАНИЕ ИНФОРМАЦИОННЫХ РЕСУРСОВ</w:t>
      </w:r>
    </w:p>
    <w:p w:rsidR="00536E65" w:rsidRDefault="00536E65">
      <w:pPr>
        <w:pStyle w:val="ConsPlusTitle"/>
        <w:jc w:val="center"/>
      </w:pPr>
      <w:r>
        <w:t>В ИНФОРМАЦИОННО-ТЕЛЕКОММУНИКАЦИОННОЙ СЕТИ "ИНТЕРНЕТ",</w:t>
      </w:r>
    </w:p>
    <w:p w:rsidR="00536E65" w:rsidRDefault="00536E65">
      <w:pPr>
        <w:pStyle w:val="ConsPlusTitle"/>
        <w:jc w:val="center"/>
      </w:pPr>
      <w:r>
        <w:t>ПОКРЫТИЕ РАСХОДОВ, СВЯЗАННЫХ С ПРОИЗВОДСТВОМ</w:t>
      </w:r>
    </w:p>
    <w:p w:rsidR="00536E65" w:rsidRDefault="00536E65">
      <w:pPr>
        <w:pStyle w:val="ConsPlusTitle"/>
        <w:jc w:val="center"/>
      </w:pPr>
      <w:r>
        <w:t>И РАСПРОСТРАНЕНИЕМ НА РОССИЙСКОМ И МЕЖДУНАРОДНОМ РЫНКАХ</w:t>
      </w:r>
    </w:p>
    <w:p w:rsidR="00536E65" w:rsidRDefault="00536E65">
      <w:pPr>
        <w:pStyle w:val="ConsPlusTitle"/>
        <w:jc w:val="center"/>
      </w:pPr>
      <w:r>
        <w:t>ИНФОРМАЦИОННОЙ ПРОДУКЦИИ И ПРОДУКЦИИ СРЕДСТВ МАССОВОЙ</w:t>
      </w:r>
    </w:p>
    <w:p w:rsidR="00536E65" w:rsidRDefault="00536E65">
      <w:pPr>
        <w:pStyle w:val="ConsPlusTitle"/>
        <w:jc w:val="center"/>
      </w:pPr>
      <w:r>
        <w:t>ИНФОРМАЦИИ, И О ПРИЗНАНИИ УТРАТИВШИМ СИЛУ ПОСТАНОВЛЕНИЯ</w:t>
      </w:r>
    </w:p>
    <w:p w:rsidR="00536E65" w:rsidRDefault="00536E65">
      <w:pPr>
        <w:pStyle w:val="ConsPlusTitle"/>
        <w:jc w:val="center"/>
      </w:pPr>
      <w:r>
        <w:t>ПРАВИТЕЛЬСТВА РОССИЙСКОЙ ФЕДЕРАЦИИ</w:t>
      </w:r>
    </w:p>
    <w:p w:rsidR="00536E65" w:rsidRDefault="00536E65">
      <w:pPr>
        <w:pStyle w:val="ConsPlusTitle"/>
        <w:jc w:val="center"/>
      </w:pPr>
      <w:r>
        <w:t>ОТ 4 МАРТА 2021 Г. N 315</w:t>
      </w:r>
    </w:p>
    <w:p w:rsidR="00536E65" w:rsidRDefault="00536E65">
      <w:pPr>
        <w:pStyle w:val="ConsPlusNormal"/>
        <w:jc w:val="both"/>
      </w:pPr>
    </w:p>
    <w:p w:rsidR="00536E65" w:rsidRDefault="00536E6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8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автономной некоммерческой организации "ТВ-Новости" на создание и поддержание средств массовой информации и их распространение в мировом информационном пространстве, создание и поддержание информационных ресурсов в информационно-телекоммуникационной сети "Интернет", покрытие расходов, связанных с производством и распространением на российском и международном рынках информационной продукции и продукции средств массовой информации.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5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4 марта 2021 г. N 315 "Об утверждении Правил предоставления субсидии из федерального бюджета автономной некоммерческой организации "ТВ-Новости" на создание средств массовой информации: телеканалов, радиоканалов, сетевых изданий и их распространение в мировом информационном пространстве, покрытие расходов, связанных с производством и распространением на российском и международном рынках продукции средств массовой информации (программ средств массовой информации), и признании утратившим силу постановления Правительства Российской Федерации от 28 февраля 2018 г. N 204" (Собрание законодательства Российской Федерации, 2021, N 11, ст. 1808).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января 2023 г.</w:t>
      </w:r>
    </w:p>
    <w:p w:rsidR="00536E65" w:rsidRDefault="00536E65">
      <w:pPr>
        <w:pStyle w:val="ConsPlusNormal"/>
        <w:jc w:val="both"/>
      </w:pPr>
    </w:p>
    <w:p w:rsidR="00536E65" w:rsidRDefault="00536E65">
      <w:pPr>
        <w:pStyle w:val="ConsPlusNormal"/>
        <w:jc w:val="right"/>
      </w:pPr>
      <w:r>
        <w:t>Председатель Правительства</w:t>
      </w:r>
    </w:p>
    <w:p w:rsidR="00536E65" w:rsidRDefault="00536E65">
      <w:pPr>
        <w:pStyle w:val="ConsPlusNormal"/>
        <w:jc w:val="right"/>
      </w:pPr>
      <w:r>
        <w:t>Российской Федерации</w:t>
      </w:r>
    </w:p>
    <w:p w:rsidR="00536E65" w:rsidRDefault="00536E65">
      <w:pPr>
        <w:pStyle w:val="ConsPlusNormal"/>
        <w:jc w:val="right"/>
      </w:pPr>
      <w:r>
        <w:t>М.МИШУСТИН</w:t>
      </w:r>
    </w:p>
    <w:p w:rsidR="00536E65" w:rsidRDefault="00536E65">
      <w:pPr>
        <w:pStyle w:val="ConsPlusNormal"/>
        <w:jc w:val="both"/>
      </w:pPr>
    </w:p>
    <w:p w:rsidR="00536E65" w:rsidRDefault="00536E65">
      <w:pPr>
        <w:pStyle w:val="ConsPlusNormal"/>
        <w:jc w:val="both"/>
      </w:pPr>
    </w:p>
    <w:p w:rsidR="00536E65" w:rsidRDefault="00536E65">
      <w:pPr>
        <w:pStyle w:val="ConsPlusNormal"/>
        <w:jc w:val="both"/>
      </w:pPr>
    </w:p>
    <w:p w:rsidR="00536E65" w:rsidRDefault="00536E65">
      <w:pPr>
        <w:pStyle w:val="ConsPlusNormal"/>
        <w:jc w:val="both"/>
      </w:pPr>
    </w:p>
    <w:p w:rsidR="00536E65" w:rsidRDefault="00536E65">
      <w:pPr>
        <w:pStyle w:val="ConsPlusNormal"/>
        <w:jc w:val="both"/>
      </w:pPr>
    </w:p>
    <w:p w:rsidR="00536E65" w:rsidRDefault="00536E65">
      <w:pPr>
        <w:pStyle w:val="ConsPlusNormal"/>
        <w:jc w:val="right"/>
        <w:outlineLvl w:val="0"/>
      </w:pPr>
      <w:r>
        <w:t>Утверждены</w:t>
      </w:r>
    </w:p>
    <w:p w:rsidR="00536E65" w:rsidRDefault="00536E65">
      <w:pPr>
        <w:pStyle w:val="ConsPlusNormal"/>
        <w:jc w:val="right"/>
      </w:pPr>
      <w:r>
        <w:t>постановлением Правительства</w:t>
      </w:r>
    </w:p>
    <w:p w:rsidR="00536E65" w:rsidRDefault="00536E65">
      <w:pPr>
        <w:pStyle w:val="ConsPlusNormal"/>
        <w:jc w:val="right"/>
      </w:pPr>
      <w:r>
        <w:t>Российской Федерации</w:t>
      </w:r>
    </w:p>
    <w:p w:rsidR="00536E65" w:rsidRDefault="00536E65">
      <w:pPr>
        <w:pStyle w:val="ConsPlusNormal"/>
        <w:jc w:val="right"/>
      </w:pPr>
      <w:r>
        <w:lastRenderedPageBreak/>
        <w:t>от 30 ноября 2022 г. N 2169</w:t>
      </w:r>
    </w:p>
    <w:p w:rsidR="00536E65" w:rsidRDefault="00536E65">
      <w:pPr>
        <w:pStyle w:val="ConsPlusNormal"/>
        <w:jc w:val="both"/>
      </w:pPr>
    </w:p>
    <w:p w:rsidR="00536E65" w:rsidRDefault="00536E65">
      <w:pPr>
        <w:pStyle w:val="ConsPlusTitle"/>
        <w:jc w:val="center"/>
      </w:pPr>
      <w:bookmarkStart w:id="0" w:name="P38"/>
      <w:bookmarkEnd w:id="0"/>
      <w:r>
        <w:t>ПРАВИЛА</w:t>
      </w:r>
    </w:p>
    <w:p w:rsidR="00536E65" w:rsidRDefault="00536E65">
      <w:pPr>
        <w:pStyle w:val="ConsPlusTitle"/>
        <w:jc w:val="center"/>
      </w:pPr>
      <w:r>
        <w:t>ПРЕДОСТАВЛЕНИЯ СУБСИДИИ ИЗ ФЕДЕРАЛЬНОГО</w:t>
      </w:r>
    </w:p>
    <w:p w:rsidR="00536E65" w:rsidRDefault="00536E65">
      <w:pPr>
        <w:pStyle w:val="ConsPlusTitle"/>
        <w:jc w:val="center"/>
      </w:pPr>
      <w:r>
        <w:t>БЮДЖЕТА АВТОНОМНОЙ НЕКОММЕРЧЕСКОЙ ОРГАНИЗАЦИИ</w:t>
      </w:r>
    </w:p>
    <w:p w:rsidR="00536E65" w:rsidRDefault="00536E65">
      <w:pPr>
        <w:pStyle w:val="ConsPlusTitle"/>
        <w:jc w:val="center"/>
      </w:pPr>
      <w:r>
        <w:t>"ТВ-НОВОСТИ" НА СОЗДАНИЕ И ПОДДЕРЖАНИЕ СРЕДСТВ МАССОВОЙ</w:t>
      </w:r>
    </w:p>
    <w:p w:rsidR="00536E65" w:rsidRDefault="00536E65">
      <w:pPr>
        <w:pStyle w:val="ConsPlusTitle"/>
        <w:jc w:val="center"/>
      </w:pPr>
      <w:r>
        <w:t>ИНФОРМАЦИИ И ИХ РАСПРОСТРАНЕНИЕ В МИРОВОМ ИНФОРМАЦИОННОМ</w:t>
      </w:r>
    </w:p>
    <w:p w:rsidR="00536E65" w:rsidRDefault="00536E65">
      <w:pPr>
        <w:pStyle w:val="ConsPlusTitle"/>
        <w:jc w:val="center"/>
      </w:pPr>
      <w:r>
        <w:t>ПРОСТРАНСТВЕ, СОЗДАНИЕ И ПОДДЕРЖАНИЕ ИНФОРМАЦИОННЫХ РЕСУРСОВ</w:t>
      </w:r>
    </w:p>
    <w:p w:rsidR="00536E65" w:rsidRDefault="00536E65">
      <w:pPr>
        <w:pStyle w:val="ConsPlusTitle"/>
        <w:jc w:val="center"/>
      </w:pPr>
      <w:r>
        <w:t>В ИНФОРМАЦИОННО-ТЕЛЕКОММУНИКАЦИОННОЙ СЕТИ "ИНТЕРНЕТ",</w:t>
      </w:r>
    </w:p>
    <w:p w:rsidR="00536E65" w:rsidRDefault="00536E65">
      <w:pPr>
        <w:pStyle w:val="ConsPlusTitle"/>
        <w:jc w:val="center"/>
      </w:pPr>
      <w:r>
        <w:t>ПОКРЫТИЕ РАСХОДОВ, СВЯЗАННЫХ С ПРОИЗВОДСТВОМ</w:t>
      </w:r>
    </w:p>
    <w:p w:rsidR="00536E65" w:rsidRDefault="00536E65">
      <w:pPr>
        <w:pStyle w:val="ConsPlusTitle"/>
        <w:jc w:val="center"/>
      </w:pPr>
      <w:r>
        <w:t>И РАСПРОСТРАНЕНИЕМ НА РОССИЙСКОМ И МЕЖДУНАРОДНОМ</w:t>
      </w:r>
    </w:p>
    <w:p w:rsidR="00536E65" w:rsidRDefault="00536E65">
      <w:pPr>
        <w:pStyle w:val="ConsPlusTitle"/>
        <w:jc w:val="center"/>
      </w:pPr>
      <w:r>
        <w:t>РЫНКАХ ИНФОРМАЦИОННОЙ ПРОДУКЦИИ И ПРОДУКЦИИ</w:t>
      </w:r>
    </w:p>
    <w:p w:rsidR="00536E65" w:rsidRDefault="00536E65">
      <w:pPr>
        <w:pStyle w:val="ConsPlusTitle"/>
        <w:jc w:val="center"/>
      </w:pPr>
      <w:r>
        <w:t>СРЕДСТВ МАССОВОЙ ИНФОРМАЦИИ</w:t>
      </w:r>
    </w:p>
    <w:p w:rsidR="00536E65" w:rsidRDefault="00536E65">
      <w:pPr>
        <w:pStyle w:val="ConsPlusNormal"/>
        <w:jc w:val="both"/>
      </w:pPr>
    </w:p>
    <w:p w:rsidR="00536E65" w:rsidRDefault="00536E65">
      <w:pPr>
        <w:pStyle w:val="ConsPlusNormal"/>
        <w:ind w:firstLine="540"/>
        <w:jc w:val="both"/>
      </w:pPr>
      <w:bookmarkStart w:id="1" w:name="P50"/>
      <w:bookmarkEnd w:id="1"/>
      <w:r>
        <w:t>1. Настоящие Правила устанавливают цели, условия и порядок предоставления субсидии из федерального бюджета автономной некоммерческой организации "ТВ-Новости" на создание и поддержание средств массовой информации и их распространение в мировом информационном пространстве, создание и поддержание информационных ресурсов в информационно-телекоммуникационной сети "Интернет" (далее - сеть "Интернет"), покрытие расходов, связанных с производством и распространением на российском и международном рынках информационной продукции и продукции средств массовой информации (далее соответственно - субсидия, получатель субсидии).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Субсидия предоставляется в рамках федерального проекта "Доступный и качественный контент в современном информационном пространстве" государственной </w:t>
      </w:r>
      <w:hyperlink r:id="rId6">
        <w:r>
          <w:rPr>
            <w:color w:val="0000FF"/>
          </w:rPr>
          <w:t>программы</w:t>
        </w:r>
      </w:hyperlink>
      <w:r>
        <w:t xml:space="preserve"> Российской Федерации "Информационное общество".</w:t>
      </w:r>
    </w:p>
    <w:p w:rsidR="00536E65" w:rsidRDefault="00536E65">
      <w:pPr>
        <w:pStyle w:val="ConsPlusNormal"/>
        <w:spacing w:before="220"/>
        <w:ind w:firstLine="540"/>
        <w:jc w:val="both"/>
      </w:pPr>
      <w:bookmarkStart w:id="2" w:name="P52"/>
      <w:bookmarkEnd w:id="2"/>
      <w:r>
        <w:t xml:space="preserve">2. Субсидия предоставляется в пределах лимитов бюджетных обязательств, доведенных до Министерства цифрового развития, связи и массовых коммуникаций Российской Федерации как получателя средств федерального бюджета на цели, указанные в </w:t>
      </w:r>
      <w:hyperlink w:anchor="P50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3. Сведения о субсидии размещаются на едином портале бюджетной системы Российской Федерации в сети "Интернет"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536E65" w:rsidRDefault="00536E65">
      <w:pPr>
        <w:pStyle w:val="ConsPlusNormal"/>
        <w:spacing w:before="220"/>
        <w:ind w:firstLine="540"/>
        <w:jc w:val="both"/>
      </w:pPr>
      <w:bookmarkStart w:id="3" w:name="P54"/>
      <w:bookmarkEnd w:id="3"/>
      <w:r>
        <w:t xml:space="preserve">4. Субсидия предоставляется на финансовое обеспечение следующих затрат, связанных с достижением целей, указанных в </w:t>
      </w:r>
      <w:hyperlink w:anchor="P50">
        <w:r>
          <w:rPr>
            <w:color w:val="0000FF"/>
          </w:rPr>
          <w:t>пункте 1</w:t>
        </w:r>
      </w:hyperlink>
      <w:r>
        <w:t xml:space="preserve"> настоящих Правил: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а) оплата труда, уплата страховых взносов на обязательное пенсионное, обязательное медицинское и обязательное социальное страхование, а также взносов на обязательное социальное страхование от несчастных случаев на производстве и профессиональных заболеваний;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б) компенсационные выплаты работникам в соответствии с законодательством Российской Федерации;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в) аренда движимого и недвижимого имущества, оплата кадастровых работ;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г) проведение текущего и капитального ремонта, монтажных и пусконаладочных работ, обслуживание находящегося в эксплуатации оборудования и инвентаря, оплата погрузочно-разгрузочных работ, услуг хранения и складирования;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д) проведение текущего и капитального ремонта зданий, сооружений и помещений;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е) приобретение производственно-технологического оборудования, производственного и хозяйственного инвентаря, необходимых для обеспечения производственной деятельности </w:t>
      </w:r>
      <w:r>
        <w:lastRenderedPageBreak/>
        <w:t>получателя субсидии;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ж) приобретение расходных материалов и предметов снабжения;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з) проведение мероприятий по размещению заказов на поставки товаров, выполнение работ и оказание услуг для обеспечения основной деятельности получателя субсидии;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и) приобретение, ремонт и обслуживание автотранспорта и оплата стоянок автотранспорта;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к) обеспечение пожарной безопасности;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л) обеспечение охраны объектов, в том числе монтаж и наладка системы охраны;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м) оплата услуг по содержанию имущества, в том числе расходов на коммунальные услуги;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н) оплата транспортных и командировочных расходов, а также расходов, связанных со служебными поездками работников, постоянная работа которых имеет разъездной характер;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о) оплата услуг по подбору персонала и жилых помещений для иностранных работников;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п) оплата услуг связи и </w:t>
      </w:r>
      <w:proofErr w:type="spellStart"/>
      <w:r>
        <w:t>унилатерали</w:t>
      </w:r>
      <w:proofErr w:type="spellEnd"/>
      <w:r>
        <w:t>, в том числе аренды частотных ресурсов, каналов и линий связи для приема и передачи сигналов, а также услуг, технологически неразрывно связанных с услугами связи, включающих в себя аренду мобильных спутниковых станций, переносных спутниковых станций, спутниковых ресурсов для передачи аудио- и видеоматериалов, аппаратных для трансляции видеоматериалов, и оплата услуг технического персонала, осуществляющего обслуживание указанного арендуемого оборудования;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р) уплата взносов по страхованию;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с) оплата услуг по переводам документов, редакторских и издательских услуг, услуг журналистов, а также аудиторских, бухгалтерских, юридических, социологических, лингвистических и консультационных услуг, патентных и нотариальных услуг, а также услуг по таможенному оформлению, проведению экспертиз и получению заключений, связанных с производственной деятельностью и эксплуатацией технического оборудования;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т) оплата услуг информационных агентств и других поставщиков информации, представительских расходов, рекламы, типографских услуг, расходов, связанных с участием в российских и международных ассоциациях, организациях и выставках, а также с проведением конференций, фестивалей, форумов, презентационных мероприятий, конкурсов, мероприятий в области журналистики и участием в них, оплата расходов по формированию корпоративного имиджа, продвижению контента и </w:t>
      </w:r>
      <w:proofErr w:type="spellStart"/>
      <w:r>
        <w:t>модерации</w:t>
      </w:r>
      <w:proofErr w:type="spellEnd"/>
      <w:r>
        <w:t xml:space="preserve"> откликов;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у) уплата налогов и обязательных платежей, а также оплата услуг банков;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ф) оплата лицензий на использование программного обеспечения и работ по конфигурированию и модернизации программ, поддержке и обновлению лицензионного программного обеспечения, в том числе баз данных, расходов, связанных с разработкой компьютерного программного обеспечения, консультативной деятельностью и работами в области компьютерных технологий, деятельностью по планированию, проектированию компьютерных систем, подготовке компьютерных систем к эксплуатации, управлению компьютерным оборудованием, сопровождению компьютерных систем, использованию вычислительной техники и информационных технологий, созданию и использованию баз данных и информационных ресурсов, а также по приобретению экземпляров программ для электронно-вычислительных машин и экземпляров баз данных, облачных вычислений;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х) оплата расходов на подготовку, создание контента и наполнение им информационных </w:t>
      </w:r>
      <w:r>
        <w:lastRenderedPageBreak/>
        <w:t xml:space="preserve">ресурсов, на художественное оформление, создание дизайна студий, телеканалов и телекомплексов, авторский контроль и надзор, организацию и проведение съемок и участие в них, создание и поддержание средств массовой информации, инструментов для рассылки сообщений, фото- и видеоматериалов большой аудитории (каналы, сообщества в социальных сетях, </w:t>
      </w:r>
      <w:proofErr w:type="spellStart"/>
      <w:r>
        <w:t>видеохостинги</w:t>
      </w:r>
      <w:proofErr w:type="spellEnd"/>
      <w:r>
        <w:t xml:space="preserve"> и иные аналогичные инструменты), информационных ресурсов в сети "Интернет" и распространение информации в них, расходов на аренду и (или) приобретение реквизита, костюмов, на изготовление декораций, получение разрешений для осуществления аудио- и видеозаписи, а также оплата услуг по предоставлению временных павильонов и сценических конструкций;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ц) оплата лицензий или договоров о создании, в том числе по заказу, и об использовании произведений, а также о передаче прав использования аудиовизуальной продукции;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ч) оплата авторского вознаграждения за используемые произведения в соответствии с законодательством Российской Федерации;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ш) приобретение исключительных прав на результаты интеллектуальной деятельности и (или) средства индивидуализации, а также приобретение прав использования результатов интеллектуальной деятельности или средств индивидуализации;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щ) получение лицензий, разрешений и частот для обеспечения вещания, обеспечение распространения программного продукта в системах распространения аудио- и аудиовизуальной продукции Российской Федерации и зарубежных стран, в том числе в сети "Интернет", проведение маркетинговых исследований, создание и обработка архивов и архивных материалов, сканирование и перезапись аудио- и видеоматериалов и документов, преобразование форматов и разрешений, а также адаптация материалов под стандарт вещания и защита государственной тайны;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ы) оплата медицинских услуг, подготовки и дополнительного профессионального образования работников получателя субсидии, приобретения справочной и технической литературы, в том числе в электронном виде, а также оплата перевода (в том числе программ и фильмов), </w:t>
      </w:r>
      <w:proofErr w:type="spellStart"/>
      <w:r>
        <w:t>озвучания</w:t>
      </w:r>
      <w:proofErr w:type="spellEnd"/>
      <w:r>
        <w:t>, звукового оформления и курьерских услуг;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э) оплата посреднических услуг, в том числе оплата расходов и вознаграждений по агентским договорам, договорам поручения и комиссии, услуг по обеспечению проведения платежей, связанных с производством и распространением на российском и международном рынках информационной продукции и продукции средств массовой информации.</w:t>
      </w:r>
    </w:p>
    <w:p w:rsidR="00536E65" w:rsidRDefault="00536E65">
      <w:pPr>
        <w:pStyle w:val="ConsPlusNormal"/>
        <w:spacing w:before="220"/>
        <w:ind w:firstLine="540"/>
        <w:jc w:val="both"/>
      </w:pPr>
      <w:bookmarkStart w:id="4" w:name="P82"/>
      <w:bookmarkEnd w:id="4"/>
      <w:r>
        <w:t>5. Результатом предоставления субсидии является обеспечение создания, функционирования, поддержания, распространения и продвижения в текущем финансовом году созданных средств массовой информации в мировом информационном пространстве, информационных ресурсов в сети "Интернет", производство и распространение на российском и международном рынках в текущем финансовом году информационной продукции и продукции средств массовой информации.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Характеристиками (показателями, необходимыми для достижения результата предоставления субсидии) (далее - характеристики) являются количество часов вещания телеканалов, создаваемых получателем субсидии (в сутки), и количество просмотров видео в проектах, создаваемых получателем субсидии, в социальных сетях (за год).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6. Размер субсидии определяется как сумма затрат по направлениям расходов, предусмотренным </w:t>
      </w:r>
      <w:hyperlink w:anchor="P54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7. Получателю субсидии, а также иным юридическим лицам, получающим средства на основании договоров, заключенных с получателем субсидии, запрещается приобретать за счет средств субсидии иностранную валюту, за исключением операций, осуществляемых в соответствии </w:t>
      </w:r>
      <w:r>
        <w:lastRenderedPageBreak/>
        <w:t>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субсидии, определенных настоящими Правилами.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8. Субсидия предоставляется в соответствии с соглашением о предоставлении субсидии, заключенным между Министерством цифрового развития, связи и массовых коммуникаций Российской Федерации и получателем субсидии в государственной интегрированной информационной системе управления общественными финансами "Электронный бюджет" в соответствии с настоящими Правилами и типовой </w:t>
      </w:r>
      <w:hyperlink r:id="rId7">
        <w:r>
          <w:rPr>
            <w:color w:val="0000FF"/>
          </w:rPr>
          <w:t>формой</w:t>
        </w:r>
      </w:hyperlink>
      <w:r>
        <w:t xml:space="preserve"> соглашения, установленной Министерством финансов Российской Федерации (далее - соглашение), в котором предусматриваются в том числе: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а) согласие получателя субсидии на проведение Министерством цифрового развития, связи и массовых коммуникаций Российской Федерации проверок соблюдения получателем субсидии порядка и условий предоставления субсидии, в том числе в части достижения результата предоставления субсидии, установленных настоящими Правилами и соглашением, и проверок органами государственного финансового контроля в соответствии со </w:t>
      </w:r>
      <w:hyperlink r:id="rId8">
        <w:r>
          <w:rPr>
            <w:color w:val="0000FF"/>
          </w:rPr>
          <w:t>статьями 268.1</w:t>
        </w:r>
      </w:hyperlink>
      <w:r>
        <w:t xml:space="preserve"> и </w:t>
      </w:r>
      <w:hyperlink r:id="rId9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обязательство получателя субсидии по включению в договоры (соглашения), заключенные с иными лицами в целях исполнения обязательств по соглашению, положений о согласии таких лиц на проведение указанных проверок;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б) порядок возврата средств субсидии, использованных получателем субсидии, в случае установления по итогам проверок соблюдения получателем субсидии условий предоставления субсидии, в том числе в части достижения результата предоставления субсидии, установленных настоящими Правилами и соглашением, проведенных Министерством цифрового развития, связи и массовых коммуникаций Российской Федерации, а также по итогам проверок, проведенных органами государственного финансового контроля в соответствии со </w:t>
      </w:r>
      <w:hyperlink r:id="rId10">
        <w:r>
          <w:rPr>
            <w:color w:val="0000FF"/>
          </w:rPr>
          <w:t>статьями 268.1</w:t>
        </w:r>
      </w:hyperlink>
      <w:r>
        <w:t xml:space="preserve"> и </w:t>
      </w:r>
      <w:hyperlink r:id="rId11">
        <w:r>
          <w:rPr>
            <w:color w:val="0000FF"/>
          </w:rPr>
          <w:t>269.2</w:t>
        </w:r>
      </w:hyperlink>
      <w:r>
        <w:t xml:space="preserve"> Бюджетного кодекса Российской Федерации, факта нарушения условий предоставления субсидии, установленных настоящими Правилами и соглашением;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в) условия расторжения соглашения;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г) ответственность за неисполнение или ненадлежащее исполнение условий соглашения и настоящих Правил;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д) значение результата предоставления субсидии, предусмотренного </w:t>
      </w:r>
      <w:hyperlink w:anchor="P82">
        <w:r>
          <w:rPr>
            <w:color w:val="0000FF"/>
          </w:rPr>
          <w:t>пунктом 5</w:t>
        </w:r>
      </w:hyperlink>
      <w:r>
        <w:t xml:space="preserve"> настоящих Правил;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е) формы отчета о достижении значения результата предоставления субсидии и характеристик, а также отчета об осуществлении расходов, источником финансового обеспечения которых является субсидия, в соответствии с формами, определенными типовыми формами соглашений, установленными Министерством финансов Российской Федерации;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ж) формы представления получателем субсидии дополнительной отчетности;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з) положения о казначейском сопровождении субсидии, установленные правилами казначейского сопровождения средств в соответствии с бюджетным законодательством Российской Федерации;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и) условие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</w:t>
      </w:r>
      <w:proofErr w:type="gramStart"/>
      <w:r>
        <w:t>уменьшения</w:t>
      </w:r>
      <w:proofErr w:type="gramEnd"/>
      <w:r>
        <w:t xml:space="preserve"> ранее доведенных до Министерства цифрового развития, связи и массовых коммуникаций Российской Федерации лимитов бюджетных обязательств, указанных в </w:t>
      </w:r>
      <w:hyperlink w:anchor="P52">
        <w:r>
          <w:rPr>
            <w:color w:val="0000FF"/>
          </w:rPr>
          <w:t>пункте 2</w:t>
        </w:r>
      </w:hyperlink>
      <w:r>
        <w:t xml:space="preserve"> настоящих Правил, приводящего к невозможности предоставления субсидии в размере, определенном в соглашении;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lastRenderedPageBreak/>
        <w:t>к) условие об использовании получателем субсидии на достижение целей, установленных при предоставлении субсидии, в очередном финансовом году не использованных в отчетном финансовом году остатков средств субсидии при принятии Министерством цифрового развития, связи и массовых коммуникаций Российской Федерации решения о наличии потребности в указанных средствах, согласованного с Министерством финансов Российской Федерации, в порядке, установленном Правительством Российской Федерации.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9. Дополнительное соглашение к соглашению, в том числе дополнительное соглашение о расторжении соглашения, заключается Министерством цифрового развития, связи и массовых коммуникаций Российской Федерации с получателем субсидии в государственной интегрированной системе управления общественными финансами "Электронный бюджет" в соответствии с типовой формой, установленной Министерством финансов Российской Федерации.</w:t>
      </w:r>
    </w:p>
    <w:p w:rsidR="00536E65" w:rsidRDefault="00536E65">
      <w:pPr>
        <w:pStyle w:val="ConsPlusNormal"/>
        <w:spacing w:before="220"/>
        <w:ind w:firstLine="540"/>
        <w:jc w:val="both"/>
      </w:pPr>
      <w:bookmarkStart w:id="5" w:name="P98"/>
      <w:bookmarkEnd w:id="5"/>
      <w:r>
        <w:t>10. По состоянию на 1-е число месяца, предшествующего месяцу, в котором планируется заключение соглашения, получатель субсидии не должен получать средства из федерального бюджета в соответствии с иными нормативными правовыми актами Российской Федерации на цели, определенные настоящими Правилами.</w:t>
      </w:r>
    </w:p>
    <w:p w:rsidR="00536E65" w:rsidRDefault="00536E65">
      <w:pPr>
        <w:pStyle w:val="ConsPlusNormal"/>
        <w:spacing w:before="220"/>
        <w:ind w:firstLine="540"/>
        <w:jc w:val="both"/>
      </w:pPr>
      <w:bookmarkStart w:id="6" w:name="P99"/>
      <w:bookmarkEnd w:id="6"/>
      <w:r>
        <w:t>11. Для заключения соглашения получатель субсидии представляет в Министерство цифрового развития, связи и массовых коммуникаций Российской Федерации следующие документы: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а) справка, подписанная руководителем (иным уполномоченным лицом) и главным бухгалтером (иным уполномоченным лицом, на которое возлагается ведение бухгалтерского учета) получателя субсидии, подтверждающая соответствие получателя субсидии требованию, предусмотренному </w:t>
      </w:r>
      <w:hyperlink w:anchor="P98">
        <w:r>
          <w:rPr>
            <w:color w:val="0000FF"/>
          </w:rPr>
          <w:t>пунктом 10</w:t>
        </w:r>
      </w:hyperlink>
      <w:r>
        <w:t xml:space="preserve"> настоящих Правил;</w:t>
      </w:r>
    </w:p>
    <w:p w:rsidR="00536E65" w:rsidRDefault="00536E65">
      <w:pPr>
        <w:pStyle w:val="ConsPlusNormal"/>
        <w:spacing w:before="220"/>
        <w:ind w:firstLine="540"/>
        <w:jc w:val="both"/>
      </w:pPr>
      <w:bookmarkStart w:id="7" w:name="P101"/>
      <w:bookmarkEnd w:id="7"/>
      <w:r>
        <w:t xml:space="preserve">б) смета расходов, предусмотренных </w:t>
      </w:r>
      <w:hyperlink w:anchor="P54">
        <w:r>
          <w:rPr>
            <w:color w:val="0000FF"/>
          </w:rPr>
          <w:t>пунктом 4</w:t>
        </w:r>
      </w:hyperlink>
      <w:r>
        <w:t xml:space="preserve"> настоящих Правил, с приложением обоснований плановых сметных назначений, использованных при формировании указанной сметы.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12. Министерство цифрового развития, связи и массовых коммуникаций Российской Федерации в течение 10 рабочих дней рассматривает указанные в </w:t>
      </w:r>
      <w:hyperlink w:anchor="P99">
        <w:r>
          <w:rPr>
            <w:color w:val="0000FF"/>
          </w:rPr>
          <w:t>пункте 11</w:t>
        </w:r>
      </w:hyperlink>
      <w:r>
        <w:t xml:space="preserve"> настоящих Правил документы и принимает решение о заключении соглашения и предоставлении субсидии или об отказе в заключении соглашения и предоставлении субсидии.</w:t>
      </w:r>
    </w:p>
    <w:p w:rsidR="00536E65" w:rsidRDefault="00536E65">
      <w:pPr>
        <w:pStyle w:val="ConsPlusNormal"/>
        <w:spacing w:before="220"/>
        <w:ind w:firstLine="540"/>
        <w:jc w:val="both"/>
      </w:pPr>
      <w:bookmarkStart w:id="8" w:name="P103"/>
      <w:bookmarkEnd w:id="8"/>
      <w:r>
        <w:t>13. Основаниями для принятия решения об отказе в заключении соглашения и предоставлении субсидии являются: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получателем субсидии документов документам, указанным в </w:t>
      </w:r>
      <w:hyperlink w:anchor="P99">
        <w:r>
          <w:rPr>
            <w:color w:val="0000FF"/>
          </w:rPr>
          <w:t>пункте 11</w:t>
        </w:r>
      </w:hyperlink>
      <w:r>
        <w:t xml:space="preserve"> настоящих Правил, или непредставление (представление не в полном объеме) документов, подлежащих представлению в Министерство цифрового развития, связи и массовых коммуникаций Российской Федерации;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б) ненадлежащее оформление представленных документов;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в) установление факта недостоверности сведений, содержащихся в представленных документах.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14. В случае принятия решения об отказе в заключении соглашения и предоставлении субсидии по основаниям, указанным в </w:t>
      </w:r>
      <w:hyperlink w:anchor="P103">
        <w:r>
          <w:rPr>
            <w:color w:val="0000FF"/>
          </w:rPr>
          <w:t>пункте 13</w:t>
        </w:r>
      </w:hyperlink>
      <w:r>
        <w:t xml:space="preserve"> настоящих Правил, получатель субсидии вправе повторно представить в Министерство цифрового развития, связи и массовых коммуникаций Российской Федерации документы, предусмотренные </w:t>
      </w:r>
      <w:hyperlink w:anchor="P99">
        <w:r>
          <w:rPr>
            <w:color w:val="0000FF"/>
          </w:rPr>
          <w:t>пунктом 11</w:t>
        </w:r>
      </w:hyperlink>
      <w:r>
        <w:t xml:space="preserve"> настоящих Правил.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15. Перечисление субсидии получателю субсидии осуществляется на казначейский счет для осуществления и отражения операций с денежными средствами участников казначейского </w:t>
      </w:r>
      <w:r>
        <w:lastRenderedPageBreak/>
        <w:t>сопровождения, открытый в территориальном органе Федерального казначейства, не позднее 2-го рабочего дня после представления получателем субсидии в территориальный орган Федерального казначейства распоряжений о совершении казначейских платежей для оплаты денежного обязательства получателя субсидии.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16. Получатель субсидии ежеквартально, не позднее 22-го рабочего дня, следующего за отчетным кварталом, и по итогам года - не позднее 30 марта года, следующего за отчетным, представляет в Министерство цифрового развития, связи и массовых коммуникаций Российской Федерации: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а) отчет об осуществлении расходов, источником финансового обеспечения которых является субсидия, по форме, определенной типовой формой соглашения, установленной Министерством финансов Российской Федерации;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б) отчеты о достижении значений результата предоставления субсидии и характеристик по форме, определенной типовой формой соглашения, установленной Министерством финансов Российской Федерации;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в) отчет о целевом использовании средств субсидии (по расходам, предусмотренным сметой расходов, указанной в </w:t>
      </w:r>
      <w:hyperlink w:anchor="P101">
        <w:r>
          <w:rPr>
            <w:color w:val="0000FF"/>
          </w:rPr>
          <w:t>подпункте "б" пункта 11</w:t>
        </w:r>
      </w:hyperlink>
      <w:r>
        <w:t xml:space="preserve"> настоящих Правил) по форме, установленной соглашением;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г) дополнительную отчетность по форме, предусмотренной соглашением.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17. Министерство цифрового развития, связи и массовых коммуникаций Российской Федерации проводит мониторинг достижения результата предоставления субсидии исходя из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достижению результата предоставления субсидии (контрольная точка), в </w:t>
      </w:r>
      <w:hyperlink r:id="rId12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18. Министерство цифрового развития, связи и массовых коммуникаций Российской Федерации проводит проверки соблюдения получателем субсидии порядка и условий предоставления субсидии, в том числе в части достижения результата предоставления субсидии, установленных настоящими Правилами и соглашением, а органы государственного финансового контроля проводят проверки в соответствии со </w:t>
      </w:r>
      <w:hyperlink r:id="rId13">
        <w:r>
          <w:rPr>
            <w:color w:val="0000FF"/>
          </w:rPr>
          <w:t>статьями 268.1</w:t>
        </w:r>
      </w:hyperlink>
      <w:r>
        <w:t xml:space="preserve"> и </w:t>
      </w:r>
      <w:hyperlink r:id="rId14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19. В случае нарушения получателем субсидии условий предоставления субсидии, выявленного в том числе по фактам проверок, проведенных Министерством цифрового развития, связи и массовых коммуникаций Российской Федерации и органами государственного финансового контроля, а также в случае </w:t>
      </w:r>
      <w:proofErr w:type="spellStart"/>
      <w:r>
        <w:t>недостижения</w:t>
      </w:r>
      <w:proofErr w:type="spellEnd"/>
      <w:r>
        <w:t xml:space="preserve"> получателем субсидии значения результата предоставления субсидии, установленного соглашением, средства субсидии в размере, пропорциональном допущенным нарушениям или степени </w:t>
      </w:r>
      <w:proofErr w:type="spellStart"/>
      <w:r>
        <w:t>недостижения</w:t>
      </w:r>
      <w:proofErr w:type="spellEnd"/>
      <w:r>
        <w:t xml:space="preserve"> значения результата предоставления субсидии, подлежат возврату в федеральный бюджет: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а) на основании требования Министерства цифрового развития, связи и массовых коммуникаций Российской Федерации - не позднее 10-го рабочего дня со дня получения получателем субсидии указанного требования;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20. В случае </w:t>
      </w:r>
      <w:proofErr w:type="spellStart"/>
      <w:r>
        <w:t>недостижения</w:t>
      </w:r>
      <w:proofErr w:type="spellEnd"/>
      <w:r>
        <w:t xml:space="preserve"> значения результата предоставления субсидии, указанного в </w:t>
      </w:r>
      <w:hyperlink w:anchor="P82">
        <w:r>
          <w:rPr>
            <w:color w:val="0000FF"/>
          </w:rPr>
          <w:t>пункте 5</w:t>
        </w:r>
      </w:hyperlink>
      <w:r>
        <w:t xml:space="preserve"> настоящих Правил, размер средств, подлежащих возврату в доход федерального бюджета </w:t>
      </w:r>
      <w:r>
        <w:lastRenderedPageBreak/>
        <w:t>(</w:t>
      </w: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>), рассчитывается по формуле:</w:t>
      </w:r>
    </w:p>
    <w:p w:rsidR="00536E65" w:rsidRDefault="00536E65">
      <w:pPr>
        <w:pStyle w:val="ConsPlusNormal"/>
        <w:jc w:val="both"/>
      </w:pPr>
    </w:p>
    <w:p w:rsidR="00536E65" w:rsidRDefault="00536E65">
      <w:pPr>
        <w:pStyle w:val="ConsPlusNormal"/>
        <w:jc w:val="center"/>
      </w:pPr>
      <w:r>
        <w:rPr>
          <w:noProof/>
          <w:position w:val="-9"/>
        </w:rPr>
        <w:drawing>
          <wp:inline distT="0" distB="0" distL="0" distR="0">
            <wp:extent cx="1508760" cy="26225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E65" w:rsidRDefault="00536E65">
      <w:pPr>
        <w:pStyle w:val="ConsPlusNormal"/>
        <w:jc w:val="both"/>
      </w:pPr>
    </w:p>
    <w:p w:rsidR="00536E65" w:rsidRDefault="00536E65">
      <w:pPr>
        <w:pStyle w:val="ConsPlusNormal"/>
        <w:ind w:firstLine="540"/>
        <w:jc w:val="both"/>
      </w:pPr>
      <w:r>
        <w:t>где:</w:t>
      </w:r>
    </w:p>
    <w:p w:rsidR="00536E65" w:rsidRDefault="00536E65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субсидии</w:t>
      </w:r>
      <w:proofErr w:type="spellEnd"/>
      <w:r>
        <w:t xml:space="preserve"> - размер субсидии, предоставленной получателю субсидии в отчетном финансовом году;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D - индекс, отражающий уровень </w:t>
      </w:r>
      <w:proofErr w:type="spellStart"/>
      <w:r>
        <w:t>недостижения</w:t>
      </w:r>
      <w:proofErr w:type="spellEnd"/>
      <w:r>
        <w:t xml:space="preserve"> результата предоставления субсидии.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 xml:space="preserve">21. Индекс, отражающий уровень </w:t>
      </w:r>
      <w:proofErr w:type="spellStart"/>
      <w:r>
        <w:t>недостижения</w:t>
      </w:r>
      <w:proofErr w:type="spellEnd"/>
      <w:r>
        <w:t xml:space="preserve"> результата предоставления субсидии (D), определяется по формуле:</w:t>
      </w:r>
    </w:p>
    <w:p w:rsidR="00536E65" w:rsidRDefault="00536E65">
      <w:pPr>
        <w:pStyle w:val="ConsPlusNormal"/>
        <w:jc w:val="both"/>
      </w:pPr>
    </w:p>
    <w:p w:rsidR="00536E65" w:rsidRDefault="00536E65">
      <w:pPr>
        <w:pStyle w:val="ConsPlusNormal"/>
        <w:jc w:val="center"/>
      </w:pPr>
      <w:r>
        <w:t>D = 1 - T / S,</w:t>
      </w:r>
    </w:p>
    <w:p w:rsidR="00536E65" w:rsidRDefault="00536E65">
      <w:pPr>
        <w:pStyle w:val="ConsPlusNormal"/>
        <w:jc w:val="both"/>
      </w:pPr>
    </w:p>
    <w:p w:rsidR="00536E65" w:rsidRDefault="00536E65">
      <w:pPr>
        <w:pStyle w:val="ConsPlusNormal"/>
        <w:ind w:firstLine="540"/>
        <w:jc w:val="both"/>
      </w:pPr>
      <w:r>
        <w:t>где: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T - фактически достигнутое значение результата предоставления субсидии на отчетную дату;</w:t>
      </w:r>
    </w:p>
    <w:p w:rsidR="00536E65" w:rsidRDefault="00536E65">
      <w:pPr>
        <w:pStyle w:val="ConsPlusNormal"/>
        <w:spacing w:before="220"/>
        <w:ind w:firstLine="540"/>
        <w:jc w:val="both"/>
      </w:pPr>
      <w:r>
        <w:t>S - плановое значение результата предоставления субсидии.</w:t>
      </w:r>
    </w:p>
    <w:p w:rsidR="00536E65" w:rsidRDefault="00536E65">
      <w:pPr>
        <w:pStyle w:val="ConsPlusNormal"/>
        <w:jc w:val="both"/>
      </w:pPr>
    </w:p>
    <w:p w:rsidR="00536E65" w:rsidRDefault="00536E65">
      <w:pPr>
        <w:pStyle w:val="ConsPlusNormal"/>
        <w:jc w:val="both"/>
      </w:pPr>
    </w:p>
    <w:p w:rsidR="00536E65" w:rsidRDefault="00536E6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B5F04" w:rsidRDefault="009B5F04">
      <w:bookmarkStart w:id="9" w:name="_GoBack"/>
      <w:bookmarkEnd w:id="9"/>
    </w:p>
    <w:sectPr w:rsidR="009B5F04" w:rsidSect="00A72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E65"/>
    <w:rsid w:val="00536E65"/>
    <w:rsid w:val="009B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63B089-0021-4CED-8150-B1DD09A75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6E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36E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36E6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5CCF053E810E17476960A53B98D9AF618527414B5B387DFB45C88B2FC2F55B1843EF1DD9584ADE875FC5EC769883B7D4DABD35E8E9AEh2J" TargetMode="External"/><Relationship Id="rId13" Type="http://schemas.openxmlformats.org/officeDocument/2006/relationships/hyperlink" Target="consultantplus://offline/ref=EC5CCF053E810E17476960A53B98D9AF618527414B5B387DFB45C88B2FC2F55B1843EF1DD9584ADE875FC5EC769883B7D4DABD35E8E9AEh2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C5CCF053E810E17476960A53B98D9AF668F204D415B387DFB45C88B2FC2F55B1843EF1FDE584ED5D405D5E83FCC8AA8D1C6A235F6E9E0C9A5hAJ" TargetMode="External"/><Relationship Id="rId12" Type="http://schemas.openxmlformats.org/officeDocument/2006/relationships/hyperlink" Target="consultantplus://offline/ref=EC5CCF053E810E17476960A53B98D9AF6186264D445B387DFB45C88B2FC2F55B1843EF1FDE584ED4D005D5E83FCC8AA8D1C6A235F6E9E0C9A5hAJ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C5CCF053E810E17476960A53B98D9AF6185244F4B57387DFB45C88B2FC2F55B1843EF1FDE5F49DDD205D5E83FCC8AA8D1C6A235F6E9E0C9A5hAJ" TargetMode="External"/><Relationship Id="rId11" Type="http://schemas.openxmlformats.org/officeDocument/2006/relationships/hyperlink" Target="consultantplus://offline/ref=EC5CCF053E810E17476960A53B98D9AF618527414B5B387DFB45C88B2FC2F55B1843EF1DD95A4CDE875FC5EC769883B7D4DABD35E8E9AEh2J" TargetMode="External"/><Relationship Id="rId5" Type="http://schemas.openxmlformats.org/officeDocument/2006/relationships/hyperlink" Target="consultantplus://offline/ref=EC5CCF053E810E17476960A53B98D9AF66812E41405A387DFB45C88B2FC2F55B0A43B713DF5C50D4D11083B979A9hBJ" TargetMode="External"/><Relationship Id="rId15" Type="http://schemas.openxmlformats.org/officeDocument/2006/relationships/image" Target="media/image1.wmf"/><Relationship Id="rId10" Type="http://schemas.openxmlformats.org/officeDocument/2006/relationships/hyperlink" Target="consultantplus://offline/ref=EC5CCF053E810E17476960A53B98D9AF618527414B5B387DFB45C88B2FC2F55B1843EF1DD9584ADE875FC5EC769883B7D4DABD35E8E9AEh2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C5CCF053E810E17476960A53B98D9AF618527414B5B387DFB45C88B2FC2F55B1843EF1DD95A4CDE875FC5EC769883B7D4DABD35E8E9AEh2J" TargetMode="External"/><Relationship Id="rId14" Type="http://schemas.openxmlformats.org/officeDocument/2006/relationships/hyperlink" Target="consultantplus://offline/ref=EC5CCF053E810E17476960A53B98D9AF618527414B5B387DFB45C88B2FC2F55B1843EF1DD95A4CDE875FC5EC769883B7D4DABD35E8E9AEh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3604</Words>
  <Characters>20543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Воронина Елена Юрьевна</dc:creator>
  <cp:keywords/>
  <dc:description/>
  <cp:lastModifiedBy>Воронина Елена Юрьевна</cp:lastModifiedBy>
  <cp:revision>1</cp:revision>
  <dcterms:created xsi:type="dcterms:W3CDTF">2022-12-14T09:33:00Z</dcterms:created>
  <dcterms:modified xsi:type="dcterms:W3CDTF">2022-12-14T09:33:00Z</dcterms:modified>
</cp:coreProperties>
</file>