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606C" w:rsidRDefault="0071606C">
      <w:pPr>
        <w:pStyle w:val="ConsPlusTitlePage"/>
      </w:pPr>
      <w:r>
        <w:t xml:space="preserve">Документ предоставлен </w:t>
      </w:r>
      <w:hyperlink r:id="rId4" w:history="1">
        <w:r>
          <w:rPr>
            <w:color w:val="0000FF"/>
          </w:rPr>
          <w:t>КонсультантПлюс</w:t>
        </w:r>
      </w:hyperlink>
      <w:r>
        <w:br/>
      </w:r>
    </w:p>
    <w:p w:rsidR="0071606C" w:rsidRDefault="0071606C">
      <w:pPr>
        <w:pStyle w:val="ConsPlusNormal"/>
        <w:jc w:val="both"/>
        <w:outlineLvl w:val="0"/>
      </w:pPr>
    </w:p>
    <w:p w:rsidR="0071606C" w:rsidRDefault="0071606C">
      <w:pPr>
        <w:pStyle w:val="ConsPlusTitle"/>
        <w:jc w:val="center"/>
        <w:outlineLvl w:val="0"/>
      </w:pPr>
      <w:r>
        <w:t>ПРАВИТЕЛЬСТВО РОССИЙСКОЙ ФЕДЕРАЦИИ</w:t>
      </w:r>
    </w:p>
    <w:p w:rsidR="0071606C" w:rsidRDefault="0071606C">
      <w:pPr>
        <w:pStyle w:val="ConsPlusTitle"/>
        <w:jc w:val="center"/>
      </w:pPr>
    </w:p>
    <w:p w:rsidR="0071606C" w:rsidRDefault="0071606C">
      <w:pPr>
        <w:pStyle w:val="ConsPlusTitle"/>
        <w:jc w:val="center"/>
      </w:pPr>
      <w:r>
        <w:t>ПОСТАНОВЛЕНИЕ</w:t>
      </w:r>
    </w:p>
    <w:p w:rsidR="0071606C" w:rsidRDefault="0071606C">
      <w:pPr>
        <w:pStyle w:val="ConsPlusTitle"/>
        <w:jc w:val="center"/>
      </w:pPr>
      <w:r>
        <w:t>от 30 декабря 2011 г. N 1212</w:t>
      </w:r>
    </w:p>
    <w:p w:rsidR="0071606C" w:rsidRDefault="0071606C">
      <w:pPr>
        <w:pStyle w:val="ConsPlusTitle"/>
        <w:jc w:val="center"/>
      </w:pPr>
    </w:p>
    <w:p w:rsidR="0071606C" w:rsidRDefault="0071606C">
      <w:pPr>
        <w:pStyle w:val="ConsPlusTitle"/>
        <w:jc w:val="center"/>
      </w:pPr>
      <w:r>
        <w:t>ОБ УТВЕРЖДЕНИИ ПРАВИЛ</w:t>
      </w:r>
    </w:p>
    <w:p w:rsidR="0071606C" w:rsidRDefault="0071606C">
      <w:pPr>
        <w:pStyle w:val="ConsPlusTitle"/>
        <w:jc w:val="center"/>
      </w:pPr>
      <w:r>
        <w:t>ПРЕДОСТАВЛЕНИЯ СУБСИДИЙ ИЗ ФЕДЕРАЛЬНОГО БЮДЖЕТА</w:t>
      </w:r>
    </w:p>
    <w:p w:rsidR="0071606C" w:rsidRDefault="0071606C">
      <w:pPr>
        <w:pStyle w:val="ConsPlusTitle"/>
        <w:jc w:val="center"/>
      </w:pPr>
      <w:r>
        <w:t>РОССИЙСКИМ АВИАКОМПАНИЯМ, РЕГИОНАЛЬНЫМ УНИТАРНЫМ</w:t>
      </w:r>
    </w:p>
    <w:p w:rsidR="0071606C" w:rsidRDefault="0071606C">
      <w:pPr>
        <w:pStyle w:val="ConsPlusTitle"/>
        <w:jc w:val="center"/>
      </w:pPr>
      <w:r>
        <w:t>ПРЕДПРИЯТИЯМ, НЕ ЯВЛЯЮЩИМСЯ РОССИЙСКИМИ АВИАКОМПАНИЯМИ,</w:t>
      </w:r>
    </w:p>
    <w:p w:rsidR="0071606C" w:rsidRDefault="0071606C">
      <w:pPr>
        <w:pStyle w:val="ConsPlusTitle"/>
        <w:jc w:val="center"/>
      </w:pPr>
      <w:r>
        <w:t>В ЦЕЛЯХ ОБНОВЛЕНИЯ ПАРКА ВОЗДУШНЫХ СУДОВ ДЛЯ ОСУЩЕСТВЛЕНИЯ</w:t>
      </w:r>
    </w:p>
    <w:p w:rsidR="0071606C" w:rsidRDefault="0071606C">
      <w:pPr>
        <w:pStyle w:val="ConsPlusTitle"/>
        <w:jc w:val="center"/>
      </w:pPr>
      <w:r>
        <w:t>ВНУТРЕННИХ РЕГИОНАЛЬНЫХ И МЕСТНЫХ ВОЗДУШНЫХ ПЕРЕВОЗОК</w:t>
      </w:r>
    </w:p>
    <w:p w:rsidR="0071606C" w:rsidRDefault="0071606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60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1606C" w:rsidRDefault="0071606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71606C" w:rsidRDefault="0071606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71606C" w:rsidRDefault="0071606C">
            <w:pPr>
              <w:pStyle w:val="ConsPlusNormal"/>
              <w:jc w:val="center"/>
            </w:pPr>
            <w:r>
              <w:rPr>
                <w:color w:val="392C69"/>
              </w:rPr>
              <w:t>Список изменяющих документов</w:t>
            </w:r>
          </w:p>
          <w:p w:rsidR="0071606C" w:rsidRDefault="0071606C">
            <w:pPr>
              <w:pStyle w:val="ConsPlusNormal"/>
              <w:jc w:val="center"/>
            </w:pPr>
            <w:r>
              <w:rPr>
                <w:color w:val="392C69"/>
              </w:rPr>
              <w:t xml:space="preserve">(в ред. Постановлений Правительства РФ от 06.08.2013 </w:t>
            </w:r>
            <w:hyperlink r:id="rId5" w:history="1">
              <w:r>
                <w:rPr>
                  <w:color w:val="0000FF"/>
                </w:rPr>
                <w:t>N 669</w:t>
              </w:r>
            </w:hyperlink>
            <w:r>
              <w:rPr>
                <w:color w:val="392C69"/>
              </w:rPr>
              <w:t>,</w:t>
            </w:r>
          </w:p>
          <w:p w:rsidR="0071606C" w:rsidRDefault="0071606C">
            <w:pPr>
              <w:pStyle w:val="ConsPlusNormal"/>
              <w:jc w:val="center"/>
            </w:pPr>
            <w:r>
              <w:rPr>
                <w:color w:val="392C69"/>
              </w:rPr>
              <w:t xml:space="preserve">от 18.05.2015 </w:t>
            </w:r>
            <w:hyperlink r:id="rId6" w:history="1">
              <w:r>
                <w:rPr>
                  <w:color w:val="0000FF"/>
                </w:rPr>
                <w:t>N 473</w:t>
              </w:r>
            </w:hyperlink>
            <w:r>
              <w:rPr>
                <w:color w:val="392C69"/>
              </w:rPr>
              <w:t xml:space="preserve">, от 05.04.2016 </w:t>
            </w:r>
            <w:hyperlink r:id="rId7" w:history="1">
              <w:r>
                <w:rPr>
                  <w:color w:val="0000FF"/>
                </w:rPr>
                <w:t>N 273</w:t>
              </w:r>
            </w:hyperlink>
            <w:r>
              <w:rPr>
                <w:color w:val="392C69"/>
              </w:rPr>
              <w:t xml:space="preserve">, от 24.05.2017 </w:t>
            </w:r>
            <w:hyperlink r:id="rId8" w:history="1">
              <w:r>
                <w:rPr>
                  <w:color w:val="0000FF"/>
                </w:rPr>
                <w:t>N 621</w:t>
              </w:r>
            </w:hyperlink>
            <w:r>
              <w:rPr>
                <w:color w:val="392C69"/>
              </w:rPr>
              <w:t>,</w:t>
            </w:r>
          </w:p>
          <w:p w:rsidR="0071606C" w:rsidRDefault="0071606C">
            <w:pPr>
              <w:pStyle w:val="ConsPlusNormal"/>
              <w:jc w:val="center"/>
            </w:pPr>
            <w:r>
              <w:rPr>
                <w:color w:val="392C69"/>
              </w:rPr>
              <w:t xml:space="preserve">от 23.12.2017 </w:t>
            </w:r>
            <w:hyperlink r:id="rId9" w:history="1">
              <w:r>
                <w:rPr>
                  <w:color w:val="0000FF"/>
                </w:rPr>
                <w:t>N 1622</w:t>
              </w:r>
            </w:hyperlink>
            <w:r>
              <w:rPr>
                <w:color w:val="392C69"/>
              </w:rPr>
              <w:t xml:space="preserve">, от 25.12.2019 </w:t>
            </w:r>
            <w:hyperlink r:id="rId10" w:history="1">
              <w:r>
                <w:rPr>
                  <w:color w:val="0000FF"/>
                </w:rPr>
                <w:t>N 1821</w:t>
              </w:r>
            </w:hyperlink>
            <w:r>
              <w:rPr>
                <w:color w:val="392C69"/>
              </w:rPr>
              <w:t xml:space="preserve">, от 17.04.2021 </w:t>
            </w:r>
            <w:hyperlink r:id="rId11" w:history="1">
              <w:r>
                <w:rPr>
                  <w:color w:val="0000FF"/>
                </w:rPr>
                <w:t>N 616</w:t>
              </w:r>
            </w:hyperlink>
            <w:r>
              <w:rPr>
                <w:color w:val="392C69"/>
              </w:rPr>
              <w:t>,</w:t>
            </w:r>
          </w:p>
          <w:p w:rsidR="0071606C" w:rsidRDefault="0071606C">
            <w:pPr>
              <w:pStyle w:val="ConsPlusNormal"/>
              <w:jc w:val="center"/>
            </w:pPr>
            <w:r>
              <w:rPr>
                <w:color w:val="392C69"/>
              </w:rPr>
              <w:t xml:space="preserve">от 09.12.2021 </w:t>
            </w:r>
            <w:hyperlink r:id="rId12" w:history="1">
              <w:r>
                <w:rPr>
                  <w:color w:val="0000FF"/>
                </w:rPr>
                <w:t>N 2236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1606C" w:rsidRDefault="0071606C">
            <w:pPr>
              <w:spacing w:after="1" w:line="0" w:lineRule="atLeast"/>
            </w:pPr>
          </w:p>
        </w:tc>
      </w:tr>
    </w:tbl>
    <w:p w:rsidR="0071606C" w:rsidRDefault="0071606C">
      <w:pPr>
        <w:pStyle w:val="ConsPlusNormal"/>
        <w:jc w:val="center"/>
      </w:pPr>
    </w:p>
    <w:p w:rsidR="0071606C" w:rsidRDefault="0071606C">
      <w:pPr>
        <w:pStyle w:val="ConsPlusNormal"/>
        <w:ind w:firstLine="540"/>
        <w:jc w:val="both"/>
      </w:pPr>
      <w:r>
        <w:t>Правительство Российской Федерации постановляет:</w:t>
      </w:r>
    </w:p>
    <w:p w:rsidR="0071606C" w:rsidRDefault="0071606C">
      <w:pPr>
        <w:pStyle w:val="ConsPlusNormal"/>
        <w:spacing w:before="220"/>
        <w:ind w:firstLine="540"/>
        <w:jc w:val="both"/>
      </w:pPr>
      <w:r>
        <w:t xml:space="preserve">1. Утвердить прилагаемые </w:t>
      </w:r>
      <w:hyperlink w:anchor="P36" w:history="1">
        <w:r>
          <w:rPr>
            <w:color w:val="0000FF"/>
          </w:rPr>
          <w:t>Правила</w:t>
        </w:r>
      </w:hyperlink>
      <w:r>
        <w:t xml:space="preserve"> предоставления субсидий из федерального бюджета российским авиакомпаниям, региональным унитарным предприятиям, не являющимся российскими авиакомпаниями, в целях обновления парка воздушных судов для осуществления внутренних региональных и местных воздушных перевозок.</w:t>
      </w:r>
    </w:p>
    <w:p w:rsidR="0071606C" w:rsidRDefault="0071606C">
      <w:pPr>
        <w:pStyle w:val="ConsPlusNormal"/>
        <w:jc w:val="both"/>
      </w:pPr>
      <w:r>
        <w:t xml:space="preserve">(п. 1 в ред. </w:t>
      </w:r>
      <w:hyperlink r:id="rId13" w:history="1">
        <w:r>
          <w:rPr>
            <w:color w:val="0000FF"/>
          </w:rPr>
          <w:t>Постановления</w:t>
        </w:r>
      </w:hyperlink>
      <w:r>
        <w:t xml:space="preserve"> Правительства РФ от 25.12.2019 N 1821)</w:t>
      </w:r>
    </w:p>
    <w:p w:rsidR="0071606C" w:rsidRDefault="0071606C">
      <w:pPr>
        <w:pStyle w:val="ConsPlusNormal"/>
        <w:spacing w:before="220"/>
        <w:ind w:firstLine="540"/>
        <w:jc w:val="both"/>
      </w:pPr>
      <w:r>
        <w:t>2. Настоящее постановление вступает в силу с 1 января 2012 г.</w:t>
      </w:r>
    </w:p>
    <w:p w:rsidR="0071606C" w:rsidRDefault="0071606C">
      <w:pPr>
        <w:pStyle w:val="ConsPlusNormal"/>
        <w:ind w:firstLine="540"/>
        <w:jc w:val="both"/>
      </w:pPr>
    </w:p>
    <w:p w:rsidR="0071606C" w:rsidRDefault="0071606C">
      <w:pPr>
        <w:pStyle w:val="ConsPlusNormal"/>
        <w:jc w:val="right"/>
      </w:pPr>
      <w:r>
        <w:t>Председатель Правительства</w:t>
      </w:r>
    </w:p>
    <w:p w:rsidR="0071606C" w:rsidRDefault="0071606C">
      <w:pPr>
        <w:pStyle w:val="ConsPlusNormal"/>
        <w:jc w:val="right"/>
      </w:pPr>
      <w:r>
        <w:t>Российской Федерации</w:t>
      </w:r>
    </w:p>
    <w:p w:rsidR="0071606C" w:rsidRDefault="0071606C">
      <w:pPr>
        <w:pStyle w:val="ConsPlusNormal"/>
        <w:jc w:val="right"/>
      </w:pPr>
      <w:r>
        <w:t>В.ПУТИН</w:t>
      </w:r>
    </w:p>
    <w:p w:rsidR="0071606C" w:rsidRDefault="0071606C">
      <w:pPr>
        <w:pStyle w:val="ConsPlusNormal"/>
        <w:ind w:firstLine="540"/>
        <w:jc w:val="both"/>
      </w:pPr>
    </w:p>
    <w:p w:rsidR="0071606C" w:rsidRDefault="0071606C">
      <w:pPr>
        <w:pStyle w:val="ConsPlusNormal"/>
        <w:ind w:firstLine="540"/>
        <w:jc w:val="both"/>
      </w:pPr>
    </w:p>
    <w:p w:rsidR="0071606C" w:rsidRDefault="0071606C">
      <w:pPr>
        <w:pStyle w:val="ConsPlusNormal"/>
        <w:ind w:firstLine="540"/>
        <w:jc w:val="both"/>
      </w:pPr>
    </w:p>
    <w:p w:rsidR="0071606C" w:rsidRDefault="0071606C">
      <w:pPr>
        <w:pStyle w:val="ConsPlusNormal"/>
        <w:ind w:firstLine="540"/>
        <w:jc w:val="both"/>
      </w:pPr>
    </w:p>
    <w:p w:rsidR="0071606C" w:rsidRDefault="0071606C">
      <w:pPr>
        <w:pStyle w:val="ConsPlusNormal"/>
        <w:ind w:firstLine="540"/>
        <w:jc w:val="both"/>
      </w:pPr>
    </w:p>
    <w:p w:rsidR="0071606C" w:rsidRDefault="0071606C">
      <w:pPr>
        <w:pStyle w:val="ConsPlusNormal"/>
        <w:jc w:val="right"/>
        <w:outlineLvl w:val="0"/>
      </w:pPr>
      <w:r>
        <w:t>Утверждены</w:t>
      </w:r>
    </w:p>
    <w:p w:rsidR="0071606C" w:rsidRDefault="0071606C">
      <w:pPr>
        <w:pStyle w:val="ConsPlusNormal"/>
        <w:jc w:val="right"/>
      </w:pPr>
      <w:r>
        <w:t>постановлением Правительства</w:t>
      </w:r>
    </w:p>
    <w:p w:rsidR="0071606C" w:rsidRDefault="0071606C">
      <w:pPr>
        <w:pStyle w:val="ConsPlusNormal"/>
        <w:jc w:val="right"/>
      </w:pPr>
      <w:r>
        <w:t>Российской Федерации</w:t>
      </w:r>
    </w:p>
    <w:p w:rsidR="0071606C" w:rsidRDefault="0071606C">
      <w:pPr>
        <w:pStyle w:val="ConsPlusNormal"/>
        <w:jc w:val="right"/>
      </w:pPr>
      <w:r>
        <w:t>от 30 декабря 2011 г. N 1212</w:t>
      </w:r>
    </w:p>
    <w:p w:rsidR="0071606C" w:rsidRDefault="0071606C">
      <w:pPr>
        <w:pStyle w:val="ConsPlusNormal"/>
        <w:ind w:firstLine="540"/>
        <w:jc w:val="both"/>
      </w:pPr>
    </w:p>
    <w:p w:rsidR="0071606C" w:rsidRDefault="0071606C">
      <w:pPr>
        <w:pStyle w:val="ConsPlusTitle"/>
        <w:jc w:val="center"/>
      </w:pPr>
      <w:bookmarkStart w:id="0" w:name="P36"/>
      <w:bookmarkEnd w:id="0"/>
      <w:r>
        <w:t>ПРАВИЛА</w:t>
      </w:r>
    </w:p>
    <w:p w:rsidR="0071606C" w:rsidRDefault="0071606C">
      <w:pPr>
        <w:pStyle w:val="ConsPlusTitle"/>
        <w:jc w:val="center"/>
      </w:pPr>
      <w:r>
        <w:t>ПРЕДОСТАВЛЕНИЯ СУБСИДИЙ ИЗ ФЕДЕРАЛЬНОГО БЮДЖЕТА</w:t>
      </w:r>
    </w:p>
    <w:p w:rsidR="0071606C" w:rsidRDefault="0071606C">
      <w:pPr>
        <w:pStyle w:val="ConsPlusTitle"/>
        <w:jc w:val="center"/>
      </w:pPr>
      <w:r>
        <w:t>РОССИЙСКИМ АВИАКОМПАНИЯМ, РЕГИОНАЛЬНЫМ УНИТАРНЫМ</w:t>
      </w:r>
    </w:p>
    <w:p w:rsidR="0071606C" w:rsidRDefault="0071606C">
      <w:pPr>
        <w:pStyle w:val="ConsPlusTitle"/>
        <w:jc w:val="center"/>
      </w:pPr>
      <w:r>
        <w:t>ПРЕДПРИЯТИЯМ, НЕ ЯВЛЯЮЩИМСЯ РОССИЙСКИМИ АВИАКОМПАНИЯМИ,</w:t>
      </w:r>
    </w:p>
    <w:p w:rsidR="0071606C" w:rsidRDefault="0071606C">
      <w:pPr>
        <w:pStyle w:val="ConsPlusTitle"/>
        <w:jc w:val="center"/>
      </w:pPr>
      <w:r>
        <w:t>В ЦЕЛЯХ ОБНОВЛЕНИЯ ПАРКА ВОЗДУШНЫХ СУДОВ ДЛЯ ОСУЩЕСТВЛЕНИЯ</w:t>
      </w:r>
    </w:p>
    <w:p w:rsidR="0071606C" w:rsidRDefault="0071606C">
      <w:pPr>
        <w:pStyle w:val="ConsPlusTitle"/>
        <w:jc w:val="center"/>
      </w:pPr>
      <w:r>
        <w:t>ВНУТРЕННИХ РЕГИОНАЛЬНЫХ И МЕСТНЫХ ВОЗДУШНЫХ ПЕРЕВОЗОК</w:t>
      </w:r>
    </w:p>
    <w:p w:rsidR="0071606C" w:rsidRDefault="0071606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60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1606C" w:rsidRDefault="0071606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71606C" w:rsidRDefault="0071606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71606C" w:rsidRDefault="0071606C">
            <w:pPr>
              <w:pStyle w:val="ConsPlusNormal"/>
              <w:jc w:val="center"/>
            </w:pPr>
            <w:r>
              <w:rPr>
                <w:color w:val="392C69"/>
              </w:rPr>
              <w:t>Список изменяющих документов</w:t>
            </w:r>
          </w:p>
          <w:p w:rsidR="0071606C" w:rsidRDefault="0071606C">
            <w:pPr>
              <w:pStyle w:val="ConsPlusNormal"/>
              <w:jc w:val="center"/>
            </w:pPr>
            <w:r>
              <w:rPr>
                <w:color w:val="392C69"/>
              </w:rPr>
              <w:lastRenderedPageBreak/>
              <w:t xml:space="preserve">(в ред. Постановлений Правительства РФ от 17.04.2021 </w:t>
            </w:r>
            <w:hyperlink r:id="rId14" w:history="1">
              <w:r>
                <w:rPr>
                  <w:color w:val="0000FF"/>
                </w:rPr>
                <w:t>N 616</w:t>
              </w:r>
            </w:hyperlink>
            <w:r>
              <w:rPr>
                <w:color w:val="392C69"/>
              </w:rPr>
              <w:t>,</w:t>
            </w:r>
          </w:p>
          <w:p w:rsidR="0071606C" w:rsidRDefault="0071606C">
            <w:pPr>
              <w:pStyle w:val="ConsPlusNormal"/>
              <w:jc w:val="center"/>
            </w:pPr>
            <w:r>
              <w:rPr>
                <w:color w:val="392C69"/>
              </w:rPr>
              <w:t xml:space="preserve">от 09.12.2021 </w:t>
            </w:r>
            <w:hyperlink r:id="rId15" w:history="1">
              <w:r>
                <w:rPr>
                  <w:color w:val="0000FF"/>
                </w:rPr>
                <w:t>N 2236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1606C" w:rsidRDefault="0071606C">
            <w:pPr>
              <w:spacing w:after="1" w:line="0" w:lineRule="atLeast"/>
            </w:pPr>
          </w:p>
        </w:tc>
      </w:tr>
    </w:tbl>
    <w:p w:rsidR="0071606C" w:rsidRDefault="0071606C">
      <w:pPr>
        <w:pStyle w:val="ConsPlusNormal"/>
        <w:ind w:firstLine="540"/>
        <w:jc w:val="both"/>
      </w:pPr>
    </w:p>
    <w:p w:rsidR="0071606C" w:rsidRDefault="0071606C">
      <w:pPr>
        <w:pStyle w:val="ConsPlusNormal"/>
        <w:ind w:firstLine="540"/>
        <w:jc w:val="both"/>
      </w:pPr>
      <w:bookmarkStart w:id="1" w:name="P46"/>
      <w:bookmarkEnd w:id="1"/>
      <w:r>
        <w:t>1. Настоящие Правила устанавливают цели, условия и порядок предоставления субсидий из федерального бюджета российским авиакомпаниям, региональным унитарным предприятиям, не являющимся российскими авиакомпаниями (далее - региональные унитарные предприятия), в целях обновления парка воздушных судов для осуществления внутренних региональных и местных воздушных перевозок (далее - субсидия).</w:t>
      </w:r>
    </w:p>
    <w:p w:rsidR="0071606C" w:rsidRDefault="0071606C">
      <w:pPr>
        <w:pStyle w:val="ConsPlusNormal"/>
        <w:spacing w:before="220"/>
        <w:ind w:firstLine="540"/>
        <w:jc w:val="both"/>
      </w:pPr>
      <w:r>
        <w:t>Субсидии предоставляются по результатам проведения отбора российских авиакомпаний, региональных унитарных предприятий (далее - организации) на основании заявок на финансовое обеспечение части затрат на уплату лизинговых или арендных платежей за воздушные суда, получаемые организациями по договорам лизинга или договорам аренды (далее соответственно - договор лизинга, договор аренды).</w:t>
      </w:r>
    </w:p>
    <w:p w:rsidR="0071606C" w:rsidRDefault="0071606C">
      <w:pPr>
        <w:pStyle w:val="ConsPlusNormal"/>
        <w:jc w:val="both"/>
      </w:pPr>
      <w:r>
        <w:t xml:space="preserve">(в ред. </w:t>
      </w:r>
      <w:hyperlink r:id="rId16" w:history="1">
        <w:r>
          <w:rPr>
            <w:color w:val="0000FF"/>
          </w:rPr>
          <w:t>Постановления</w:t>
        </w:r>
      </w:hyperlink>
      <w:r>
        <w:t xml:space="preserve"> Правительства РФ от 09.12.2021 N 2236)</w:t>
      </w:r>
    </w:p>
    <w:p w:rsidR="0071606C" w:rsidRDefault="0071606C">
      <w:pPr>
        <w:pStyle w:val="ConsPlusNormal"/>
        <w:spacing w:before="220"/>
        <w:ind w:firstLine="540"/>
        <w:jc w:val="both"/>
      </w:pPr>
      <w:r>
        <w:t xml:space="preserve">Субсидии предоставляются в целях достижения целевых показателей государственной </w:t>
      </w:r>
      <w:hyperlink r:id="rId17" w:history="1">
        <w:r>
          <w:rPr>
            <w:color w:val="0000FF"/>
          </w:rPr>
          <w:t>программы</w:t>
        </w:r>
      </w:hyperlink>
      <w:r>
        <w:t xml:space="preserve"> Российской Федерации "Развитие авиационной промышленности".</w:t>
      </w:r>
    </w:p>
    <w:p w:rsidR="0071606C" w:rsidRDefault="0071606C">
      <w:pPr>
        <w:pStyle w:val="ConsPlusNormal"/>
        <w:spacing w:before="220"/>
        <w:ind w:firstLine="540"/>
        <w:jc w:val="both"/>
      </w:pPr>
      <w:r>
        <w:t>Сведения о субсидии размещаются на едином портале бюджетной системы Российской Федерации в информационно-телекоммуникационной сети "Интернет" в разделе "Бюджет" (далее соответственно - единый портал, сеть "Интернет") при формировании проекта федерального закона о федеральном бюджете (проекта федерального закона о внесении изменений в федеральный закон о федеральном бюджете).</w:t>
      </w:r>
    </w:p>
    <w:p w:rsidR="0071606C" w:rsidRDefault="0071606C">
      <w:pPr>
        <w:pStyle w:val="ConsPlusNormal"/>
        <w:spacing w:before="220"/>
        <w:ind w:firstLine="540"/>
        <w:jc w:val="both"/>
      </w:pPr>
      <w:r>
        <w:t>2. В настоящих Правилах используются следующие понятия:</w:t>
      </w:r>
    </w:p>
    <w:p w:rsidR="0071606C" w:rsidRDefault="0071606C">
      <w:pPr>
        <w:pStyle w:val="ConsPlusNormal"/>
        <w:spacing w:before="220"/>
        <w:ind w:firstLine="540"/>
        <w:jc w:val="both"/>
      </w:pPr>
      <w:r>
        <w:t>"внутренняя местная перевозка" - перевозка пассажиров воздушным транспортом, при которой пункт отправления и пункт назначения расположены в пределах одного субъекта Российской Федерации;</w:t>
      </w:r>
    </w:p>
    <w:p w:rsidR="0071606C" w:rsidRDefault="0071606C">
      <w:pPr>
        <w:pStyle w:val="ConsPlusNormal"/>
        <w:spacing w:before="220"/>
        <w:ind w:firstLine="540"/>
        <w:jc w:val="both"/>
      </w:pPr>
      <w:r>
        <w:t>"внутренняя региональная перевозка" - перевозка пассажиров воздушным транспортом, при которой пункт отправления расположен в одном субъекте Российской Федерации, пункт назначения - в другом субъекте Российской Федерации;</w:t>
      </w:r>
    </w:p>
    <w:p w:rsidR="0071606C" w:rsidRDefault="0071606C">
      <w:pPr>
        <w:pStyle w:val="ConsPlusNormal"/>
        <w:spacing w:before="220"/>
        <w:ind w:firstLine="540"/>
        <w:jc w:val="both"/>
      </w:pPr>
      <w:r>
        <w:t>"воздушное судно":</w:t>
      </w:r>
    </w:p>
    <w:p w:rsidR="0071606C" w:rsidRDefault="0071606C">
      <w:pPr>
        <w:pStyle w:val="ConsPlusNormal"/>
        <w:spacing w:before="220"/>
        <w:ind w:firstLine="540"/>
        <w:jc w:val="both"/>
      </w:pPr>
      <w:bookmarkStart w:id="2" w:name="P55"/>
      <w:bookmarkEnd w:id="2"/>
      <w:r>
        <w:t xml:space="preserve">самолет гражданский пассажирский, разработанный и произведенный на территории Российской Федерации, зарегистрированный в Государственном реестре гражданских воздушных судов Российской Федерации, являющийся предметом договора лизинга (договора аренды), со дня </w:t>
      </w:r>
      <w:proofErr w:type="gramStart"/>
      <w:r>
        <w:t>производства которого до дня передачи</w:t>
      </w:r>
      <w:proofErr w:type="gramEnd"/>
      <w:r>
        <w:t xml:space="preserve"> организации по договору лизинга (договору аренды) прошло не более 10 лет, оснащенный:</w:t>
      </w:r>
    </w:p>
    <w:p w:rsidR="0071606C" w:rsidRDefault="0071606C">
      <w:pPr>
        <w:pStyle w:val="ConsPlusNormal"/>
        <w:spacing w:before="220"/>
        <w:ind w:firstLine="540"/>
        <w:jc w:val="both"/>
      </w:pPr>
      <w:r>
        <w:t>двигателями любого типа, с количеством пассажирских мест не более 50;</w:t>
      </w:r>
    </w:p>
    <w:p w:rsidR="0071606C" w:rsidRDefault="0071606C">
      <w:pPr>
        <w:pStyle w:val="ConsPlusNormal"/>
        <w:spacing w:before="220"/>
        <w:ind w:firstLine="540"/>
        <w:jc w:val="both"/>
      </w:pPr>
      <w:r>
        <w:t>турбовинтовыми двигателями, с количеством пассажирских мест не более 78;</w:t>
      </w:r>
    </w:p>
    <w:p w:rsidR="0071606C" w:rsidRDefault="0071606C">
      <w:pPr>
        <w:pStyle w:val="ConsPlusNormal"/>
        <w:spacing w:before="220"/>
        <w:ind w:firstLine="540"/>
        <w:jc w:val="both"/>
      </w:pPr>
      <w:r>
        <w:t>турбореактивными двигателями, с количеством пассажирских мест не менее 75 и не более 211;</w:t>
      </w:r>
    </w:p>
    <w:p w:rsidR="0071606C" w:rsidRDefault="0071606C">
      <w:pPr>
        <w:pStyle w:val="ConsPlusNormal"/>
        <w:spacing w:before="220"/>
        <w:ind w:firstLine="540"/>
        <w:jc w:val="both"/>
      </w:pPr>
      <w:r>
        <w:t xml:space="preserve">самолет гражданский пассажирский, разработанный и произведенный на территории Российской Федерации, зарегистрированный в Государственном реестре гражданских воздушных судов Российской Федерации, с количеством пассажирских мест не более 12, являющийся предметом договора лизинга (договора аренды), со дня замены на котором поршневого двигателя на турбовинтовой двигатель до дня передачи организации по договору лизинга (договора аренды) </w:t>
      </w:r>
      <w:r>
        <w:lastRenderedPageBreak/>
        <w:t>прошло не более 10 лет;</w:t>
      </w:r>
    </w:p>
    <w:p w:rsidR="0071606C" w:rsidRDefault="0071606C">
      <w:pPr>
        <w:pStyle w:val="ConsPlusNormal"/>
        <w:spacing w:before="220"/>
        <w:ind w:firstLine="540"/>
        <w:jc w:val="both"/>
      </w:pPr>
      <w:bookmarkStart w:id="3" w:name="P60"/>
      <w:bookmarkEnd w:id="3"/>
      <w:r>
        <w:t>самолет гражданский пассажирский, произведенный на территории Российской Федерации, зарегистрированный в Государственном реестре гражданских воздушных судов Российской Федерации, с количеством пассажирских мест не более 19, являющийся предметом договора лизинга (договора аренды), произведенный не ранее 1 января 2020 г.;</w:t>
      </w:r>
    </w:p>
    <w:p w:rsidR="0071606C" w:rsidRDefault="0071606C">
      <w:pPr>
        <w:pStyle w:val="ConsPlusNormal"/>
        <w:spacing w:before="220"/>
        <w:ind w:firstLine="540"/>
        <w:jc w:val="both"/>
      </w:pPr>
      <w:bookmarkStart w:id="4" w:name="P61"/>
      <w:bookmarkEnd w:id="4"/>
      <w:r>
        <w:t>самолет Сухой Суперджет 100 (самолет RRJ-95), приобретенный российской лизинговой компанией в 2020 - 2022 годах за счет кредитов, привлеченных в российских кредитных организациях, с предоставлением государственных гарантий Российской Федерации;</w:t>
      </w:r>
    </w:p>
    <w:p w:rsidR="0071606C" w:rsidRDefault="0071606C">
      <w:pPr>
        <w:pStyle w:val="ConsPlusNormal"/>
        <w:spacing w:before="220"/>
        <w:ind w:firstLine="540"/>
        <w:jc w:val="both"/>
      </w:pPr>
      <w:bookmarkStart w:id="5" w:name="P62"/>
      <w:bookmarkEnd w:id="5"/>
      <w:r>
        <w:t xml:space="preserve">вертолет, разработанный и произведенный на территории Российской Федерации в соответствии с нормами, правилами и стандартами Российской Федерации, предназначенный для использования в целях коммерческих перевозок пассажиров и (или) грузов, выполнения авиационных работ, являющийся предметом договора лизинга (договора аренды), со дня </w:t>
      </w:r>
      <w:proofErr w:type="gramStart"/>
      <w:r>
        <w:t>производства которого до дня передачи</w:t>
      </w:r>
      <w:proofErr w:type="gramEnd"/>
      <w:r>
        <w:t xml:space="preserve"> организации по договору лизинга (договору аренды) прошло не более 10 лет, оснащенный:</w:t>
      </w:r>
    </w:p>
    <w:p w:rsidR="0071606C" w:rsidRDefault="0071606C">
      <w:pPr>
        <w:pStyle w:val="ConsPlusNormal"/>
        <w:spacing w:before="220"/>
        <w:ind w:firstLine="540"/>
        <w:jc w:val="both"/>
      </w:pPr>
      <w:r>
        <w:t>2 двигателями любого типа, пассажировместимостью не более 9 человек и (или) с максимальной взлетной массой от 3,3 тонны до 4 тонн (его модификации), в отношении которого сертификат типа выдан не ранее 1 октября 2003 г., произведенный не ранее 1 января 2016 г. на территории Российской Федерации;</w:t>
      </w:r>
    </w:p>
    <w:p w:rsidR="0071606C" w:rsidRDefault="0071606C">
      <w:pPr>
        <w:pStyle w:val="ConsPlusNormal"/>
        <w:spacing w:before="220"/>
        <w:ind w:firstLine="540"/>
        <w:jc w:val="both"/>
      </w:pPr>
      <w:bookmarkStart w:id="6" w:name="P64"/>
      <w:bookmarkEnd w:id="6"/>
      <w:r>
        <w:t>2 двигателями любого типа, пассажировместимостью не более 30 человек и (или) с максимальной взлетной массой более 11 тонн (его модификации), произведенный не ранее 1 января 2016 г. на территории Российской Федерации;</w:t>
      </w:r>
    </w:p>
    <w:p w:rsidR="0071606C" w:rsidRDefault="0071606C">
      <w:pPr>
        <w:pStyle w:val="ConsPlusNormal"/>
        <w:spacing w:before="220"/>
        <w:ind w:firstLine="540"/>
        <w:jc w:val="both"/>
      </w:pPr>
      <w:r>
        <w:t>"российская авиакомпания" - юридическое лицо (за исключением государственного или муниципального учреждения), зарегистрированное на территории Российской Федерации, имеющее сертификат (свидетельство) эксплуатанта и заключившее договор лизинга (договор аренды);</w:t>
      </w:r>
    </w:p>
    <w:p w:rsidR="0071606C" w:rsidRDefault="0071606C">
      <w:pPr>
        <w:pStyle w:val="ConsPlusNormal"/>
        <w:spacing w:before="220"/>
        <w:ind w:firstLine="540"/>
        <w:jc w:val="both"/>
      </w:pPr>
      <w:r>
        <w:t>"региональное унитарное предприятие" - государственное предприятие субъекта Российской Федерации или муниципальное предприятие, уставом которого предусмотрена организация транспортного обслуживания населения, заключившее договор лизинга (договор аренды).</w:t>
      </w:r>
    </w:p>
    <w:p w:rsidR="0071606C" w:rsidRDefault="0071606C">
      <w:pPr>
        <w:pStyle w:val="ConsPlusNormal"/>
        <w:jc w:val="both"/>
      </w:pPr>
      <w:r>
        <w:t xml:space="preserve">(п. 2 в ред. </w:t>
      </w:r>
      <w:hyperlink r:id="rId18" w:history="1">
        <w:r>
          <w:rPr>
            <w:color w:val="0000FF"/>
          </w:rPr>
          <w:t>Постановления</w:t>
        </w:r>
      </w:hyperlink>
      <w:r>
        <w:t xml:space="preserve"> Правительства РФ от 09.12.2021 N 2236)</w:t>
      </w:r>
    </w:p>
    <w:p w:rsidR="0071606C" w:rsidRDefault="0071606C">
      <w:pPr>
        <w:pStyle w:val="ConsPlusNormal"/>
        <w:spacing w:before="220"/>
        <w:ind w:firstLine="540"/>
        <w:jc w:val="both"/>
      </w:pPr>
      <w:bookmarkStart w:id="7" w:name="P68"/>
      <w:bookmarkEnd w:id="7"/>
      <w:r>
        <w:t xml:space="preserve">3. Субсидии предоставляются в пределах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предусмотренные </w:t>
      </w:r>
      <w:hyperlink w:anchor="P46" w:history="1">
        <w:r>
          <w:rPr>
            <w:color w:val="0000FF"/>
          </w:rPr>
          <w:t>пунктом 1</w:t>
        </w:r>
      </w:hyperlink>
      <w:r>
        <w:t xml:space="preserve"> настоящих Правил. Указанные бюджетные ассигнования распределяются в следующем порядке:</w:t>
      </w:r>
    </w:p>
    <w:p w:rsidR="0071606C" w:rsidRDefault="0071606C">
      <w:pPr>
        <w:pStyle w:val="ConsPlusNormal"/>
        <w:spacing w:before="220"/>
        <w:ind w:firstLine="540"/>
        <w:jc w:val="both"/>
      </w:pPr>
      <w:r>
        <w:t xml:space="preserve">а) в первую очередь субсидии предоставляются организациям на финансовое обеспечение части затрат на уплату лизинговых (арендных) платежей за воздушные суда, указанные в </w:t>
      </w:r>
      <w:hyperlink w:anchor="P61" w:history="1">
        <w:r>
          <w:rPr>
            <w:color w:val="0000FF"/>
          </w:rPr>
          <w:t>абзаце одиннадцатом пункта 2</w:t>
        </w:r>
      </w:hyperlink>
      <w:r>
        <w:t xml:space="preserve"> настоящих Правил, в том числе затрат, осуществленных не ранее 1 ноября 2020 г., в объеме не менее 13,8 млрд. рублей в период 2021 - 2024 годов, в том числе не менее 3,7 млрд. рублей в 2021 году, 2,1 млрд. рублей в 2022 году, 3,5 млрд. рублей в 2023 году, 4,5 млрд. рублей в 2024 году;</w:t>
      </w:r>
    </w:p>
    <w:p w:rsidR="0071606C" w:rsidRDefault="0071606C">
      <w:pPr>
        <w:pStyle w:val="ConsPlusNormal"/>
        <w:spacing w:before="220"/>
        <w:ind w:firstLine="540"/>
        <w:jc w:val="both"/>
      </w:pPr>
      <w:r>
        <w:t>б) во вторую очередь субсидии предоставляются организациям на финансовое обеспечение части затрат на уплату лизинговых (арендных) платежей за прочие воздушные суда со следующим распределением бюджетных ассигнований:</w:t>
      </w:r>
    </w:p>
    <w:p w:rsidR="0071606C" w:rsidRDefault="0071606C">
      <w:pPr>
        <w:pStyle w:val="ConsPlusNormal"/>
        <w:spacing w:before="220"/>
        <w:ind w:firstLine="540"/>
        <w:jc w:val="both"/>
      </w:pPr>
      <w:r>
        <w:t xml:space="preserve">не более 50 процентов - на предоставление субсидий организациям на финансовое обеспечение части затрат на уплату лизинговых (арендных) платежей за воздушные суда - самолеты гражданские пассажирские, отвечающие требованиям, предусмотренным </w:t>
      </w:r>
      <w:hyperlink w:anchor="P55" w:history="1">
        <w:r>
          <w:rPr>
            <w:color w:val="0000FF"/>
          </w:rPr>
          <w:t>абзацами пятым</w:t>
        </w:r>
      </w:hyperlink>
      <w:r>
        <w:t xml:space="preserve"> - </w:t>
      </w:r>
      <w:hyperlink w:anchor="P60" w:history="1">
        <w:r>
          <w:rPr>
            <w:color w:val="0000FF"/>
          </w:rPr>
          <w:t>десятым пункта 2</w:t>
        </w:r>
      </w:hyperlink>
      <w:r>
        <w:t xml:space="preserve"> настоящих Правил;</w:t>
      </w:r>
    </w:p>
    <w:p w:rsidR="0071606C" w:rsidRDefault="0071606C">
      <w:pPr>
        <w:pStyle w:val="ConsPlusNormal"/>
        <w:spacing w:before="220"/>
        <w:ind w:firstLine="540"/>
        <w:jc w:val="both"/>
      </w:pPr>
      <w:r>
        <w:t xml:space="preserve">не менее 50 процентов - на предоставление субсидий организациям на финансовое обеспечение части затрат на уплату лизинговых (арендных) платежей за воздушные суда, отвечающие требованиям, предусмотренным </w:t>
      </w:r>
      <w:hyperlink w:anchor="P62" w:history="1">
        <w:r>
          <w:rPr>
            <w:color w:val="0000FF"/>
          </w:rPr>
          <w:t>абзацами двенадцатым</w:t>
        </w:r>
      </w:hyperlink>
      <w:r>
        <w:t xml:space="preserve"> - </w:t>
      </w:r>
      <w:hyperlink w:anchor="P64" w:history="1">
        <w:r>
          <w:rPr>
            <w:color w:val="0000FF"/>
          </w:rPr>
          <w:t>четырнадцатым пункта 2</w:t>
        </w:r>
      </w:hyperlink>
      <w:r>
        <w:t xml:space="preserve"> настоящих Правил.</w:t>
      </w:r>
    </w:p>
    <w:p w:rsidR="0071606C" w:rsidRDefault="0071606C">
      <w:pPr>
        <w:pStyle w:val="ConsPlusNormal"/>
        <w:jc w:val="both"/>
      </w:pPr>
      <w:r>
        <w:t xml:space="preserve">(п. 3 в ред. </w:t>
      </w:r>
      <w:hyperlink r:id="rId19" w:history="1">
        <w:r>
          <w:rPr>
            <w:color w:val="0000FF"/>
          </w:rPr>
          <w:t>Постановления</w:t>
        </w:r>
      </w:hyperlink>
      <w:r>
        <w:t xml:space="preserve"> Правительства РФ от 09.12.2021 N 2236)</w:t>
      </w:r>
    </w:p>
    <w:p w:rsidR="0071606C" w:rsidRDefault="0071606C">
      <w:pPr>
        <w:pStyle w:val="ConsPlusNormal"/>
        <w:spacing w:before="220"/>
        <w:ind w:firstLine="540"/>
        <w:jc w:val="both"/>
      </w:pPr>
      <w:bookmarkStart w:id="8" w:name="P74"/>
      <w:bookmarkEnd w:id="8"/>
      <w:r>
        <w:t>4. Право на получение субсидий предоставляется организациям при соблюдении следующих требований:</w:t>
      </w:r>
    </w:p>
    <w:p w:rsidR="0071606C" w:rsidRDefault="0071606C">
      <w:pPr>
        <w:pStyle w:val="ConsPlusNormal"/>
        <w:spacing w:before="220"/>
        <w:ind w:firstLine="540"/>
        <w:jc w:val="both"/>
      </w:pPr>
      <w:r>
        <w:t>а) регистрация организации в качестве юридического лица на территории Российской Федерации;</w:t>
      </w:r>
    </w:p>
    <w:p w:rsidR="0071606C" w:rsidRDefault="0071606C">
      <w:pPr>
        <w:pStyle w:val="ConsPlusNormal"/>
        <w:spacing w:before="220"/>
        <w:ind w:firstLine="540"/>
        <w:jc w:val="both"/>
      </w:pPr>
      <w:r>
        <w:t>б) по состоянию на 1-е число месяца, предшествующего месяцу, в котором подается заявка на участие в отборе (далее - заявка):</w:t>
      </w:r>
    </w:p>
    <w:p w:rsidR="0071606C" w:rsidRDefault="0071606C">
      <w:pPr>
        <w:pStyle w:val="ConsPlusNormal"/>
        <w:spacing w:before="220"/>
        <w:ind w:firstLine="540"/>
        <w:jc w:val="both"/>
      </w:pPr>
      <w:bookmarkStart w:id="9" w:name="P77"/>
      <w:bookmarkEnd w:id="9"/>
      <w:r>
        <w:t>у организации отсутствует неисполненная обязанность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rsidR="0071606C" w:rsidRDefault="0071606C">
      <w:pPr>
        <w:pStyle w:val="ConsPlusNormal"/>
        <w:spacing w:before="220"/>
        <w:ind w:firstLine="540"/>
        <w:jc w:val="both"/>
      </w:pPr>
      <w:bookmarkStart w:id="10" w:name="P78"/>
      <w:bookmarkEnd w:id="10"/>
      <w:r>
        <w:t>у организации отсутствует просроченная задолженность по возврату в федеральный бюджет субсидий, бюджетных инвестиций, предоставленных в том числе в соответствии с иными правовыми актами, и иная просроченная (неурегулированная) задолженность по денежным обязательствам перед Российской Федерацией;</w:t>
      </w:r>
    </w:p>
    <w:p w:rsidR="0071606C" w:rsidRDefault="0071606C">
      <w:pPr>
        <w:pStyle w:val="ConsPlusNormal"/>
        <w:jc w:val="both"/>
      </w:pPr>
      <w:r>
        <w:t xml:space="preserve">(в ред. </w:t>
      </w:r>
      <w:hyperlink r:id="rId20" w:history="1">
        <w:r>
          <w:rPr>
            <w:color w:val="0000FF"/>
          </w:rPr>
          <w:t>Постановления</w:t>
        </w:r>
      </w:hyperlink>
      <w:r>
        <w:t xml:space="preserve"> Правительства РФ от 09.12.2021 N 2236)</w:t>
      </w:r>
    </w:p>
    <w:p w:rsidR="0071606C" w:rsidRDefault="0071606C">
      <w:pPr>
        <w:pStyle w:val="ConsPlusNormal"/>
        <w:spacing w:before="220"/>
        <w:ind w:firstLine="540"/>
        <w:jc w:val="both"/>
      </w:pPr>
      <w:r>
        <w:t>организация не находится в процессе реорганизации (за исключением реорганизации в форме присоединения к организации другого юридического лица), ликвидации, в отношении ее не введена процедура банкротства, ее деятельность не приостановлена в порядке, предусмотренном законодательством Российской Федерации;</w:t>
      </w:r>
    </w:p>
    <w:p w:rsidR="0071606C" w:rsidRDefault="0071606C">
      <w:pPr>
        <w:pStyle w:val="ConsPlusNormal"/>
        <w:spacing w:before="220"/>
        <w:ind w:firstLine="540"/>
        <w:jc w:val="both"/>
      </w:pPr>
      <w:r>
        <w:t>организация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71606C" w:rsidRDefault="0071606C">
      <w:pPr>
        <w:pStyle w:val="ConsPlusNormal"/>
        <w:spacing w:before="220"/>
        <w:ind w:firstLine="540"/>
        <w:jc w:val="both"/>
      </w:pPr>
      <w:r>
        <w:t xml:space="preserve">организация не получает средства из федерального бюджета на основании иных нормативных правовых актов на цели, указанные в </w:t>
      </w:r>
      <w:hyperlink w:anchor="P46" w:history="1">
        <w:r>
          <w:rPr>
            <w:color w:val="0000FF"/>
          </w:rPr>
          <w:t>пункте 1</w:t>
        </w:r>
      </w:hyperlink>
      <w:r>
        <w:t xml:space="preserve"> настоящих Правил;</w:t>
      </w:r>
    </w:p>
    <w:p w:rsidR="0071606C" w:rsidRDefault="0071606C">
      <w:pPr>
        <w:pStyle w:val="ConsPlusNormal"/>
        <w:spacing w:before="220"/>
        <w:ind w:firstLine="540"/>
        <w:jc w:val="both"/>
      </w:pPr>
      <w:bookmarkStart w:id="11" w:name="P83"/>
      <w:bookmarkEnd w:id="11"/>
      <w:r>
        <w:t>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организации;</w:t>
      </w:r>
    </w:p>
    <w:p w:rsidR="0071606C" w:rsidRDefault="0071606C">
      <w:pPr>
        <w:pStyle w:val="ConsPlusNormal"/>
        <w:jc w:val="both"/>
      </w:pPr>
      <w:r>
        <w:t xml:space="preserve">(в ред. </w:t>
      </w:r>
      <w:hyperlink r:id="rId21" w:history="1">
        <w:r>
          <w:rPr>
            <w:color w:val="0000FF"/>
          </w:rPr>
          <w:t>Постановления</w:t>
        </w:r>
      </w:hyperlink>
      <w:r>
        <w:t xml:space="preserve"> Правительства РФ от 09.12.2021 N 2236)</w:t>
      </w:r>
    </w:p>
    <w:p w:rsidR="0071606C" w:rsidRDefault="0071606C">
      <w:pPr>
        <w:pStyle w:val="ConsPlusNormal"/>
        <w:spacing w:before="220"/>
        <w:ind w:firstLine="540"/>
        <w:jc w:val="both"/>
      </w:pPr>
      <w:r>
        <w:t>в) наличие договора лизинга (договора аренды), предусматривающего в том числе:</w:t>
      </w:r>
    </w:p>
    <w:p w:rsidR="0071606C" w:rsidRDefault="0071606C">
      <w:pPr>
        <w:pStyle w:val="ConsPlusNormal"/>
        <w:spacing w:before="220"/>
        <w:ind w:firstLine="540"/>
        <w:jc w:val="both"/>
      </w:pPr>
      <w:r>
        <w:t>информацию о типе воздушного судна, дате его выпуска (при наличии), количестве пассажирских мест и дате замены на воздушном судне поршневого двигателя на турбовинтовой (в случае выполнения такой замены);</w:t>
      </w:r>
    </w:p>
    <w:p w:rsidR="0071606C" w:rsidRDefault="0071606C">
      <w:pPr>
        <w:pStyle w:val="ConsPlusNormal"/>
        <w:jc w:val="both"/>
      </w:pPr>
      <w:r>
        <w:t xml:space="preserve">(в ред. </w:t>
      </w:r>
      <w:hyperlink r:id="rId22" w:history="1">
        <w:r>
          <w:rPr>
            <w:color w:val="0000FF"/>
          </w:rPr>
          <w:t>Постановления</w:t>
        </w:r>
      </w:hyperlink>
      <w:r>
        <w:t xml:space="preserve"> Правительства РФ от 09.12.2021 N 2236)</w:t>
      </w:r>
    </w:p>
    <w:p w:rsidR="0071606C" w:rsidRDefault="0071606C">
      <w:pPr>
        <w:pStyle w:val="ConsPlusNormal"/>
        <w:spacing w:before="220"/>
        <w:ind w:firstLine="540"/>
        <w:jc w:val="both"/>
      </w:pPr>
      <w:r>
        <w:t>график лизинговых (арендных) платежей за воздушное судно;</w:t>
      </w:r>
    </w:p>
    <w:p w:rsidR="0071606C" w:rsidRDefault="0071606C">
      <w:pPr>
        <w:pStyle w:val="ConsPlusNormal"/>
        <w:spacing w:before="220"/>
        <w:ind w:firstLine="540"/>
        <w:jc w:val="both"/>
      </w:pPr>
      <w:r>
        <w:lastRenderedPageBreak/>
        <w:t xml:space="preserve">абзац утратил силу. - </w:t>
      </w:r>
      <w:hyperlink r:id="rId23" w:history="1">
        <w:r>
          <w:rPr>
            <w:color w:val="0000FF"/>
          </w:rPr>
          <w:t>Постановление</w:t>
        </w:r>
      </w:hyperlink>
      <w:r>
        <w:t xml:space="preserve"> Правительства РФ от 09.12.2021 N 2236;</w:t>
      </w:r>
    </w:p>
    <w:p w:rsidR="0071606C" w:rsidRDefault="0071606C">
      <w:pPr>
        <w:pStyle w:val="ConsPlusNormal"/>
        <w:spacing w:before="220"/>
        <w:ind w:firstLine="540"/>
        <w:jc w:val="both"/>
      </w:pPr>
      <w:r>
        <w:t>срок договора лизинга (договора аренды);</w:t>
      </w:r>
    </w:p>
    <w:p w:rsidR="0071606C" w:rsidRDefault="0071606C">
      <w:pPr>
        <w:pStyle w:val="ConsPlusNormal"/>
        <w:spacing w:before="220"/>
        <w:ind w:firstLine="540"/>
        <w:jc w:val="both"/>
      </w:pPr>
      <w:r>
        <w:t xml:space="preserve">срок передачи воздушного судна организации (за исключением договоров лизинга (договоров аренды), заключенных в отношении воздушных судов, указанных в </w:t>
      </w:r>
      <w:hyperlink w:anchor="P61" w:history="1">
        <w:r>
          <w:rPr>
            <w:color w:val="0000FF"/>
          </w:rPr>
          <w:t>абзаце одиннадцатом пункта 2</w:t>
        </w:r>
      </w:hyperlink>
      <w:r>
        <w:t xml:space="preserve"> настоящих Правил);</w:t>
      </w:r>
    </w:p>
    <w:p w:rsidR="0071606C" w:rsidRDefault="0071606C">
      <w:pPr>
        <w:pStyle w:val="ConsPlusNormal"/>
        <w:jc w:val="both"/>
      </w:pPr>
      <w:r>
        <w:t xml:space="preserve">(в ред. </w:t>
      </w:r>
      <w:hyperlink r:id="rId24" w:history="1">
        <w:r>
          <w:rPr>
            <w:color w:val="0000FF"/>
          </w:rPr>
          <w:t>Постановления</w:t>
        </w:r>
      </w:hyperlink>
      <w:r>
        <w:t xml:space="preserve"> Правительства РФ от 09.12.2021 N 2236)</w:t>
      </w:r>
    </w:p>
    <w:p w:rsidR="0071606C" w:rsidRDefault="0071606C">
      <w:pPr>
        <w:pStyle w:val="ConsPlusNormal"/>
        <w:spacing w:before="220"/>
        <w:ind w:firstLine="540"/>
        <w:jc w:val="both"/>
      </w:pPr>
      <w:r>
        <w:t xml:space="preserve">обязательство лизинговой компании в договоре лизинга по передаче воздушного судна по истечении срока договора лизинга (договора аренды) с указанием цены его выкупа в собственность российской авиакомпании, не являющейся унитарным предприятием, или в государственную или муниципальную собственность, если организация является унитарным предприятием (за исключением договоров лизинга (договоров аренды), заключенных в отношении воздушных судов, указанных в </w:t>
      </w:r>
      <w:hyperlink w:anchor="P61" w:history="1">
        <w:r>
          <w:rPr>
            <w:color w:val="0000FF"/>
          </w:rPr>
          <w:t>абзаце одиннадцатом пункта 2</w:t>
        </w:r>
      </w:hyperlink>
      <w:r>
        <w:t xml:space="preserve"> настоящих Правил);</w:t>
      </w:r>
    </w:p>
    <w:p w:rsidR="0071606C" w:rsidRDefault="0071606C">
      <w:pPr>
        <w:pStyle w:val="ConsPlusNormal"/>
        <w:jc w:val="both"/>
      </w:pPr>
      <w:r>
        <w:t xml:space="preserve">(в ред. </w:t>
      </w:r>
      <w:hyperlink r:id="rId25" w:history="1">
        <w:r>
          <w:rPr>
            <w:color w:val="0000FF"/>
          </w:rPr>
          <w:t>Постановления</w:t>
        </w:r>
      </w:hyperlink>
      <w:r>
        <w:t xml:space="preserve"> Правительства РФ от 09.12.2021 N 2236)</w:t>
      </w:r>
    </w:p>
    <w:p w:rsidR="0071606C" w:rsidRDefault="0071606C">
      <w:pPr>
        <w:pStyle w:val="ConsPlusNormal"/>
        <w:spacing w:before="220"/>
        <w:ind w:firstLine="540"/>
        <w:jc w:val="both"/>
      </w:pPr>
      <w:bookmarkStart w:id="12" w:name="P95"/>
      <w:bookmarkEnd w:id="12"/>
      <w:r>
        <w:t>г) наличие обязательства организации:</w:t>
      </w:r>
    </w:p>
    <w:p w:rsidR="0071606C" w:rsidRDefault="0071606C">
      <w:pPr>
        <w:pStyle w:val="ConsPlusNormal"/>
        <w:spacing w:before="220"/>
        <w:ind w:firstLine="540"/>
        <w:jc w:val="both"/>
      </w:pPr>
      <w:r>
        <w:t>по началу эксплуатации воздушного судна, полученного по договору лизинга (договору аренды), для осуществления внутренних региональных и (или) местных воздушных перевозок не позднее 30 календарных дней со дня заключения соглашения о предоставлении субсидии между Министерством промышленности и торговли Российской Федерации и организацией (далее - соглашение о предоставлении субсидии);</w:t>
      </w:r>
    </w:p>
    <w:p w:rsidR="0071606C" w:rsidRDefault="0071606C">
      <w:pPr>
        <w:pStyle w:val="ConsPlusNormal"/>
        <w:jc w:val="both"/>
      </w:pPr>
      <w:r>
        <w:t xml:space="preserve">(в ред. </w:t>
      </w:r>
      <w:hyperlink r:id="rId26" w:history="1">
        <w:r>
          <w:rPr>
            <w:color w:val="0000FF"/>
          </w:rPr>
          <w:t>Постановления</w:t>
        </w:r>
      </w:hyperlink>
      <w:r>
        <w:t xml:space="preserve"> Правительства РФ от 09.12.2021 N 2236)</w:t>
      </w:r>
    </w:p>
    <w:p w:rsidR="0071606C" w:rsidRDefault="0071606C">
      <w:pPr>
        <w:pStyle w:val="ConsPlusNormal"/>
        <w:spacing w:before="220"/>
        <w:ind w:firstLine="540"/>
        <w:jc w:val="both"/>
      </w:pPr>
      <w:bookmarkStart w:id="13" w:name="P98"/>
      <w:bookmarkEnd w:id="13"/>
      <w:r>
        <w:t>по эксплуатации воздушного судна, полученного по договору лизинга (договору аренды) для осуществления внутренних региональных и (или) местных воздушных перевозок, не менее 3 лет со дня получения воздушного судна по договору лизинга (договору аренды);</w:t>
      </w:r>
    </w:p>
    <w:p w:rsidR="0071606C" w:rsidRDefault="0071606C">
      <w:pPr>
        <w:pStyle w:val="ConsPlusNormal"/>
        <w:jc w:val="both"/>
      </w:pPr>
      <w:r>
        <w:t xml:space="preserve">(в ред. </w:t>
      </w:r>
      <w:hyperlink r:id="rId27" w:history="1">
        <w:r>
          <w:rPr>
            <w:color w:val="0000FF"/>
          </w:rPr>
          <w:t>Постановления</w:t>
        </w:r>
      </w:hyperlink>
      <w:r>
        <w:t xml:space="preserve"> Правительства РФ от 09.12.2021 N 2236)</w:t>
      </w:r>
    </w:p>
    <w:p w:rsidR="0071606C" w:rsidRDefault="0071606C">
      <w:pPr>
        <w:pStyle w:val="ConsPlusNormal"/>
        <w:spacing w:before="220"/>
        <w:ind w:firstLine="540"/>
        <w:jc w:val="both"/>
      </w:pPr>
      <w:bookmarkStart w:id="14" w:name="P100"/>
      <w:bookmarkEnd w:id="14"/>
      <w:r>
        <w:t xml:space="preserve">д) наличие государственной гарантии субъекта Российской Федерации или банковской гарантии российской кредитной организации, обеспечивающей надлежащее исполнение организацией своих обязательств по соглашению о предоставлении субсидии, в размере запрашиваемой субсидии в течение не менее 1 года со дня получения организацией воздушного судна по договору лизинга (договору аренды) или государственной гарантии Российской Федерации, выданной в целях исполнения лизинговой компанией обязательств по кредиту, привлеченному в целях приобретения воздушных судов, указанных в </w:t>
      </w:r>
      <w:hyperlink w:anchor="P61" w:history="1">
        <w:r>
          <w:rPr>
            <w:color w:val="0000FF"/>
          </w:rPr>
          <w:t>абзаце одиннадцатом пункта 2</w:t>
        </w:r>
      </w:hyperlink>
      <w:r>
        <w:t xml:space="preserve"> настоящих Правил;</w:t>
      </w:r>
    </w:p>
    <w:p w:rsidR="0071606C" w:rsidRDefault="0071606C">
      <w:pPr>
        <w:pStyle w:val="ConsPlusNormal"/>
        <w:jc w:val="both"/>
      </w:pPr>
      <w:r>
        <w:t xml:space="preserve">(пп. "д" в ред. </w:t>
      </w:r>
      <w:hyperlink r:id="rId28" w:history="1">
        <w:r>
          <w:rPr>
            <w:color w:val="0000FF"/>
          </w:rPr>
          <w:t>Постановления</w:t>
        </w:r>
      </w:hyperlink>
      <w:r>
        <w:t xml:space="preserve"> Правительства РФ от 09.12.2021 N 2236)</w:t>
      </w:r>
    </w:p>
    <w:p w:rsidR="0071606C" w:rsidRDefault="0071606C">
      <w:pPr>
        <w:pStyle w:val="ConsPlusNormal"/>
        <w:spacing w:before="220"/>
        <w:ind w:firstLine="540"/>
        <w:jc w:val="both"/>
      </w:pPr>
      <w:r>
        <w:t>е) наличие обязательства регионального унитарного предприятия по обеспечению силами российских авиакомпаний эксплуатации воздушного судна, полученного по договору лизинга (договору аренды) для осуществления внутренних региональных и местных воздушных перевозок, не менее 3 лет со дня получения региональным унитарным предприятием воздушного судна по договору лизинга (договору аренды) - в случае подачи заявки, касающейся получения субсидии региональным унитарным предприятием.</w:t>
      </w:r>
    </w:p>
    <w:p w:rsidR="0071606C" w:rsidRDefault="0071606C">
      <w:pPr>
        <w:pStyle w:val="ConsPlusNormal"/>
        <w:spacing w:before="220"/>
        <w:ind w:firstLine="540"/>
        <w:jc w:val="both"/>
      </w:pPr>
      <w:bookmarkStart w:id="15" w:name="P103"/>
      <w:bookmarkEnd w:id="15"/>
      <w:r>
        <w:t xml:space="preserve">5. Отбор организаций для заключения соглашения о предоставлении субсидии осуществляется способом запроса предложений на основании заявок, направленных организациями, исходя из соответствия организации - участника отбора требованиям, установленным </w:t>
      </w:r>
      <w:hyperlink w:anchor="P74" w:history="1">
        <w:r>
          <w:rPr>
            <w:color w:val="0000FF"/>
          </w:rPr>
          <w:t>пунктом 4</w:t>
        </w:r>
      </w:hyperlink>
      <w:r>
        <w:t xml:space="preserve"> настоящих Правил, и очередности поступления заявок.</w:t>
      </w:r>
    </w:p>
    <w:p w:rsidR="0071606C" w:rsidRDefault="0071606C">
      <w:pPr>
        <w:pStyle w:val="ConsPlusNormal"/>
        <w:spacing w:before="220"/>
        <w:ind w:firstLine="540"/>
        <w:jc w:val="both"/>
      </w:pPr>
      <w:bookmarkStart w:id="16" w:name="P104"/>
      <w:bookmarkEnd w:id="16"/>
      <w:r>
        <w:t xml:space="preserve">Решение о проведении отбора принимается Министерством промышленности и торговли Российской Федерации при наличии лимитов бюджетных обязательств, доведенных в установленном порядке до Министерства промышленности и торговли Российской Федерации как </w:t>
      </w:r>
      <w:r>
        <w:lastRenderedPageBreak/>
        <w:t xml:space="preserve">получателя средств федерального бюджета на цели, указанные в </w:t>
      </w:r>
      <w:hyperlink w:anchor="P46" w:history="1">
        <w:r>
          <w:rPr>
            <w:color w:val="0000FF"/>
          </w:rPr>
          <w:t>пункте 1</w:t>
        </w:r>
      </w:hyperlink>
      <w:r>
        <w:t xml:space="preserve"> настоящих Правил.</w:t>
      </w:r>
    </w:p>
    <w:p w:rsidR="0071606C" w:rsidRDefault="0071606C">
      <w:pPr>
        <w:pStyle w:val="ConsPlusNormal"/>
        <w:spacing w:before="220"/>
        <w:ind w:firstLine="540"/>
        <w:jc w:val="both"/>
      </w:pPr>
      <w:r>
        <w:t xml:space="preserve">Объявление о проведении отбора размещается в течение 10 рабочих дней после принятия Министерством промышленности и торговли Российской Федерации решения о проведении отбора в соответствии с </w:t>
      </w:r>
      <w:hyperlink w:anchor="P104" w:history="1">
        <w:r>
          <w:rPr>
            <w:color w:val="0000FF"/>
          </w:rPr>
          <w:t>абзацем вторым</w:t>
        </w:r>
      </w:hyperlink>
      <w:r>
        <w:t xml:space="preserve"> настоящего пункта на едином портале, а также на официальном сайте Министерства промышленности и торговли Российской Федерации в сети "Интернет" с указанием:</w:t>
      </w:r>
    </w:p>
    <w:p w:rsidR="0071606C" w:rsidRDefault="0071606C">
      <w:pPr>
        <w:pStyle w:val="ConsPlusNormal"/>
        <w:spacing w:before="220"/>
        <w:ind w:firstLine="540"/>
        <w:jc w:val="both"/>
      </w:pPr>
      <w:r>
        <w:t>сроков проведения отбора, даты начала подачи или окончания приема заявок, которая не может быть ранее 30 календарного дня, следующего за днем размещения объявления о проведении отбора;</w:t>
      </w:r>
    </w:p>
    <w:p w:rsidR="0071606C" w:rsidRDefault="0071606C">
      <w:pPr>
        <w:pStyle w:val="ConsPlusNormal"/>
        <w:jc w:val="both"/>
      </w:pPr>
      <w:r>
        <w:t xml:space="preserve">(в ред. </w:t>
      </w:r>
      <w:hyperlink r:id="rId29" w:history="1">
        <w:r>
          <w:rPr>
            <w:color w:val="0000FF"/>
          </w:rPr>
          <w:t>Постановления</w:t>
        </w:r>
      </w:hyperlink>
      <w:r>
        <w:t xml:space="preserve"> Правительства РФ от 09.12.2021 N 2236)</w:t>
      </w:r>
    </w:p>
    <w:p w:rsidR="0071606C" w:rsidRDefault="0071606C">
      <w:pPr>
        <w:pStyle w:val="ConsPlusNormal"/>
        <w:spacing w:before="220"/>
        <w:ind w:firstLine="540"/>
        <w:jc w:val="both"/>
      </w:pPr>
      <w:r>
        <w:t>места нахождения, почтового адреса, адреса электронной почты Министерства промышленности и торговли Российской Федерации;</w:t>
      </w:r>
    </w:p>
    <w:p w:rsidR="0071606C" w:rsidRDefault="0071606C">
      <w:pPr>
        <w:pStyle w:val="ConsPlusNormal"/>
        <w:spacing w:before="220"/>
        <w:ind w:firstLine="540"/>
        <w:jc w:val="both"/>
      </w:pPr>
      <w:r>
        <w:t xml:space="preserve">результата предоставления субсидии в соответствии с </w:t>
      </w:r>
      <w:hyperlink w:anchor="P190" w:history="1">
        <w:r>
          <w:rPr>
            <w:color w:val="0000FF"/>
          </w:rPr>
          <w:t>пунктом 19</w:t>
        </w:r>
      </w:hyperlink>
      <w:r>
        <w:t xml:space="preserve"> настоящих Правил;</w:t>
      </w:r>
    </w:p>
    <w:p w:rsidR="0071606C" w:rsidRDefault="0071606C">
      <w:pPr>
        <w:pStyle w:val="ConsPlusNormal"/>
        <w:spacing w:before="220"/>
        <w:ind w:firstLine="540"/>
        <w:jc w:val="both"/>
      </w:pPr>
      <w:r>
        <w:t>доменного имени и (или) указателей страниц системы государственной интегрированной информационной системы управления общественными финансами "Электронный бюджет", на котором обеспечивается проведение отбора;</w:t>
      </w:r>
    </w:p>
    <w:p w:rsidR="0071606C" w:rsidRDefault="0071606C">
      <w:pPr>
        <w:pStyle w:val="ConsPlusNormal"/>
        <w:jc w:val="both"/>
      </w:pPr>
      <w:r>
        <w:t xml:space="preserve">(в ред. </w:t>
      </w:r>
      <w:hyperlink r:id="rId30" w:history="1">
        <w:r>
          <w:rPr>
            <w:color w:val="0000FF"/>
          </w:rPr>
          <w:t>Постановления</w:t>
        </w:r>
      </w:hyperlink>
      <w:r>
        <w:t xml:space="preserve"> Правительства РФ от 09.12.2021 N 2236)</w:t>
      </w:r>
    </w:p>
    <w:p w:rsidR="0071606C" w:rsidRDefault="0071606C">
      <w:pPr>
        <w:pStyle w:val="ConsPlusNormal"/>
        <w:spacing w:before="220"/>
        <w:ind w:firstLine="540"/>
        <w:jc w:val="both"/>
      </w:pPr>
      <w:r>
        <w:t xml:space="preserve">требований к организациям, представляющим заявки, указанных в </w:t>
      </w:r>
      <w:hyperlink w:anchor="P74" w:history="1">
        <w:r>
          <w:rPr>
            <w:color w:val="0000FF"/>
          </w:rPr>
          <w:t>пункте 4</w:t>
        </w:r>
      </w:hyperlink>
      <w:r>
        <w:t xml:space="preserve"> настоящих Правил, и перечня документов, представляемых организациями для подтверждения их соответствия указанным требованиям в соответствии с </w:t>
      </w:r>
      <w:hyperlink w:anchor="P122" w:history="1">
        <w:r>
          <w:rPr>
            <w:color w:val="0000FF"/>
          </w:rPr>
          <w:t>пунктом 6</w:t>
        </w:r>
      </w:hyperlink>
      <w:r>
        <w:t xml:space="preserve"> настоящих Правил;</w:t>
      </w:r>
    </w:p>
    <w:p w:rsidR="0071606C" w:rsidRDefault="0071606C">
      <w:pPr>
        <w:pStyle w:val="ConsPlusNormal"/>
        <w:spacing w:before="220"/>
        <w:ind w:firstLine="540"/>
        <w:jc w:val="both"/>
      </w:pPr>
      <w:r>
        <w:t xml:space="preserve">порядка подачи заявок и требований, предъявляемых к форме и содержанию заявок, указанных в </w:t>
      </w:r>
      <w:hyperlink w:anchor="P122" w:history="1">
        <w:r>
          <w:rPr>
            <w:color w:val="0000FF"/>
          </w:rPr>
          <w:t>пункте 6</w:t>
        </w:r>
      </w:hyperlink>
      <w:r>
        <w:t xml:space="preserve"> настоящих Правил;</w:t>
      </w:r>
    </w:p>
    <w:p w:rsidR="0071606C" w:rsidRDefault="0071606C">
      <w:pPr>
        <w:pStyle w:val="ConsPlusNormal"/>
        <w:spacing w:before="220"/>
        <w:ind w:firstLine="540"/>
        <w:jc w:val="both"/>
      </w:pPr>
      <w:r>
        <w:t>порядка отзыва заявок, порядка возврата заявок, определяющего в том числе основания для возврата заявок, порядка внесения изменений в заявку;</w:t>
      </w:r>
    </w:p>
    <w:p w:rsidR="0071606C" w:rsidRDefault="0071606C">
      <w:pPr>
        <w:pStyle w:val="ConsPlusNormal"/>
        <w:spacing w:before="220"/>
        <w:ind w:firstLine="540"/>
        <w:jc w:val="both"/>
      </w:pPr>
      <w:r>
        <w:t xml:space="preserve">правил рассмотрения заявок в соответствии с </w:t>
      </w:r>
      <w:hyperlink w:anchor="P136" w:history="1">
        <w:r>
          <w:rPr>
            <w:color w:val="0000FF"/>
          </w:rPr>
          <w:t>пунктом 8</w:t>
        </w:r>
      </w:hyperlink>
      <w:r>
        <w:t xml:space="preserve"> настоящих Правил;</w:t>
      </w:r>
    </w:p>
    <w:p w:rsidR="0071606C" w:rsidRDefault="0071606C">
      <w:pPr>
        <w:pStyle w:val="ConsPlusNormal"/>
        <w:spacing w:before="220"/>
        <w:ind w:firstLine="540"/>
        <w:jc w:val="both"/>
      </w:pPr>
      <w:r>
        <w:t>порядка предоставления организациям - участникам отбора разъяснений положений объявления о проведении отбора, даты начала и окончания срока такого предоставления;</w:t>
      </w:r>
    </w:p>
    <w:p w:rsidR="0071606C" w:rsidRDefault="0071606C">
      <w:pPr>
        <w:pStyle w:val="ConsPlusNormal"/>
        <w:spacing w:before="220"/>
        <w:ind w:firstLine="540"/>
        <w:jc w:val="both"/>
      </w:pPr>
      <w:r>
        <w:t>срока, в течение которого победитель (победители) отбора должен (должны) подписать соглашение о предоставлении субсидии;</w:t>
      </w:r>
    </w:p>
    <w:p w:rsidR="0071606C" w:rsidRDefault="0071606C">
      <w:pPr>
        <w:pStyle w:val="ConsPlusNormal"/>
        <w:jc w:val="both"/>
      </w:pPr>
      <w:r>
        <w:t xml:space="preserve">(в ред. </w:t>
      </w:r>
      <w:hyperlink r:id="rId31" w:history="1">
        <w:r>
          <w:rPr>
            <w:color w:val="0000FF"/>
          </w:rPr>
          <w:t>Постановления</w:t>
        </w:r>
      </w:hyperlink>
      <w:r>
        <w:t xml:space="preserve"> Правительства РФ от 09.12.2021 N 2236)</w:t>
      </w:r>
    </w:p>
    <w:p w:rsidR="0071606C" w:rsidRDefault="0071606C">
      <w:pPr>
        <w:pStyle w:val="ConsPlusNormal"/>
        <w:spacing w:before="220"/>
        <w:ind w:firstLine="540"/>
        <w:jc w:val="both"/>
      </w:pPr>
      <w:r>
        <w:t>условий признания победителя (победителей) отбора уклонившимся от заключения соглашения о предоставлении субсидии;</w:t>
      </w:r>
    </w:p>
    <w:p w:rsidR="0071606C" w:rsidRDefault="0071606C">
      <w:pPr>
        <w:pStyle w:val="ConsPlusNormal"/>
        <w:jc w:val="both"/>
      </w:pPr>
      <w:r>
        <w:t xml:space="preserve">(в ред. </w:t>
      </w:r>
      <w:hyperlink r:id="rId32" w:history="1">
        <w:r>
          <w:rPr>
            <w:color w:val="0000FF"/>
          </w:rPr>
          <w:t>Постановления</w:t>
        </w:r>
      </w:hyperlink>
      <w:r>
        <w:t xml:space="preserve"> Правительства РФ от 09.12.2021 N 2236)</w:t>
      </w:r>
    </w:p>
    <w:p w:rsidR="0071606C" w:rsidRDefault="0071606C">
      <w:pPr>
        <w:pStyle w:val="ConsPlusNormal"/>
        <w:spacing w:before="220"/>
        <w:ind w:firstLine="540"/>
        <w:jc w:val="both"/>
      </w:pPr>
      <w:r>
        <w:t>даты размещения результатов отбора на едином портале, а также на официальном сайте Министерства промышленности и торговли Российской Федерации в сети "Интернет", которая не может быть позднее 14-го календарного дня, следующего за днем определения победителя отбора.</w:t>
      </w:r>
    </w:p>
    <w:p w:rsidR="0071606C" w:rsidRDefault="0071606C">
      <w:pPr>
        <w:pStyle w:val="ConsPlusNormal"/>
        <w:spacing w:before="220"/>
        <w:ind w:firstLine="540"/>
        <w:jc w:val="both"/>
      </w:pPr>
      <w:bookmarkStart w:id="17" w:name="P122"/>
      <w:bookmarkEnd w:id="17"/>
      <w:r>
        <w:t xml:space="preserve">6. Для участия в отборе организация представляет в Министерство промышленности и торговли Российской Федерации заявку в произвольной форме, подписанную руководителем организации и главным бухгалтером организации (при наличии), с указанием размера запрашиваемой субсидии, приложением следующих документов (копии документов на иностранном языке представляются с приложением их нотариально заверенных переводов на </w:t>
      </w:r>
      <w:r>
        <w:lastRenderedPageBreak/>
        <w:t>русский язык):</w:t>
      </w:r>
    </w:p>
    <w:p w:rsidR="0071606C" w:rsidRDefault="0071606C">
      <w:pPr>
        <w:pStyle w:val="ConsPlusNormal"/>
        <w:spacing w:before="220"/>
        <w:ind w:firstLine="540"/>
        <w:jc w:val="both"/>
      </w:pPr>
      <w:r>
        <w:t>а) согласие на публикацию в сети "Интернет" информации об организации как участнике отбора и иной информации об организации, связанной с отбором, подписанное руководителем организации;</w:t>
      </w:r>
    </w:p>
    <w:p w:rsidR="0071606C" w:rsidRDefault="0071606C">
      <w:pPr>
        <w:pStyle w:val="ConsPlusNormal"/>
        <w:spacing w:before="220"/>
        <w:ind w:firstLine="540"/>
        <w:jc w:val="both"/>
      </w:pPr>
      <w:bookmarkStart w:id="18" w:name="P124"/>
      <w:bookmarkEnd w:id="18"/>
      <w:r>
        <w:t>б) нотариально заверенная копия договора лизинга (договора аренды);</w:t>
      </w:r>
    </w:p>
    <w:p w:rsidR="0071606C" w:rsidRDefault="0071606C">
      <w:pPr>
        <w:pStyle w:val="ConsPlusNormal"/>
        <w:jc w:val="both"/>
      </w:pPr>
      <w:r>
        <w:t xml:space="preserve">(пп. "б" в ред. </w:t>
      </w:r>
      <w:hyperlink r:id="rId33" w:history="1">
        <w:r>
          <w:rPr>
            <w:color w:val="0000FF"/>
          </w:rPr>
          <w:t>Постановления</w:t>
        </w:r>
      </w:hyperlink>
      <w:r>
        <w:t xml:space="preserve"> Правительства РФ от 09.12.2021 N 2236)</w:t>
      </w:r>
    </w:p>
    <w:p w:rsidR="0071606C" w:rsidRDefault="0071606C">
      <w:pPr>
        <w:pStyle w:val="ConsPlusNormal"/>
        <w:spacing w:before="220"/>
        <w:ind w:firstLine="540"/>
        <w:jc w:val="both"/>
      </w:pPr>
      <w:r>
        <w:t xml:space="preserve">в) письмо высшего исполнительного органа государственной власти субъекта Российской Федерации или российской кредитной организации о готовности предоставить Министерству промышленности и торговли Российской Федерации соответственно государственную или банковскую гарантию, предусмотренную </w:t>
      </w:r>
      <w:hyperlink w:anchor="P100" w:history="1">
        <w:r>
          <w:rPr>
            <w:color w:val="0000FF"/>
          </w:rPr>
          <w:t>подпунктом "д" пункта 4</w:t>
        </w:r>
      </w:hyperlink>
      <w:r>
        <w:t xml:space="preserve"> настоящих Правил, или справку, подписанную руководителем лизинговой компании, подтверждающую получение государственной гарантии Российской Федерации в целях исполнения этой лизинговой компанией обязательств по кредиту, привлеченному в целях приобретения воздушных судов, отвечающих требованиям </w:t>
      </w:r>
      <w:hyperlink w:anchor="P61" w:history="1">
        <w:r>
          <w:rPr>
            <w:color w:val="0000FF"/>
          </w:rPr>
          <w:t>абзаца одиннадцатого пункта 2</w:t>
        </w:r>
      </w:hyperlink>
      <w:r>
        <w:t xml:space="preserve"> настоящих Правил;</w:t>
      </w:r>
    </w:p>
    <w:p w:rsidR="0071606C" w:rsidRDefault="0071606C">
      <w:pPr>
        <w:pStyle w:val="ConsPlusNormal"/>
        <w:jc w:val="both"/>
      </w:pPr>
      <w:r>
        <w:t xml:space="preserve">(в ред. </w:t>
      </w:r>
      <w:hyperlink r:id="rId34" w:history="1">
        <w:r>
          <w:rPr>
            <w:color w:val="0000FF"/>
          </w:rPr>
          <w:t>Постановления</w:t>
        </w:r>
      </w:hyperlink>
      <w:r>
        <w:t xml:space="preserve"> Правительства РФ от 09.12.2021 N 2236)</w:t>
      </w:r>
    </w:p>
    <w:p w:rsidR="0071606C" w:rsidRDefault="0071606C">
      <w:pPr>
        <w:pStyle w:val="ConsPlusNormal"/>
        <w:spacing w:before="220"/>
        <w:ind w:firstLine="540"/>
        <w:jc w:val="both"/>
      </w:pPr>
      <w:r>
        <w:t xml:space="preserve">г) подписанное руководителем организации обязательство выполнять условия предоставления субсидии, предусмотренные </w:t>
      </w:r>
      <w:hyperlink w:anchor="P95" w:history="1">
        <w:r>
          <w:rPr>
            <w:color w:val="0000FF"/>
          </w:rPr>
          <w:t>подпунктом "г" пункта 4</w:t>
        </w:r>
      </w:hyperlink>
      <w:r>
        <w:t xml:space="preserve"> настоящих Правил и соглашением о предоставлении субсидии;</w:t>
      </w:r>
    </w:p>
    <w:p w:rsidR="0071606C" w:rsidRDefault="0071606C">
      <w:pPr>
        <w:pStyle w:val="ConsPlusNormal"/>
        <w:spacing w:before="220"/>
        <w:ind w:firstLine="540"/>
        <w:jc w:val="both"/>
      </w:pPr>
      <w:bookmarkStart w:id="19" w:name="P129"/>
      <w:bookmarkEnd w:id="19"/>
      <w:r>
        <w:t>д) копия сертификата типа (аттестата о годности к эксплуатации) воздушного судна и документа, заверенного руководителем организации, подтверждающего дату производства воздушного судна;</w:t>
      </w:r>
    </w:p>
    <w:p w:rsidR="0071606C" w:rsidRDefault="0071606C">
      <w:pPr>
        <w:pStyle w:val="ConsPlusNormal"/>
        <w:jc w:val="both"/>
      </w:pPr>
      <w:r>
        <w:t xml:space="preserve">(в ред. </w:t>
      </w:r>
      <w:hyperlink r:id="rId35" w:history="1">
        <w:r>
          <w:rPr>
            <w:color w:val="0000FF"/>
          </w:rPr>
          <w:t>Постановления</w:t>
        </w:r>
      </w:hyperlink>
      <w:r>
        <w:t xml:space="preserve"> Правительства РФ от 09.12.2021 N 2236)</w:t>
      </w:r>
    </w:p>
    <w:p w:rsidR="0071606C" w:rsidRDefault="0071606C">
      <w:pPr>
        <w:pStyle w:val="ConsPlusNormal"/>
        <w:spacing w:before="220"/>
        <w:ind w:firstLine="540"/>
        <w:jc w:val="both"/>
      </w:pPr>
      <w:r>
        <w:t>е) нотариально заверенные копии документов, подтверждающих замену на воздушном судне поршневого двигателя на турбовинтовой в случае выполнения такой замены;</w:t>
      </w:r>
    </w:p>
    <w:p w:rsidR="0071606C" w:rsidRDefault="0071606C">
      <w:pPr>
        <w:pStyle w:val="ConsPlusNormal"/>
        <w:spacing w:before="220"/>
        <w:ind w:firstLine="540"/>
        <w:jc w:val="both"/>
      </w:pPr>
      <w:r>
        <w:t xml:space="preserve">ж) справка, подписанная руководителем организации, подтверждающая соответствие организации требованиям, указанным в </w:t>
      </w:r>
      <w:hyperlink w:anchor="P78" w:history="1">
        <w:r>
          <w:rPr>
            <w:color w:val="0000FF"/>
          </w:rPr>
          <w:t>абзацах третьем</w:t>
        </w:r>
      </w:hyperlink>
      <w:r>
        <w:t xml:space="preserve"> - </w:t>
      </w:r>
      <w:hyperlink w:anchor="P83" w:history="1">
        <w:r>
          <w:rPr>
            <w:color w:val="0000FF"/>
          </w:rPr>
          <w:t>седьмом подпункта "б" пункта 4</w:t>
        </w:r>
      </w:hyperlink>
      <w:r>
        <w:t xml:space="preserve"> настоящих Правил;</w:t>
      </w:r>
    </w:p>
    <w:p w:rsidR="0071606C" w:rsidRDefault="0071606C">
      <w:pPr>
        <w:pStyle w:val="ConsPlusNormal"/>
        <w:spacing w:before="220"/>
        <w:ind w:firstLine="540"/>
        <w:jc w:val="both"/>
      </w:pPr>
      <w:r>
        <w:t xml:space="preserve">з) справка налогового органа, подтверждающая соответствие организации требованию, указанному в </w:t>
      </w:r>
      <w:hyperlink w:anchor="P77" w:history="1">
        <w:r>
          <w:rPr>
            <w:color w:val="0000FF"/>
          </w:rPr>
          <w:t>абзаце втором подпункта "б" пункта 4</w:t>
        </w:r>
      </w:hyperlink>
      <w:r>
        <w:t xml:space="preserve"> настоящих Правил (в случае непредставления организацией такого документа Министерство промышленности и торговли Российской Федерации запрашивает его самостоятельно).</w:t>
      </w:r>
    </w:p>
    <w:p w:rsidR="0071606C" w:rsidRDefault="0071606C">
      <w:pPr>
        <w:pStyle w:val="ConsPlusNormal"/>
        <w:spacing w:before="220"/>
        <w:ind w:firstLine="540"/>
        <w:jc w:val="both"/>
      </w:pPr>
      <w:r>
        <w:t xml:space="preserve">7. Для участия в отборе организация вправе представить в Министерство промышленности и торговли Российской Федерации одну или несколько заявок, касающихся одного или нескольких воздушных судов, в отношении которых финансовое обеспечение части затрат на уплату лизинговых или арендных платежей по договорам лизинга и (или) договорам аренды планируется осуществить с использованием субсидии. Заявки, касающиеся воздушных судов, указанных в </w:t>
      </w:r>
      <w:hyperlink w:anchor="P61" w:history="1">
        <w:r>
          <w:rPr>
            <w:color w:val="0000FF"/>
          </w:rPr>
          <w:t>абзаце одиннадцатом пункта 2</w:t>
        </w:r>
      </w:hyperlink>
      <w:r>
        <w:t xml:space="preserve"> настоящих Правил, подаются отдельно. При этом заявка должна содержать размеры запрашиваемых субсидий, а также документы, предусмотренные </w:t>
      </w:r>
      <w:hyperlink w:anchor="P124" w:history="1">
        <w:r>
          <w:rPr>
            <w:color w:val="0000FF"/>
          </w:rPr>
          <w:t>подпунктами "б"</w:t>
        </w:r>
      </w:hyperlink>
      <w:r>
        <w:t xml:space="preserve"> - </w:t>
      </w:r>
      <w:hyperlink w:anchor="P129" w:history="1">
        <w:r>
          <w:rPr>
            <w:color w:val="0000FF"/>
          </w:rPr>
          <w:t>"д" пункта 6</w:t>
        </w:r>
      </w:hyperlink>
      <w:r>
        <w:t xml:space="preserve"> настоящих Правил, в отношении каждого воздушного судна.</w:t>
      </w:r>
    </w:p>
    <w:p w:rsidR="0071606C" w:rsidRDefault="0071606C">
      <w:pPr>
        <w:pStyle w:val="ConsPlusNormal"/>
        <w:jc w:val="both"/>
      </w:pPr>
      <w:r>
        <w:t xml:space="preserve">(п. 7 в ред. </w:t>
      </w:r>
      <w:hyperlink r:id="rId36" w:history="1">
        <w:r>
          <w:rPr>
            <w:color w:val="0000FF"/>
          </w:rPr>
          <w:t>Постановления</w:t>
        </w:r>
      </w:hyperlink>
      <w:r>
        <w:t xml:space="preserve"> Правительства РФ от 09.12.2021 N 2236)</w:t>
      </w:r>
    </w:p>
    <w:p w:rsidR="0071606C" w:rsidRDefault="0071606C">
      <w:pPr>
        <w:pStyle w:val="ConsPlusNormal"/>
        <w:spacing w:before="220"/>
        <w:ind w:firstLine="540"/>
        <w:jc w:val="both"/>
      </w:pPr>
      <w:bookmarkStart w:id="20" w:name="P136"/>
      <w:bookmarkEnd w:id="20"/>
      <w:r>
        <w:t>8. Министерство промышленности и торговли Российской Федерации регистрирует представленные заявки в порядке очередности их поступления и в течение 15 рабочих дней со дня окончания приема заявок, указанного в объявлении о проведении отбора:</w:t>
      </w:r>
    </w:p>
    <w:p w:rsidR="0071606C" w:rsidRDefault="0071606C">
      <w:pPr>
        <w:pStyle w:val="ConsPlusNormal"/>
        <w:spacing w:before="220"/>
        <w:ind w:firstLine="540"/>
        <w:jc w:val="both"/>
      </w:pPr>
      <w:r>
        <w:t xml:space="preserve">а) рассматривает заявки и документы, представленные в соответствии с </w:t>
      </w:r>
      <w:hyperlink w:anchor="P122" w:history="1">
        <w:r>
          <w:rPr>
            <w:color w:val="0000FF"/>
          </w:rPr>
          <w:t>пунктом 6</w:t>
        </w:r>
      </w:hyperlink>
      <w:r>
        <w:t xml:space="preserve"> настоящих Правил, проверяет их полноту, достоверность, соответствие организации и представленных ею </w:t>
      </w:r>
      <w:r>
        <w:lastRenderedPageBreak/>
        <w:t xml:space="preserve">документов требованиям, установленным </w:t>
      </w:r>
      <w:hyperlink w:anchor="P74" w:history="1">
        <w:r>
          <w:rPr>
            <w:color w:val="0000FF"/>
          </w:rPr>
          <w:t>пунктом 4</w:t>
        </w:r>
      </w:hyperlink>
      <w:r>
        <w:t xml:space="preserve"> настоящих Правил. В приоритетном порядке рассматриваются заявки, касающиеся воздушных судов, указанных в </w:t>
      </w:r>
      <w:hyperlink w:anchor="P61" w:history="1">
        <w:r>
          <w:rPr>
            <w:color w:val="0000FF"/>
          </w:rPr>
          <w:t>абзаце одиннадцатом пункта 2</w:t>
        </w:r>
      </w:hyperlink>
      <w:r>
        <w:t xml:space="preserve"> настоящих Правил;</w:t>
      </w:r>
    </w:p>
    <w:p w:rsidR="0071606C" w:rsidRDefault="0071606C">
      <w:pPr>
        <w:pStyle w:val="ConsPlusNormal"/>
        <w:jc w:val="both"/>
      </w:pPr>
      <w:r>
        <w:t xml:space="preserve">(пп. "а" в ред. </w:t>
      </w:r>
      <w:hyperlink r:id="rId37" w:history="1">
        <w:r>
          <w:rPr>
            <w:color w:val="0000FF"/>
          </w:rPr>
          <w:t>Постановления</w:t>
        </w:r>
      </w:hyperlink>
      <w:r>
        <w:t xml:space="preserve"> Правительства РФ от 09.12.2021 N 2236)</w:t>
      </w:r>
    </w:p>
    <w:p w:rsidR="0071606C" w:rsidRDefault="0071606C">
      <w:pPr>
        <w:pStyle w:val="ConsPlusNormal"/>
        <w:spacing w:before="220"/>
        <w:ind w:firstLine="540"/>
        <w:jc w:val="both"/>
      </w:pPr>
      <w:r>
        <w:t xml:space="preserve">б) по итогам рассмотрения принимает решение о соответствии организации требованиям, установленным </w:t>
      </w:r>
      <w:hyperlink w:anchor="P74" w:history="1">
        <w:r>
          <w:rPr>
            <w:color w:val="0000FF"/>
          </w:rPr>
          <w:t>пунктом 4</w:t>
        </w:r>
      </w:hyperlink>
      <w:r>
        <w:t xml:space="preserve"> настоящих Правил, и заключении соглашения о предоставлении субсидии либо об отклонении заявки по основаниям, указанным в </w:t>
      </w:r>
      <w:hyperlink w:anchor="P142" w:history="1">
        <w:r>
          <w:rPr>
            <w:color w:val="0000FF"/>
          </w:rPr>
          <w:t>пункте 10</w:t>
        </w:r>
      </w:hyperlink>
      <w:r>
        <w:t xml:space="preserve"> настоящих Правил, и возврате заявки и прилагаемых к ней документов.</w:t>
      </w:r>
    </w:p>
    <w:p w:rsidR="0071606C" w:rsidRDefault="0071606C">
      <w:pPr>
        <w:pStyle w:val="ConsPlusNormal"/>
        <w:spacing w:before="220"/>
        <w:ind w:firstLine="540"/>
        <w:jc w:val="both"/>
      </w:pPr>
      <w:bookmarkStart w:id="21" w:name="P140"/>
      <w:bookmarkEnd w:id="21"/>
      <w:r>
        <w:t xml:space="preserve">9. Если организацией подана заявка, касающаяся нескольких воздушных судов, в отношении которых финансовое обеспечение части затрат на уплату лизинговых или арендных платежей по договорам лизинга (договорам аренды) планируется осуществить с использованием субсидии, Министерство промышленности и торговли Российской Федерации после подтверждения соответствия организации требованиям, установленным </w:t>
      </w:r>
      <w:hyperlink w:anchor="P74" w:history="1">
        <w:r>
          <w:rPr>
            <w:color w:val="0000FF"/>
          </w:rPr>
          <w:t>пунктом 4</w:t>
        </w:r>
      </w:hyperlink>
      <w:r>
        <w:t xml:space="preserve"> настоящих Правил, рассматривает документы, предусмотренные </w:t>
      </w:r>
      <w:hyperlink w:anchor="P124" w:history="1">
        <w:r>
          <w:rPr>
            <w:color w:val="0000FF"/>
          </w:rPr>
          <w:t>подпунктами "б"</w:t>
        </w:r>
      </w:hyperlink>
      <w:r>
        <w:t xml:space="preserve"> - </w:t>
      </w:r>
      <w:hyperlink w:anchor="P129" w:history="1">
        <w:r>
          <w:rPr>
            <w:color w:val="0000FF"/>
          </w:rPr>
          <w:t>"д" пункта 6</w:t>
        </w:r>
      </w:hyperlink>
      <w:r>
        <w:t xml:space="preserve"> настоящих Правил, отдельно в отношении каждого воздушного судна.</w:t>
      </w:r>
    </w:p>
    <w:p w:rsidR="0071606C" w:rsidRDefault="0071606C">
      <w:pPr>
        <w:pStyle w:val="ConsPlusNormal"/>
        <w:spacing w:before="220"/>
        <w:ind w:firstLine="540"/>
        <w:jc w:val="both"/>
      </w:pPr>
      <w:r>
        <w:t xml:space="preserve">Если указанные документы, касающиеся одного или нескольких воздушных судов, не соответствуют требованиям, установленным </w:t>
      </w:r>
      <w:hyperlink w:anchor="P122" w:history="1">
        <w:r>
          <w:rPr>
            <w:color w:val="0000FF"/>
          </w:rPr>
          <w:t>пунктом 6</w:t>
        </w:r>
      </w:hyperlink>
      <w:r>
        <w:t xml:space="preserve"> настоящих Правил, Министерство промышленности и торговли Российской Федерации принимает решение об отклонении заявки в части, касающейся этих воздушных судов, по основаниям, указанным в </w:t>
      </w:r>
      <w:hyperlink w:anchor="P144" w:history="1">
        <w:r>
          <w:rPr>
            <w:color w:val="0000FF"/>
          </w:rPr>
          <w:t>подпункте "б" пункта 10</w:t>
        </w:r>
      </w:hyperlink>
      <w:r>
        <w:t xml:space="preserve"> настоящих Правил, и о возврате таких документов. При этом в части, касающейся воздушных судов, в отношении которых с указанной заявкой представлены документы, признанные по итогам рассмотрения соответствующими требованиям, установленным настоящими Правилами, Министерство промышленности и торговли Российской Федерации принимает решение о заключении соглашений о предоставлении субсидии.</w:t>
      </w:r>
    </w:p>
    <w:p w:rsidR="0071606C" w:rsidRDefault="0071606C">
      <w:pPr>
        <w:pStyle w:val="ConsPlusNormal"/>
        <w:spacing w:before="220"/>
        <w:ind w:firstLine="540"/>
        <w:jc w:val="both"/>
      </w:pPr>
      <w:bookmarkStart w:id="22" w:name="P142"/>
      <w:bookmarkEnd w:id="22"/>
      <w:r>
        <w:t>10. Основаниями для отклонения заявки являются:</w:t>
      </w:r>
    </w:p>
    <w:p w:rsidR="0071606C" w:rsidRDefault="0071606C">
      <w:pPr>
        <w:pStyle w:val="ConsPlusNormal"/>
        <w:spacing w:before="220"/>
        <w:ind w:firstLine="540"/>
        <w:jc w:val="both"/>
      </w:pPr>
      <w:r>
        <w:t xml:space="preserve">а) несоответствие организации требованиям, установленным </w:t>
      </w:r>
      <w:hyperlink w:anchor="P74" w:history="1">
        <w:r>
          <w:rPr>
            <w:color w:val="0000FF"/>
          </w:rPr>
          <w:t>пунктом 4</w:t>
        </w:r>
      </w:hyperlink>
      <w:r>
        <w:t xml:space="preserve"> настоящих Правил;</w:t>
      </w:r>
    </w:p>
    <w:p w:rsidR="0071606C" w:rsidRDefault="0071606C">
      <w:pPr>
        <w:pStyle w:val="ConsPlusNormal"/>
        <w:spacing w:before="220"/>
        <w:ind w:firstLine="540"/>
        <w:jc w:val="both"/>
      </w:pPr>
      <w:bookmarkStart w:id="23" w:name="P144"/>
      <w:bookmarkEnd w:id="23"/>
      <w:r>
        <w:t xml:space="preserve">б) несоответствие поданной организацией заявки (в том числе заявки, указанной в </w:t>
      </w:r>
      <w:hyperlink w:anchor="P140" w:history="1">
        <w:r>
          <w:rPr>
            <w:color w:val="0000FF"/>
          </w:rPr>
          <w:t>пункте 9</w:t>
        </w:r>
      </w:hyperlink>
      <w:r>
        <w:t xml:space="preserve"> настоящих Правил, в отношении одного или нескольких воздушных судов) требованиям, установленным </w:t>
      </w:r>
      <w:hyperlink w:anchor="P74" w:history="1">
        <w:r>
          <w:rPr>
            <w:color w:val="0000FF"/>
          </w:rPr>
          <w:t>пунктом 4</w:t>
        </w:r>
      </w:hyperlink>
      <w:r>
        <w:t xml:space="preserve"> настоящих Правил;</w:t>
      </w:r>
    </w:p>
    <w:p w:rsidR="0071606C" w:rsidRDefault="0071606C">
      <w:pPr>
        <w:pStyle w:val="ConsPlusNormal"/>
        <w:jc w:val="both"/>
      </w:pPr>
      <w:r>
        <w:t xml:space="preserve">(в ред. </w:t>
      </w:r>
      <w:hyperlink r:id="rId38" w:history="1">
        <w:r>
          <w:rPr>
            <w:color w:val="0000FF"/>
          </w:rPr>
          <w:t>Постановления</w:t>
        </w:r>
      </w:hyperlink>
      <w:r>
        <w:t xml:space="preserve"> Правительства РФ от 09.12.2021 N 2236)</w:t>
      </w:r>
    </w:p>
    <w:p w:rsidR="0071606C" w:rsidRDefault="0071606C">
      <w:pPr>
        <w:pStyle w:val="ConsPlusNormal"/>
        <w:spacing w:before="220"/>
        <w:ind w:firstLine="540"/>
        <w:jc w:val="both"/>
      </w:pPr>
      <w:r>
        <w:t xml:space="preserve">в) непредставление (представление не в полном объеме) заявки и документов, предусмотренных </w:t>
      </w:r>
      <w:hyperlink w:anchor="P122" w:history="1">
        <w:r>
          <w:rPr>
            <w:color w:val="0000FF"/>
          </w:rPr>
          <w:t>пунктом 6</w:t>
        </w:r>
      </w:hyperlink>
      <w:r>
        <w:t xml:space="preserve"> настоящих Правил, либо наличие в представленных документах недостоверной информации, в том числе информации о месте нахождения и адресе организации;</w:t>
      </w:r>
    </w:p>
    <w:p w:rsidR="0071606C" w:rsidRDefault="0071606C">
      <w:pPr>
        <w:pStyle w:val="ConsPlusNormal"/>
        <w:spacing w:before="220"/>
        <w:ind w:firstLine="540"/>
        <w:jc w:val="both"/>
      </w:pPr>
      <w:r>
        <w:t xml:space="preserve">г) несоответствие заявки и представленных с ней документов требованиям, установленным </w:t>
      </w:r>
      <w:hyperlink w:anchor="P122" w:history="1">
        <w:r>
          <w:rPr>
            <w:color w:val="0000FF"/>
          </w:rPr>
          <w:t>пунктом 6</w:t>
        </w:r>
      </w:hyperlink>
      <w:r>
        <w:t xml:space="preserve"> настоящих Правил;</w:t>
      </w:r>
    </w:p>
    <w:p w:rsidR="0071606C" w:rsidRDefault="0071606C">
      <w:pPr>
        <w:pStyle w:val="ConsPlusNormal"/>
        <w:spacing w:before="220"/>
        <w:ind w:firstLine="540"/>
        <w:jc w:val="both"/>
      </w:pPr>
      <w:r>
        <w:t>д) подача организацией заявки после даты и (или) времени, определенных для подачи заявок в объявлении о проведении отбора;</w:t>
      </w:r>
    </w:p>
    <w:p w:rsidR="0071606C" w:rsidRDefault="0071606C">
      <w:pPr>
        <w:pStyle w:val="ConsPlusNormal"/>
        <w:spacing w:before="220"/>
        <w:ind w:firstLine="540"/>
        <w:jc w:val="both"/>
      </w:pPr>
      <w:r>
        <w:t>е) недостаточность размера нераспределенных лимитов бюджетных обязательств для предоставления субсидии;</w:t>
      </w:r>
    </w:p>
    <w:p w:rsidR="0071606C" w:rsidRDefault="0071606C">
      <w:pPr>
        <w:pStyle w:val="ConsPlusNormal"/>
        <w:spacing w:before="220"/>
        <w:ind w:firstLine="540"/>
        <w:jc w:val="both"/>
      </w:pPr>
      <w:r>
        <w:t xml:space="preserve">ж) подача организацией заявки, касающейся одновременно воздушных судов, указанных в </w:t>
      </w:r>
      <w:hyperlink w:anchor="P61" w:history="1">
        <w:r>
          <w:rPr>
            <w:color w:val="0000FF"/>
          </w:rPr>
          <w:t>абзаце одиннадцатом пункта 2</w:t>
        </w:r>
      </w:hyperlink>
      <w:r>
        <w:t xml:space="preserve"> настоящих Правил, и прочих воздушных судов.</w:t>
      </w:r>
    </w:p>
    <w:p w:rsidR="0071606C" w:rsidRDefault="0071606C">
      <w:pPr>
        <w:pStyle w:val="ConsPlusNormal"/>
        <w:jc w:val="both"/>
      </w:pPr>
      <w:r>
        <w:t xml:space="preserve">(пп. "ж" введен </w:t>
      </w:r>
      <w:hyperlink r:id="rId39" w:history="1">
        <w:r>
          <w:rPr>
            <w:color w:val="0000FF"/>
          </w:rPr>
          <w:t>Постановлением</w:t>
        </w:r>
      </w:hyperlink>
      <w:r>
        <w:t xml:space="preserve"> Правительства РФ от 09.12.2021 N 2236)</w:t>
      </w:r>
    </w:p>
    <w:p w:rsidR="0071606C" w:rsidRDefault="0071606C">
      <w:pPr>
        <w:pStyle w:val="ConsPlusNormal"/>
        <w:spacing w:before="220"/>
        <w:ind w:firstLine="540"/>
        <w:jc w:val="both"/>
      </w:pPr>
      <w:r>
        <w:t xml:space="preserve">11. В случае наличия по результатам отбора, проведенного в соответствии с </w:t>
      </w:r>
      <w:hyperlink w:anchor="P136" w:history="1">
        <w:r>
          <w:rPr>
            <w:color w:val="0000FF"/>
          </w:rPr>
          <w:t>пунктами 8</w:t>
        </w:r>
      </w:hyperlink>
      <w:r>
        <w:t xml:space="preserve"> и </w:t>
      </w:r>
      <w:hyperlink w:anchor="P140" w:history="1">
        <w:r>
          <w:rPr>
            <w:color w:val="0000FF"/>
          </w:rPr>
          <w:t>9</w:t>
        </w:r>
      </w:hyperlink>
      <w:r>
        <w:t xml:space="preserve"> настоящих Правил, неиспользованного остатка бюджетных ассигнований, распределенных на </w:t>
      </w:r>
      <w:r>
        <w:lastRenderedPageBreak/>
        <w:t xml:space="preserve">направления субсидирования в соответствии с </w:t>
      </w:r>
      <w:hyperlink w:anchor="P68" w:history="1">
        <w:r>
          <w:rPr>
            <w:color w:val="0000FF"/>
          </w:rPr>
          <w:t>пунктом 3</w:t>
        </w:r>
      </w:hyperlink>
      <w:r>
        <w:t xml:space="preserve"> настоящих Правил, средства в пределах указанного неиспользованного остатка бюджетных ассигнований используются (направляются) Министерством промышленности и торговли Российской Федерации в течение финансового года на предоставление субсидий по результатам дополнительного отбора, проводимого в порядке, установленном </w:t>
      </w:r>
      <w:hyperlink w:anchor="P103" w:history="1">
        <w:r>
          <w:rPr>
            <w:color w:val="0000FF"/>
          </w:rPr>
          <w:t>пунктами 5</w:t>
        </w:r>
      </w:hyperlink>
      <w:r>
        <w:t xml:space="preserve"> - </w:t>
      </w:r>
      <w:hyperlink w:anchor="P142" w:history="1">
        <w:r>
          <w:rPr>
            <w:color w:val="0000FF"/>
          </w:rPr>
          <w:t>10</w:t>
        </w:r>
      </w:hyperlink>
      <w:r>
        <w:t xml:space="preserve"> настоящих Правил. При этом требования </w:t>
      </w:r>
      <w:hyperlink w:anchor="P68" w:history="1">
        <w:r>
          <w:rPr>
            <w:color w:val="0000FF"/>
          </w:rPr>
          <w:t>пункта 3</w:t>
        </w:r>
      </w:hyperlink>
      <w:r>
        <w:t xml:space="preserve"> настоящих Правил о распределении по направлениям субсидирования в отношении указанного неиспользованного остатка бюджетных ассигнований не применяются.</w:t>
      </w:r>
    </w:p>
    <w:p w:rsidR="0071606C" w:rsidRDefault="0071606C">
      <w:pPr>
        <w:pStyle w:val="ConsPlusNormal"/>
        <w:spacing w:before="220"/>
        <w:ind w:firstLine="540"/>
        <w:jc w:val="both"/>
      </w:pPr>
      <w:r>
        <w:t xml:space="preserve">12. Министерство промышленности и торговли Российской Федерации не позднее чем через 5 рабочих дней после принятия решения, указанного в </w:t>
      </w:r>
      <w:hyperlink w:anchor="P136" w:history="1">
        <w:r>
          <w:rPr>
            <w:color w:val="0000FF"/>
          </w:rPr>
          <w:t>пункте 8</w:t>
        </w:r>
      </w:hyperlink>
      <w:r>
        <w:t xml:space="preserve"> настоящих Правил, обеспечивает размещение результатов отбора на едином портале, а также на официальном сайте Министерства промышленности и торговли Российской Федерации в сети "Интернет", включая следующие сведения:</w:t>
      </w:r>
    </w:p>
    <w:p w:rsidR="0071606C" w:rsidRDefault="0071606C">
      <w:pPr>
        <w:pStyle w:val="ConsPlusNormal"/>
        <w:spacing w:before="220"/>
        <w:ind w:firstLine="540"/>
        <w:jc w:val="both"/>
      </w:pPr>
      <w:r>
        <w:t>дата, время и место проведения рассмотрения заявок;</w:t>
      </w:r>
    </w:p>
    <w:p w:rsidR="0071606C" w:rsidRDefault="0071606C">
      <w:pPr>
        <w:pStyle w:val="ConsPlusNormal"/>
        <w:spacing w:before="220"/>
        <w:ind w:firstLine="540"/>
        <w:jc w:val="both"/>
      </w:pPr>
      <w:r>
        <w:t>информация об организациях, заявки которых рассмотрены;</w:t>
      </w:r>
    </w:p>
    <w:p w:rsidR="0071606C" w:rsidRDefault="0071606C">
      <w:pPr>
        <w:pStyle w:val="ConsPlusNormal"/>
        <w:spacing w:before="220"/>
        <w:ind w:firstLine="540"/>
        <w:jc w:val="both"/>
      </w:pPr>
      <w:r>
        <w:t>информация об организациях, заявки которых отклонены, с указанием причин их отклонения, в том числе положений объявления о проведении отбора, которым не соответствуют заявки;</w:t>
      </w:r>
    </w:p>
    <w:p w:rsidR="0071606C" w:rsidRDefault="0071606C">
      <w:pPr>
        <w:pStyle w:val="ConsPlusNormal"/>
        <w:spacing w:before="220"/>
        <w:ind w:firstLine="540"/>
        <w:jc w:val="both"/>
      </w:pPr>
      <w:r>
        <w:t>наименования получателей субсидии, с которыми заключаются соглашения о предоставлении субсидии, и размеры предоставляемых им субсидий.</w:t>
      </w:r>
    </w:p>
    <w:p w:rsidR="0071606C" w:rsidRDefault="0071606C">
      <w:pPr>
        <w:pStyle w:val="ConsPlusNormal"/>
        <w:jc w:val="both"/>
      </w:pPr>
      <w:r>
        <w:t xml:space="preserve">(в ред. </w:t>
      </w:r>
      <w:hyperlink r:id="rId40" w:history="1">
        <w:r>
          <w:rPr>
            <w:color w:val="0000FF"/>
          </w:rPr>
          <w:t>Постановления</w:t>
        </w:r>
      </w:hyperlink>
      <w:r>
        <w:t xml:space="preserve"> Правительства РФ от 09.12.2021 N 2236)</w:t>
      </w:r>
    </w:p>
    <w:p w:rsidR="0071606C" w:rsidRDefault="0071606C">
      <w:pPr>
        <w:pStyle w:val="ConsPlusNormal"/>
        <w:spacing w:before="220"/>
        <w:ind w:firstLine="540"/>
        <w:jc w:val="both"/>
      </w:pPr>
      <w:r>
        <w:t>13. Субсидия предоставляется на основании соглашения о предоставлении субсидии, которое заключается в отношении каждого воздушного судна, в следующих размерах:</w:t>
      </w:r>
    </w:p>
    <w:p w:rsidR="0071606C" w:rsidRDefault="0071606C">
      <w:pPr>
        <w:pStyle w:val="ConsPlusNormal"/>
        <w:spacing w:before="220"/>
        <w:ind w:firstLine="540"/>
        <w:jc w:val="both"/>
      </w:pPr>
      <w:r>
        <w:t xml:space="preserve">в отношении воздушного судна, получаемого по договору лизинга (аренды), предусматривающему обязательство по передаче воздушного судна по истечении срока договора лизинга (договора аренды) в собственность российской авиакомпании, не являющейся унитарным предприятием, или в государственную или муниципальную собственность, если организация является унитарным предприятием, в размерах, указанных в </w:t>
      </w:r>
      <w:hyperlink w:anchor="P226" w:history="1">
        <w:r>
          <w:rPr>
            <w:color w:val="0000FF"/>
          </w:rPr>
          <w:t>разделах I</w:t>
        </w:r>
      </w:hyperlink>
      <w:r>
        <w:t xml:space="preserve"> и </w:t>
      </w:r>
      <w:hyperlink w:anchor="P388" w:history="1">
        <w:r>
          <w:rPr>
            <w:color w:val="0000FF"/>
          </w:rPr>
          <w:t>III</w:t>
        </w:r>
      </w:hyperlink>
      <w:r>
        <w:t xml:space="preserve"> (для самолетов и вертолетов соответственно) согласно приложению N 1;</w:t>
      </w:r>
    </w:p>
    <w:p w:rsidR="0071606C" w:rsidRDefault="0071606C">
      <w:pPr>
        <w:pStyle w:val="ConsPlusNormal"/>
        <w:spacing w:before="220"/>
        <w:ind w:firstLine="540"/>
        <w:jc w:val="both"/>
      </w:pPr>
      <w:r>
        <w:t xml:space="preserve">в отношении воздушного судна, получаемого по договору лизинга (договору аренды), не предусматривающему обязательство по передаче воздушного судна по истечении срока договора лизинга (договора аренды) в собственность российской авиакомпании, не являющейся унитарным предприятием, или в государственную или муниципальную собственность, если организация является унитарным предприятием, в размерах, указанных в </w:t>
      </w:r>
      <w:hyperlink w:anchor="P307" w:history="1">
        <w:r>
          <w:rPr>
            <w:color w:val="0000FF"/>
          </w:rPr>
          <w:t>разделах II</w:t>
        </w:r>
      </w:hyperlink>
      <w:r>
        <w:t xml:space="preserve"> и </w:t>
      </w:r>
      <w:hyperlink w:anchor="P431" w:history="1">
        <w:r>
          <w:rPr>
            <w:color w:val="0000FF"/>
          </w:rPr>
          <w:t>IV</w:t>
        </w:r>
      </w:hyperlink>
      <w:r>
        <w:t xml:space="preserve"> (для самолетов и вертолетов соответственно) приложения N 1 к настоящим Правилам;</w:t>
      </w:r>
    </w:p>
    <w:p w:rsidR="0071606C" w:rsidRDefault="0071606C">
      <w:pPr>
        <w:pStyle w:val="ConsPlusNormal"/>
        <w:spacing w:before="220"/>
        <w:ind w:firstLine="540"/>
        <w:jc w:val="both"/>
      </w:pPr>
      <w:r>
        <w:t xml:space="preserve">в отношении воздушного судна, получаемого по договору лизинга (договору аренды) в размерах, указанных в </w:t>
      </w:r>
      <w:hyperlink w:anchor="P474" w:history="1">
        <w:r>
          <w:rPr>
            <w:color w:val="0000FF"/>
          </w:rPr>
          <w:t>разделе V</w:t>
        </w:r>
      </w:hyperlink>
      <w:r>
        <w:t xml:space="preserve"> (для воздушных судов, указанных в </w:t>
      </w:r>
      <w:hyperlink w:anchor="P61" w:history="1">
        <w:r>
          <w:rPr>
            <w:color w:val="0000FF"/>
          </w:rPr>
          <w:t>абзаце одиннадцатом пункта 2</w:t>
        </w:r>
      </w:hyperlink>
      <w:r>
        <w:t xml:space="preserve"> настоящих Правил) приложения N 1 к настоящим Правилам.</w:t>
      </w:r>
    </w:p>
    <w:p w:rsidR="0071606C" w:rsidRDefault="0071606C">
      <w:pPr>
        <w:pStyle w:val="ConsPlusNormal"/>
        <w:jc w:val="both"/>
      </w:pPr>
      <w:r>
        <w:t xml:space="preserve">(п. 13 в ред. </w:t>
      </w:r>
      <w:hyperlink r:id="rId41" w:history="1">
        <w:r>
          <w:rPr>
            <w:color w:val="0000FF"/>
          </w:rPr>
          <w:t>Постановления</w:t>
        </w:r>
      </w:hyperlink>
      <w:r>
        <w:t xml:space="preserve"> Правительства РФ от 09.12.2021 N 2236)</w:t>
      </w:r>
    </w:p>
    <w:p w:rsidR="0071606C" w:rsidRDefault="0071606C">
      <w:pPr>
        <w:pStyle w:val="ConsPlusNormal"/>
        <w:spacing w:before="220"/>
        <w:ind w:firstLine="540"/>
        <w:jc w:val="both"/>
      </w:pPr>
      <w:r>
        <w:t xml:space="preserve">14. Соглашение о предоставлении субсидии, дополнительные соглашения к нему, в том числе дополнительное соглашение о расторжении договора о предоставлении субсидии, заключаются в соответствии с типовой </w:t>
      </w:r>
      <w:hyperlink r:id="rId42" w:history="1">
        <w:r>
          <w:rPr>
            <w:color w:val="0000FF"/>
          </w:rPr>
          <w:t>формой</w:t>
        </w:r>
      </w:hyperlink>
      <w:r>
        <w:t>, установленной Министерством финансов Российской Федерации, и содержат в том числе:</w:t>
      </w:r>
    </w:p>
    <w:p w:rsidR="0071606C" w:rsidRDefault="0071606C">
      <w:pPr>
        <w:pStyle w:val="ConsPlusNormal"/>
        <w:spacing w:before="220"/>
        <w:ind w:firstLine="540"/>
        <w:jc w:val="both"/>
      </w:pPr>
      <w:r>
        <w:t xml:space="preserve">а) обязательство организации по возврату в федеральный бюджет полученной субсидии в порядке, предусмотренном </w:t>
      </w:r>
      <w:hyperlink w:anchor="P192" w:history="1">
        <w:r>
          <w:rPr>
            <w:color w:val="0000FF"/>
          </w:rPr>
          <w:t>пунктами 20</w:t>
        </w:r>
      </w:hyperlink>
      <w:r>
        <w:t xml:space="preserve"> и </w:t>
      </w:r>
      <w:hyperlink w:anchor="P203" w:history="1">
        <w:r>
          <w:rPr>
            <w:color w:val="0000FF"/>
          </w:rPr>
          <w:t>22</w:t>
        </w:r>
      </w:hyperlink>
      <w:r>
        <w:t xml:space="preserve"> настоящих Правил;</w:t>
      </w:r>
    </w:p>
    <w:p w:rsidR="0071606C" w:rsidRDefault="0071606C">
      <w:pPr>
        <w:pStyle w:val="ConsPlusNormal"/>
        <w:spacing w:before="220"/>
        <w:ind w:firstLine="540"/>
        <w:jc w:val="both"/>
      </w:pPr>
      <w:bookmarkStart w:id="24" w:name="P166"/>
      <w:bookmarkEnd w:id="24"/>
      <w:r>
        <w:t xml:space="preserve">б) обязательство организации по представлению в течение 1 месяца со дня заключения </w:t>
      </w:r>
      <w:r>
        <w:lastRenderedPageBreak/>
        <w:t xml:space="preserve">соглашения о предоставлении субсидии в Министерство промышленности и торговли Российской Федерации копии договора о предоставлении государственной гарантии субъекта Российской Федерации или банковской гарантии российской кредитной организации, обязательство организации по представлению в Министерство промышленности и торговли Российской Федерации не позднее чем за 120 дней до окончания срока действия договора о предоставлении государственной гарантии субъекта Российской Федерации или банковской гарантии российской кредитной организации копии вновь заключенного договора о предоставлении соответствующей государственной гарантии субъекта Российской Федерации или банковской гарантии российской кредитной организации со сроком действия не менее 1 года со дня его заключения (за исключением соглашений о предоставлении субсидии, заключенных в отношении воздушных судов, указанных в </w:t>
      </w:r>
      <w:hyperlink w:anchor="P61" w:history="1">
        <w:r>
          <w:rPr>
            <w:color w:val="0000FF"/>
          </w:rPr>
          <w:t>абзаце одиннадцатом пункта 2</w:t>
        </w:r>
      </w:hyperlink>
      <w:r>
        <w:t xml:space="preserve"> настоящих Правил);</w:t>
      </w:r>
    </w:p>
    <w:p w:rsidR="0071606C" w:rsidRDefault="0071606C">
      <w:pPr>
        <w:pStyle w:val="ConsPlusNormal"/>
        <w:jc w:val="both"/>
      </w:pPr>
      <w:r>
        <w:t xml:space="preserve">(в ред. </w:t>
      </w:r>
      <w:hyperlink r:id="rId43" w:history="1">
        <w:r>
          <w:rPr>
            <w:color w:val="0000FF"/>
          </w:rPr>
          <w:t>Постановления</w:t>
        </w:r>
      </w:hyperlink>
      <w:r>
        <w:t xml:space="preserve"> Правительства РФ от 09.12.2021 N 2236)</w:t>
      </w:r>
    </w:p>
    <w:p w:rsidR="0071606C" w:rsidRDefault="0071606C">
      <w:pPr>
        <w:pStyle w:val="ConsPlusNormal"/>
        <w:spacing w:before="220"/>
        <w:ind w:firstLine="540"/>
        <w:jc w:val="both"/>
      </w:pPr>
      <w:r>
        <w:t xml:space="preserve">в) условие о предоставлении организации субсидии только после предоставления гарантии, указанной в </w:t>
      </w:r>
      <w:hyperlink w:anchor="P166" w:history="1">
        <w:r>
          <w:rPr>
            <w:color w:val="0000FF"/>
          </w:rPr>
          <w:t>подпункте "б"</w:t>
        </w:r>
      </w:hyperlink>
      <w:r>
        <w:t xml:space="preserve"> настоящего пункта;</w:t>
      </w:r>
    </w:p>
    <w:p w:rsidR="0071606C" w:rsidRDefault="0071606C">
      <w:pPr>
        <w:pStyle w:val="ConsPlusNormal"/>
        <w:spacing w:before="220"/>
        <w:ind w:firstLine="540"/>
        <w:jc w:val="both"/>
      </w:pPr>
      <w:r>
        <w:t>г) обязательство организации по представлению в Министерство промышленности и торговли Российской Федерации:</w:t>
      </w:r>
    </w:p>
    <w:p w:rsidR="0071606C" w:rsidRDefault="0071606C">
      <w:pPr>
        <w:pStyle w:val="ConsPlusNormal"/>
        <w:spacing w:before="220"/>
        <w:ind w:firstLine="540"/>
        <w:jc w:val="both"/>
      </w:pPr>
      <w:r>
        <w:t>заверенной организацией копии акта приема-передачи воздушного судна по договору лизинга (договору аренды) не позднее 15 рабочих дней со дня заключения соглашения о предоставлении субсидии;</w:t>
      </w:r>
    </w:p>
    <w:p w:rsidR="0071606C" w:rsidRDefault="0071606C">
      <w:pPr>
        <w:pStyle w:val="ConsPlusNormal"/>
        <w:spacing w:before="220"/>
        <w:ind w:firstLine="540"/>
        <w:jc w:val="both"/>
      </w:pPr>
      <w:r>
        <w:t>информации о дате отправления, наименованиях и (или) кодах аэропортов (пунктов) отправления и назначения первого рейса для выполнения внутренней региональной или местной перевозки не позднее 30 рабочих дней со дня осуществления первого рейса или не позднее 15 рабочих дней со дня заключения соглашения о предоставлении субсидии;</w:t>
      </w:r>
    </w:p>
    <w:p w:rsidR="0071606C" w:rsidRDefault="0071606C">
      <w:pPr>
        <w:pStyle w:val="ConsPlusNormal"/>
        <w:jc w:val="both"/>
      </w:pPr>
      <w:r>
        <w:t xml:space="preserve">(в ред. </w:t>
      </w:r>
      <w:hyperlink r:id="rId44" w:history="1">
        <w:r>
          <w:rPr>
            <w:color w:val="0000FF"/>
          </w:rPr>
          <w:t>Постановления</w:t>
        </w:r>
      </w:hyperlink>
      <w:r>
        <w:t xml:space="preserve"> Правительства РФ от 09.12.2021 N 2236)</w:t>
      </w:r>
    </w:p>
    <w:p w:rsidR="0071606C" w:rsidRDefault="0071606C">
      <w:pPr>
        <w:pStyle w:val="ConsPlusNormal"/>
        <w:spacing w:before="220"/>
        <w:ind w:firstLine="540"/>
        <w:jc w:val="both"/>
      </w:pPr>
      <w:r>
        <w:t>отчетности об осуществлении расходов, источником финансового обеспечения которых является субсидия, ежеквартально, не позднее 15-го числа месяца, следующего за отчетным кварталом, по формам, определенным типовыми формами соглашений, утвержденными Министерством финансов Российской Федерации;</w:t>
      </w:r>
    </w:p>
    <w:p w:rsidR="0071606C" w:rsidRDefault="0071606C">
      <w:pPr>
        <w:pStyle w:val="ConsPlusNormal"/>
        <w:jc w:val="both"/>
      </w:pPr>
      <w:r>
        <w:t xml:space="preserve">(в ред. </w:t>
      </w:r>
      <w:hyperlink r:id="rId45" w:history="1">
        <w:r>
          <w:rPr>
            <w:color w:val="0000FF"/>
          </w:rPr>
          <w:t>Постановления</w:t>
        </w:r>
      </w:hyperlink>
      <w:r>
        <w:t xml:space="preserve"> Правительства РФ от 09.12.2021 N 2236)</w:t>
      </w:r>
    </w:p>
    <w:p w:rsidR="0071606C" w:rsidRDefault="0071606C">
      <w:pPr>
        <w:pStyle w:val="ConsPlusNormal"/>
        <w:spacing w:before="220"/>
        <w:ind w:firstLine="540"/>
        <w:jc w:val="both"/>
      </w:pPr>
      <w:r>
        <w:t>отчетности о достижении значения результата предоставления субсидии, ежеквартально, не позднее 15-го числа месяца, следующего за отчетным кварталом, по формам, определенным типовыми формами соглашений, утвержденными Министерством финансов Российской Федерации;</w:t>
      </w:r>
    </w:p>
    <w:p w:rsidR="0071606C" w:rsidRDefault="0071606C">
      <w:pPr>
        <w:pStyle w:val="ConsPlusNormal"/>
        <w:jc w:val="both"/>
      </w:pPr>
      <w:r>
        <w:t xml:space="preserve">(в ред. </w:t>
      </w:r>
      <w:hyperlink r:id="rId46" w:history="1">
        <w:r>
          <w:rPr>
            <w:color w:val="0000FF"/>
          </w:rPr>
          <w:t>Постановления</w:t>
        </w:r>
      </w:hyperlink>
      <w:r>
        <w:t xml:space="preserve"> Правительства РФ от 09.12.2021 N 2236)</w:t>
      </w:r>
    </w:p>
    <w:p w:rsidR="0071606C" w:rsidRDefault="0071606C">
      <w:pPr>
        <w:pStyle w:val="ConsPlusNormal"/>
        <w:spacing w:before="220"/>
        <w:ind w:firstLine="540"/>
        <w:jc w:val="both"/>
      </w:pPr>
      <w:r>
        <w:t xml:space="preserve">отчета о выполнении условий предоставления субсидии ежегодно, не позднее 15 февраля, начиная с года, следующего за годом предоставления субсидии и до окончания срока, установленного </w:t>
      </w:r>
      <w:hyperlink w:anchor="P98" w:history="1">
        <w:r>
          <w:rPr>
            <w:color w:val="0000FF"/>
          </w:rPr>
          <w:t>абзацем третьим подпункта "г" пункта 4</w:t>
        </w:r>
      </w:hyperlink>
      <w:r>
        <w:t xml:space="preserve"> настоящих Правил, по </w:t>
      </w:r>
      <w:hyperlink w:anchor="P511" w:history="1">
        <w:r>
          <w:rPr>
            <w:color w:val="0000FF"/>
          </w:rPr>
          <w:t>форме</w:t>
        </w:r>
      </w:hyperlink>
      <w:r>
        <w:t xml:space="preserve"> согласно приложению N 2;</w:t>
      </w:r>
    </w:p>
    <w:p w:rsidR="0071606C" w:rsidRDefault="0071606C">
      <w:pPr>
        <w:pStyle w:val="ConsPlusNormal"/>
        <w:spacing w:before="220"/>
        <w:ind w:firstLine="540"/>
        <w:jc w:val="both"/>
      </w:pPr>
      <w:r>
        <w:t>д) значения результата предоставления субсидии;</w:t>
      </w:r>
    </w:p>
    <w:p w:rsidR="0071606C" w:rsidRDefault="0071606C">
      <w:pPr>
        <w:pStyle w:val="ConsPlusNormal"/>
        <w:spacing w:before="220"/>
        <w:ind w:firstLine="540"/>
        <w:jc w:val="both"/>
      </w:pPr>
      <w:r>
        <w:t>е) согласие организации на проведение Министерством промышленности и торговли Российской Федерации и органами государственного финансового контроля проверок соблюдения целей, порядка и условий предоставления субсидий;</w:t>
      </w:r>
    </w:p>
    <w:p w:rsidR="0071606C" w:rsidRDefault="0071606C">
      <w:pPr>
        <w:pStyle w:val="ConsPlusNormal"/>
        <w:jc w:val="both"/>
      </w:pPr>
      <w:r>
        <w:t xml:space="preserve">(в ред. </w:t>
      </w:r>
      <w:hyperlink r:id="rId47" w:history="1">
        <w:r>
          <w:rPr>
            <w:color w:val="0000FF"/>
          </w:rPr>
          <w:t>Постановления</w:t>
        </w:r>
      </w:hyperlink>
      <w:r>
        <w:t xml:space="preserve"> Правительства РФ от 09.12.2021 N 2236)</w:t>
      </w:r>
    </w:p>
    <w:p w:rsidR="0071606C" w:rsidRDefault="0071606C">
      <w:pPr>
        <w:pStyle w:val="ConsPlusNormal"/>
        <w:spacing w:before="220"/>
        <w:ind w:firstLine="540"/>
        <w:jc w:val="both"/>
      </w:pPr>
      <w:r>
        <w:t xml:space="preserve">ж) запрет приобретения за счет полученных из федерального бюджета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w:t>
      </w:r>
      <w:r>
        <w:lastRenderedPageBreak/>
        <w:t>импортного оборудования, сырья и комплектующих изделий, операций, осуществляемых при уплате лизинговых или арендных платежей за воздушные суда в случае лизинга или аренды воздушных судов у иностранных организаций для осуществления внутренних региональных и местных воздушных перевозок;</w:t>
      </w:r>
    </w:p>
    <w:p w:rsidR="0071606C" w:rsidRDefault="0071606C">
      <w:pPr>
        <w:pStyle w:val="ConsPlusNormal"/>
        <w:spacing w:before="220"/>
        <w:ind w:firstLine="540"/>
        <w:jc w:val="both"/>
      </w:pPr>
      <w:r>
        <w:t>з) положения о казначейском сопровождении, установленные правилами казначейского сопровождения в соответствии с бюджетным законодательством Российской Федерации;</w:t>
      </w:r>
    </w:p>
    <w:p w:rsidR="0071606C" w:rsidRDefault="0071606C">
      <w:pPr>
        <w:pStyle w:val="ConsPlusNormal"/>
        <w:spacing w:before="220"/>
        <w:ind w:firstLine="540"/>
        <w:jc w:val="both"/>
      </w:pPr>
      <w:r>
        <w:t>и) обязательство организации по уплате лизингового (арендного) платежа в размере не менее суммы запрашиваемой субсидии.</w:t>
      </w:r>
    </w:p>
    <w:p w:rsidR="0071606C" w:rsidRDefault="0071606C">
      <w:pPr>
        <w:pStyle w:val="ConsPlusNormal"/>
        <w:jc w:val="both"/>
      </w:pPr>
      <w:r>
        <w:t xml:space="preserve">(пп. "и" введен </w:t>
      </w:r>
      <w:hyperlink r:id="rId48" w:history="1">
        <w:r>
          <w:rPr>
            <w:color w:val="0000FF"/>
          </w:rPr>
          <w:t>Постановлением</w:t>
        </w:r>
      </w:hyperlink>
      <w:r>
        <w:t xml:space="preserve"> Правительства РФ от 09.12.2021 N 2236)</w:t>
      </w:r>
    </w:p>
    <w:p w:rsidR="0071606C" w:rsidRDefault="0071606C">
      <w:pPr>
        <w:pStyle w:val="ConsPlusNormal"/>
        <w:spacing w:before="220"/>
        <w:ind w:firstLine="540"/>
        <w:jc w:val="both"/>
      </w:pPr>
      <w:r>
        <w:t>15. Соглашения о предоставлении субсидии заключаются в государственной интегрированной информационной системе управления общественными финансами "Электронный бюджет" с соблюдением требований о защите государственной тайны в форме электронного документа и подписываются усиленной квалифицированной электронной подписью лиц, имеющих право действовать от имени каждой из сторон.</w:t>
      </w:r>
    </w:p>
    <w:p w:rsidR="0071606C" w:rsidRDefault="0071606C">
      <w:pPr>
        <w:pStyle w:val="ConsPlusNormal"/>
        <w:spacing w:before="220"/>
        <w:ind w:firstLine="540"/>
        <w:jc w:val="both"/>
      </w:pPr>
      <w:r>
        <w:t>16. Перечисление субсидии организации осуществляется на казначейский счет для 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 открытый в территориальном органе Федерального казначейства, не позднее 2-го рабочего дня после представления в территориальный орган Федерального казначейства организацией распоряжений о совершении казначейских платежей для оплаты денежного обязательства организации.</w:t>
      </w:r>
    </w:p>
    <w:p w:rsidR="0071606C" w:rsidRDefault="0071606C">
      <w:pPr>
        <w:pStyle w:val="ConsPlusNormal"/>
        <w:spacing w:before="220"/>
        <w:ind w:firstLine="540"/>
        <w:jc w:val="both"/>
      </w:pPr>
      <w:r>
        <w:t>Субсидия предоставляется 1 раз в отношении 1 воздушного судна.</w:t>
      </w:r>
    </w:p>
    <w:p w:rsidR="0071606C" w:rsidRDefault="0071606C">
      <w:pPr>
        <w:pStyle w:val="ConsPlusNormal"/>
        <w:spacing w:before="220"/>
        <w:ind w:firstLine="540"/>
        <w:jc w:val="both"/>
      </w:pPr>
      <w:r>
        <w:t>17. Министерство промышленности и торговли Российской Федерации осуществляет ведение реестра заключенных соглашений о предоставлении субсидии.</w:t>
      </w:r>
    </w:p>
    <w:p w:rsidR="0071606C" w:rsidRDefault="0071606C">
      <w:pPr>
        <w:pStyle w:val="ConsPlusNormal"/>
        <w:spacing w:before="220"/>
        <w:ind w:firstLine="540"/>
        <w:jc w:val="both"/>
      </w:pPr>
      <w:r>
        <w:t>18. Информация о размере и сроке перечисления субсидии учитывается Министерством промышленности и торговли Российской Федерации при формировании прогноза перечислений из федерального бюджета, необходимого для составления в установленном порядке кассового плана исполнения федерального бюджета.</w:t>
      </w:r>
    </w:p>
    <w:p w:rsidR="0071606C" w:rsidRDefault="0071606C">
      <w:pPr>
        <w:pStyle w:val="ConsPlusNormal"/>
        <w:spacing w:before="220"/>
        <w:ind w:firstLine="540"/>
        <w:jc w:val="both"/>
      </w:pPr>
      <w:bookmarkStart w:id="25" w:name="P190"/>
      <w:bookmarkEnd w:id="25"/>
      <w:r>
        <w:t>19. Результатом предоставления субсидии является количество осуществленных организацией внутренних региональных и местных воздушных перевозок на воздушных судах, полученных по договорам лизинга (договорам аренды), финансовое обеспечение части затрат на уплату лизинговых или арендных платежей по которым осуществлено с использованием субсидии в течение 36 месяцев после заключения соглашения о предоставлении субсидии (не менее 150 - в отношении вертолетов, не менее 300 - в отношении самолетов).</w:t>
      </w:r>
    </w:p>
    <w:p w:rsidR="0071606C" w:rsidRDefault="0071606C">
      <w:pPr>
        <w:pStyle w:val="ConsPlusNormal"/>
        <w:jc w:val="both"/>
      </w:pPr>
      <w:r>
        <w:t xml:space="preserve">(п. 19 в ред. </w:t>
      </w:r>
      <w:hyperlink r:id="rId49" w:history="1">
        <w:r>
          <w:rPr>
            <w:color w:val="0000FF"/>
          </w:rPr>
          <w:t>Постановления</w:t>
        </w:r>
      </w:hyperlink>
      <w:r>
        <w:t xml:space="preserve"> Правительства РФ от 09.12.2021 N 2236)</w:t>
      </w:r>
    </w:p>
    <w:p w:rsidR="0071606C" w:rsidRDefault="0071606C">
      <w:pPr>
        <w:pStyle w:val="ConsPlusNormal"/>
        <w:spacing w:before="220"/>
        <w:ind w:firstLine="540"/>
        <w:jc w:val="both"/>
      </w:pPr>
      <w:bookmarkStart w:id="26" w:name="P192"/>
      <w:bookmarkEnd w:id="26"/>
      <w:r>
        <w:t xml:space="preserve">20. В случае установления факта недостижения организацией значения результата предоставления субсидии, установленного соглашением о предоставлении субсидии, субсидия подлежит возврату в доход федерального бюджета в порядке, предусмотренном </w:t>
      </w:r>
      <w:hyperlink w:anchor="P204" w:history="1">
        <w:r>
          <w:rPr>
            <w:color w:val="0000FF"/>
          </w:rPr>
          <w:t>подпунктами "а"</w:t>
        </w:r>
      </w:hyperlink>
      <w:r>
        <w:t xml:space="preserve"> и </w:t>
      </w:r>
      <w:hyperlink w:anchor="P205" w:history="1">
        <w:r>
          <w:rPr>
            <w:color w:val="0000FF"/>
          </w:rPr>
          <w:t>"б" пункта 22</w:t>
        </w:r>
      </w:hyperlink>
      <w:r>
        <w:t xml:space="preserve"> настоящих Правил, в размере (A), определяемом по формуле:</w:t>
      </w:r>
    </w:p>
    <w:p w:rsidR="0071606C" w:rsidRDefault="0071606C">
      <w:pPr>
        <w:pStyle w:val="ConsPlusNormal"/>
        <w:jc w:val="both"/>
      </w:pPr>
    </w:p>
    <w:p w:rsidR="0071606C" w:rsidRDefault="0071606C">
      <w:pPr>
        <w:pStyle w:val="ConsPlusNormal"/>
        <w:jc w:val="center"/>
      </w:pPr>
      <w:r>
        <w:t>A = (1 - d / D) x V,</w:t>
      </w:r>
    </w:p>
    <w:p w:rsidR="0071606C" w:rsidRDefault="0071606C">
      <w:pPr>
        <w:pStyle w:val="ConsPlusNormal"/>
        <w:jc w:val="both"/>
      </w:pPr>
    </w:p>
    <w:p w:rsidR="0071606C" w:rsidRDefault="0071606C">
      <w:pPr>
        <w:pStyle w:val="ConsPlusNormal"/>
        <w:ind w:firstLine="540"/>
        <w:jc w:val="both"/>
      </w:pPr>
      <w:r>
        <w:t>где:</w:t>
      </w:r>
    </w:p>
    <w:p w:rsidR="0071606C" w:rsidRDefault="0071606C">
      <w:pPr>
        <w:pStyle w:val="ConsPlusNormal"/>
        <w:spacing w:before="220"/>
        <w:ind w:firstLine="540"/>
        <w:jc w:val="both"/>
      </w:pPr>
      <w:r>
        <w:t>d - достигнутое значение результата предоставления субсидии;</w:t>
      </w:r>
    </w:p>
    <w:p w:rsidR="0071606C" w:rsidRDefault="0071606C">
      <w:pPr>
        <w:pStyle w:val="ConsPlusNormal"/>
        <w:spacing w:before="220"/>
        <w:ind w:firstLine="540"/>
        <w:jc w:val="both"/>
      </w:pPr>
      <w:r>
        <w:t>D - значение результата предоставления субсидии, указанное в соглашении о предоставлении субсидии;</w:t>
      </w:r>
    </w:p>
    <w:p w:rsidR="0071606C" w:rsidRDefault="0071606C">
      <w:pPr>
        <w:pStyle w:val="ConsPlusNormal"/>
        <w:spacing w:before="220"/>
        <w:ind w:firstLine="540"/>
        <w:jc w:val="both"/>
      </w:pPr>
      <w:r>
        <w:lastRenderedPageBreak/>
        <w:t>V - размер предоставленной субсидии.</w:t>
      </w:r>
    </w:p>
    <w:p w:rsidR="0071606C" w:rsidRDefault="0071606C">
      <w:pPr>
        <w:pStyle w:val="ConsPlusNormal"/>
        <w:spacing w:before="220"/>
        <w:ind w:firstLine="540"/>
        <w:jc w:val="both"/>
      </w:pPr>
      <w:r>
        <w:t>21. Министерство промышленности и торговли Российской Федерации и органы государственного финансового контроля проводят обязательные проверки соблюдения целей, условий и порядка предоставления субсидий их получателем.</w:t>
      </w:r>
    </w:p>
    <w:p w:rsidR="0071606C" w:rsidRDefault="0071606C">
      <w:pPr>
        <w:pStyle w:val="ConsPlusNormal"/>
        <w:spacing w:before="220"/>
        <w:ind w:firstLine="540"/>
        <w:jc w:val="both"/>
      </w:pPr>
      <w:r>
        <w:t xml:space="preserve">21(1). Министерство промышленности и торговли Российской Федерации проводит мониторинг достижения результатов предоставления субсидий исходя из достижения значений результатов предоставления субсидий, определенных соглашениями о предоставлении субсидий, и событий, отражающих факт завершения соответствующих мероприятий по получению результатов предоставления субсидий (контрольных точек), в </w:t>
      </w:r>
      <w:hyperlink r:id="rId50" w:history="1">
        <w:r>
          <w:rPr>
            <w:color w:val="0000FF"/>
          </w:rPr>
          <w:t>порядке</w:t>
        </w:r>
      </w:hyperlink>
      <w:r>
        <w:t xml:space="preserve"> и по формам, которые установлены Министерством финансов Российской Федерации.</w:t>
      </w:r>
    </w:p>
    <w:p w:rsidR="0071606C" w:rsidRDefault="0071606C">
      <w:pPr>
        <w:pStyle w:val="ConsPlusNormal"/>
        <w:jc w:val="both"/>
      </w:pPr>
      <w:r>
        <w:t xml:space="preserve">(п. 21(1) введен </w:t>
      </w:r>
      <w:hyperlink r:id="rId51" w:history="1">
        <w:r>
          <w:rPr>
            <w:color w:val="0000FF"/>
          </w:rPr>
          <w:t>Постановлением</w:t>
        </w:r>
      </w:hyperlink>
      <w:r>
        <w:t xml:space="preserve"> Правительства РФ от 09.12.2021 N 2236)</w:t>
      </w:r>
    </w:p>
    <w:p w:rsidR="0071606C" w:rsidRDefault="0071606C">
      <w:pPr>
        <w:pStyle w:val="ConsPlusNormal"/>
        <w:spacing w:before="220"/>
        <w:ind w:firstLine="540"/>
        <w:jc w:val="both"/>
      </w:pPr>
      <w:bookmarkStart w:id="27" w:name="P203"/>
      <w:bookmarkEnd w:id="27"/>
      <w:r>
        <w:t>22. В случае установления по итогам проверок, проведенных Министерством промышленности и торговли Российской Федерации и (или) органом государственного финансового контроля, факта нарушения условий, установленных при предоставлении субсидии, соответствующие средства подлежат возврату в доход федерального бюджета:</w:t>
      </w:r>
    </w:p>
    <w:p w:rsidR="0071606C" w:rsidRDefault="0071606C">
      <w:pPr>
        <w:pStyle w:val="ConsPlusNormal"/>
        <w:spacing w:before="220"/>
        <w:ind w:firstLine="540"/>
        <w:jc w:val="both"/>
      </w:pPr>
      <w:bookmarkStart w:id="28" w:name="P204"/>
      <w:bookmarkEnd w:id="28"/>
      <w:r>
        <w:t>а) на основании требования Министерства промышленности и торговли Российской Федерации - в течение 30 календарных дней со дня получения указанного требования;</w:t>
      </w:r>
    </w:p>
    <w:p w:rsidR="0071606C" w:rsidRDefault="0071606C">
      <w:pPr>
        <w:pStyle w:val="ConsPlusNormal"/>
        <w:spacing w:before="220"/>
        <w:ind w:firstLine="540"/>
        <w:jc w:val="both"/>
      </w:pPr>
      <w:bookmarkStart w:id="29" w:name="P205"/>
      <w:bookmarkEnd w:id="29"/>
      <w:r>
        <w:t>б) 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71606C" w:rsidRDefault="0071606C">
      <w:pPr>
        <w:pStyle w:val="ConsPlusNormal"/>
        <w:jc w:val="both"/>
      </w:pPr>
    </w:p>
    <w:p w:rsidR="0071606C" w:rsidRDefault="0071606C">
      <w:pPr>
        <w:pStyle w:val="ConsPlusNormal"/>
        <w:jc w:val="both"/>
      </w:pPr>
    </w:p>
    <w:p w:rsidR="0071606C" w:rsidRDefault="0071606C">
      <w:pPr>
        <w:pStyle w:val="ConsPlusNormal"/>
        <w:jc w:val="both"/>
      </w:pPr>
    </w:p>
    <w:p w:rsidR="0071606C" w:rsidRDefault="0071606C">
      <w:pPr>
        <w:pStyle w:val="ConsPlusNormal"/>
        <w:jc w:val="both"/>
      </w:pPr>
    </w:p>
    <w:p w:rsidR="0071606C" w:rsidRDefault="0071606C">
      <w:pPr>
        <w:pStyle w:val="ConsPlusNormal"/>
        <w:jc w:val="both"/>
      </w:pPr>
    </w:p>
    <w:p w:rsidR="0071606C" w:rsidRDefault="0071606C">
      <w:pPr>
        <w:pStyle w:val="ConsPlusNormal"/>
        <w:jc w:val="right"/>
        <w:outlineLvl w:val="1"/>
      </w:pPr>
      <w:r>
        <w:t>Приложение N 1</w:t>
      </w:r>
    </w:p>
    <w:p w:rsidR="0071606C" w:rsidRDefault="0071606C">
      <w:pPr>
        <w:pStyle w:val="ConsPlusNormal"/>
        <w:jc w:val="right"/>
      </w:pPr>
      <w:r>
        <w:t>к Правилам предоставления</w:t>
      </w:r>
    </w:p>
    <w:p w:rsidR="0071606C" w:rsidRDefault="0071606C">
      <w:pPr>
        <w:pStyle w:val="ConsPlusNormal"/>
        <w:jc w:val="right"/>
      </w:pPr>
      <w:r>
        <w:t>субсидий из федерального бюджета</w:t>
      </w:r>
    </w:p>
    <w:p w:rsidR="0071606C" w:rsidRDefault="0071606C">
      <w:pPr>
        <w:pStyle w:val="ConsPlusNormal"/>
        <w:jc w:val="right"/>
      </w:pPr>
      <w:r>
        <w:t>российским авиакомпаниям, региональным</w:t>
      </w:r>
    </w:p>
    <w:p w:rsidR="0071606C" w:rsidRDefault="0071606C">
      <w:pPr>
        <w:pStyle w:val="ConsPlusNormal"/>
        <w:jc w:val="right"/>
      </w:pPr>
      <w:r>
        <w:t>унитарным предприятиям, не являющимся</w:t>
      </w:r>
    </w:p>
    <w:p w:rsidR="0071606C" w:rsidRDefault="0071606C">
      <w:pPr>
        <w:pStyle w:val="ConsPlusNormal"/>
        <w:jc w:val="right"/>
      </w:pPr>
      <w:r>
        <w:t>российскими авиакомпаниями,</w:t>
      </w:r>
    </w:p>
    <w:p w:rsidR="0071606C" w:rsidRDefault="0071606C">
      <w:pPr>
        <w:pStyle w:val="ConsPlusNormal"/>
        <w:jc w:val="right"/>
      </w:pPr>
      <w:r>
        <w:t>в целях обновления парка воздушных</w:t>
      </w:r>
    </w:p>
    <w:p w:rsidR="0071606C" w:rsidRDefault="0071606C">
      <w:pPr>
        <w:pStyle w:val="ConsPlusNormal"/>
        <w:jc w:val="right"/>
      </w:pPr>
      <w:r>
        <w:t>судов для осуществления внутренних</w:t>
      </w:r>
    </w:p>
    <w:p w:rsidR="0071606C" w:rsidRDefault="0071606C">
      <w:pPr>
        <w:pStyle w:val="ConsPlusNormal"/>
        <w:jc w:val="right"/>
      </w:pPr>
      <w:r>
        <w:t>региональных и местных</w:t>
      </w:r>
    </w:p>
    <w:p w:rsidR="0071606C" w:rsidRDefault="0071606C">
      <w:pPr>
        <w:pStyle w:val="ConsPlusNormal"/>
        <w:jc w:val="right"/>
      </w:pPr>
      <w:r>
        <w:t>воздушных перевозок</w:t>
      </w:r>
    </w:p>
    <w:p w:rsidR="0071606C" w:rsidRDefault="0071606C">
      <w:pPr>
        <w:pStyle w:val="ConsPlusNormal"/>
        <w:jc w:val="both"/>
      </w:pPr>
    </w:p>
    <w:p w:rsidR="0071606C" w:rsidRDefault="0071606C">
      <w:pPr>
        <w:pStyle w:val="ConsPlusTitle"/>
        <w:jc w:val="center"/>
      </w:pPr>
      <w:r>
        <w:t>РАЗМЕРЫ ПРЕДОСТАВЛЯЕМЫХ СУБСИДИЙ</w:t>
      </w:r>
    </w:p>
    <w:p w:rsidR="0071606C" w:rsidRDefault="0071606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60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1606C" w:rsidRDefault="0071606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71606C" w:rsidRDefault="0071606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71606C" w:rsidRDefault="0071606C">
            <w:pPr>
              <w:pStyle w:val="ConsPlusNormal"/>
              <w:jc w:val="center"/>
            </w:pPr>
            <w:r>
              <w:rPr>
                <w:color w:val="392C69"/>
              </w:rPr>
              <w:t>Список изменяющих документов</w:t>
            </w:r>
          </w:p>
          <w:p w:rsidR="0071606C" w:rsidRDefault="0071606C">
            <w:pPr>
              <w:pStyle w:val="ConsPlusNormal"/>
              <w:jc w:val="center"/>
            </w:pPr>
            <w:r>
              <w:rPr>
                <w:color w:val="392C69"/>
              </w:rPr>
              <w:t xml:space="preserve">(в ред. </w:t>
            </w:r>
            <w:hyperlink r:id="rId52" w:history="1">
              <w:r>
                <w:rPr>
                  <w:color w:val="0000FF"/>
                </w:rPr>
                <w:t>Постановления</w:t>
              </w:r>
            </w:hyperlink>
            <w:r>
              <w:rPr>
                <w:color w:val="392C69"/>
              </w:rPr>
              <w:t xml:space="preserve"> Правительства РФ от 09.12.2021 N 2236)</w:t>
            </w:r>
          </w:p>
        </w:tc>
        <w:tc>
          <w:tcPr>
            <w:tcW w:w="113" w:type="dxa"/>
            <w:tcBorders>
              <w:top w:val="nil"/>
              <w:left w:val="nil"/>
              <w:bottom w:val="nil"/>
              <w:right w:val="nil"/>
            </w:tcBorders>
            <w:shd w:val="clear" w:color="auto" w:fill="F4F3F8"/>
            <w:tcMar>
              <w:top w:w="0" w:type="dxa"/>
              <w:left w:w="0" w:type="dxa"/>
              <w:bottom w:w="0" w:type="dxa"/>
              <w:right w:w="0" w:type="dxa"/>
            </w:tcMar>
          </w:tcPr>
          <w:p w:rsidR="0071606C" w:rsidRDefault="0071606C">
            <w:pPr>
              <w:spacing w:after="1" w:line="0" w:lineRule="atLeast"/>
            </w:pPr>
          </w:p>
        </w:tc>
      </w:tr>
    </w:tbl>
    <w:p w:rsidR="0071606C" w:rsidRDefault="0071606C">
      <w:pPr>
        <w:pStyle w:val="ConsPlusNormal"/>
        <w:jc w:val="both"/>
      </w:pPr>
    </w:p>
    <w:p w:rsidR="0071606C" w:rsidRDefault="0071606C">
      <w:pPr>
        <w:pStyle w:val="ConsPlusTitle"/>
        <w:jc w:val="center"/>
        <w:outlineLvl w:val="2"/>
      </w:pPr>
      <w:bookmarkStart w:id="30" w:name="P226"/>
      <w:bookmarkEnd w:id="30"/>
      <w:r>
        <w:t>I. РАЗМЕР</w:t>
      </w:r>
    </w:p>
    <w:p w:rsidR="0071606C" w:rsidRDefault="0071606C">
      <w:pPr>
        <w:pStyle w:val="ConsPlusTitle"/>
        <w:jc w:val="center"/>
      </w:pPr>
      <w:r>
        <w:t>субсидии, предоставляемой из федерального бюджета</w:t>
      </w:r>
    </w:p>
    <w:p w:rsidR="0071606C" w:rsidRDefault="0071606C">
      <w:pPr>
        <w:pStyle w:val="ConsPlusTitle"/>
        <w:jc w:val="center"/>
      </w:pPr>
      <w:r>
        <w:t>российским авиакомпаниям, региональным унитарным</w:t>
      </w:r>
    </w:p>
    <w:p w:rsidR="0071606C" w:rsidRDefault="0071606C">
      <w:pPr>
        <w:pStyle w:val="ConsPlusTitle"/>
        <w:jc w:val="center"/>
      </w:pPr>
      <w:r>
        <w:t>предприятиям, не являющимся российскими авиакомпаниями,</w:t>
      </w:r>
    </w:p>
    <w:p w:rsidR="0071606C" w:rsidRDefault="0071606C">
      <w:pPr>
        <w:pStyle w:val="ConsPlusTitle"/>
        <w:jc w:val="center"/>
      </w:pPr>
      <w:r>
        <w:t>на финансовое обеспечение части затрат на уплату лизинговых</w:t>
      </w:r>
    </w:p>
    <w:p w:rsidR="0071606C" w:rsidRDefault="0071606C">
      <w:pPr>
        <w:pStyle w:val="ConsPlusTitle"/>
        <w:jc w:val="center"/>
      </w:pPr>
      <w:r>
        <w:t>платежей за воздушные суда, получаемые указанными</w:t>
      </w:r>
    </w:p>
    <w:p w:rsidR="0071606C" w:rsidRDefault="0071606C">
      <w:pPr>
        <w:pStyle w:val="ConsPlusTitle"/>
        <w:jc w:val="center"/>
      </w:pPr>
      <w:r>
        <w:t>организациями по договорам лизинга для осуществления</w:t>
      </w:r>
    </w:p>
    <w:p w:rsidR="0071606C" w:rsidRDefault="0071606C">
      <w:pPr>
        <w:pStyle w:val="ConsPlusTitle"/>
        <w:jc w:val="center"/>
      </w:pPr>
      <w:r>
        <w:t>внутренних региональных и местных воздушных перевозок</w:t>
      </w:r>
    </w:p>
    <w:p w:rsidR="0071606C" w:rsidRDefault="0071606C">
      <w:pPr>
        <w:pStyle w:val="ConsPlusNormal"/>
        <w:jc w:val="center"/>
      </w:pPr>
      <w:r>
        <w:lastRenderedPageBreak/>
        <w:t xml:space="preserve">(в ред. </w:t>
      </w:r>
      <w:hyperlink r:id="rId53" w:history="1">
        <w:r>
          <w:rPr>
            <w:color w:val="0000FF"/>
          </w:rPr>
          <w:t>Постановления</w:t>
        </w:r>
      </w:hyperlink>
      <w:r>
        <w:t xml:space="preserve"> Правительства РФ от 09.12.2021 N 2236)</w:t>
      </w:r>
    </w:p>
    <w:p w:rsidR="0071606C" w:rsidRDefault="0071606C">
      <w:pPr>
        <w:pStyle w:val="ConsPlusNormal"/>
        <w:jc w:val="both"/>
      </w:pPr>
    </w:p>
    <w:p w:rsidR="0071606C" w:rsidRDefault="0071606C">
      <w:pPr>
        <w:pStyle w:val="ConsPlusNormal"/>
        <w:jc w:val="right"/>
      </w:pPr>
      <w:r>
        <w:t>(млн. рублей)</w:t>
      </w:r>
    </w:p>
    <w:p w:rsidR="0071606C" w:rsidRDefault="0071606C">
      <w:pPr>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606"/>
        <w:gridCol w:w="907"/>
        <w:gridCol w:w="964"/>
        <w:gridCol w:w="964"/>
        <w:gridCol w:w="964"/>
        <w:gridCol w:w="964"/>
        <w:gridCol w:w="1205"/>
      </w:tblGrid>
      <w:tr w:rsidR="0071606C">
        <w:tc>
          <w:tcPr>
            <w:tcW w:w="3060" w:type="dxa"/>
            <w:gridSpan w:val="2"/>
            <w:vMerge w:val="restart"/>
            <w:tcBorders>
              <w:top w:val="single" w:sz="4" w:space="0" w:color="auto"/>
              <w:left w:val="nil"/>
              <w:bottom w:val="single" w:sz="4" w:space="0" w:color="auto"/>
            </w:tcBorders>
          </w:tcPr>
          <w:p w:rsidR="0071606C" w:rsidRDefault="0071606C">
            <w:pPr>
              <w:pStyle w:val="ConsPlusNormal"/>
              <w:jc w:val="center"/>
            </w:pPr>
            <w:r>
              <w:t xml:space="preserve">Количество лет, прошедших до даты заключения договора лизинга с даты производства воздушного судна или с даты замены на воздушном судне поршневого двигателя на турбовинтовой двигатель </w:t>
            </w:r>
            <w:hyperlink w:anchor="P303" w:history="1">
              <w:r>
                <w:rPr>
                  <w:color w:val="0000FF"/>
                </w:rPr>
                <w:t>&lt;1&gt;</w:t>
              </w:r>
            </w:hyperlink>
          </w:p>
        </w:tc>
        <w:tc>
          <w:tcPr>
            <w:tcW w:w="5968" w:type="dxa"/>
            <w:gridSpan w:val="6"/>
            <w:tcBorders>
              <w:top w:val="single" w:sz="4" w:space="0" w:color="auto"/>
              <w:bottom w:val="single" w:sz="4" w:space="0" w:color="auto"/>
              <w:right w:val="nil"/>
            </w:tcBorders>
          </w:tcPr>
          <w:p w:rsidR="0071606C" w:rsidRDefault="0071606C">
            <w:pPr>
              <w:pStyle w:val="ConsPlusNormal"/>
              <w:jc w:val="center"/>
            </w:pPr>
            <w:r>
              <w:t>Количество пассажирских мест на воздушном судне</w:t>
            </w:r>
          </w:p>
        </w:tc>
      </w:tr>
      <w:tr w:rsidR="0071606C">
        <w:tc>
          <w:tcPr>
            <w:tcW w:w="3060" w:type="dxa"/>
            <w:gridSpan w:val="2"/>
            <w:vMerge/>
            <w:tcBorders>
              <w:top w:val="single" w:sz="4" w:space="0" w:color="auto"/>
              <w:left w:val="nil"/>
              <w:bottom w:val="single" w:sz="4" w:space="0" w:color="auto"/>
            </w:tcBorders>
          </w:tcPr>
          <w:p w:rsidR="0071606C" w:rsidRDefault="0071606C">
            <w:pPr>
              <w:spacing w:after="1" w:line="0" w:lineRule="atLeast"/>
            </w:pPr>
          </w:p>
        </w:tc>
        <w:tc>
          <w:tcPr>
            <w:tcW w:w="907" w:type="dxa"/>
            <w:tcBorders>
              <w:top w:val="single" w:sz="4" w:space="0" w:color="auto"/>
              <w:bottom w:val="single" w:sz="4" w:space="0" w:color="auto"/>
            </w:tcBorders>
          </w:tcPr>
          <w:p w:rsidR="0071606C" w:rsidRDefault="0071606C">
            <w:pPr>
              <w:pStyle w:val="ConsPlusNormal"/>
              <w:jc w:val="center"/>
            </w:pPr>
            <w:r>
              <w:t>4 - 10</w:t>
            </w:r>
          </w:p>
        </w:tc>
        <w:tc>
          <w:tcPr>
            <w:tcW w:w="964" w:type="dxa"/>
            <w:tcBorders>
              <w:top w:val="single" w:sz="4" w:space="0" w:color="auto"/>
              <w:bottom w:val="single" w:sz="4" w:space="0" w:color="auto"/>
            </w:tcBorders>
          </w:tcPr>
          <w:p w:rsidR="0071606C" w:rsidRDefault="0071606C">
            <w:pPr>
              <w:pStyle w:val="ConsPlusNormal"/>
              <w:jc w:val="center"/>
            </w:pPr>
            <w:r>
              <w:t>11 - 20</w:t>
            </w:r>
          </w:p>
        </w:tc>
        <w:tc>
          <w:tcPr>
            <w:tcW w:w="964" w:type="dxa"/>
            <w:tcBorders>
              <w:top w:val="single" w:sz="4" w:space="0" w:color="auto"/>
              <w:bottom w:val="single" w:sz="4" w:space="0" w:color="auto"/>
            </w:tcBorders>
          </w:tcPr>
          <w:p w:rsidR="0071606C" w:rsidRDefault="0071606C">
            <w:pPr>
              <w:pStyle w:val="ConsPlusNormal"/>
              <w:jc w:val="center"/>
            </w:pPr>
            <w:r>
              <w:t>21 - 40</w:t>
            </w:r>
          </w:p>
        </w:tc>
        <w:tc>
          <w:tcPr>
            <w:tcW w:w="964" w:type="dxa"/>
            <w:tcBorders>
              <w:top w:val="single" w:sz="4" w:space="0" w:color="auto"/>
              <w:bottom w:val="single" w:sz="4" w:space="0" w:color="auto"/>
            </w:tcBorders>
          </w:tcPr>
          <w:p w:rsidR="0071606C" w:rsidRDefault="0071606C">
            <w:pPr>
              <w:pStyle w:val="ConsPlusNormal"/>
              <w:jc w:val="center"/>
            </w:pPr>
            <w:r>
              <w:t>41 - 50</w:t>
            </w:r>
          </w:p>
        </w:tc>
        <w:tc>
          <w:tcPr>
            <w:tcW w:w="964" w:type="dxa"/>
            <w:tcBorders>
              <w:top w:val="single" w:sz="4" w:space="0" w:color="auto"/>
              <w:bottom w:val="single" w:sz="4" w:space="0" w:color="auto"/>
            </w:tcBorders>
          </w:tcPr>
          <w:p w:rsidR="0071606C" w:rsidRDefault="0071606C">
            <w:pPr>
              <w:pStyle w:val="ConsPlusNormal"/>
              <w:jc w:val="center"/>
            </w:pPr>
            <w:r>
              <w:t xml:space="preserve">51 - 78 </w:t>
            </w:r>
            <w:hyperlink w:anchor="P304" w:history="1">
              <w:r>
                <w:rPr>
                  <w:color w:val="0000FF"/>
                </w:rPr>
                <w:t>&lt;2&gt;</w:t>
              </w:r>
            </w:hyperlink>
          </w:p>
        </w:tc>
        <w:tc>
          <w:tcPr>
            <w:tcW w:w="1205" w:type="dxa"/>
            <w:tcBorders>
              <w:top w:val="single" w:sz="4" w:space="0" w:color="auto"/>
              <w:bottom w:val="single" w:sz="4" w:space="0" w:color="auto"/>
              <w:right w:val="nil"/>
            </w:tcBorders>
          </w:tcPr>
          <w:p w:rsidR="0071606C" w:rsidRDefault="0071606C">
            <w:pPr>
              <w:pStyle w:val="ConsPlusNormal"/>
              <w:jc w:val="center"/>
            </w:pPr>
            <w:r>
              <w:t xml:space="preserve">75 - 211 </w:t>
            </w:r>
            <w:hyperlink w:anchor="P305" w:history="1">
              <w:r>
                <w:rPr>
                  <w:color w:val="0000FF"/>
                </w:rPr>
                <w:t>&lt;3&gt;</w:t>
              </w:r>
            </w:hyperlink>
          </w:p>
        </w:tc>
      </w:tr>
      <w:tr w:rsidR="0071606C">
        <w:tblPrEx>
          <w:tblBorders>
            <w:insideH w:val="none" w:sz="0" w:space="0" w:color="auto"/>
            <w:insideV w:val="none" w:sz="0" w:space="0" w:color="auto"/>
          </w:tblBorders>
        </w:tblPrEx>
        <w:tc>
          <w:tcPr>
            <w:tcW w:w="454" w:type="dxa"/>
            <w:tcBorders>
              <w:top w:val="single" w:sz="4" w:space="0" w:color="auto"/>
              <w:left w:val="nil"/>
              <w:bottom w:val="nil"/>
              <w:right w:val="nil"/>
            </w:tcBorders>
          </w:tcPr>
          <w:p w:rsidR="0071606C" w:rsidRDefault="0071606C">
            <w:pPr>
              <w:pStyle w:val="ConsPlusNormal"/>
              <w:jc w:val="center"/>
            </w:pPr>
            <w:r>
              <w:t>1.</w:t>
            </w:r>
          </w:p>
        </w:tc>
        <w:tc>
          <w:tcPr>
            <w:tcW w:w="2606" w:type="dxa"/>
            <w:tcBorders>
              <w:top w:val="single" w:sz="4" w:space="0" w:color="auto"/>
              <w:left w:val="nil"/>
              <w:bottom w:val="nil"/>
              <w:right w:val="nil"/>
            </w:tcBorders>
          </w:tcPr>
          <w:p w:rsidR="0071606C" w:rsidRDefault="0071606C">
            <w:pPr>
              <w:pStyle w:val="ConsPlusNormal"/>
            </w:pPr>
            <w:r>
              <w:t>От 6 до 10 лет включительно</w:t>
            </w:r>
          </w:p>
        </w:tc>
        <w:tc>
          <w:tcPr>
            <w:tcW w:w="907" w:type="dxa"/>
            <w:tcBorders>
              <w:top w:val="single" w:sz="4" w:space="0" w:color="auto"/>
              <w:left w:val="nil"/>
              <w:bottom w:val="nil"/>
              <w:right w:val="nil"/>
            </w:tcBorders>
          </w:tcPr>
          <w:p w:rsidR="0071606C" w:rsidRDefault="0071606C">
            <w:pPr>
              <w:pStyle w:val="ConsPlusNormal"/>
              <w:jc w:val="center"/>
            </w:pPr>
            <w:r>
              <w:t>20,18</w:t>
            </w:r>
          </w:p>
        </w:tc>
        <w:tc>
          <w:tcPr>
            <w:tcW w:w="964" w:type="dxa"/>
            <w:tcBorders>
              <w:top w:val="single" w:sz="4" w:space="0" w:color="auto"/>
              <w:left w:val="nil"/>
              <w:bottom w:val="nil"/>
              <w:right w:val="nil"/>
            </w:tcBorders>
          </w:tcPr>
          <w:p w:rsidR="0071606C" w:rsidRDefault="0071606C">
            <w:pPr>
              <w:pStyle w:val="ConsPlusNormal"/>
              <w:jc w:val="center"/>
            </w:pPr>
            <w:r>
              <w:t>32,1</w:t>
            </w:r>
          </w:p>
        </w:tc>
        <w:tc>
          <w:tcPr>
            <w:tcW w:w="964" w:type="dxa"/>
            <w:tcBorders>
              <w:top w:val="single" w:sz="4" w:space="0" w:color="auto"/>
              <w:left w:val="nil"/>
              <w:bottom w:val="nil"/>
              <w:right w:val="nil"/>
            </w:tcBorders>
          </w:tcPr>
          <w:p w:rsidR="0071606C" w:rsidRDefault="0071606C">
            <w:pPr>
              <w:pStyle w:val="ConsPlusNormal"/>
              <w:jc w:val="center"/>
            </w:pPr>
            <w:r>
              <w:t>39,02</w:t>
            </w:r>
          </w:p>
        </w:tc>
        <w:tc>
          <w:tcPr>
            <w:tcW w:w="964" w:type="dxa"/>
            <w:tcBorders>
              <w:top w:val="single" w:sz="4" w:space="0" w:color="auto"/>
              <w:left w:val="nil"/>
              <w:bottom w:val="nil"/>
              <w:right w:val="nil"/>
            </w:tcBorders>
          </w:tcPr>
          <w:p w:rsidR="0071606C" w:rsidRDefault="0071606C">
            <w:pPr>
              <w:pStyle w:val="ConsPlusNormal"/>
              <w:jc w:val="center"/>
            </w:pPr>
            <w:r>
              <w:t>70,62</w:t>
            </w:r>
          </w:p>
        </w:tc>
        <w:tc>
          <w:tcPr>
            <w:tcW w:w="964" w:type="dxa"/>
            <w:tcBorders>
              <w:top w:val="single" w:sz="4" w:space="0" w:color="auto"/>
              <w:left w:val="nil"/>
              <w:bottom w:val="nil"/>
              <w:right w:val="nil"/>
            </w:tcBorders>
          </w:tcPr>
          <w:p w:rsidR="0071606C" w:rsidRDefault="0071606C">
            <w:pPr>
              <w:pStyle w:val="ConsPlusNormal"/>
              <w:jc w:val="center"/>
            </w:pPr>
            <w:r>
              <w:t>64,08</w:t>
            </w:r>
          </w:p>
        </w:tc>
        <w:tc>
          <w:tcPr>
            <w:tcW w:w="1205" w:type="dxa"/>
            <w:tcBorders>
              <w:top w:val="single" w:sz="4" w:space="0" w:color="auto"/>
              <w:left w:val="nil"/>
              <w:bottom w:val="nil"/>
              <w:right w:val="nil"/>
            </w:tcBorders>
          </w:tcPr>
          <w:p w:rsidR="0071606C" w:rsidRDefault="0071606C">
            <w:pPr>
              <w:pStyle w:val="ConsPlusNormal"/>
              <w:jc w:val="center"/>
            </w:pPr>
            <w:r>
              <w:t>86,74</w:t>
            </w:r>
          </w:p>
        </w:tc>
      </w:tr>
      <w:tr w:rsidR="0071606C">
        <w:tblPrEx>
          <w:tblBorders>
            <w:insideH w:val="none" w:sz="0" w:space="0" w:color="auto"/>
            <w:insideV w:val="none" w:sz="0" w:space="0" w:color="auto"/>
          </w:tblBorders>
        </w:tblPrEx>
        <w:tc>
          <w:tcPr>
            <w:tcW w:w="454" w:type="dxa"/>
            <w:tcBorders>
              <w:top w:val="nil"/>
              <w:left w:val="nil"/>
              <w:bottom w:val="nil"/>
              <w:right w:val="nil"/>
            </w:tcBorders>
          </w:tcPr>
          <w:p w:rsidR="0071606C" w:rsidRDefault="0071606C">
            <w:pPr>
              <w:pStyle w:val="ConsPlusNormal"/>
              <w:jc w:val="center"/>
            </w:pPr>
            <w:r>
              <w:t>2.</w:t>
            </w:r>
          </w:p>
        </w:tc>
        <w:tc>
          <w:tcPr>
            <w:tcW w:w="2606" w:type="dxa"/>
            <w:tcBorders>
              <w:top w:val="nil"/>
              <w:left w:val="nil"/>
              <w:bottom w:val="nil"/>
              <w:right w:val="nil"/>
            </w:tcBorders>
          </w:tcPr>
          <w:p w:rsidR="0071606C" w:rsidRDefault="0071606C">
            <w:pPr>
              <w:pStyle w:val="ConsPlusNormal"/>
            </w:pPr>
            <w:r>
              <w:t>От 5 до 6 лет включительно</w:t>
            </w:r>
          </w:p>
        </w:tc>
        <w:tc>
          <w:tcPr>
            <w:tcW w:w="907" w:type="dxa"/>
            <w:tcBorders>
              <w:top w:val="nil"/>
              <w:left w:val="nil"/>
              <w:bottom w:val="nil"/>
              <w:right w:val="nil"/>
            </w:tcBorders>
          </w:tcPr>
          <w:p w:rsidR="0071606C" w:rsidRDefault="0071606C">
            <w:pPr>
              <w:pStyle w:val="ConsPlusNormal"/>
              <w:jc w:val="center"/>
            </w:pPr>
            <w:r>
              <w:t>23,21</w:t>
            </w:r>
          </w:p>
        </w:tc>
        <w:tc>
          <w:tcPr>
            <w:tcW w:w="964" w:type="dxa"/>
            <w:tcBorders>
              <w:top w:val="nil"/>
              <w:left w:val="nil"/>
              <w:bottom w:val="nil"/>
              <w:right w:val="nil"/>
            </w:tcBorders>
          </w:tcPr>
          <w:p w:rsidR="0071606C" w:rsidRDefault="0071606C">
            <w:pPr>
              <w:pStyle w:val="ConsPlusNormal"/>
              <w:jc w:val="center"/>
            </w:pPr>
            <w:r>
              <w:t>36,99</w:t>
            </w:r>
          </w:p>
        </w:tc>
        <w:tc>
          <w:tcPr>
            <w:tcW w:w="964" w:type="dxa"/>
            <w:tcBorders>
              <w:top w:val="nil"/>
              <w:left w:val="nil"/>
              <w:bottom w:val="nil"/>
              <w:right w:val="nil"/>
            </w:tcBorders>
          </w:tcPr>
          <w:p w:rsidR="0071606C" w:rsidRDefault="0071606C">
            <w:pPr>
              <w:pStyle w:val="ConsPlusNormal"/>
              <w:jc w:val="center"/>
            </w:pPr>
            <w:r>
              <w:t>44,85</w:t>
            </w:r>
          </w:p>
        </w:tc>
        <w:tc>
          <w:tcPr>
            <w:tcW w:w="964" w:type="dxa"/>
            <w:tcBorders>
              <w:top w:val="nil"/>
              <w:left w:val="nil"/>
              <w:bottom w:val="nil"/>
              <w:right w:val="nil"/>
            </w:tcBorders>
          </w:tcPr>
          <w:p w:rsidR="0071606C" w:rsidRDefault="0071606C">
            <w:pPr>
              <w:pStyle w:val="ConsPlusNormal"/>
              <w:jc w:val="center"/>
            </w:pPr>
            <w:r>
              <w:t>76,67</w:t>
            </w:r>
          </w:p>
        </w:tc>
        <w:tc>
          <w:tcPr>
            <w:tcW w:w="964" w:type="dxa"/>
            <w:tcBorders>
              <w:top w:val="nil"/>
              <w:left w:val="nil"/>
              <w:bottom w:val="nil"/>
              <w:right w:val="nil"/>
            </w:tcBorders>
          </w:tcPr>
          <w:p w:rsidR="0071606C" w:rsidRDefault="0071606C">
            <w:pPr>
              <w:pStyle w:val="ConsPlusNormal"/>
              <w:jc w:val="center"/>
            </w:pPr>
            <w:r>
              <w:t>73,66</w:t>
            </w:r>
          </w:p>
        </w:tc>
        <w:tc>
          <w:tcPr>
            <w:tcW w:w="1205" w:type="dxa"/>
            <w:tcBorders>
              <w:top w:val="nil"/>
              <w:left w:val="nil"/>
              <w:bottom w:val="nil"/>
              <w:right w:val="nil"/>
            </w:tcBorders>
          </w:tcPr>
          <w:p w:rsidR="0071606C" w:rsidRDefault="0071606C">
            <w:pPr>
              <w:pStyle w:val="ConsPlusNormal"/>
              <w:jc w:val="center"/>
            </w:pPr>
            <w:r>
              <w:t>99,67</w:t>
            </w:r>
          </w:p>
        </w:tc>
      </w:tr>
      <w:tr w:rsidR="0071606C">
        <w:tblPrEx>
          <w:tblBorders>
            <w:insideH w:val="none" w:sz="0" w:space="0" w:color="auto"/>
            <w:insideV w:val="none" w:sz="0" w:space="0" w:color="auto"/>
          </w:tblBorders>
        </w:tblPrEx>
        <w:tc>
          <w:tcPr>
            <w:tcW w:w="454" w:type="dxa"/>
            <w:tcBorders>
              <w:top w:val="nil"/>
              <w:left w:val="nil"/>
              <w:bottom w:val="nil"/>
              <w:right w:val="nil"/>
            </w:tcBorders>
          </w:tcPr>
          <w:p w:rsidR="0071606C" w:rsidRDefault="0071606C">
            <w:pPr>
              <w:pStyle w:val="ConsPlusNormal"/>
              <w:jc w:val="center"/>
            </w:pPr>
            <w:r>
              <w:t>3.</w:t>
            </w:r>
          </w:p>
        </w:tc>
        <w:tc>
          <w:tcPr>
            <w:tcW w:w="2606" w:type="dxa"/>
            <w:tcBorders>
              <w:top w:val="nil"/>
              <w:left w:val="nil"/>
              <w:bottom w:val="nil"/>
              <w:right w:val="nil"/>
            </w:tcBorders>
          </w:tcPr>
          <w:p w:rsidR="0071606C" w:rsidRDefault="0071606C">
            <w:pPr>
              <w:pStyle w:val="ConsPlusNormal"/>
            </w:pPr>
            <w:r>
              <w:t>От 4 до 5 лет включительно</w:t>
            </w:r>
          </w:p>
        </w:tc>
        <w:tc>
          <w:tcPr>
            <w:tcW w:w="907" w:type="dxa"/>
            <w:tcBorders>
              <w:top w:val="nil"/>
              <w:left w:val="nil"/>
              <w:bottom w:val="nil"/>
              <w:right w:val="nil"/>
            </w:tcBorders>
          </w:tcPr>
          <w:p w:rsidR="0071606C" w:rsidRDefault="0071606C">
            <w:pPr>
              <w:pStyle w:val="ConsPlusNormal"/>
              <w:jc w:val="center"/>
            </w:pPr>
            <w:r>
              <w:t>26,68</w:t>
            </w:r>
          </w:p>
        </w:tc>
        <w:tc>
          <w:tcPr>
            <w:tcW w:w="964" w:type="dxa"/>
            <w:tcBorders>
              <w:top w:val="nil"/>
              <w:left w:val="nil"/>
              <w:bottom w:val="nil"/>
              <w:right w:val="nil"/>
            </w:tcBorders>
          </w:tcPr>
          <w:p w:rsidR="0071606C" w:rsidRDefault="0071606C">
            <w:pPr>
              <w:pStyle w:val="ConsPlusNormal"/>
              <w:jc w:val="center"/>
            </w:pPr>
            <w:r>
              <w:t>42,53</w:t>
            </w:r>
          </w:p>
        </w:tc>
        <w:tc>
          <w:tcPr>
            <w:tcW w:w="964" w:type="dxa"/>
            <w:tcBorders>
              <w:top w:val="nil"/>
              <w:left w:val="nil"/>
              <w:bottom w:val="nil"/>
              <w:right w:val="nil"/>
            </w:tcBorders>
          </w:tcPr>
          <w:p w:rsidR="0071606C" w:rsidRDefault="0071606C">
            <w:pPr>
              <w:pStyle w:val="ConsPlusNormal"/>
              <w:jc w:val="center"/>
            </w:pPr>
            <w:r>
              <w:t>51,54</w:t>
            </w:r>
          </w:p>
        </w:tc>
        <w:tc>
          <w:tcPr>
            <w:tcW w:w="964" w:type="dxa"/>
            <w:tcBorders>
              <w:top w:val="nil"/>
              <w:left w:val="nil"/>
              <w:bottom w:val="nil"/>
              <w:right w:val="nil"/>
            </w:tcBorders>
          </w:tcPr>
          <w:p w:rsidR="0071606C" w:rsidRDefault="0071606C">
            <w:pPr>
              <w:pStyle w:val="ConsPlusNormal"/>
              <w:jc w:val="center"/>
            </w:pPr>
            <w:r>
              <w:t>93,3</w:t>
            </w:r>
          </w:p>
        </w:tc>
        <w:tc>
          <w:tcPr>
            <w:tcW w:w="964" w:type="dxa"/>
            <w:tcBorders>
              <w:top w:val="nil"/>
              <w:left w:val="nil"/>
              <w:bottom w:val="nil"/>
              <w:right w:val="nil"/>
            </w:tcBorders>
          </w:tcPr>
          <w:p w:rsidR="0071606C" w:rsidRDefault="0071606C">
            <w:pPr>
              <w:pStyle w:val="ConsPlusNormal"/>
              <w:jc w:val="center"/>
            </w:pPr>
            <w:r>
              <w:t>84,67</w:t>
            </w:r>
          </w:p>
        </w:tc>
        <w:tc>
          <w:tcPr>
            <w:tcW w:w="1205" w:type="dxa"/>
            <w:tcBorders>
              <w:top w:val="nil"/>
              <w:left w:val="nil"/>
              <w:bottom w:val="nil"/>
              <w:right w:val="nil"/>
            </w:tcBorders>
          </w:tcPr>
          <w:p w:rsidR="0071606C" w:rsidRDefault="0071606C">
            <w:pPr>
              <w:pStyle w:val="ConsPlusNormal"/>
              <w:jc w:val="center"/>
            </w:pPr>
            <w:r>
              <w:t>114,56</w:t>
            </w:r>
          </w:p>
        </w:tc>
      </w:tr>
      <w:tr w:rsidR="0071606C">
        <w:tblPrEx>
          <w:tblBorders>
            <w:insideH w:val="none" w:sz="0" w:space="0" w:color="auto"/>
            <w:insideV w:val="none" w:sz="0" w:space="0" w:color="auto"/>
          </w:tblBorders>
        </w:tblPrEx>
        <w:tc>
          <w:tcPr>
            <w:tcW w:w="454" w:type="dxa"/>
            <w:tcBorders>
              <w:top w:val="nil"/>
              <w:left w:val="nil"/>
              <w:bottom w:val="nil"/>
              <w:right w:val="nil"/>
            </w:tcBorders>
          </w:tcPr>
          <w:p w:rsidR="0071606C" w:rsidRDefault="0071606C">
            <w:pPr>
              <w:pStyle w:val="ConsPlusNormal"/>
              <w:jc w:val="center"/>
            </w:pPr>
            <w:r>
              <w:t>4.</w:t>
            </w:r>
          </w:p>
        </w:tc>
        <w:tc>
          <w:tcPr>
            <w:tcW w:w="2606" w:type="dxa"/>
            <w:tcBorders>
              <w:top w:val="nil"/>
              <w:left w:val="nil"/>
              <w:bottom w:val="nil"/>
              <w:right w:val="nil"/>
            </w:tcBorders>
          </w:tcPr>
          <w:p w:rsidR="0071606C" w:rsidRDefault="0071606C">
            <w:pPr>
              <w:pStyle w:val="ConsPlusNormal"/>
            </w:pPr>
            <w:r>
              <w:t>От 3 до 4 лет включительно</w:t>
            </w:r>
          </w:p>
        </w:tc>
        <w:tc>
          <w:tcPr>
            <w:tcW w:w="907" w:type="dxa"/>
            <w:tcBorders>
              <w:top w:val="nil"/>
              <w:left w:val="nil"/>
              <w:bottom w:val="nil"/>
              <w:right w:val="nil"/>
            </w:tcBorders>
          </w:tcPr>
          <w:p w:rsidR="0071606C" w:rsidRDefault="0071606C">
            <w:pPr>
              <w:pStyle w:val="ConsPlusNormal"/>
              <w:jc w:val="center"/>
            </w:pPr>
            <w:r>
              <w:t>30,67</w:t>
            </w:r>
          </w:p>
        </w:tc>
        <w:tc>
          <w:tcPr>
            <w:tcW w:w="964" w:type="dxa"/>
            <w:tcBorders>
              <w:top w:val="nil"/>
              <w:left w:val="nil"/>
              <w:bottom w:val="nil"/>
              <w:right w:val="nil"/>
            </w:tcBorders>
          </w:tcPr>
          <w:p w:rsidR="0071606C" w:rsidRDefault="0071606C">
            <w:pPr>
              <w:pStyle w:val="ConsPlusNormal"/>
              <w:jc w:val="center"/>
            </w:pPr>
            <w:r>
              <w:t>48,89</w:t>
            </w:r>
          </w:p>
        </w:tc>
        <w:tc>
          <w:tcPr>
            <w:tcW w:w="964" w:type="dxa"/>
            <w:tcBorders>
              <w:top w:val="nil"/>
              <w:left w:val="nil"/>
              <w:bottom w:val="nil"/>
              <w:right w:val="nil"/>
            </w:tcBorders>
          </w:tcPr>
          <w:p w:rsidR="0071606C" w:rsidRDefault="0071606C">
            <w:pPr>
              <w:pStyle w:val="ConsPlusNormal"/>
              <w:jc w:val="center"/>
            </w:pPr>
            <w:r>
              <w:t>59,25</w:t>
            </w:r>
          </w:p>
        </w:tc>
        <w:tc>
          <w:tcPr>
            <w:tcW w:w="964" w:type="dxa"/>
            <w:tcBorders>
              <w:top w:val="nil"/>
              <w:left w:val="nil"/>
              <w:bottom w:val="nil"/>
              <w:right w:val="nil"/>
            </w:tcBorders>
          </w:tcPr>
          <w:p w:rsidR="0071606C" w:rsidRDefault="0071606C">
            <w:pPr>
              <w:pStyle w:val="ConsPlusNormal"/>
              <w:jc w:val="center"/>
            </w:pPr>
            <w:r>
              <w:t>107,24</w:t>
            </w:r>
          </w:p>
        </w:tc>
        <w:tc>
          <w:tcPr>
            <w:tcW w:w="964" w:type="dxa"/>
            <w:tcBorders>
              <w:top w:val="nil"/>
              <w:left w:val="nil"/>
              <w:bottom w:val="nil"/>
              <w:right w:val="nil"/>
            </w:tcBorders>
          </w:tcPr>
          <w:p w:rsidR="0071606C" w:rsidRDefault="0071606C">
            <w:pPr>
              <w:pStyle w:val="ConsPlusNormal"/>
              <w:jc w:val="center"/>
            </w:pPr>
            <w:r>
              <w:t>97,32</w:t>
            </w:r>
          </w:p>
        </w:tc>
        <w:tc>
          <w:tcPr>
            <w:tcW w:w="1205" w:type="dxa"/>
            <w:tcBorders>
              <w:top w:val="nil"/>
              <w:left w:val="nil"/>
              <w:bottom w:val="nil"/>
              <w:right w:val="nil"/>
            </w:tcBorders>
          </w:tcPr>
          <w:p w:rsidR="0071606C" w:rsidRDefault="0071606C">
            <w:pPr>
              <w:pStyle w:val="ConsPlusNormal"/>
              <w:jc w:val="center"/>
            </w:pPr>
            <w:r>
              <w:t>131,68</w:t>
            </w:r>
          </w:p>
        </w:tc>
      </w:tr>
      <w:tr w:rsidR="0071606C">
        <w:tblPrEx>
          <w:tblBorders>
            <w:insideH w:val="none" w:sz="0" w:space="0" w:color="auto"/>
            <w:insideV w:val="none" w:sz="0" w:space="0" w:color="auto"/>
          </w:tblBorders>
        </w:tblPrEx>
        <w:tc>
          <w:tcPr>
            <w:tcW w:w="454" w:type="dxa"/>
            <w:tcBorders>
              <w:top w:val="nil"/>
              <w:left w:val="nil"/>
              <w:bottom w:val="nil"/>
              <w:right w:val="nil"/>
            </w:tcBorders>
          </w:tcPr>
          <w:p w:rsidR="0071606C" w:rsidRDefault="0071606C">
            <w:pPr>
              <w:pStyle w:val="ConsPlusNormal"/>
              <w:jc w:val="center"/>
            </w:pPr>
            <w:r>
              <w:t>5.</w:t>
            </w:r>
          </w:p>
        </w:tc>
        <w:tc>
          <w:tcPr>
            <w:tcW w:w="2606" w:type="dxa"/>
            <w:tcBorders>
              <w:top w:val="nil"/>
              <w:left w:val="nil"/>
              <w:bottom w:val="nil"/>
              <w:right w:val="nil"/>
            </w:tcBorders>
          </w:tcPr>
          <w:p w:rsidR="0071606C" w:rsidRDefault="0071606C">
            <w:pPr>
              <w:pStyle w:val="ConsPlusNormal"/>
            </w:pPr>
            <w:r>
              <w:t>От 2 до 3 лет включительно</w:t>
            </w:r>
          </w:p>
        </w:tc>
        <w:tc>
          <w:tcPr>
            <w:tcW w:w="907" w:type="dxa"/>
            <w:tcBorders>
              <w:top w:val="nil"/>
              <w:left w:val="nil"/>
              <w:bottom w:val="nil"/>
              <w:right w:val="nil"/>
            </w:tcBorders>
          </w:tcPr>
          <w:p w:rsidR="0071606C" w:rsidRDefault="0071606C">
            <w:pPr>
              <w:pStyle w:val="ConsPlusNormal"/>
              <w:jc w:val="center"/>
            </w:pPr>
            <w:r>
              <w:t>35,24</w:t>
            </w:r>
          </w:p>
        </w:tc>
        <w:tc>
          <w:tcPr>
            <w:tcW w:w="964" w:type="dxa"/>
            <w:tcBorders>
              <w:top w:val="nil"/>
              <w:left w:val="nil"/>
              <w:bottom w:val="nil"/>
              <w:right w:val="nil"/>
            </w:tcBorders>
          </w:tcPr>
          <w:p w:rsidR="0071606C" w:rsidRDefault="0071606C">
            <w:pPr>
              <w:pStyle w:val="ConsPlusNormal"/>
              <w:jc w:val="center"/>
            </w:pPr>
            <w:r>
              <w:t>56,19</w:t>
            </w:r>
          </w:p>
        </w:tc>
        <w:tc>
          <w:tcPr>
            <w:tcW w:w="964" w:type="dxa"/>
            <w:tcBorders>
              <w:top w:val="nil"/>
              <w:left w:val="nil"/>
              <w:bottom w:val="nil"/>
              <w:right w:val="nil"/>
            </w:tcBorders>
          </w:tcPr>
          <w:p w:rsidR="0071606C" w:rsidRDefault="0071606C">
            <w:pPr>
              <w:pStyle w:val="ConsPlusNormal"/>
              <w:jc w:val="center"/>
            </w:pPr>
            <w:r>
              <w:t>68,09</w:t>
            </w:r>
          </w:p>
        </w:tc>
        <w:tc>
          <w:tcPr>
            <w:tcW w:w="964" w:type="dxa"/>
            <w:tcBorders>
              <w:top w:val="nil"/>
              <w:left w:val="nil"/>
              <w:bottom w:val="nil"/>
              <w:right w:val="nil"/>
            </w:tcBorders>
          </w:tcPr>
          <w:p w:rsidR="0071606C" w:rsidRDefault="0071606C">
            <w:pPr>
              <w:pStyle w:val="ConsPlusNormal"/>
              <w:jc w:val="center"/>
            </w:pPr>
            <w:r>
              <w:t>123,27</w:t>
            </w:r>
          </w:p>
        </w:tc>
        <w:tc>
          <w:tcPr>
            <w:tcW w:w="964" w:type="dxa"/>
            <w:tcBorders>
              <w:top w:val="nil"/>
              <w:left w:val="nil"/>
              <w:bottom w:val="nil"/>
              <w:right w:val="nil"/>
            </w:tcBorders>
          </w:tcPr>
          <w:p w:rsidR="0071606C" w:rsidRDefault="0071606C">
            <w:pPr>
              <w:pStyle w:val="ConsPlusNormal"/>
              <w:jc w:val="center"/>
            </w:pPr>
            <w:r>
              <w:t>111,85</w:t>
            </w:r>
          </w:p>
        </w:tc>
        <w:tc>
          <w:tcPr>
            <w:tcW w:w="1205" w:type="dxa"/>
            <w:tcBorders>
              <w:top w:val="nil"/>
              <w:left w:val="nil"/>
              <w:bottom w:val="nil"/>
              <w:right w:val="nil"/>
            </w:tcBorders>
          </w:tcPr>
          <w:p w:rsidR="0071606C" w:rsidRDefault="0071606C">
            <w:pPr>
              <w:pStyle w:val="ConsPlusNormal"/>
              <w:jc w:val="center"/>
            </w:pPr>
            <w:r>
              <w:t>151,35</w:t>
            </w:r>
          </w:p>
        </w:tc>
      </w:tr>
      <w:tr w:rsidR="0071606C">
        <w:tblPrEx>
          <w:tblBorders>
            <w:insideH w:val="none" w:sz="0" w:space="0" w:color="auto"/>
            <w:insideV w:val="none" w:sz="0" w:space="0" w:color="auto"/>
          </w:tblBorders>
        </w:tblPrEx>
        <w:tc>
          <w:tcPr>
            <w:tcW w:w="454" w:type="dxa"/>
            <w:tcBorders>
              <w:top w:val="nil"/>
              <w:left w:val="nil"/>
              <w:bottom w:val="nil"/>
              <w:right w:val="nil"/>
            </w:tcBorders>
          </w:tcPr>
          <w:p w:rsidR="0071606C" w:rsidRDefault="0071606C">
            <w:pPr>
              <w:pStyle w:val="ConsPlusNormal"/>
              <w:jc w:val="center"/>
            </w:pPr>
            <w:r>
              <w:t>6.</w:t>
            </w:r>
          </w:p>
        </w:tc>
        <w:tc>
          <w:tcPr>
            <w:tcW w:w="2606" w:type="dxa"/>
            <w:tcBorders>
              <w:top w:val="nil"/>
              <w:left w:val="nil"/>
              <w:bottom w:val="nil"/>
              <w:right w:val="nil"/>
            </w:tcBorders>
          </w:tcPr>
          <w:p w:rsidR="0071606C" w:rsidRDefault="0071606C">
            <w:pPr>
              <w:pStyle w:val="ConsPlusNormal"/>
            </w:pPr>
            <w:r>
              <w:t>От 1 до 2 лет включительно</w:t>
            </w:r>
          </w:p>
        </w:tc>
        <w:tc>
          <w:tcPr>
            <w:tcW w:w="907" w:type="dxa"/>
            <w:tcBorders>
              <w:top w:val="nil"/>
              <w:left w:val="nil"/>
              <w:bottom w:val="nil"/>
              <w:right w:val="nil"/>
            </w:tcBorders>
          </w:tcPr>
          <w:p w:rsidR="0071606C" w:rsidRDefault="0071606C">
            <w:pPr>
              <w:pStyle w:val="ConsPlusNormal"/>
              <w:jc w:val="center"/>
            </w:pPr>
            <w:r>
              <w:t>40,5</w:t>
            </w:r>
          </w:p>
        </w:tc>
        <w:tc>
          <w:tcPr>
            <w:tcW w:w="964" w:type="dxa"/>
            <w:tcBorders>
              <w:top w:val="nil"/>
              <w:left w:val="nil"/>
              <w:bottom w:val="nil"/>
              <w:right w:val="nil"/>
            </w:tcBorders>
          </w:tcPr>
          <w:p w:rsidR="0071606C" w:rsidRDefault="0071606C">
            <w:pPr>
              <w:pStyle w:val="ConsPlusNormal"/>
              <w:jc w:val="center"/>
            </w:pPr>
            <w:r>
              <w:t>64,59</w:t>
            </w:r>
          </w:p>
        </w:tc>
        <w:tc>
          <w:tcPr>
            <w:tcW w:w="964" w:type="dxa"/>
            <w:tcBorders>
              <w:top w:val="nil"/>
              <w:left w:val="nil"/>
              <w:bottom w:val="nil"/>
              <w:right w:val="nil"/>
            </w:tcBorders>
          </w:tcPr>
          <w:p w:rsidR="0071606C" w:rsidRDefault="0071606C">
            <w:pPr>
              <w:pStyle w:val="ConsPlusNormal"/>
              <w:jc w:val="center"/>
            </w:pPr>
            <w:r>
              <w:t>78,28</w:t>
            </w:r>
          </w:p>
        </w:tc>
        <w:tc>
          <w:tcPr>
            <w:tcW w:w="964" w:type="dxa"/>
            <w:tcBorders>
              <w:top w:val="nil"/>
              <w:left w:val="nil"/>
              <w:bottom w:val="nil"/>
              <w:right w:val="nil"/>
            </w:tcBorders>
          </w:tcPr>
          <w:p w:rsidR="0071606C" w:rsidRDefault="0071606C">
            <w:pPr>
              <w:pStyle w:val="ConsPlusNormal"/>
              <w:jc w:val="center"/>
            </w:pPr>
            <w:r>
              <w:t>141,68</w:t>
            </w:r>
          </w:p>
        </w:tc>
        <w:tc>
          <w:tcPr>
            <w:tcW w:w="964" w:type="dxa"/>
            <w:tcBorders>
              <w:top w:val="nil"/>
              <w:left w:val="nil"/>
              <w:bottom w:val="nil"/>
              <w:right w:val="nil"/>
            </w:tcBorders>
          </w:tcPr>
          <w:p w:rsidR="0071606C" w:rsidRDefault="0071606C">
            <w:pPr>
              <w:pStyle w:val="ConsPlusNormal"/>
              <w:jc w:val="center"/>
            </w:pPr>
            <w:r>
              <w:t>128,58</w:t>
            </w:r>
          </w:p>
        </w:tc>
        <w:tc>
          <w:tcPr>
            <w:tcW w:w="1205" w:type="dxa"/>
            <w:tcBorders>
              <w:top w:val="nil"/>
              <w:left w:val="nil"/>
              <w:bottom w:val="nil"/>
              <w:right w:val="nil"/>
            </w:tcBorders>
          </w:tcPr>
          <w:p w:rsidR="0071606C" w:rsidRDefault="0071606C">
            <w:pPr>
              <w:pStyle w:val="ConsPlusNormal"/>
              <w:jc w:val="center"/>
            </w:pPr>
            <w:r>
              <w:t>173,97</w:t>
            </w:r>
          </w:p>
        </w:tc>
      </w:tr>
      <w:tr w:rsidR="0071606C">
        <w:tblPrEx>
          <w:tblBorders>
            <w:insideH w:val="none" w:sz="0" w:space="0" w:color="auto"/>
            <w:insideV w:val="none" w:sz="0" w:space="0" w:color="auto"/>
          </w:tblBorders>
        </w:tblPrEx>
        <w:tc>
          <w:tcPr>
            <w:tcW w:w="454" w:type="dxa"/>
            <w:tcBorders>
              <w:top w:val="nil"/>
              <w:left w:val="nil"/>
              <w:bottom w:val="single" w:sz="4" w:space="0" w:color="auto"/>
              <w:right w:val="nil"/>
            </w:tcBorders>
          </w:tcPr>
          <w:p w:rsidR="0071606C" w:rsidRDefault="0071606C">
            <w:pPr>
              <w:pStyle w:val="ConsPlusNormal"/>
              <w:jc w:val="center"/>
            </w:pPr>
            <w:r>
              <w:t>7.</w:t>
            </w:r>
          </w:p>
        </w:tc>
        <w:tc>
          <w:tcPr>
            <w:tcW w:w="2606" w:type="dxa"/>
            <w:tcBorders>
              <w:top w:val="nil"/>
              <w:left w:val="nil"/>
              <w:bottom w:val="single" w:sz="4" w:space="0" w:color="auto"/>
              <w:right w:val="nil"/>
            </w:tcBorders>
          </w:tcPr>
          <w:p w:rsidR="0071606C" w:rsidRDefault="0071606C">
            <w:pPr>
              <w:pStyle w:val="ConsPlusNormal"/>
            </w:pPr>
            <w:r>
              <w:t>От 0 до 1 года включительно</w:t>
            </w:r>
          </w:p>
        </w:tc>
        <w:tc>
          <w:tcPr>
            <w:tcW w:w="907" w:type="dxa"/>
            <w:tcBorders>
              <w:top w:val="nil"/>
              <w:left w:val="nil"/>
              <w:bottom w:val="single" w:sz="4" w:space="0" w:color="auto"/>
              <w:right w:val="nil"/>
            </w:tcBorders>
          </w:tcPr>
          <w:p w:rsidR="0071606C" w:rsidRDefault="0071606C">
            <w:pPr>
              <w:pStyle w:val="ConsPlusNormal"/>
              <w:jc w:val="center"/>
            </w:pPr>
            <w:r>
              <w:t>46,56</w:t>
            </w:r>
          </w:p>
        </w:tc>
        <w:tc>
          <w:tcPr>
            <w:tcW w:w="964" w:type="dxa"/>
            <w:tcBorders>
              <w:top w:val="nil"/>
              <w:left w:val="nil"/>
              <w:bottom w:val="single" w:sz="4" w:space="0" w:color="auto"/>
              <w:right w:val="nil"/>
            </w:tcBorders>
          </w:tcPr>
          <w:p w:rsidR="0071606C" w:rsidRDefault="0071606C">
            <w:pPr>
              <w:pStyle w:val="ConsPlusNormal"/>
              <w:jc w:val="center"/>
            </w:pPr>
            <w:r>
              <w:t>74,23</w:t>
            </w:r>
          </w:p>
        </w:tc>
        <w:tc>
          <w:tcPr>
            <w:tcW w:w="964" w:type="dxa"/>
            <w:tcBorders>
              <w:top w:val="nil"/>
              <w:left w:val="nil"/>
              <w:bottom w:val="single" w:sz="4" w:space="0" w:color="auto"/>
              <w:right w:val="nil"/>
            </w:tcBorders>
          </w:tcPr>
          <w:p w:rsidR="0071606C" w:rsidRDefault="0071606C">
            <w:pPr>
              <w:pStyle w:val="ConsPlusNormal"/>
              <w:jc w:val="center"/>
            </w:pPr>
            <w:r>
              <w:t>89,98</w:t>
            </w:r>
          </w:p>
        </w:tc>
        <w:tc>
          <w:tcPr>
            <w:tcW w:w="964" w:type="dxa"/>
            <w:tcBorders>
              <w:top w:val="nil"/>
              <w:left w:val="nil"/>
              <w:bottom w:val="single" w:sz="4" w:space="0" w:color="auto"/>
              <w:right w:val="nil"/>
            </w:tcBorders>
          </w:tcPr>
          <w:p w:rsidR="0071606C" w:rsidRDefault="0071606C">
            <w:pPr>
              <w:pStyle w:val="ConsPlusNormal"/>
              <w:jc w:val="center"/>
            </w:pPr>
            <w:r>
              <w:t>162,86</w:t>
            </w:r>
          </w:p>
        </w:tc>
        <w:tc>
          <w:tcPr>
            <w:tcW w:w="964" w:type="dxa"/>
            <w:tcBorders>
              <w:top w:val="nil"/>
              <w:left w:val="nil"/>
              <w:bottom w:val="single" w:sz="4" w:space="0" w:color="auto"/>
              <w:right w:val="nil"/>
            </w:tcBorders>
          </w:tcPr>
          <w:p w:rsidR="0071606C" w:rsidRDefault="0071606C">
            <w:pPr>
              <w:pStyle w:val="ConsPlusNormal"/>
              <w:jc w:val="center"/>
            </w:pPr>
            <w:r>
              <w:t>147,75</w:t>
            </w:r>
          </w:p>
        </w:tc>
        <w:tc>
          <w:tcPr>
            <w:tcW w:w="1205" w:type="dxa"/>
            <w:tcBorders>
              <w:top w:val="nil"/>
              <w:left w:val="nil"/>
              <w:bottom w:val="single" w:sz="4" w:space="0" w:color="auto"/>
              <w:right w:val="nil"/>
            </w:tcBorders>
          </w:tcPr>
          <w:p w:rsidR="0071606C" w:rsidRDefault="0071606C">
            <w:pPr>
              <w:pStyle w:val="ConsPlusNormal"/>
              <w:jc w:val="center"/>
            </w:pPr>
            <w:r>
              <w:t>199,97</w:t>
            </w:r>
          </w:p>
        </w:tc>
      </w:tr>
    </w:tbl>
    <w:p w:rsidR="0071606C" w:rsidRDefault="0071606C">
      <w:pPr>
        <w:pStyle w:val="ConsPlusNormal"/>
        <w:jc w:val="both"/>
      </w:pPr>
    </w:p>
    <w:p w:rsidR="0071606C" w:rsidRDefault="0071606C">
      <w:pPr>
        <w:pStyle w:val="ConsPlusNormal"/>
        <w:ind w:firstLine="540"/>
        <w:jc w:val="both"/>
      </w:pPr>
      <w:r>
        <w:t>--------------------------------</w:t>
      </w:r>
    </w:p>
    <w:p w:rsidR="0071606C" w:rsidRDefault="0071606C">
      <w:pPr>
        <w:pStyle w:val="ConsPlusNormal"/>
        <w:spacing w:before="220"/>
        <w:ind w:firstLine="540"/>
        <w:jc w:val="both"/>
      </w:pPr>
      <w:bookmarkStart w:id="31" w:name="P303"/>
      <w:bookmarkEnd w:id="31"/>
      <w:r>
        <w:t>&lt;1&gt; Для самолета гражданского пассажирского, на котором выполнена замена поршневого двигателя на турбовинтовой, размер субсидии определяется в соответствии со значениями, указанными в позиции 1 настоящего документа.</w:t>
      </w:r>
    </w:p>
    <w:p w:rsidR="0071606C" w:rsidRDefault="0071606C">
      <w:pPr>
        <w:pStyle w:val="ConsPlusNormal"/>
        <w:spacing w:before="220"/>
        <w:ind w:firstLine="540"/>
        <w:jc w:val="both"/>
      </w:pPr>
      <w:bookmarkStart w:id="32" w:name="P304"/>
      <w:bookmarkEnd w:id="32"/>
      <w:r>
        <w:t>&lt;2&gt; Для самолета гражданского пассажирского, оснащенного турбовинтовыми двигателями.</w:t>
      </w:r>
    </w:p>
    <w:p w:rsidR="0071606C" w:rsidRDefault="0071606C">
      <w:pPr>
        <w:pStyle w:val="ConsPlusNormal"/>
        <w:spacing w:before="220"/>
        <w:ind w:firstLine="540"/>
        <w:jc w:val="both"/>
      </w:pPr>
      <w:bookmarkStart w:id="33" w:name="P305"/>
      <w:bookmarkEnd w:id="33"/>
      <w:r>
        <w:t>&lt;3&gt; Для самолета гражданского пассажирского, оснащенного турбореактивными двигателями.</w:t>
      </w:r>
    </w:p>
    <w:p w:rsidR="0071606C" w:rsidRDefault="0071606C">
      <w:pPr>
        <w:pStyle w:val="ConsPlusNormal"/>
        <w:jc w:val="both"/>
      </w:pPr>
    </w:p>
    <w:p w:rsidR="0071606C" w:rsidRDefault="0071606C">
      <w:pPr>
        <w:pStyle w:val="ConsPlusTitle"/>
        <w:jc w:val="center"/>
        <w:outlineLvl w:val="2"/>
      </w:pPr>
      <w:bookmarkStart w:id="34" w:name="P307"/>
      <w:bookmarkEnd w:id="34"/>
      <w:r>
        <w:t>II. РАЗМЕР</w:t>
      </w:r>
    </w:p>
    <w:p w:rsidR="0071606C" w:rsidRDefault="0071606C">
      <w:pPr>
        <w:pStyle w:val="ConsPlusTitle"/>
        <w:jc w:val="center"/>
      </w:pPr>
      <w:r>
        <w:t>субсидии, предоставляемой из федерального бюджета</w:t>
      </w:r>
    </w:p>
    <w:p w:rsidR="0071606C" w:rsidRDefault="0071606C">
      <w:pPr>
        <w:pStyle w:val="ConsPlusTitle"/>
        <w:jc w:val="center"/>
      </w:pPr>
      <w:r>
        <w:t>российским авиакомпаниям, региональным унитарным</w:t>
      </w:r>
    </w:p>
    <w:p w:rsidR="0071606C" w:rsidRDefault="0071606C">
      <w:pPr>
        <w:pStyle w:val="ConsPlusTitle"/>
        <w:jc w:val="center"/>
      </w:pPr>
      <w:r>
        <w:t>предприятиям, не являющимся российскими авиакомпаниями,</w:t>
      </w:r>
    </w:p>
    <w:p w:rsidR="0071606C" w:rsidRDefault="0071606C">
      <w:pPr>
        <w:pStyle w:val="ConsPlusTitle"/>
        <w:jc w:val="center"/>
      </w:pPr>
      <w:r>
        <w:t>на финансовое обеспечение части затрат на уплату арендных</w:t>
      </w:r>
    </w:p>
    <w:p w:rsidR="0071606C" w:rsidRDefault="0071606C">
      <w:pPr>
        <w:pStyle w:val="ConsPlusTitle"/>
        <w:jc w:val="center"/>
      </w:pPr>
      <w:r>
        <w:t>платежей за воздушные суда, получаемые указанными</w:t>
      </w:r>
    </w:p>
    <w:p w:rsidR="0071606C" w:rsidRDefault="0071606C">
      <w:pPr>
        <w:pStyle w:val="ConsPlusTitle"/>
        <w:jc w:val="center"/>
      </w:pPr>
      <w:r>
        <w:t>организациями по договорам аренды для осуществления</w:t>
      </w:r>
    </w:p>
    <w:p w:rsidR="0071606C" w:rsidRDefault="0071606C">
      <w:pPr>
        <w:pStyle w:val="ConsPlusTitle"/>
        <w:jc w:val="center"/>
      </w:pPr>
      <w:r>
        <w:t>внутренних региональных и местных воздушных перевозок</w:t>
      </w:r>
    </w:p>
    <w:p w:rsidR="0071606C" w:rsidRDefault="0071606C">
      <w:pPr>
        <w:pStyle w:val="ConsPlusNormal"/>
        <w:jc w:val="center"/>
      </w:pPr>
      <w:r>
        <w:t xml:space="preserve">(в ред. </w:t>
      </w:r>
      <w:hyperlink r:id="rId54" w:history="1">
        <w:r>
          <w:rPr>
            <w:color w:val="0000FF"/>
          </w:rPr>
          <w:t>Постановления</w:t>
        </w:r>
      </w:hyperlink>
      <w:r>
        <w:t xml:space="preserve"> Правительства РФ от 09.12.2021 N 2236)</w:t>
      </w:r>
    </w:p>
    <w:p w:rsidR="0071606C" w:rsidRDefault="0071606C">
      <w:pPr>
        <w:pStyle w:val="ConsPlusNormal"/>
        <w:jc w:val="both"/>
      </w:pPr>
    </w:p>
    <w:p w:rsidR="0071606C" w:rsidRDefault="0071606C">
      <w:pPr>
        <w:pStyle w:val="ConsPlusNormal"/>
        <w:jc w:val="right"/>
      </w:pPr>
      <w:r>
        <w:t>(млн. рублей)</w:t>
      </w:r>
    </w:p>
    <w:p w:rsidR="0071606C" w:rsidRDefault="0071606C">
      <w:pPr>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606"/>
        <w:gridCol w:w="907"/>
        <w:gridCol w:w="964"/>
        <w:gridCol w:w="964"/>
        <w:gridCol w:w="964"/>
        <w:gridCol w:w="964"/>
        <w:gridCol w:w="1205"/>
      </w:tblGrid>
      <w:tr w:rsidR="0071606C">
        <w:tc>
          <w:tcPr>
            <w:tcW w:w="3060" w:type="dxa"/>
            <w:gridSpan w:val="2"/>
            <w:vMerge w:val="restart"/>
            <w:tcBorders>
              <w:top w:val="single" w:sz="4" w:space="0" w:color="auto"/>
              <w:left w:val="nil"/>
              <w:bottom w:val="single" w:sz="4" w:space="0" w:color="auto"/>
            </w:tcBorders>
          </w:tcPr>
          <w:p w:rsidR="0071606C" w:rsidRDefault="0071606C">
            <w:pPr>
              <w:pStyle w:val="ConsPlusNormal"/>
              <w:jc w:val="center"/>
            </w:pPr>
            <w:r>
              <w:t xml:space="preserve">Количество лет, прошедших до даты заключения договора аренды с даты производства воздушного судна или с даты замены на воздушном судне поршневого двигателя на турбовинтовой двигатель </w:t>
            </w:r>
            <w:hyperlink w:anchor="P384" w:history="1">
              <w:r>
                <w:rPr>
                  <w:color w:val="0000FF"/>
                </w:rPr>
                <w:t>&lt;1&gt;</w:t>
              </w:r>
            </w:hyperlink>
          </w:p>
        </w:tc>
        <w:tc>
          <w:tcPr>
            <w:tcW w:w="5968" w:type="dxa"/>
            <w:gridSpan w:val="6"/>
            <w:tcBorders>
              <w:top w:val="single" w:sz="4" w:space="0" w:color="auto"/>
              <w:bottom w:val="single" w:sz="4" w:space="0" w:color="auto"/>
              <w:right w:val="nil"/>
            </w:tcBorders>
          </w:tcPr>
          <w:p w:rsidR="0071606C" w:rsidRDefault="0071606C">
            <w:pPr>
              <w:pStyle w:val="ConsPlusNormal"/>
              <w:jc w:val="center"/>
            </w:pPr>
            <w:r>
              <w:t>Количество пассажирских мест на воздушном судне</w:t>
            </w:r>
          </w:p>
        </w:tc>
      </w:tr>
      <w:tr w:rsidR="0071606C">
        <w:tc>
          <w:tcPr>
            <w:tcW w:w="3060" w:type="dxa"/>
            <w:gridSpan w:val="2"/>
            <w:vMerge/>
            <w:tcBorders>
              <w:top w:val="single" w:sz="4" w:space="0" w:color="auto"/>
              <w:left w:val="nil"/>
              <w:bottom w:val="single" w:sz="4" w:space="0" w:color="auto"/>
            </w:tcBorders>
          </w:tcPr>
          <w:p w:rsidR="0071606C" w:rsidRDefault="0071606C">
            <w:pPr>
              <w:spacing w:after="1" w:line="0" w:lineRule="atLeast"/>
            </w:pPr>
          </w:p>
        </w:tc>
        <w:tc>
          <w:tcPr>
            <w:tcW w:w="907" w:type="dxa"/>
            <w:tcBorders>
              <w:top w:val="single" w:sz="4" w:space="0" w:color="auto"/>
              <w:bottom w:val="single" w:sz="4" w:space="0" w:color="auto"/>
            </w:tcBorders>
          </w:tcPr>
          <w:p w:rsidR="0071606C" w:rsidRDefault="0071606C">
            <w:pPr>
              <w:pStyle w:val="ConsPlusNormal"/>
              <w:jc w:val="center"/>
            </w:pPr>
            <w:r>
              <w:t>4 - 10</w:t>
            </w:r>
          </w:p>
        </w:tc>
        <w:tc>
          <w:tcPr>
            <w:tcW w:w="964" w:type="dxa"/>
            <w:tcBorders>
              <w:top w:val="single" w:sz="4" w:space="0" w:color="auto"/>
              <w:bottom w:val="single" w:sz="4" w:space="0" w:color="auto"/>
            </w:tcBorders>
          </w:tcPr>
          <w:p w:rsidR="0071606C" w:rsidRDefault="0071606C">
            <w:pPr>
              <w:pStyle w:val="ConsPlusNormal"/>
              <w:jc w:val="center"/>
            </w:pPr>
            <w:r>
              <w:t>11 - 20</w:t>
            </w:r>
          </w:p>
        </w:tc>
        <w:tc>
          <w:tcPr>
            <w:tcW w:w="964" w:type="dxa"/>
            <w:tcBorders>
              <w:top w:val="single" w:sz="4" w:space="0" w:color="auto"/>
              <w:bottom w:val="single" w:sz="4" w:space="0" w:color="auto"/>
            </w:tcBorders>
          </w:tcPr>
          <w:p w:rsidR="0071606C" w:rsidRDefault="0071606C">
            <w:pPr>
              <w:pStyle w:val="ConsPlusNormal"/>
              <w:jc w:val="center"/>
            </w:pPr>
            <w:r>
              <w:t>21 - 40</w:t>
            </w:r>
          </w:p>
        </w:tc>
        <w:tc>
          <w:tcPr>
            <w:tcW w:w="964" w:type="dxa"/>
            <w:tcBorders>
              <w:top w:val="single" w:sz="4" w:space="0" w:color="auto"/>
              <w:bottom w:val="single" w:sz="4" w:space="0" w:color="auto"/>
            </w:tcBorders>
          </w:tcPr>
          <w:p w:rsidR="0071606C" w:rsidRDefault="0071606C">
            <w:pPr>
              <w:pStyle w:val="ConsPlusNormal"/>
              <w:jc w:val="center"/>
            </w:pPr>
            <w:r>
              <w:t>41 - 50</w:t>
            </w:r>
          </w:p>
        </w:tc>
        <w:tc>
          <w:tcPr>
            <w:tcW w:w="964" w:type="dxa"/>
            <w:tcBorders>
              <w:top w:val="single" w:sz="4" w:space="0" w:color="auto"/>
              <w:bottom w:val="single" w:sz="4" w:space="0" w:color="auto"/>
            </w:tcBorders>
          </w:tcPr>
          <w:p w:rsidR="0071606C" w:rsidRDefault="0071606C">
            <w:pPr>
              <w:pStyle w:val="ConsPlusNormal"/>
              <w:jc w:val="center"/>
            </w:pPr>
            <w:r>
              <w:t xml:space="preserve">51 - 78 </w:t>
            </w:r>
            <w:hyperlink w:anchor="P385" w:history="1">
              <w:r>
                <w:rPr>
                  <w:color w:val="0000FF"/>
                </w:rPr>
                <w:t>&lt;2&gt;</w:t>
              </w:r>
            </w:hyperlink>
          </w:p>
        </w:tc>
        <w:tc>
          <w:tcPr>
            <w:tcW w:w="1205" w:type="dxa"/>
            <w:tcBorders>
              <w:top w:val="single" w:sz="4" w:space="0" w:color="auto"/>
              <w:bottom w:val="single" w:sz="4" w:space="0" w:color="auto"/>
              <w:right w:val="nil"/>
            </w:tcBorders>
          </w:tcPr>
          <w:p w:rsidR="0071606C" w:rsidRDefault="0071606C">
            <w:pPr>
              <w:pStyle w:val="ConsPlusNormal"/>
              <w:jc w:val="center"/>
            </w:pPr>
            <w:r>
              <w:t xml:space="preserve">75 - 211 </w:t>
            </w:r>
            <w:hyperlink w:anchor="P386" w:history="1">
              <w:r>
                <w:rPr>
                  <w:color w:val="0000FF"/>
                </w:rPr>
                <w:t>&lt;3&gt;</w:t>
              </w:r>
            </w:hyperlink>
          </w:p>
        </w:tc>
      </w:tr>
      <w:tr w:rsidR="0071606C">
        <w:tblPrEx>
          <w:tblBorders>
            <w:insideH w:val="none" w:sz="0" w:space="0" w:color="auto"/>
            <w:insideV w:val="none" w:sz="0" w:space="0" w:color="auto"/>
          </w:tblBorders>
        </w:tblPrEx>
        <w:tc>
          <w:tcPr>
            <w:tcW w:w="454" w:type="dxa"/>
            <w:tcBorders>
              <w:top w:val="single" w:sz="4" w:space="0" w:color="auto"/>
              <w:left w:val="nil"/>
              <w:bottom w:val="nil"/>
              <w:right w:val="nil"/>
            </w:tcBorders>
          </w:tcPr>
          <w:p w:rsidR="0071606C" w:rsidRDefault="0071606C">
            <w:pPr>
              <w:pStyle w:val="ConsPlusNormal"/>
              <w:jc w:val="center"/>
            </w:pPr>
            <w:r>
              <w:t>1.</w:t>
            </w:r>
          </w:p>
        </w:tc>
        <w:tc>
          <w:tcPr>
            <w:tcW w:w="2606" w:type="dxa"/>
            <w:tcBorders>
              <w:top w:val="single" w:sz="4" w:space="0" w:color="auto"/>
              <w:left w:val="nil"/>
              <w:bottom w:val="nil"/>
              <w:right w:val="nil"/>
            </w:tcBorders>
          </w:tcPr>
          <w:p w:rsidR="0071606C" w:rsidRDefault="0071606C">
            <w:pPr>
              <w:pStyle w:val="ConsPlusNormal"/>
            </w:pPr>
            <w:r>
              <w:t>От 6 до 10 лет включительно</w:t>
            </w:r>
          </w:p>
        </w:tc>
        <w:tc>
          <w:tcPr>
            <w:tcW w:w="907" w:type="dxa"/>
            <w:tcBorders>
              <w:top w:val="single" w:sz="4" w:space="0" w:color="auto"/>
              <w:left w:val="nil"/>
              <w:bottom w:val="nil"/>
              <w:right w:val="nil"/>
            </w:tcBorders>
          </w:tcPr>
          <w:p w:rsidR="0071606C" w:rsidRDefault="0071606C">
            <w:pPr>
              <w:pStyle w:val="ConsPlusNormal"/>
              <w:jc w:val="center"/>
            </w:pPr>
            <w:r>
              <w:t>14,13</w:t>
            </w:r>
          </w:p>
        </w:tc>
        <w:tc>
          <w:tcPr>
            <w:tcW w:w="964" w:type="dxa"/>
            <w:tcBorders>
              <w:top w:val="single" w:sz="4" w:space="0" w:color="auto"/>
              <w:left w:val="nil"/>
              <w:bottom w:val="nil"/>
              <w:right w:val="nil"/>
            </w:tcBorders>
          </w:tcPr>
          <w:p w:rsidR="0071606C" w:rsidRDefault="0071606C">
            <w:pPr>
              <w:pStyle w:val="ConsPlusNormal"/>
              <w:jc w:val="center"/>
            </w:pPr>
            <w:r>
              <w:t>22,47</w:t>
            </w:r>
          </w:p>
        </w:tc>
        <w:tc>
          <w:tcPr>
            <w:tcW w:w="964" w:type="dxa"/>
            <w:tcBorders>
              <w:top w:val="single" w:sz="4" w:space="0" w:color="auto"/>
              <w:left w:val="nil"/>
              <w:bottom w:val="nil"/>
              <w:right w:val="nil"/>
            </w:tcBorders>
          </w:tcPr>
          <w:p w:rsidR="0071606C" w:rsidRDefault="0071606C">
            <w:pPr>
              <w:pStyle w:val="ConsPlusNormal"/>
              <w:jc w:val="center"/>
            </w:pPr>
            <w:r>
              <w:t>27,31</w:t>
            </w:r>
          </w:p>
        </w:tc>
        <w:tc>
          <w:tcPr>
            <w:tcW w:w="964" w:type="dxa"/>
            <w:tcBorders>
              <w:top w:val="single" w:sz="4" w:space="0" w:color="auto"/>
              <w:left w:val="nil"/>
              <w:bottom w:val="nil"/>
              <w:right w:val="nil"/>
            </w:tcBorders>
          </w:tcPr>
          <w:p w:rsidR="0071606C" w:rsidRDefault="0071606C">
            <w:pPr>
              <w:pStyle w:val="ConsPlusNormal"/>
              <w:jc w:val="center"/>
            </w:pPr>
            <w:r>
              <w:t>49,43</w:t>
            </w:r>
          </w:p>
        </w:tc>
        <w:tc>
          <w:tcPr>
            <w:tcW w:w="964" w:type="dxa"/>
            <w:tcBorders>
              <w:top w:val="single" w:sz="4" w:space="0" w:color="auto"/>
              <w:left w:val="nil"/>
              <w:bottom w:val="nil"/>
              <w:right w:val="nil"/>
            </w:tcBorders>
          </w:tcPr>
          <w:p w:rsidR="0071606C" w:rsidRDefault="0071606C">
            <w:pPr>
              <w:pStyle w:val="ConsPlusNormal"/>
              <w:jc w:val="center"/>
            </w:pPr>
            <w:r>
              <w:t>44,86</w:t>
            </w:r>
          </w:p>
        </w:tc>
        <w:tc>
          <w:tcPr>
            <w:tcW w:w="1205" w:type="dxa"/>
            <w:tcBorders>
              <w:top w:val="single" w:sz="4" w:space="0" w:color="auto"/>
              <w:left w:val="nil"/>
              <w:bottom w:val="nil"/>
              <w:right w:val="nil"/>
            </w:tcBorders>
          </w:tcPr>
          <w:p w:rsidR="0071606C" w:rsidRDefault="0071606C">
            <w:pPr>
              <w:pStyle w:val="ConsPlusNormal"/>
              <w:jc w:val="center"/>
            </w:pPr>
            <w:r>
              <w:t>60,72</w:t>
            </w:r>
          </w:p>
        </w:tc>
      </w:tr>
      <w:tr w:rsidR="0071606C">
        <w:tblPrEx>
          <w:tblBorders>
            <w:insideH w:val="none" w:sz="0" w:space="0" w:color="auto"/>
            <w:insideV w:val="none" w:sz="0" w:space="0" w:color="auto"/>
          </w:tblBorders>
        </w:tblPrEx>
        <w:tc>
          <w:tcPr>
            <w:tcW w:w="454" w:type="dxa"/>
            <w:tcBorders>
              <w:top w:val="nil"/>
              <w:left w:val="nil"/>
              <w:bottom w:val="nil"/>
              <w:right w:val="nil"/>
            </w:tcBorders>
          </w:tcPr>
          <w:p w:rsidR="0071606C" w:rsidRDefault="0071606C">
            <w:pPr>
              <w:pStyle w:val="ConsPlusNormal"/>
              <w:jc w:val="center"/>
            </w:pPr>
            <w:r>
              <w:t>2.</w:t>
            </w:r>
          </w:p>
        </w:tc>
        <w:tc>
          <w:tcPr>
            <w:tcW w:w="2606" w:type="dxa"/>
            <w:tcBorders>
              <w:top w:val="nil"/>
              <w:left w:val="nil"/>
              <w:bottom w:val="nil"/>
              <w:right w:val="nil"/>
            </w:tcBorders>
          </w:tcPr>
          <w:p w:rsidR="0071606C" w:rsidRDefault="0071606C">
            <w:pPr>
              <w:pStyle w:val="ConsPlusNormal"/>
            </w:pPr>
            <w:r>
              <w:t>От 5 до 6 лет включительно</w:t>
            </w:r>
          </w:p>
        </w:tc>
        <w:tc>
          <w:tcPr>
            <w:tcW w:w="907" w:type="dxa"/>
            <w:tcBorders>
              <w:top w:val="nil"/>
              <w:left w:val="nil"/>
              <w:bottom w:val="nil"/>
              <w:right w:val="nil"/>
            </w:tcBorders>
          </w:tcPr>
          <w:p w:rsidR="0071606C" w:rsidRDefault="0071606C">
            <w:pPr>
              <w:pStyle w:val="ConsPlusNormal"/>
              <w:jc w:val="center"/>
            </w:pPr>
            <w:r>
              <w:t>16,25</w:t>
            </w:r>
          </w:p>
        </w:tc>
        <w:tc>
          <w:tcPr>
            <w:tcW w:w="964" w:type="dxa"/>
            <w:tcBorders>
              <w:top w:val="nil"/>
              <w:left w:val="nil"/>
              <w:bottom w:val="nil"/>
              <w:right w:val="nil"/>
            </w:tcBorders>
          </w:tcPr>
          <w:p w:rsidR="0071606C" w:rsidRDefault="0071606C">
            <w:pPr>
              <w:pStyle w:val="ConsPlusNormal"/>
              <w:jc w:val="center"/>
            </w:pPr>
            <w:r>
              <w:t>25,89</w:t>
            </w:r>
          </w:p>
        </w:tc>
        <w:tc>
          <w:tcPr>
            <w:tcW w:w="964" w:type="dxa"/>
            <w:tcBorders>
              <w:top w:val="nil"/>
              <w:left w:val="nil"/>
              <w:bottom w:val="nil"/>
              <w:right w:val="nil"/>
            </w:tcBorders>
          </w:tcPr>
          <w:p w:rsidR="0071606C" w:rsidRDefault="0071606C">
            <w:pPr>
              <w:pStyle w:val="ConsPlusNormal"/>
              <w:jc w:val="center"/>
            </w:pPr>
            <w:r>
              <w:t>31,4</w:t>
            </w:r>
          </w:p>
        </w:tc>
        <w:tc>
          <w:tcPr>
            <w:tcW w:w="964" w:type="dxa"/>
            <w:tcBorders>
              <w:top w:val="nil"/>
              <w:left w:val="nil"/>
              <w:bottom w:val="nil"/>
              <w:right w:val="nil"/>
            </w:tcBorders>
          </w:tcPr>
          <w:p w:rsidR="0071606C" w:rsidRDefault="0071606C">
            <w:pPr>
              <w:pStyle w:val="ConsPlusNormal"/>
              <w:jc w:val="center"/>
            </w:pPr>
            <w:r>
              <w:t>53,67</w:t>
            </w:r>
          </w:p>
        </w:tc>
        <w:tc>
          <w:tcPr>
            <w:tcW w:w="964" w:type="dxa"/>
            <w:tcBorders>
              <w:top w:val="nil"/>
              <w:left w:val="nil"/>
              <w:bottom w:val="nil"/>
              <w:right w:val="nil"/>
            </w:tcBorders>
          </w:tcPr>
          <w:p w:rsidR="0071606C" w:rsidRDefault="0071606C">
            <w:pPr>
              <w:pStyle w:val="ConsPlusNormal"/>
              <w:jc w:val="center"/>
            </w:pPr>
            <w:r>
              <w:t>51,56</w:t>
            </w:r>
          </w:p>
        </w:tc>
        <w:tc>
          <w:tcPr>
            <w:tcW w:w="1205" w:type="dxa"/>
            <w:tcBorders>
              <w:top w:val="nil"/>
              <w:left w:val="nil"/>
              <w:bottom w:val="nil"/>
              <w:right w:val="nil"/>
            </w:tcBorders>
          </w:tcPr>
          <w:p w:rsidR="0071606C" w:rsidRDefault="0071606C">
            <w:pPr>
              <w:pStyle w:val="ConsPlusNormal"/>
              <w:jc w:val="center"/>
            </w:pPr>
            <w:r>
              <w:t>69,77</w:t>
            </w:r>
          </w:p>
        </w:tc>
      </w:tr>
      <w:tr w:rsidR="0071606C">
        <w:tblPrEx>
          <w:tblBorders>
            <w:insideH w:val="none" w:sz="0" w:space="0" w:color="auto"/>
            <w:insideV w:val="none" w:sz="0" w:space="0" w:color="auto"/>
          </w:tblBorders>
        </w:tblPrEx>
        <w:tc>
          <w:tcPr>
            <w:tcW w:w="454" w:type="dxa"/>
            <w:tcBorders>
              <w:top w:val="nil"/>
              <w:left w:val="nil"/>
              <w:bottom w:val="nil"/>
              <w:right w:val="nil"/>
            </w:tcBorders>
          </w:tcPr>
          <w:p w:rsidR="0071606C" w:rsidRDefault="0071606C">
            <w:pPr>
              <w:pStyle w:val="ConsPlusNormal"/>
              <w:jc w:val="center"/>
            </w:pPr>
            <w:r>
              <w:t>3.</w:t>
            </w:r>
          </w:p>
        </w:tc>
        <w:tc>
          <w:tcPr>
            <w:tcW w:w="2606" w:type="dxa"/>
            <w:tcBorders>
              <w:top w:val="nil"/>
              <w:left w:val="nil"/>
              <w:bottom w:val="nil"/>
              <w:right w:val="nil"/>
            </w:tcBorders>
          </w:tcPr>
          <w:p w:rsidR="0071606C" w:rsidRDefault="0071606C">
            <w:pPr>
              <w:pStyle w:val="ConsPlusNormal"/>
            </w:pPr>
            <w:r>
              <w:t>От 4 до 5 лет включительно</w:t>
            </w:r>
          </w:p>
        </w:tc>
        <w:tc>
          <w:tcPr>
            <w:tcW w:w="907" w:type="dxa"/>
            <w:tcBorders>
              <w:top w:val="nil"/>
              <w:left w:val="nil"/>
              <w:bottom w:val="nil"/>
              <w:right w:val="nil"/>
            </w:tcBorders>
          </w:tcPr>
          <w:p w:rsidR="0071606C" w:rsidRDefault="0071606C">
            <w:pPr>
              <w:pStyle w:val="ConsPlusNormal"/>
              <w:jc w:val="center"/>
            </w:pPr>
            <w:r>
              <w:t>18,68</w:t>
            </w:r>
          </w:p>
        </w:tc>
        <w:tc>
          <w:tcPr>
            <w:tcW w:w="964" w:type="dxa"/>
            <w:tcBorders>
              <w:top w:val="nil"/>
              <w:left w:val="nil"/>
              <w:bottom w:val="nil"/>
              <w:right w:val="nil"/>
            </w:tcBorders>
          </w:tcPr>
          <w:p w:rsidR="0071606C" w:rsidRDefault="0071606C">
            <w:pPr>
              <w:pStyle w:val="ConsPlusNormal"/>
              <w:jc w:val="center"/>
            </w:pPr>
            <w:r>
              <w:t>29,77</w:t>
            </w:r>
          </w:p>
        </w:tc>
        <w:tc>
          <w:tcPr>
            <w:tcW w:w="964" w:type="dxa"/>
            <w:tcBorders>
              <w:top w:val="nil"/>
              <w:left w:val="nil"/>
              <w:bottom w:val="nil"/>
              <w:right w:val="nil"/>
            </w:tcBorders>
          </w:tcPr>
          <w:p w:rsidR="0071606C" w:rsidRDefault="0071606C">
            <w:pPr>
              <w:pStyle w:val="ConsPlusNormal"/>
              <w:jc w:val="center"/>
            </w:pPr>
            <w:r>
              <w:t>36,08</w:t>
            </w:r>
          </w:p>
        </w:tc>
        <w:tc>
          <w:tcPr>
            <w:tcW w:w="964" w:type="dxa"/>
            <w:tcBorders>
              <w:top w:val="nil"/>
              <w:left w:val="nil"/>
              <w:bottom w:val="nil"/>
              <w:right w:val="nil"/>
            </w:tcBorders>
          </w:tcPr>
          <w:p w:rsidR="0071606C" w:rsidRDefault="0071606C">
            <w:pPr>
              <w:pStyle w:val="ConsPlusNormal"/>
              <w:jc w:val="center"/>
            </w:pPr>
            <w:r>
              <w:t>65,31</w:t>
            </w:r>
          </w:p>
        </w:tc>
        <w:tc>
          <w:tcPr>
            <w:tcW w:w="964" w:type="dxa"/>
            <w:tcBorders>
              <w:top w:val="nil"/>
              <w:left w:val="nil"/>
              <w:bottom w:val="nil"/>
              <w:right w:val="nil"/>
            </w:tcBorders>
          </w:tcPr>
          <w:p w:rsidR="0071606C" w:rsidRDefault="0071606C">
            <w:pPr>
              <w:pStyle w:val="ConsPlusNormal"/>
              <w:jc w:val="center"/>
            </w:pPr>
            <w:r>
              <w:t>59,27</w:t>
            </w:r>
          </w:p>
        </w:tc>
        <w:tc>
          <w:tcPr>
            <w:tcW w:w="1205" w:type="dxa"/>
            <w:tcBorders>
              <w:top w:val="nil"/>
              <w:left w:val="nil"/>
              <w:bottom w:val="nil"/>
              <w:right w:val="nil"/>
            </w:tcBorders>
          </w:tcPr>
          <w:p w:rsidR="0071606C" w:rsidRDefault="0071606C">
            <w:pPr>
              <w:pStyle w:val="ConsPlusNormal"/>
              <w:jc w:val="center"/>
            </w:pPr>
            <w:r>
              <w:t>80,19</w:t>
            </w:r>
          </w:p>
        </w:tc>
      </w:tr>
      <w:tr w:rsidR="0071606C">
        <w:tblPrEx>
          <w:tblBorders>
            <w:insideH w:val="none" w:sz="0" w:space="0" w:color="auto"/>
            <w:insideV w:val="none" w:sz="0" w:space="0" w:color="auto"/>
          </w:tblBorders>
        </w:tblPrEx>
        <w:tc>
          <w:tcPr>
            <w:tcW w:w="454" w:type="dxa"/>
            <w:tcBorders>
              <w:top w:val="nil"/>
              <w:left w:val="nil"/>
              <w:bottom w:val="nil"/>
              <w:right w:val="nil"/>
            </w:tcBorders>
          </w:tcPr>
          <w:p w:rsidR="0071606C" w:rsidRDefault="0071606C">
            <w:pPr>
              <w:pStyle w:val="ConsPlusNormal"/>
              <w:jc w:val="center"/>
            </w:pPr>
            <w:r>
              <w:t>4.</w:t>
            </w:r>
          </w:p>
        </w:tc>
        <w:tc>
          <w:tcPr>
            <w:tcW w:w="2606" w:type="dxa"/>
            <w:tcBorders>
              <w:top w:val="nil"/>
              <w:left w:val="nil"/>
              <w:bottom w:val="nil"/>
              <w:right w:val="nil"/>
            </w:tcBorders>
          </w:tcPr>
          <w:p w:rsidR="0071606C" w:rsidRDefault="0071606C">
            <w:pPr>
              <w:pStyle w:val="ConsPlusNormal"/>
            </w:pPr>
            <w:r>
              <w:t>От 3 до 4 лет включительно</w:t>
            </w:r>
          </w:p>
        </w:tc>
        <w:tc>
          <w:tcPr>
            <w:tcW w:w="907" w:type="dxa"/>
            <w:tcBorders>
              <w:top w:val="nil"/>
              <w:left w:val="nil"/>
              <w:bottom w:val="nil"/>
              <w:right w:val="nil"/>
            </w:tcBorders>
          </w:tcPr>
          <w:p w:rsidR="0071606C" w:rsidRDefault="0071606C">
            <w:pPr>
              <w:pStyle w:val="ConsPlusNormal"/>
              <w:jc w:val="center"/>
            </w:pPr>
            <w:r>
              <w:t>21,47</w:t>
            </w:r>
          </w:p>
        </w:tc>
        <w:tc>
          <w:tcPr>
            <w:tcW w:w="964" w:type="dxa"/>
            <w:tcBorders>
              <w:top w:val="nil"/>
              <w:left w:val="nil"/>
              <w:bottom w:val="nil"/>
              <w:right w:val="nil"/>
            </w:tcBorders>
          </w:tcPr>
          <w:p w:rsidR="0071606C" w:rsidRDefault="0071606C">
            <w:pPr>
              <w:pStyle w:val="ConsPlusNormal"/>
              <w:jc w:val="center"/>
            </w:pPr>
            <w:r>
              <w:t>34,22</w:t>
            </w:r>
          </w:p>
        </w:tc>
        <w:tc>
          <w:tcPr>
            <w:tcW w:w="964" w:type="dxa"/>
            <w:tcBorders>
              <w:top w:val="nil"/>
              <w:left w:val="nil"/>
              <w:bottom w:val="nil"/>
              <w:right w:val="nil"/>
            </w:tcBorders>
          </w:tcPr>
          <w:p w:rsidR="0071606C" w:rsidRDefault="0071606C">
            <w:pPr>
              <w:pStyle w:val="ConsPlusNormal"/>
              <w:jc w:val="center"/>
            </w:pPr>
            <w:r>
              <w:t>41,48</w:t>
            </w:r>
          </w:p>
        </w:tc>
        <w:tc>
          <w:tcPr>
            <w:tcW w:w="964" w:type="dxa"/>
            <w:tcBorders>
              <w:top w:val="nil"/>
              <w:left w:val="nil"/>
              <w:bottom w:val="nil"/>
              <w:right w:val="nil"/>
            </w:tcBorders>
          </w:tcPr>
          <w:p w:rsidR="0071606C" w:rsidRDefault="0071606C">
            <w:pPr>
              <w:pStyle w:val="ConsPlusNormal"/>
              <w:jc w:val="center"/>
            </w:pPr>
            <w:r>
              <w:t>75,07</w:t>
            </w:r>
          </w:p>
        </w:tc>
        <w:tc>
          <w:tcPr>
            <w:tcW w:w="964" w:type="dxa"/>
            <w:tcBorders>
              <w:top w:val="nil"/>
              <w:left w:val="nil"/>
              <w:bottom w:val="nil"/>
              <w:right w:val="nil"/>
            </w:tcBorders>
          </w:tcPr>
          <w:p w:rsidR="0071606C" w:rsidRDefault="0071606C">
            <w:pPr>
              <w:pStyle w:val="ConsPlusNormal"/>
              <w:jc w:val="center"/>
            </w:pPr>
            <w:r>
              <w:t>68,12</w:t>
            </w:r>
          </w:p>
        </w:tc>
        <w:tc>
          <w:tcPr>
            <w:tcW w:w="1205" w:type="dxa"/>
            <w:tcBorders>
              <w:top w:val="nil"/>
              <w:left w:val="nil"/>
              <w:bottom w:val="nil"/>
              <w:right w:val="nil"/>
            </w:tcBorders>
          </w:tcPr>
          <w:p w:rsidR="0071606C" w:rsidRDefault="0071606C">
            <w:pPr>
              <w:pStyle w:val="ConsPlusNormal"/>
              <w:jc w:val="center"/>
            </w:pPr>
            <w:r>
              <w:t>92,18</w:t>
            </w:r>
          </w:p>
        </w:tc>
      </w:tr>
      <w:tr w:rsidR="0071606C">
        <w:tblPrEx>
          <w:tblBorders>
            <w:insideH w:val="none" w:sz="0" w:space="0" w:color="auto"/>
            <w:insideV w:val="none" w:sz="0" w:space="0" w:color="auto"/>
          </w:tblBorders>
        </w:tblPrEx>
        <w:tc>
          <w:tcPr>
            <w:tcW w:w="454" w:type="dxa"/>
            <w:tcBorders>
              <w:top w:val="nil"/>
              <w:left w:val="nil"/>
              <w:bottom w:val="nil"/>
              <w:right w:val="nil"/>
            </w:tcBorders>
          </w:tcPr>
          <w:p w:rsidR="0071606C" w:rsidRDefault="0071606C">
            <w:pPr>
              <w:pStyle w:val="ConsPlusNormal"/>
              <w:jc w:val="center"/>
            </w:pPr>
            <w:r>
              <w:t>5.</w:t>
            </w:r>
          </w:p>
        </w:tc>
        <w:tc>
          <w:tcPr>
            <w:tcW w:w="2606" w:type="dxa"/>
            <w:tcBorders>
              <w:top w:val="nil"/>
              <w:left w:val="nil"/>
              <w:bottom w:val="nil"/>
              <w:right w:val="nil"/>
            </w:tcBorders>
          </w:tcPr>
          <w:p w:rsidR="0071606C" w:rsidRDefault="0071606C">
            <w:pPr>
              <w:pStyle w:val="ConsPlusNormal"/>
            </w:pPr>
            <w:r>
              <w:t>От 2 до 3 лет включительно</w:t>
            </w:r>
          </w:p>
        </w:tc>
        <w:tc>
          <w:tcPr>
            <w:tcW w:w="907" w:type="dxa"/>
            <w:tcBorders>
              <w:top w:val="nil"/>
              <w:left w:val="nil"/>
              <w:bottom w:val="nil"/>
              <w:right w:val="nil"/>
            </w:tcBorders>
          </w:tcPr>
          <w:p w:rsidR="0071606C" w:rsidRDefault="0071606C">
            <w:pPr>
              <w:pStyle w:val="ConsPlusNormal"/>
              <w:jc w:val="center"/>
            </w:pPr>
            <w:r>
              <w:t>24,67</w:t>
            </w:r>
          </w:p>
        </w:tc>
        <w:tc>
          <w:tcPr>
            <w:tcW w:w="964" w:type="dxa"/>
            <w:tcBorders>
              <w:top w:val="nil"/>
              <w:left w:val="nil"/>
              <w:bottom w:val="nil"/>
              <w:right w:val="nil"/>
            </w:tcBorders>
          </w:tcPr>
          <w:p w:rsidR="0071606C" w:rsidRDefault="0071606C">
            <w:pPr>
              <w:pStyle w:val="ConsPlusNormal"/>
              <w:jc w:val="center"/>
            </w:pPr>
            <w:r>
              <w:t>39,33</w:t>
            </w:r>
          </w:p>
        </w:tc>
        <w:tc>
          <w:tcPr>
            <w:tcW w:w="964" w:type="dxa"/>
            <w:tcBorders>
              <w:top w:val="nil"/>
              <w:left w:val="nil"/>
              <w:bottom w:val="nil"/>
              <w:right w:val="nil"/>
            </w:tcBorders>
          </w:tcPr>
          <w:p w:rsidR="0071606C" w:rsidRDefault="0071606C">
            <w:pPr>
              <w:pStyle w:val="ConsPlusNormal"/>
              <w:jc w:val="center"/>
            </w:pPr>
            <w:r>
              <w:t>47,66</w:t>
            </w:r>
          </w:p>
        </w:tc>
        <w:tc>
          <w:tcPr>
            <w:tcW w:w="964" w:type="dxa"/>
            <w:tcBorders>
              <w:top w:val="nil"/>
              <w:left w:val="nil"/>
              <w:bottom w:val="nil"/>
              <w:right w:val="nil"/>
            </w:tcBorders>
          </w:tcPr>
          <w:p w:rsidR="0071606C" w:rsidRDefault="0071606C">
            <w:pPr>
              <w:pStyle w:val="ConsPlusNormal"/>
              <w:jc w:val="center"/>
            </w:pPr>
            <w:r>
              <w:t>86,29</w:t>
            </w:r>
          </w:p>
        </w:tc>
        <w:tc>
          <w:tcPr>
            <w:tcW w:w="964" w:type="dxa"/>
            <w:tcBorders>
              <w:top w:val="nil"/>
              <w:left w:val="nil"/>
              <w:bottom w:val="nil"/>
              <w:right w:val="nil"/>
            </w:tcBorders>
          </w:tcPr>
          <w:p w:rsidR="0071606C" w:rsidRDefault="0071606C">
            <w:pPr>
              <w:pStyle w:val="ConsPlusNormal"/>
              <w:jc w:val="center"/>
            </w:pPr>
            <w:r>
              <w:t>78,3</w:t>
            </w:r>
          </w:p>
        </w:tc>
        <w:tc>
          <w:tcPr>
            <w:tcW w:w="1205" w:type="dxa"/>
            <w:tcBorders>
              <w:top w:val="nil"/>
              <w:left w:val="nil"/>
              <w:bottom w:val="nil"/>
              <w:right w:val="nil"/>
            </w:tcBorders>
          </w:tcPr>
          <w:p w:rsidR="0071606C" w:rsidRDefault="0071606C">
            <w:pPr>
              <w:pStyle w:val="ConsPlusNormal"/>
              <w:jc w:val="center"/>
            </w:pPr>
            <w:r>
              <w:t>105,95</w:t>
            </w:r>
          </w:p>
        </w:tc>
      </w:tr>
      <w:tr w:rsidR="0071606C">
        <w:tblPrEx>
          <w:tblBorders>
            <w:insideH w:val="none" w:sz="0" w:space="0" w:color="auto"/>
            <w:insideV w:val="none" w:sz="0" w:space="0" w:color="auto"/>
          </w:tblBorders>
        </w:tblPrEx>
        <w:tc>
          <w:tcPr>
            <w:tcW w:w="454" w:type="dxa"/>
            <w:tcBorders>
              <w:top w:val="nil"/>
              <w:left w:val="nil"/>
              <w:bottom w:val="nil"/>
              <w:right w:val="nil"/>
            </w:tcBorders>
          </w:tcPr>
          <w:p w:rsidR="0071606C" w:rsidRDefault="0071606C">
            <w:pPr>
              <w:pStyle w:val="ConsPlusNormal"/>
              <w:jc w:val="center"/>
            </w:pPr>
            <w:r>
              <w:t>6.</w:t>
            </w:r>
          </w:p>
        </w:tc>
        <w:tc>
          <w:tcPr>
            <w:tcW w:w="2606" w:type="dxa"/>
            <w:tcBorders>
              <w:top w:val="nil"/>
              <w:left w:val="nil"/>
              <w:bottom w:val="nil"/>
              <w:right w:val="nil"/>
            </w:tcBorders>
          </w:tcPr>
          <w:p w:rsidR="0071606C" w:rsidRDefault="0071606C">
            <w:pPr>
              <w:pStyle w:val="ConsPlusNormal"/>
            </w:pPr>
            <w:r>
              <w:t>От 1 до 2 лет включительно</w:t>
            </w:r>
          </w:p>
        </w:tc>
        <w:tc>
          <w:tcPr>
            <w:tcW w:w="907" w:type="dxa"/>
            <w:tcBorders>
              <w:top w:val="nil"/>
              <w:left w:val="nil"/>
              <w:bottom w:val="nil"/>
              <w:right w:val="nil"/>
            </w:tcBorders>
          </w:tcPr>
          <w:p w:rsidR="0071606C" w:rsidRDefault="0071606C">
            <w:pPr>
              <w:pStyle w:val="ConsPlusNormal"/>
              <w:jc w:val="center"/>
            </w:pPr>
            <w:r>
              <w:t>28,35</w:t>
            </w:r>
          </w:p>
        </w:tc>
        <w:tc>
          <w:tcPr>
            <w:tcW w:w="964" w:type="dxa"/>
            <w:tcBorders>
              <w:top w:val="nil"/>
              <w:left w:val="nil"/>
              <w:bottom w:val="nil"/>
              <w:right w:val="nil"/>
            </w:tcBorders>
          </w:tcPr>
          <w:p w:rsidR="0071606C" w:rsidRDefault="0071606C">
            <w:pPr>
              <w:pStyle w:val="ConsPlusNormal"/>
              <w:jc w:val="center"/>
            </w:pPr>
            <w:r>
              <w:t>45,21</w:t>
            </w:r>
          </w:p>
        </w:tc>
        <w:tc>
          <w:tcPr>
            <w:tcW w:w="964" w:type="dxa"/>
            <w:tcBorders>
              <w:top w:val="nil"/>
              <w:left w:val="nil"/>
              <w:bottom w:val="nil"/>
              <w:right w:val="nil"/>
            </w:tcBorders>
          </w:tcPr>
          <w:p w:rsidR="0071606C" w:rsidRDefault="0071606C">
            <w:pPr>
              <w:pStyle w:val="ConsPlusNormal"/>
              <w:jc w:val="center"/>
            </w:pPr>
            <w:r>
              <w:t>54,8</w:t>
            </w:r>
          </w:p>
        </w:tc>
        <w:tc>
          <w:tcPr>
            <w:tcW w:w="964" w:type="dxa"/>
            <w:tcBorders>
              <w:top w:val="nil"/>
              <w:left w:val="nil"/>
              <w:bottom w:val="nil"/>
              <w:right w:val="nil"/>
            </w:tcBorders>
          </w:tcPr>
          <w:p w:rsidR="0071606C" w:rsidRDefault="0071606C">
            <w:pPr>
              <w:pStyle w:val="ConsPlusNormal"/>
              <w:jc w:val="center"/>
            </w:pPr>
            <w:r>
              <w:t>99,18</w:t>
            </w:r>
          </w:p>
        </w:tc>
        <w:tc>
          <w:tcPr>
            <w:tcW w:w="964" w:type="dxa"/>
            <w:tcBorders>
              <w:top w:val="nil"/>
              <w:left w:val="nil"/>
              <w:bottom w:val="nil"/>
              <w:right w:val="nil"/>
            </w:tcBorders>
          </w:tcPr>
          <w:p w:rsidR="0071606C" w:rsidRDefault="0071606C">
            <w:pPr>
              <w:pStyle w:val="ConsPlusNormal"/>
              <w:jc w:val="center"/>
            </w:pPr>
            <w:r>
              <w:t>90,01</w:t>
            </w:r>
          </w:p>
        </w:tc>
        <w:tc>
          <w:tcPr>
            <w:tcW w:w="1205" w:type="dxa"/>
            <w:tcBorders>
              <w:top w:val="nil"/>
              <w:left w:val="nil"/>
              <w:bottom w:val="nil"/>
              <w:right w:val="nil"/>
            </w:tcBorders>
          </w:tcPr>
          <w:p w:rsidR="0071606C" w:rsidRDefault="0071606C">
            <w:pPr>
              <w:pStyle w:val="ConsPlusNormal"/>
              <w:jc w:val="center"/>
            </w:pPr>
            <w:r>
              <w:t>121,78</w:t>
            </w:r>
          </w:p>
        </w:tc>
      </w:tr>
      <w:tr w:rsidR="0071606C">
        <w:tblPrEx>
          <w:tblBorders>
            <w:insideH w:val="none" w:sz="0" w:space="0" w:color="auto"/>
            <w:insideV w:val="none" w:sz="0" w:space="0" w:color="auto"/>
          </w:tblBorders>
        </w:tblPrEx>
        <w:tc>
          <w:tcPr>
            <w:tcW w:w="454" w:type="dxa"/>
            <w:tcBorders>
              <w:top w:val="nil"/>
              <w:left w:val="nil"/>
              <w:bottom w:val="single" w:sz="4" w:space="0" w:color="auto"/>
              <w:right w:val="nil"/>
            </w:tcBorders>
          </w:tcPr>
          <w:p w:rsidR="0071606C" w:rsidRDefault="0071606C">
            <w:pPr>
              <w:pStyle w:val="ConsPlusNormal"/>
              <w:jc w:val="center"/>
            </w:pPr>
            <w:r>
              <w:t>7.</w:t>
            </w:r>
          </w:p>
        </w:tc>
        <w:tc>
          <w:tcPr>
            <w:tcW w:w="2606" w:type="dxa"/>
            <w:tcBorders>
              <w:top w:val="nil"/>
              <w:left w:val="nil"/>
              <w:bottom w:val="single" w:sz="4" w:space="0" w:color="auto"/>
              <w:right w:val="nil"/>
            </w:tcBorders>
          </w:tcPr>
          <w:p w:rsidR="0071606C" w:rsidRDefault="0071606C">
            <w:pPr>
              <w:pStyle w:val="ConsPlusNormal"/>
            </w:pPr>
            <w:r>
              <w:t>От 0 до 1 года включительно</w:t>
            </w:r>
          </w:p>
        </w:tc>
        <w:tc>
          <w:tcPr>
            <w:tcW w:w="907" w:type="dxa"/>
            <w:tcBorders>
              <w:top w:val="nil"/>
              <w:left w:val="nil"/>
              <w:bottom w:val="single" w:sz="4" w:space="0" w:color="auto"/>
              <w:right w:val="nil"/>
            </w:tcBorders>
          </w:tcPr>
          <w:p w:rsidR="0071606C" w:rsidRDefault="0071606C">
            <w:pPr>
              <w:pStyle w:val="ConsPlusNormal"/>
              <w:jc w:val="center"/>
            </w:pPr>
            <w:r>
              <w:t>32,59</w:t>
            </w:r>
          </w:p>
        </w:tc>
        <w:tc>
          <w:tcPr>
            <w:tcW w:w="964" w:type="dxa"/>
            <w:tcBorders>
              <w:top w:val="nil"/>
              <w:left w:val="nil"/>
              <w:bottom w:val="single" w:sz="4" w:space="0" w:color="auto"/>
              <w:right w:val="nil"/>
            </w:tcBorders>
          </w:tcPr>
          <w:p w:rsidR="0071606C" w:rsidRDefault="0071606C">
            <w:pPr>
              <w:pStyle w:val="ConsPlusNormal"/>
              <w:jc w:val="center"/>
            </w:pPr>
            <w:r>
              <w:t>51,96</w:t>
            </w:r>
          </w:p>
        </w:tc>
        <w:tc>
          <w:tcPr>
            <w:tcW w:w="964" w:type="dxa"/>
            <w:tcBorders>
              <w:top w:val="nil"/>
              <w:left w:val="nil"/>
              <w:bottom w:val="single" w:sz="4" w:space="0" w:color="auto"/>
              <w:right w:val="nil"/>
            </w:tcBorders>
          </w:tcPr>
          <w:p w:rsidR="0071606C" w:rsidRDefault="0071606C">
            <w:pPr>
              <w:pStyle w:val="ConsPlusNormal"/>
              <w:jc w:val="center"/>
            </w:pPr>
            <w:r>
              <w:t>62,99</w:t>
            </w:r>
          </w:p>
        </w:tc>
        <w:tc>
          <w:tcPr>
            <w:tcW w:w="964" w:type="dxa"/>
            <w:tcBorders>
              <w:top w:val="nil"/>
              <w:left w:val="nil"/>
              <w:bottom w:val="single" w:sz="4" w:space="0" w:color="auto"/>
              <w:right w:val="nil"/>
            </w:tcBorders>
          </w:tcPr>
          <w:p w:rsidR="0071606C" w:rsidRDefault="0071606C">
            <w:pPr>
              <w:pStyle w:val="ConsPlusNormal"/>
              <w:jc w:val="center"/>
            </w:pPr>
            <w:r>
              <w:t>114</w:t>
            </w:r>
          </w:p>
        </w:tc>
        <w:tc>
          <w:tcPr>
            <w:tcW w:w="964" w:type="dxa"/>
            <w:tcBorders>
              <w:top w:val="nil"/>
              <w:left w:val="nil"/>
              <w:bottom w:val="single" w:sz="4" w:space="0" w:color="auto"/>
              <w:right w:val="nil"/>
            </w:tcBorders>
          </w:tcPr>
          <w:p w:rsidR="0071606C" w:rsidRDefault="0071606C">
            <w:pPr>
              <w:pStyle w:val="ConsPlusNormal"/>
              <w:jc w:val="center"/>
            </w:pPr>
            <w:r>
              <w:t>103,43</w:t>
            </w:r>
          </w:p>
        </w:tc>
        <w:tc>
          <w:tcPr>
            <w:tcW w:w="1205" w:type="dxa"/>
            <w:tcBorders>
              <w:top w:val="nil"/>
              <w:left w:val="nil"/>
              <w:bottom w:val="single" w:sz="4" w:space="0" w:color="auto"/>
              <w:right w:val="nil"/>
            </w:tcBorders>
          </w:tcPr>
          <w:p w:rsidR="0071606C" w:rsidRDefault="0071606C">
            <w:pPr>
              <w:pStyle w:val="ConsPlusNormal"/>
              <w:jc w:val="center"/>
            </w:pPr>
            <w:r>
              <w:t>139,98</w:t>
            </w:r>
          </w:p>
        </w:tc>
      </w:tr>
    </w:tbl>
    <w:p w:rsidR="0071606C" w:rsidRDefault="0071606C">
      <w:pPr>
        <w:pStyle w:val="ConsPlusNormal"/>
        <w:jc w:val="both"/>
      </w:pPr>
    </w:p>
    <w:p w:rsidR="0071606C" w:rsidRDefault="0071606C">
      <w:pPr>
        <w:pStyle w:val="ConsPlusNormal"/>
        <w:ind w:firstLine="540"/>
        <w:jc w:val="both"/>
      </w:pPr>
      <w:r>
        <w:t>--------------------------------</w:t>
      </w:r>
    </w:p>
    <w:p w:rsidR="0071606C" w:rsidRDefault="0071606C">
      <w:pPr>
        <w:pStyle w:val="ConsPlusNormal"/>
        <w:spacing w:before="220"/>
        <w:ind w:firstLine="540"/>
        <w:jc w:val="both"/>
      </w:pPr>
      <w:bookmarkStart w:id="35" w:name="P384"/>
      <w:bookmarkEnd w:id="35"/>
      <w:r>
        <w:t>&lt;1&gt; Для самолета гражданского пассажирского, на котором выполнена замена поршневого двигателя на турбовинтовой, размер субсидии определяется в соответствии со значениями, указанными в позиции 1 настоящего документа.</w:t>
      </w:r>
    </w:p>
    <w:p w:rsidR="0071606C" w:rsidRDefault="0071606C">
      <w:pPr>
        <w:pStyle w:val="ConsPlusNormal"/>
        <w:spacing w:before="220"/>
        <w:ind w:firstLine="540"/>
        <w:jc w:val="both"/>
      </w:pPr>
      <w:bookmarkStart w:id="36" w:name="P385"/>
      <w:bookmarkEnd w:id="36"/>
      <w:r>
        <w:t>&lt;2&gt; Для самолета гражданского пассажирского, оснащенного турбовинтовыми двигателями.</w:t>
      </w:r>
    </w:p>
    <w:p w:rsidR="0071606C" w:rsidRDefault="0071606C">
      <w:pPr>
        <w:pStyle w:val="ConsPlusNormal"/>
        <w:spacing w:before="220"/>
        <w:ind w:firstLine="540"/>
        <w:jc w:val="both"/>
      </w:pPr>
      <w:bookmarkStart w:id="37" w:name="P386"/>
      <w:bookmarkEnd w:id="37"/>
      <w:r>
        <w:t>&lt;3&gt; Для самолета гражданского пассажирского, оснащенного турбореактивными двигателями.</w:t>
      </w:r>
    </w:p>
    <w:p w:rsidR="0071606C" w:rsidRDefault="0071606C">
      <w:pPr>
        <w:pStyle w:val="ConsPlusNormal"/>
        <w:jc w:val="both"/>
      </w:pPr>
    </w:p>
    <w:p w:rsidR="0071606C" w:rsidRDefault="0071606C">
      <w:pPr>
        <w:pStyle w:val="ConsPlusTitle"/>
        <w:jc w:val="center"/>
        <w:outlineLvl w:val="2"/>
      </w:pPr>
      <w:bookmarkStart w:id="38" w:name="P388"/>
      <w:bookmarkEnd w:id="38"/>
      <w:r>
        <w:t>III. РАЗМЕР</w:t>
      </w:r>
    </w:p>
    <w:p w:rsidR="0071606C" w:rsidRDefault="0071606C">
      <w:pPr>
        <w:pStyle w:val="ConsPlusTitle"/>
        <w:jc w:val="center"/>
      </w:pPr>
      <w:r>
        <w:t>субсидии, предоставляемой из федерального бюджета</w:t>
      </w:r>
    </w:p>
    <w:p w:rsidR="0071606C" w:rsidRDefault="0071606C">
      <w:pPr>
        <w:pStyle w:val="ConsPlusTitle"/>
        <w:jc w:val="center"/>
      </w:pPr>
      <w:r>
        <w:t>российским авиакомпаниям, региональным унитарным</w:t>
      </w:r>
    </w:p>
    <w:p w:rsidR="0071606C" w:rsidRDefault="0071606C">
      <w:pPr>
        <w:pStyle w:val="ConsPlusTitle"/>
        <w:jc w:val="center"/>
      </w:pPr>
      <w:r>
        <w:t>предприятиям, не являющимся российскими авиакомпаниями,</w:t>
      </w:r>
    </w:p>
    <w:p w:rsidR="0071606C" w:rsidRDefault="0071606C">
      <w:pPr>
        <w:pStyle w:val="ConsPlusTitle"/>
        <w:jc w:val="center"/>
      </w:pPr>
      <w:r>
        <w:t>на финансовое обеспечение части затрат на уплату арендных</w:t>
      </w:r>
    </w:p>
    <w:p w:rsidR="0071606C" w:rsidRDefault="0071606C">
      <w:pPr>
        <w:pStyle w:val="ConsPlusTitle"/>
        <w:jc w:val="center"/>
      </w:pPr>
      <w:r>
        <w:t>платежей за вертолеты, получаемые указанными организациями</w:t>
      </w:r>
    </w:p>
    <w:p w:rsidR="0071606C" w:rsidRDefault="0071606C">
      <w:pPr>
        <w:pStyle w:val="ConsPlusTitle"/>
        <w:jc w:val="center"/>
      </w:pPr>
      <w:r>
        <w:t>по договорам лизинга для осуществления внутренних</w:t>
      </w:r>
    </w:p>
    <w:p w:rsidR="0071606C" w:rsidRDefault="0071606C">
      <w:pPr>
        <w:pStyle w:val="ConsPlusTitle"/>
        <w:jc w:val="center"/>
      </w:pPr>
      <w:r>
        <w:t>региональных и местных воздушных перевозок</w:t>
      </w:r>
    </w:p>
    <w:p w:rsidR="0071606C" w:rsidRDefault="0071606C">
      <w:pPr>
        <w:pStyle w:val="ConsPlusNormal"/>
        <w:jc w:val="both"/>
      </w:pPr>
    </w:p>
    <w:p w:rsidR="0071606C" w:rsidRDefault="0071606C">
      <w:pPr>
        <w:pStyle w:val="ConsPlusNormal"/>
        <w:jc w:val="right"/>
      </w:pPr>
      <w:r>
        <w:t>(млн. рублей)</w:t>
      </w:r>
    </w:p>
    <w:p w:rsidR="0071606C" w:rsidRDefault="0071606C">
      <w:pPr>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3912"/>
        <w:gridCol w:w="2299"/>
        <w:gridCol w:w="2323"/>
      </w:tblGrid>
      <w:tr w:rsidR="0071606C">
        <w:tc>
          <w:tcPr>
            <w:tcW w:w="4366" w:type="dxa"/>
            <w:gridSpan w:val="2"/>
            <w:vMerge w:val="restart"/>
            <w:tcBorders>
              <w:top w:val="single" w:sz="4" w:space="0" w:color="auto"/>
              <w:left w:val="nil"/>
              <w:bottom w:val="single" w:sz="4" w:space="0" w:color="auto"/>
            </w:tcBorders>
          </w:tcPr>
          <w:p w:rsidR="0071606C" w:rsidRDefault="0071606C">
            <w:pPr>
              <w:pStyle w:val="ConsPlusNormal"/>
              <w:jc w:val="center"/>
            </w:pPr>
            <w:r>
              <w:t xml:space="preserve">Количество лет, прошедших до даты заключения договора лизинга с даты </w:t>
            </w:r>
            <w:r>
              <w:lastRenderedPageBreak/>
              <w:t>производства воздушного судна</w:t>
            </w:r>
          </w:p>
        </w:tc>
        <w:tc>
          <w:tcPr>
            <w:tcW w:w="4622" w:type="dxa"/>
            <w:gridSpan w:val="2"/>
            <w:tcBorders>
              <w:top w:val="single" w:sz="4" w:space="0" w:color="auto"/>
              <w:bottom w:val="single" w:sz="4" w:space="0" w:color="auto"/>
              <w:right w:val="nil"/>
            </w:tcBorders>
          </w:tcPr>
          <w:p w:rsidR="0071606C" w:rsidRDefault="0071606C">
            <w:pPr>
              <w:pStyle w:val="ConsPlusNormal"/>
              <w:jc w:val="center"/>
            </w:pPr>
            <w:r>
              <w:lastRenderedPageBreak/>
              <w:t>Количество пассажирских мест на воздушном судне</w:t>
            </w:r>
          </w:p>
        </w:tc>
      </w:tr>
      <w:tr w:rsidR="0071606C">
        <w:tc>
          <w:tcPr>
            <w:tcW w:w="4366" w:type="dxa"/>
            <w:gridSpan w:val="2"/>
            <w:vMerge/>
            <w:tcBorders>
              <w:top w:val="single" w:sz="4" w:space="0" w:color="auto"/>
              <w:left w:val="nil"/>
              <w:bottom w:val="single" w:sz="4" w:space="0" w:color="auto"/>
            </w:tcBorders>
          </w:tcPr>
          <w:p w:rsidR="0071606C" w:rsidRDefault="0071606C">
            <w:pPr>
              <w:spacing w:after="1" w:line="0" w:lineRule="atLeast"/>
            </w:pPr>
          </w:p>
        </w:tc>
        <w:tc>
          <w:tcPr>
            <w:tcW w:w="2299" w:type="dxa"/>
            <w:tcBorders>
              <w:top w:val="single" w:sz="4" w:space="0" w:color="auto"/>
              <w:bottom w:val="single" w:sz="4" w:space="0" w:color="auto"/>
            </w:tcBorders>
          </w:tcPr>
          <w:p w:rsidR="0071606C" w:rsidRDefault="0071606C">
            <w:pPr>
              <w:pStyle w:val="ConsPlusNormal"/>
              <w:jc w:val="center"/>
            </w:pPr>
            <w:r>
              <w:t>4 - 10</w:t>
            </w:r>
          </w:p>
        </w:tc>
        <w:tc>
          <w:tcPr>
            <w:tcW w:w="2323" w:type="dxa"/>
            <w:tcBorders>
              <w:top w:val="single" w:sz="4" w:space="0" w:color="auto"/>
              <w:bottom w:val="single" w:sz="4" w:space="0" w:color="auto"/>
              <w:right w:val="nil"/>
            </w:tcBorders>
          </w:tcPr>
          <w:p w:rsidR="0071606C" w:rsidRDefault="0071606C">
            <w:pPr>
              <w:pStyle w:val="ConsPlusNormal"/>
              <w:jc w:val="center"/>
            </w:pPr>
            <w:r>
              <w:t>11 - 30</w:t>
            </w:r>
          </w:p>
        </w:tc>
      </w:tr>
      <w:tr w:rsidR="0071606C">
        <w:tblPrEx>
          <w:tblBorders>
            <w:insideH w:val="none" w:sz="0" w:space="0" w:color="auto"/>
            <w:insideV w:val="none" w:sz="0" w:space="0" w:color="auto"/>
          </w:tblBorders>
        </w:tblPrEx>
        <w:tc>
          <w:tcPr>
            <w:tcW w:w="454" w:type="dxa"/>
            <w:tcBorders>
              <w:top w:val="single" w:sz="4" w:space="0" w:color="auto"/>
              <w:left w:val="nil"/>
              <w:bottom w:val="nil"/>
              <w:right w:val="nil"/>
            </w:tcBorders>
          </w:tcPr>
          <w:p w:rsidR="0071606C" w:rsidRDefault="0071606C">
            <w:pPr>
              <w:pStyle w:val="ConsPlusNormal"/>
              <w:jc w:val="center"/>
            </w:pPr>
            <w:r>
              <w:lastRenderedPageBreak/>
              <w:t>1.</w:t>
            </w:r>
          </w:p>
        </w:tc>
        <w:tc>
          <w:tcPr>
            <w:tcW w:w="3912" w:type="dxa"/>
            <w:tcBorders>
              <w:top w:val="single" w:sz="4" w:space="0" w:color="auto"/>
              <w:left w:val="nil"/>
              <w:bottom w:val="nil"/>
              <w:right w:val="nil"/>
            </w:tcBorders>
          </w:tcPr>
          <w:p w:rsidR="0071606C" w:rsidRDefault="0071606C">
            <w:pPr>
              <w:pStyle w:val="ConsPlusNormal"/>
            </w:pPr>
            <w:r>
              <w:t>От 6 до 10 лет включительно</w:t>
            </w:r>
          </w:p>
        </w:tc>
        <w:tc>
          <w:tcPr>
            <w:tcW w:w="2299" w:type="dxa"/>
            <w:tcBorders>
              <w:top w:val="single" w:sz="4" w:space="0" w:color="auto"/>
              <w:left w:val="nil"/>
              <w:bottom w:val="nil"/>
              <w:right w:val="nil"/>
            </w:tcBorders>
          </w:tcPr>
          <w:p w:rsidR="0071606C" w:rsidRDefault="0071606C">
            <w:pPr>
              <w:pStyle w:val="ConsPlusNormal"/>
              <w:jc w:val="center"/>
            </w:pPr>
            <w:r>
              <w:t>13,03</w:t>
            </w:r>
          </w:p>
        </w:tc>
        <w:tc>
          <w:tcPr>
            <w:tcW w:w="2323" w:type="dxa"/>
            <w:tcBorders>
              <w:top w:val="single" w:sz="4" w:space="0" w:color="auto"/>
              <w:left w:val="nil"/>
              <w:bottom w:val="nil"/>
              <w:right w:val="nil"/>
            </w:tcBorders>
          </w:tcPr>
          <w:p w:rsidR="0071606C" w:rsidRDefault="0071606C">
            <w:pPr>
              <w:pStyle w:val="ConsPlusNormal"/>
              <w:jc w:val="center"/>
            </w:pPr>
            <w:r>
              <w:t>24,7</w:t>
            </w:r>
          </w:p>
        </w:tc>
      </w:tr>
      <w:tr w:rsidR="0071606C">
        <w:tblPrEx>
          <w:tblBorders>
            <w:insideH w:val="none" w:sz="0" w:space="0" w:color="auto"/>
            <w:insideV w:val="none" w:sz="0" w:space="0" w:color="auto"/>
          </w:tblBorders>
        </w:tblPrEx>
        <w:tc>
          <w:tcPr>
            <w:tcW w:w="454" w:type="dxa"/>
            <w:tcBorders>
              <w:top w:val="nil"/>
              <w:left w:val="nil"/>
              <w:bottom w:val="nil"/>
              <w:right w:val="nil"/>
            </w:tcBorders>
          </w:tcPr>
          <w:p w:rsidR="0071606C" w:rsidRDefault="0071606C">
            <w:pPr>
              <w:pStyle w:val="ConsPlusNormal"/>
              <w:jc w:val="center"/>
            </w:pPr>
            <w:r>
              <w:t>2.</w:t>
            </w:r>
          </w:p>
        </w:tc>
        <w:tc>
          <w:tcPr>
            <w:tcW w:w="3912" w:type="dxa"/>
            <w:tcBorders>
              <w:top w:val="nil"/>
              <w:left w:val="nil"/>
              <w:bottom w:val="nil"/>
              <w:right w:val="nil"/>
            </w:tcBorders>
          </w:tcPr>
          <w:p w:rsidR="0071606C" w:rsidRDefault="0071606C">
            <w:pPr>
              <w:pStyle w:val="ConsPlusNormal"/>
            </w:pPr>
            <w:r>
              <w:t>От 5 до 6 лет включительно</w:t>
            </w:r>
          </w:p>
        </w:tc>
        <w:tc>
          <w:tcPr>
            <w:tcW w:w="2299" w:type="dxa"/>
            <w:tcBorders>
              <w:top w:val="nil"/>
              <w:left w:val="nil"/>
              <w:bottom w:val="nil"/>
              <w:right w:val="nil"/>
            </w:tcBorders>
          </w:tcPr>
          <w:p w:rsidR="0071606C" w:rsidRDefault="0071606C">
            <w:pPr>
              <w:pStyle w:val="ConsPlusNormal"/>
              <w:jc w:val="center"/>
            </w:pPr>
            <w:r>
              <w:t>14,98</w:t>
            </w:r>
          </w:p>
        </w:tc>
        <w:tc>
          <w:tcPr>
            <w:tcW w:w="2323" w:type="dxa"/>
            <w:tcBorders>
              <w:top w:val="nil"/>
              <w:left w:val="nil"/>
              <w:bottom w:val="nil"/>
              <w:right w:val="nil"/>
            </w:tcBorders>
          </w:tcPr>
          <w:p w:rsidR="0071606C" w:rsidRDefault="0071606C">
            <w:pPr>
              <w:pStyle w:val="ConsPlusNormal"/>
              <w:jc w:val="center"/>
            </w:pPr>
            <w:r>
              <w:t>28,4</w:t>
            </w:r>
          </w:p>
        </w:tc>
      </w:tr>
      <w:tr w:rsidR="0071606C">
        <w:tblPrEx>
          <w:tblBorders>
            <w:insideH w:val="none" w:sz="0" w:space="0" w:color="auto"/>
            <w:insideV w:val="none" w:sz="0" w:space="0" w:color="auto"/>
          </w:tblBorders>
        </w:tblPrEx>
        <w:tc>
          <w:tcPr>
            <w:tcW w:w="454" w:type="dxa"/>
            <w:tcBorders>
              <w:top w:val="nil"/>
              <w:left w:val="nil"/>
              <w:bottom w:val="nil"/>
              <w:right w:val="nil"/>
            </w:tcBorders>
          </w:tcPr>
          <w:p w:rsidR="0071606C" w:rsidRDefault="0071606C">
            <w:pPr>
              <w:pStyle w:val="ConsPlusNormal"/>
              <w:jc w:val="center"/>
            </w:pPr>
            <w:r>
              <w:t>3.</w:t>
            </w:r>
          </w:p>
        </w:tc>
        <w:tc>
          <w:tcPr>
            <w:tcW w:w="3912" w:type="dxa"/>
            <w:tcBorders>
              <w:top w:val="nil"/>
              <w:left w:val="nil"/>
              <w:bottom w:val="nil"/>
              <w:right w:val="nil"/>
            </w:tcBorders>
          </w:tcPr>
          <w:p w:rsidR="0071606C" w:rsidRDefault="0071606C">
            <w:pPr>
              <w:pStyle w:val="ConsPlusNormal"/>
            </w:pPr>
            <w:r>
              <w:t>От 4 до 5 лет включительно</w:t>
            </w:r>
          </w:p>
        </w:tc>
        <w:tc>
          <w:tcPr>
            <w:tcW w:w="2299" w:type="dxa"/>
            <w:tcBorders>
              <w:top w:val="nil"/>
              <w:left w:val="nil"/>
              <w:bottom w:val="nil"/>
              <w:right w:val="nil"/>
            </w:tcBorders>
          </w:tcPr>
          <w:p w:rsidR="0071606C" w:rsidRDefault="0071606C">
            <w:pPr>
              <w:pStyle w:val="ConsPlusNormal"/>
              <w:jc w:val="center"/>
            </w:pPr>
            <w:r>
              <w:t>17,22</w:t>
            </w:r>
          </w:p>
        </w:tc>
        <w:tc>
          <w:tcPr>
            <w:tcW w:w="2323" w:type="dxa"/>
            <w:tcBorders>
              <w:top w:val="nil"/>
              <w:left w:val="nil"/>
              <w:bottom w:val="nil"/>
              <w:right w:val="nil"/>
            </w:tcBorders>
          </w:tcPr>
          <w:p w:rsidR="0071606C" w:rsidRDefault="0071606C">
            <w:pPr>
              <w:pStyle w:val="ConsPlusNormal"/>
              <w:jc w:val="center"/>
            </w:pPr>
            <w:r>
              <w:t>32,64</w:t>
            </w:r>
          </w:p>
        </w:tc>
      </w:tr>
      <w:tr w:rsidR="0071606C">
        <w:tblPrEx>
          <w:tblBorders>
            <w:insideH w:val="none" w:sz="0" w:space="0" w:color="auto"/>
            <w:insideV w:val="none" w:sz="0" w:space="0" w:color="auto"/>
          </w:tblBorders>
        </w:tblPrEx>
        <w:tc>
          <w:tcPr>
            <w:tcW w:w="454" w:type="dxa"/>
            <w:tcBorders>
              <w:top w:val="nil"/>
              <w:left w:val="nil"/>
              <w:bottom w:val="nil"/>
              <w:right w:val="nil"/>
            </w:tcBorders>
          </w:tcPr>
          <w:p w:rsidR="0071606C" w:rsidRDefault="0071606C">
            <w:pPr>
              <w:pStyle w:val="ConsPlusNormal"/>
              <w:jc w:val="center"/>
            </w:pPr>
            <w:r>
              <w:t>4.</w:t>
            </w:r>
          </w:p>
        </w:tc>
        <w:tc>
          <w:tcPr>
            <w:tcW w:w="3912" w:type="dxa"/>
            <w:tcBorders>
              <w:top w:val="nil"/>
              <w:left w:val="nil"/>
              <w:bottom w:val="nil"/>
              <w:right w:val="nil"/>
            </w:tcBorders>
          </w:tcPr>
          <w:p w:rsidR="0071606C" w:rsidRDefault="0071606C">
            <w:pPr>
              <w:pStyle w:val="ConsPlusNormal"/>
            </w:pPr>
            <w:r>
              <w:t>От 3 до 4 лет включительно</w:t>
            </w:r>
          </w:p>
        </w:tc>
        <w:tc>
          <w:tcPr>
            <w:tcW w:w="2299" w:type="dxa"/>
            <w:tcBorders>
              <w:top w:val="nil"/>
              <w:left w:val="nil"/>
              <w:bottom w:val="nil"/>
              <w:right w:val="nil"/>
            </w:tcBorders>
          </w:tcPr>
          <w:p w:rsidR="0071606C" w:rsidRDefault="0071606C">
            <w:pPr>
              <w:pStyle w:val="ConsPlusNormal"/>
              <w:jc w:val="center"/>
            </w:pPr>
            <w:r>
              <w:t>19,79</w:t>
            </w:r>
          </w:p>
        </w:tc>
        <w:tc>
          <w:tcPr>
            <w:tcW w:w="2323" w:type="dxa"/>
            <w:tcBorders>
              <w:top w:val="nil"/>
              <w:left w:val="nil"/>
              <w:bottom w:val="nil"/>
              <w:right w:val="nil"/>
            </w:tcBorders>
          </w:tcPr>
          <w:p w:rsidR="0071606C" w:rsidRDefault="0071606C">
            <w:pPr>
              <w:pStyle w:val="ConsPlusNormal"/>
              <w:jc w:val="center"/>
            </w:pPr>
            <w:r>
              <w:t>37,51</w:t>
            </w:r>
          </w:p>
        </w:tc>
      </w:tr>
      <w:tr w:rsidR="0071606C">
        <w:tblPrEx>
          <w:tblBorders>
            <w:insideH w:val="none" w:sz="0" w:space="0" w:color="auto"/>
            <w:insideV w:val="none" w:sz="0" w:space="0" w:color="auto"/>
          </w:tblBorders>
        </w:tblPrEx>
        <w:tc>
          <w:tcPr>
            <w:tcW w:w="454" w:type="dxa"/>
            <w:tcBorders>
              <w:top w:val="nil"/>
              <w:left w:val="nil"/>
              <w:bottom w:val="nil"/>
              <w:right w:val="nil"/>
            </w:tcBorders>
          </w:tcPr>
          <w:p w:rsidR="0071606C" w:rsidRDefault="0071606C">
            <w:pPr>
              <w:pStyle w:val="ConsPlusNormal"/>
              <w:jc w:val="center"/>
            </w:pPr>
            <w:r>
              <w:t>5.</w:t>
            </w:r>
          </w:p>
        </w:tc>
        <w:tc>
          <w:tcPr>
            <w:tcW w:w="3912" w:type="dxa"/>
            <w:tcBorders>
              <w:top w:val="nil"/>
              <w:left w:val="nil"/>
              <w:bottom w:val="nil"/>
              <w:right w:val="nil"/>
            </w:tcBorders>
          </w:tcPr>
          <w:p w:rsidR="0071606C" w:rsidRDefault="0071606C">
            <w:pPr>
              <w:pStyle w:val="ConsPlusNormal"/>
            </w:pPr>
            <w:r>
              <w:t>От 2 до 3 лет включительно</w:t>
            </w:r>
          </w:p>
        </w:tc>
        <w:tc>
          <w:tcPr>
            <w:tcW w:w="2299" w:type="dxa"/>
            <w:tcBorders>
              <w:top w:val="nil"/>
              <w:left w:val="nil"/>
              <w:bottom w:val="nil"/>
              <w:right w:val="nil"/>
            </w:tcBorders>
          </w:tcPr>
          <w:p w:rsidR="0071606C" w:rsidRDefault="0071606C">
            <w:pPr>
              <w:pStyle w:val="ConsPlusNormal"/>
              <w:jc w:val="center"/>
            </w:pPr>
            <w:r>
              <w:t>22,74</w:t>
            </w:r>
          </w:p>
        </w:tc>
        <w:tc>
          <w:tcPr>
            <w:tcW w:w="2323" w:type="dxa"/>
            <w:tcBorders>
              <w:top w:val="nil"/>
              <w:left w:val="nil"/>
              <w:bottom w:val="nil"/>
              <w:right w:val="nil"/>
            </w:tcBorders>
          </w:tcPr>
          <w:p w:rsidR="0071606C" w:rsidRDefault="0071606C">
            <w:pPr>
              <w:pStyle w:val="ConsPlusNormal"/>
              <w:jc w:val="center"/>
            </w:pPr>
            <w:r>
              <w:t>43,12</w:t>
            </w:r>
          </w:p>
        </w:tc>
      </w:tr>
      <w:tr w:rsidR="0071606C">
        <w:tblPrEx>
          <w:tblBorders>
            <w:insideH w:val="none" w:sz="0" w:space="0" w:color="auto"/>
            <w:insideV w:val="none" w:sz="0" w:space="0" w:color="auto"/>
          </w:tblBorders>
        </w:tblPrEx>
        <w:tc>
          <w:tcPr>
            <w:tcW w:w="454" w:type="dxa"/>
            <w:tcBorders>
              <w:top w:val="nil"/>
              <w:left w:val="nil"/>
              <w:bottom w:val="nil"/>
              <w:right w:val="nil"/>
            </w:tcBorders>
          </w:tcPr>
          <w:p w:rsidR="0071606C" w:rsidRDefault="0071606C">
            <w:pPr>
              <w:pStyle w:val="ConsPlusNormal"/>
              <w:jc w:val="center"/>
            </w:pPr>
            <w:r>
              <w:t>6.</w:t>
            </w:r>
          </w:p>
        </w:tc>
        <w:tc>
          <w:tcPr>
            <w:tcW w:w="3912" w:type="dxa"/>
            <w:tcBorders>
              <w:top w:val="nil"/>
              <w:left w:val="nil"/>
              <w:bottom w:val="nil"/>
              <w:right w:val="nil"/>
            </w:tcBorders>
          </w:tcPr>
          <w:p w:rsidR="0071606C" w:rsidRDefault="0071606C">
            <w:pPr>
              <w:pStyle w:val="ConsPlusNormal"/>
            </w:pPr>
            <w:r>
              <w:t>От 1 до 2 лет включительно</w:t>
            </w:r>
          </w:p>
        </w:tc>
        <w:tc>
          <w:tcPr>
            <w:tcW w:w="2299" w:type="dxa"/>
            <w:tcBorders>
              <w:top w:val="nil"/>
              <w:left w:val="nil"/>
              <w:bottom w:val="nil"/>
              <w:right w:val="nil"/>
            </w:tcBorders>
          </w:tcPr>
          <w:p w:rsidR="0071606C" w:rsidRDefault="0071606C">
            <w:pPr>
              <w:pStyle w:val="ConsPlusNormal"/>
              <w:jc w:val="center"/>
            </w:pPr>
            <w:r>
              <w:t>26,14</w:t>
            </w:r>
          </w:p>
        </w:tc>
        <w:tc>
          <w:tcPr>
            <w:tcW w:w="2323" w:type="dxa"/>
            <w:tcBorders>
              <w:top w:val="nil"/>
              <w:left w:val="nil"/>
              <w:bottom w:val="nil"/>
              <w:right w:val="nil"/>
            </w:tcBorders>
          </w:tcPr>
          <w:p w:rsidR="0071606C" w:rsidRDefault="0071606C">
            <w:pPr>
              <w:pStyle w:val="ConsPlusNormal"/>
              <w:jc w:val="center"/>
            </w:pPr>
            <w:r>
              <w:t>49,56</w:t>
            </w:r>
          </w:p>
        </w:tc>
      </w:tr>
      <w:tr w:rsidR="0071606C">
        <w:tblPrEx>
          <w:tblBorders>
            <w:insideH w:val="none" w:sz="0" w:space="0" w:color="auto"/>
            <w:insideV w:val="none" w:sz="0" w:space="0" w:color="auto"/>
          </w:tblBorders>
        </w:tblPrEx>
        <w:tc>
          <w:tcPr>
            <w:tcW w:w="454" w:type="dxa"/>
            <w:tcBorders>
              <w:top w:val="nil"/>
              <w:left w:val="nil"/>
              <w:bottom w:val="single" w:sz="4" w:space="0" w:color="auto"/>
              <w:right w:val="nil"/>
            </w:tcBorders>
          </w:tcPr>
          <w:p w:rsidR="0071606C" w:rsidRDefault="0071606C">
            <w:pPr>
              <w:pStyle w:val="ConsPlusNormal"/>
              <w:jc w:val="center"/>
            </w:pPr>
            <w:r>
              <w:t>7.</w:t>
            </w:r>
          </w:p>
        </w:tc>
        <w:tc>
          <w:tcPr>
            <w:tcW w:w="3912" w:type="dxa"/>
            <w:tcBorders>
              <w:top w:val="nil"/>
              <w:left w:val="nil"/>
              <w:bottom w:val="single" w:sz="4" w:space="0" w:color="auto"/>
              <w:right w:val="nil"/>
            </w:tcBorders>
          </w:tcPr>
          <w:p w:rsidR="0071606C" w:rsidRDefault="0071606C">
            <w:pPr>
              <w:pStyle w:val="ConsPlusNormal"/>
            </w:pPr>
            <w:r>
              <w:t>От 0 до 1 года включительно</w:t>
            </w:r>
          </w:p>
        </w:tc>
        <w:tc>
          <w:tcPr>
            <w:tcW w:w="2299" w:type="dxa"/>
            <w:tcBorders>
              <w:top w:val="nil"/>
              <w:left w:val="nil"/>
              <w:bottom w:val="single" w:sz="4" w:space="0" w:color="auto"/>
              <w:right w:val="nil"/>
            </w:tcBorders>
          </w:tcPr>
          <w:p w:rsidR="0071606C" w:rsidRDefault="0071606C">
            <w:pPr>
              <w:pStyle w:val="ConsPlusNormal"/>
              <w:jc w:val="center"/>
            </w:pPr>
            <w:r>
              <w:t>30,05</w:t>
            </w:r>
          </w:p>
        </w:tc>
        <w:tc>
          <w:tcPr>
            <w:tcW w:w="2323" w:type="dxa"/>
            <w:tcBorders>
              <w:top w:val="nil"/>
              <w:left w:val="nil"/>
              <w:bottom w:val="single" w:sz="4" w:space="0" w:color="auto"/>
              <w:right w:val="nil"/>
            </w:tcBorders>
          </w:tcPr>
          <w:p w:rsidR="0071606C" w:rsidRDefault="0071606C">
            <w:pPr>
              <w:pStyle w:val="ConsPlusNormal"/>
              <w:jc w:val="center"/>
            </w:pPr>
            <w:r>
              <w:t>56,97</w:t>
            </w:r>
          </w:p>
        </w:tc>
      </w:tr>
    </w:tbl>
    <w:p w:rsidR="0071606C" w:rsidRDefault="0071606C">
      <w:pPr>
        <w:pStyle w:val="ConsPlusNormal"/>
        <w:jc w:val="both"/>
      </w:pPr>
    </w:p>
    <w:p w:rsidR="0071606C" w:rsidRDefault="0071606C">
      <w:pPr>
        <w:pStyle w:val="ConsPlusTitle"/>
        <w:jc w:val="center"/>
        <w:outlineLvl w:val="2"/>
      </w:pPr>
      <w:bookmarkStart w:id="39" w:name="P431"/>
      <w:bookmarkEnd w:id="39"/>
      <w:r>
        <w:t>IV. РАЗМЕР</w:t>
      </w:r>
    </w:p>
    <w:p w:rsidR="0071606C" w:rsidRDefault="0071606C">
      <w:pPr>
        <w:pStyle w:val="ConsPlusTitle"/>
        <w:jc w:val="center"/>
      </w:pPr>
      <w:r>
        <w:t>субсидии, предоставляемой из федерального бюджета</w:t>
      </w:r>
    </w:p>
    <w:p w:rsidR="0071606C" w:rsidRDefault="0071606C">
      <w:pPr>
        <w:pStyle w:val="ConsPlusTitle"/>
        <w:jc w:val="center"/>
      </w:pPr>
      <w:r>
        <w:t>российским авиакомпаниям, региональным унитарным</w:t>
      </w:r>
    </w:p>
    <w:p w:rsidR="0071606C" w:rsidRDefault="0071606C">
      <w:pPr>
        <w:pStyle w:val="ConsPlusTitle"/>
        <w:jc w:val="center"/>
      </w:pPr>
      <w:r>
        <w:t>предприятиям, не являющимся российскими авиакомпаниями,</w:t>
      </w:r>
    </w:p>
    <w:p w:rsidR="0071606C" w:rsidRDefault="0071606C">
      <w:pPr>
        <w:pStyle w:val="ConsPlusTitle"/>
        <w:jc w:val="center"/>
      </w:pPr>
      <w:r>
        <w:t>на финансовое обеспечение части затрат на уплату арендных</w:t>
      </w:r>
    </w:p>
    <w:p w:rsidR="0071606C" w:rsidRDefault="0071606C">
      <w:pPr>
        <w:pStyle w:val="ConsPlusTitle"/>
        <w:jc w:val="center"/>
      </w:pPr>
      <w:r>
        <w:t>платежей за вертолеты, получаемые указанными организациями</w:t>
      </w:r>
    </w:p>
    <w:p w:rsidR="0071606C" w:rsidRDefault="0071606C">
      <w:pPr>
        <w:pStyle w:val="ConsPlusTitle"/>
        <w:jc w:val="center"/>
      </w:pPr>
      <w:r>
        <w:t>по договорам аренды для осуществления внутренних</w:t>
      </w:r>
    </w:p>
    <w:p w:rsidR="0071606C" w:rsidRDefault="0071606C">
      <w:pPr>
        <w:pStyle w:val="ConsPlusTitle"/>
        <w:jc w:val="center"/>
      </w:pPr>
      <w:r>
        <w:t>региональных и местных воздушных перевозок</w:t>
      </w:r>
    </w:p>
    <w:p w:rsidR="0071606C" w:rsidRDefault="0071606C">
      <w:pPr>
        <w:pStyle w:val="ConsPlusNormal"/>
        <w:jc w:val="both"/>
      </w:pPr>
    </w:p>
    <w:p w:rsidR="0071606C" w:rsidRDefault="0071606C">
      <w:pPr>
        <w:pStyle w:val="ConsPlusNormal"/>
        <w:jc w:val="right"/>
      </w:pPr>
      <w:r>
        <w:t>(млн. рублей)</w:t>
      </w:r>
    </w:p>
    <w:p w:rsidR="0071606C" w:rsidRDefault="0071606C">
      <w:pPr>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3912"/>
        <w:gridCol w:w="2299"/>
        <w:gridCol w:w="2323"/>
      </w:tblGrid>
      <w:tr w:rsidR="0071606C">
        <w:tc>
          <w:tcPr>
            <w:tcW w:w="4366" w:type="dxa"/>
            <w:gridSpan w:val="2"/>
            <w:vMerge w:val="restart"/>
            <w:tcBorders>
              <w:top w:val="single" w:sz="4" w:space="0" w:color="auto"/>
              <w:left w:val="nil"/>
              <w:bottom w:val="single" w:sz="4" w:space="0" w:color="auto"/>
            </w:tcBorders>
          </w:tcPr>
          <w:p w:rsidR="0071606C" w:rsidRDefault="0071606C">
            <w:pPr>
              <w:pStyle w:val="ConsPlusNormal"/>
              <w:jc w:val="center"/>
            </w:pPr>
            <w:r>
              <w:t>Количество лет, прошедших до даты заключения договора аренды с даты производства воздушного судна</w:t>
            </w:r>
          </w:p>
        </w:tc>
        <w:tc>
          <w:tcPr>
            <w:tcW w:w="4622" w:type="dxa"/>
            <w:gridSpan w:val="2"/>
            <w:tcBorders>
              <w:top w:val="single" w:sz="4" w:space="0" w:color="auto"/>
              <w:bottom w:val="single" w:sz="4" w:space="0" w:color="auto"/>
              <w:right w:val="nil"/>
            </w:tcBorders>
            <w:vAlign w:val="bottom"/>
          </w:tcPr>
          <w:p w:rsidR="0071606C" w:rsidRDefault="0071606C">
            <w:pPr>
              <w:pStyle w:val="ConsPlusNormal"/>
              <w:jc w:val="center"/>
            </w:pPr>
            <w:r>
              <w:t>Количество пассажирских мест на воздушном судне</w:t>
            </w:r>
          </w:p>
        </w:tc>
      </w:tr>
      <w:tr w:rsidR="0071606C">
        <w:tc>
          <w:tcPr>
            <w:tcW w:w="4366" w:type="dxa"/>
            <w:gridSpan w:val="2"/>
            <w:vMerge/>
            <w:tcBorders>
              <w:top w:val="single" w:sz="4" w:space="0" w:color="auto"/>
              <w:left w:val="nil"/>
              <w:bottom w:val="single" w:sz="4" w:space="0" w:color="auto"/>
            </w:tcBorders>
          </w:tcPr>
          <w:p w:rsidR="0071606C" w:rsidRDefault="0071606C">
            <w:pPr>
              <w:spacing w:after="1" w:line="0" w:lineRule="atLeast"/>
            </w:pPr>
          </w:p>
        </w:tc>
        <w:tc>
          <w:tcPr>
            <w:tcW w:w="2299" w:type="dxa"/>
            <w:tcBorders>
              <w:top w:val="single" w:sz="4" w:space="0" w:color="auto"/>
              <w:bottom w:val="single" w:sz="4" w:space="0" w:color="auto"/>
            </w:tcBorders>
            <w:vAlign w:val="bottom"/>
          </w:tcPr>
          <w:p w:rsidR="0071606C" w:rsidRDefault="0071606C">
            <w:pPr>
              <w:pStyle w:val="ConsPlusNormal"/>
              <w:jc w:val="center"/>
            </w:pPr>
            <w:r>
              <w:t>4 - 10</w:t>
            </w:r>
          </w:p>
        </w:tc>
        <w:tc>
          <w:tcPr>
            <w:tcW w:w="2323" w:type="dxa"/>
            <w:tcBorders>
              <w:top w:val="single" w:sz="4" w:space="0" w:color="auto"/>
              <w:bottom w:val="single" w:sz="4" w:space="0" w:color="auto"/>
              <w:right w:val="nil"/>
            </w:tcBorders>
            <w:vAlign w:val="bottom"/>
          </w:tcPr>
          <w:p w:rsidR="0071606C" w:rsidRDefault="0071606C">
            <w:pPr>
              <w:pStyle w:val="ConsPlusNormal"/>
              <w:jc w:val="center"/>
            </w:pPr>
            <w:r>
              <w:t>11 - 30</w:t>
            </w:r>
          </w:p>
        </w:tc>
      </w:tr>
      <w:tr w:rsidR="0071606C">
        <w:tblPrEx>
          <w:tblBorders>
            <w:insideH w:val="none" w:sz="0" w:space="0" w:color="auto"/>
            <w:insideV w:val="none" w:sz="0" w:space="0" w:color="auto"/>
          </w:tblBorders>
        </w:tblPrEx>
        <w:tc>
          <w:tcPr>
            <w:tcW w:w="454" w:type="dxa"/>
            <w:tcBorders>
              <w:top w:val="single" w:sz="4" w:space="0" w:color="auto"/>
              <w:left w:val="nil"/>
              <w:bottom w:val="nil"/>
              <w:right w:val="nil"/>
            </w:tcBorders>
            <w:vAlign w:val="bottom"/>
          </w:tcPr>
          <w:p w:rsidR="0071606C" w:rsidRDefault="0071606C">
            <w:pPr>
              <w:pStyle w:val="ConsPlusNormal"/>
              <w:jc w:val="center"/>
            </w:pPr>
            <w:r>
              <w:t>1.</w:t>
            </w:r>
          </w:p>
        </w:tc>
        <w:tc>
          <w:tcPr>
            <w:tcW w:w="3912" w:type="dxa"/>
            <w:tcBorders>
              <w:top w:val="single" w:sz="4" w:space="0" w:color="auto"/>
              <w:left w:val="nil"/>
              <w:bottom w:val="nil"/>
              <w:right w:val="nil"/>
            </w:tcBorders>
            <w:vAlign w:val="bottom"/>
          </w:tcPr>
          <w:p w:rsidR="0071606C" w:rsidRDefault="0071606C">
            <w:pPr>
              <w:pStyle w:val="ConsPlusNormal"/>
            </w:pPr>
            <w:r>
              <w:t>От 6 до 10 лет включительно</w:t>
            </w:r>
          </w:p>
        </w:tc>
        <w:tc>
          <w:tcPr>
            <w:tcW w:w="2299" w:type="dxa"/>
            <w:tcBorders>
              <w:top w:val="single" w:sz="4" w:space="0" w:color="auto"/>
              <w:left w:val="nil"/>
              <w:bottom w:val="nil"/>
              <w:right w:val="nil"/>
            </w:tcBorders>
            <w:vAlign w:val="bottom"/>
          </w:tcPr>
          <w:p w:rsidR="0071606C" w:rsidRDefault="0071606C">
            <w:pPr>
              <w:pStyle w:val="ConsPlusNormal"/>
              <w:jc w:val="center"/>
            </w:pPr>
            <w:r>
              <w:t>9,12</w:t>
            </w:r>
          </w:p>
        </w:tc>
        <w:tc>
          <w:tcPr>
            <w:tcW w:w="2323" w:type="dxa"/>
            <w:tcBorders>
              <w:top w:val="single" w:sz="4" w:space="0" w:color="auto"/>
              <w:left w:val="nil"/>
              <w:bottom w:val="nil"/>
              <w:right w:val="nil"/>
            </w:tcBorders>
            <w:vAlign w:val="bottom"/>
          </w:tcPr>
          <w:p w:rsidR="0071606C" w:rsidRDefault="0071606C">
            <w:pPr>
              <w:pStyle w:val="ConsPlusNormal"/>
              <w:jc w:val="center"/>
            </w:pPr>
            <w:r>
              <w:t>17,29</w:t>
            </w:r>
          </w:p>
        </w:tc>
      </w:tr>
      <w:tr w:rsidR="0071606C">
        <w:tblPrEx>
          <w:tblBorders>
            <w:insideH w:val="none" w:sz="0" w:space="0" w:color="auto"/>
            <w:insideV w:val="none" w:sz="0" w:space="0" w:color="auto"/>
          </w:tblBorders>
        </w:tblPrEx>
        <w:tc>
          <w:tcPr>
            <w:tcW w:w="454" w:type="dxa"/>
            <w:tcBorders>
              <w:top w:val="nil"/>
              <w:left w:val="nil"/>
              <w:bottom w:val="nil"/>
              <w:right w:val="nil"/>
            </w:tcBorders>
            <w:vAlign w:val="bottom"/>
          </w:tcPr>
          <w:p w:rsidR="0071606C" w:rsidRDefault="0071606C">
            <w:pPr>
              <w:pStyle w:val="ConsPlusNormal"/>
              <w:jc w:val="center"/>
            </w:pPr>
            <w:r>
              <w:t>2.</w:t>
            </w:r>
          </w:p>
        </w:tc>
        <w:tc>
          <w:tcPr>
            <w:tcW w:w="3912" w:type="dxa"/>
            <w:tcBorders>
              <w:top w:val="nil"/>
              <w:left w:val="nil"/>
              <w:bottom w:val="nil"/>
              <w:right w:val="nil"/>
            </w:tcBorders>
            <w:vAlign w:val="bottom"/>
          </w:tcPr>
          <w:p w:rsidR="0071606C" w:rsidRDefault="0071606C">
            <w:pPr>
              <w:pStyle w:val="ConsPlusNormal"/>
            </w:pPr>
            <w:r>
              <w:t>От 5 до 6 лет включительно</w:t>
            </w:r>
          </w:p>
        </w:tc>
        <w:tc>
          <w:tcPr>
            <w:tcW w:w="2299" w:type="dxa"/>
            <w:tcBorders>
              <w:top w:val="nil"/>
              <w:left w:val="nil"/>
              <w:bottom w:val="nil"/>
              <w:right w:val="nil"/>
            </w:tcBorders>
            <w:vAlign w:val="bottom"/>
          </w:tcPr>
          <w:p w:rsidR="0071606C" w:rsidRDefault="0071606C">
            <w:pPr>
              <w:pStyle w:val="ConsPlusNormal"/>
              <w:jc w:val="center"/>
            </w:pPr>
            <w:r>
              <w:t>10,49</w:t>
            </w:r>
          </w:p>
        </w:tc>
        <w:tc>
          <w:tcPr>
            <w:tcW w:w="2323" w:type="dxa"/>
            <w:tcBorders>
              <w:top w:val="nil"/>
              <w:left w:val="nil"/>
              <w:bottom w:val="nil"/>
              <w:right w:val="nil"/>
            </w:tcBorders>
            <w:vAlign w:val="bottom"/>
          </w:tcPr>
          <w:p w:rsidR="0071606C" w:rsidRDefault="0071606C">
            <w:pPr>
              <w:pStyle w:val="ConsPlusNormal"/>
              <w:jc w:val="center"/>
            </w:pPr>
            <w:r>
              <w:t>19,88</w:t>
            </w:r>
          </w:p>
        </w:tc>
      </w:tr>
      <w:tr w:rsidR="0071606C">
        <w:tblPrEx>
          <w:tblBorders>
            <w:insideH w:val="none" w:sz="0" w:space="0" w:color="auto"/>
            <w:insideV w:val="none" w:sz="0" w:space="0" w:color="auto"/>
          </w:tblBorders>
        </w:tblPrEx>
        <w:tc>
          <w:tcPr>
            <w:tcW w:w="454" w:type="dxa"/>
            <w:tcBorders>
              <w:top w:val="nil"/>
              <w:left w:val="nil"/>
              <w:bottom w:val="nil"/>
              <w:right w:val="nil"/>
            </w:tcBorders>
            <w:vAlign w:val="bottom"/>
          </w:tcPr>
          <w:p w:rsidR="0071606C" w:rsidRDefault="0071606C">
            <w:pPr>
              <w:pStyle w:val="ConsPlusNormal"/>
              <w:jc w:val="center"/>
            </w:pPr>
            <w:r>
              <w:t>3.</w:t>
            </w:r>
          </w:p>
        </w:tc>
        <w:tc>
          <w:tcPr>
            <w:tcW w:w="3912" w:type="dxa"/>
            <w:tcBorders>
              <w:top w:val="nil"/>
              <w:left w:val="nil"/>
              <w:bottom w:val="nil"/>
              <w:right w:val="nil"/>
            </w:tcBorders>
            <w:vAlign w:val="bottom"/>
          </w:tcPr>
          <w:p w:rsidR="0071606C" w:rsidRDefault="0071606C">
            <w:pPr>
              <w:pStyle w:val="ConsPlusNormal"/>
            </w:pPr>
            <w:r>
              <w:t>От 4 до 5 лет включительно</w:t>
            </w:r>
          </w:p>
        </w:tc>
        <w:tc>
          <w:tcPr>
            <w:tcW w:w="2299" w:type="dxa"/>
            <w:tcBorders>
              <w:top w:val="nil"/>
              <w:left w:val="nil"/>
              <w:bottom w:val="nil"/>
              <w:right w:val="nil"/>
            </w:tcBorders>
            <w:vAlign w:val="bottom"/>
          </w:tcPr>
          <w:p w:rsidR="0071606C" w:rsidRDefault="0071606C">
            <w:pPr>
              <w:pStyle w:val="ConsPlusNormal"/>
              <w:jc w:val="center"/>
            </w:pPr>
            <w:r>
              <w:t>12,05</w:t>
            </w:r>
          </w:p>
        </w:tc>
        <w:tc>
          <w:tcPr>
            <w:tcW w:w="2323" w:type="dxa"/>
            <w:tcBorders>
              <w:top w:val="nil"/>
              <w:left w:val="nil"/>
              <w:bottom w:val="nil"/>
              <w:right w:val="nil"/>
            </w:tcBorders>
            <w:vAlign w:val="bottom"/>
          </w:tcPr>
          <w:p w:rsidR="0071606C" w:rsidRDefault="0071606C">
            <w:pPr>
              <w:pStyle w:val="ConsPlusNormal"/>
              <w:jc w:val="center"/>
            </w:pPr>
            <w:r>
              <w:t>22,85</w:t>
            </w:r>
          </w:p>
        </w:tc>
      </w:tr>
      <w:tr w:rsidR="0071606C">
        <w:tblPrEx>
          <w:tblBorders>
            <w:insideH w:val="none" w:sz="0" w:space="0" w:color="auto"/>
            <w:insideV w:val="none" w:sz="0" w:space="0" w:color="auto"/>
          </w:tblBorders>
        </w:tblPrEx>
        <w:tc>
          <w:tcPr>
            <w:tcW w:w="454" w:type="dxa"/>
            <w:tcBorders>
              <w:top w:val="nil"/>
              <w:left w:val="nil"/>
              <w:bottom w:val="nil"/>
              <w:right w:val="nil"/>
            </w:tcBorders>
          </w:tcPr>
          <w:p w:rsidR="0071606C" w:rsidRDefault="0071606C">
            <w:pPr>
              <w:pStyle w:val="ConsPlusNormal"/>
              <w:jc w:val="center"/>
            </w:pPr>
            <w:r>
              <w:t>4.</w:t>
            </w:r>
          </w:p>
        </w:tc>
        <w:tc>
          <w:tcPr>
            <w:tcW w:w="3912" w:type="dxa"/>
            <w:tcBorders>
              <w:top w:val="nil"/>
              <w:left w:val="nil"/>
              <w:bottom w:val="nil"/>
              <w:right w:val="nil"/>
            </w:tcBorders>
          </w:tcPr>
          <w:p w:rsidR="0071606C" w:rsidRDefault="0071606C">
            <w:pPr>
              <w:pStyle w:val="ConsPlusNormal"/>
            </w:pPr>
            <w:r>
              <w:t>От 3 до 4 лет включительно</w:t>
            </w:r>
          </w:p>
        </w:tc>
        <w:tc>
          <w:tcPr>
            <w:tcW w:w="2299" w:type="dxa"/>
            <w:tcBorders>
              <w:top w:val="nil"/>
              <w:left w:val="nil"/>
              <w:bottom w:val="nil"/>
              <w:right w:val="nil"/>
            </w:tcBorders>
          </w:tcPr>
          <w:p w:rsidR="0071606C" w:rsidRDefault="0071606C">
            <w:pPr>
              <w:pStyle w:val="ConsPlusNormal"/>
              <w:jc w:val="center"/>
            </w:pPr>
            <w:r>
              <w:t>13,85</w:t>
            </w:r>
          </w:p>
        </w:tc>
        <w:tc>
          <w:tcPr>
            <w:tcW w:w="2323" w:type="dxa"/>
            <w:tcBorders>
              <w:top w:val="nil"/>
              <w:left w:val="nil"/>
              <w:bottom w:val="nil"/>
              <w:right w:val="nil"/>
            </w:tcBorders>
            <w:vAlign w:val="bottom"/>
          </w:tcPr>
          <w:p w:rsidR="0071606C" w:rsidRDefault="0071606C">
            <w:pPr>
              <w:pStyle w:val="ConsPlusNormal"/>
              <w:jc w:val="center"/>
            </w:pPr>
            <w:r>
              <w:t>26,26</w:t>
            </w:r>
          </w:p>
        </w:tc>
      </w:tr>
      <w:tr w:rsidR="0071606C">
        <w:tblPrEx>
          <w:tblBorders>
            <w:insideH w:val="none" w:sz="0" w:space="0" w:color="auto"/>
            <w:insideV w:val="none" w:sz="0" w:space="0" w:color="auto"/>
          </w:tblBorders>
        </w:tblPrEx>
        <w:tc>
          <w:tcPr>
            <w:tcW w:w="454" w:type="dxa"/>
            <w:tcBorders>
              <w:top w:val="nil"/>
              <w:left w:val="nil"/>
              <w:bottom w:val="nil"/>
              <w:right w:val="nil"/>
            </w:tcBorders>
            <w:vAlign w:val="bottom"/>
          </w:tcPr>
          <w:p w:rsidR="0071606C" w:rsidRDefault="0071606C">
            <w:pPr>
              <w:pStyle w:val="ConsPlusNormal"/>
              <w:jc w:val="center"/>
            </w:pPr>
            <w:r>
              <w:t>5.</w:t>
            </w:r>
          </w:p>
        </w:tc>
        <w:tc>
          <w:tcPr>
            <w:tcW w:w="3912" w:type="dxa"/>
            <w:tcBorders>
              <w:top w:val="nil"/>
              <w:left w:val="nil"/>
              <w:bottom w:val="nil"/>
              <w:right w:val="nil"/>
            </w:tcBorders>
            <w:vAlign w:val="bottom"/>
          </w:tcPr>
          <w:p w:rsidR="0071606C" w:rsidRDefault="0071606C">
            <w:pPr>
              <w:pStyle w:val="ConsPlusNormal"/>
            </w:pPr>
            <w:r>
              <w:t>От 2 до 3 лет включительно</w:t>
            </w:r>
          </w:p>
        </w:tc>
        <w:tc>
          <w:tcPr>
            <w:tcW w:w="2299" w:type="dxa"/>
            <w:tcBorders>
              <w:top w:val="nil"/>
              <w:left w:val="nil"/>
              <w:bottom w:val="nil"/>
              <w:right w:val="nil"/>
            </w:tcBorders>
            <w:vAlign w:val="bottom"/>
          </w:tcPr>
          <w:p w:rsidR="0071606C" w:rsidRDefault="0071606C">
            <w:pPr>
              <w:pStyle w:val="ConsPlusNormal"/>
              <w:jc w:val="center"/>
            </w:pPr>
            <w:r>
              <w:t>15,92</w:t>
            </w:r>
          </w:p>
        </w:tc>
        <w:tc>
          <w:tcPr>
            <w:tcW w:w="2323" w:type="dxa"/>
            <w:tcBorders>
              <w:top w:val="nil"/>
              <w:left w:val="nil"/>
              <w:bottom w:val="nil"/>
              <w:right w:val="nil"/>
            </w:tcBorders>
            <w:vAlign w:val="bottom"/>
          </w:tcPr>
          <w:p w:rsidR="0071606C" w:rsidRDefault="0071606C">
            <w:pPr>
              <w:pStyle w:val="ConsPlusNormal"/>
              <w:jc w:val="center"/>
            </w:pPr>
            <w:r>
              <w:t>30,18</w:t>
            </w:r>
          </w:p>
        </w:tc>
      </w:tr>
      <w:tr w:rsidR="0071606C">
        <w:tblPrEx>
          <w:tblBorders>
            <w:insideH w:val="none" w:sz="0" w:space="0" w:color="auto"/>
            <w:insideV w:val="none" w:sz="0" w:space="0" w:color="auto"/>
          </w:tblBorders>
        </w:tblPrEx>
        <w:tc>
          <w:tcPr>
            <w:tcW w:w="454" w:type="dxa"/>
            <w:tcBorders>
              <w:top w:val="nil"/>
              <w:left w:val="nil"/>
              <w:bottom w:val="nil"/>
              <w:right w:val="nil"/>
            </w:tcBorders>
            <w:vAlign w:val="bottom"/>
          </w:tcPr>
          <w:p w:rsidR="0071606C" w:rsidRDefault="0071606C">
            <w:pPr>
              <w:pStyle w:val="ConsPlusNormal"/>
              <w:jc w:val="center"/>
            </w:pPr>
            <w:r>
              <w:t>6.</w:t>
            </w:r>
          </w:p>
        </w:tc>
        <w:tc>
          <w:tcPr>
            <w:tcW w:w="3912" w:type="dxa"/>
            <w:tcBorders>
              <w:top w:val="nil"/>
              <w:left w:val="nil"/>
              <w:bottom w:val="nil"/>
              <w:right w:val="nil"/>
            </w:tcBorders>
          </w:tcPr>
          <w:p w:rsidR="0071606C" w:rsidRDefault="0071606C">
            <w:pPr>
              <w:pStyle w:val="ConsPlusNormal"/>
            </w:pPr>
            <w:r>
              <w:t>От 1 до 2 лет включительно</w:t>
            </w:r>
          </w:p>
        </w:tc>
        <w:tc>
          <w:tcPr>
            <w:tcW w:w="2299" w:type="dxa"/>
            <w:tcBorders>
              <w:top w:val="nil"/>
              <w:left w:val="nil"/>
              <w:bottom w:val="nil"/>
              <w:right w:val="nil"/>
            </w:tcBorders>
          </w:tcPr>
          <w:p w:rsidR="0071606C" w:rsidRDefault="0071606C">
            <w:pPr>
              <w:pStyle w:val="ConsPlusNormal"/>
              <w:jc w:val="center"/>
            </w:pPr>
            <w:r>
              <w:t>18,3</w:t>
            </w:r>
          </w:p>
        </w:tc>
        <w:tc>
          <w:tcPr>
            <w:tcW w:w="2323" w:type="dxa"/>
            <w:tcBorders>
              <w:top w:val="nil"/>
              <w:left w:val="nil"/>
              <w:bottom w:val="nil"/>
              <w:right w:val="nil"/>
            </w:tcBorders>
          </w:tcPr>
          <w:p w:rsidR="0071606C" w:rsidRDefault="0071606C">
            <w:pPr>
              <w:pStyle w:val="ConsPlusNormal"/>
              <w:jc w:val="center"/>
            </w:pPr>
            <w:r>
              <w:t>34,69</w:t>
            </w:r>
          </w:p>
        </w:tc>
      </w:tr>
      <w:tr w:rsidR="0071606C">
        <w:tblPrEx>
          <w:tblBorders>
            <w:insideH w:val="none" w:sz="0" w:space="0" w:color="auto"/>
            <w:insideV w:val="none" w:sz="0" w:space="0" w:color="auto"/>
          </w:tblBorders>
        </w:tblPrEx>
        <w:tc>
          <w:tcPr>
            <w:tcW w:w="454" w:type="dxa"/>
            <w:tcBorders>
              <w:top w:val="nil"/>
              <w:left w:val="nil"/>
              <w:bottom w:val="single" w:sz="4" w:space="0" w:color="auto"/>
              <w:right w:val="nil"/>
            </w:tcBorders>
          </w:tcPr>
          <w:p w:rsidR="0071606C" w:rsidRDefault="0071606C">
            <w:pPr>
              <w:pStyle w:val="ConsPlusNormal"/>
              <w:jc w:val="center"/>
            </w:pPr>
            <w:r>
              <w:t>7.</w:t>
            </w:r>
          </w:p>
        </w:tc>
        <w:tc>
          <w:tcPr>
            <w:tcW w:w="3912" w:type="dxa"/>
            <w:tcBorders>
              <w:top w:val="nil"/>
              <w:left w:val="nil"/>
              <w:bottom w:val="single" w:sz="4" w:space="0" w:color="auto"/>
              <w:right w:val="nil"/>
            </w:tcBorders>
          </w:tcPr>
          <w:p w:rsidR="0071606C" w:rsidRDefault="0071606C">
            <w:pPr>
              <w:pStyle w:val="ConsPlusNormal"/>
            </w:pPr>
            <w:r>
              <w:t>От 0 до 1 года включительно</w:t>
            </w:r>
          </w:p>
        </w:tc>
        <w:tc>
          <w:tcPr>
            <w:tcW w:w="2299" w:type="dxa"/>
            <w:tcBorders>
              <w:top w:val="nil"/>
              <w:left w:val="nil"/>
              <w:bottom w:val="single" w:sz="4" w:space="0" w:color="auto"/>
              <w:right w:val="nil"/>
            </w:tcBorders>
          </w:tcPr>
          <w:p w:rsidR="0071606C" w:rsidRDefault="0071606C">
            <w:pPr>
              <w:pStyle w:val="ConsPlusNormal"/>
              <w:jc w:val="center"/>
            </w:pPr>
            <w:r>
              <w:t>21,04</w:t>
            </w:r>
          </w:p>
        </w:tc>
        <w:tc>
          <w:tcPr>
            <w:tcW w:w="2323" w:type="dxa"/>
            <w:tcBorders>
              <w:top w:val="nil"/>
              <w:left w:val="nil"/>
              <w:bottom w:val="single" w:sz="4" w:space="0" w:color="auto"/>
              <w:right w:val="nil"/>
            </w:tcBorders>
          </w:tcPr>
          <w:p w:rsidR="0071606C" w:rsidRDefault="0071606C">
            <w:pPr>
              <w:pStyle w:val="ConsPlusNormal"/>
              <w:jc w:val="center"/>
            </w:pPr>
            <w:r>
              <w:t>39,88</w:t>
            </w:r>
          </w:p>
        </w:tc>
      </w:tr>
    </w:tbl>
    <w:p w:rsidR="0071606C" w:rsidRDefault="0071606C">
      <w:pPr>
        <w:pStyle w:val="ConsPlusNormal"/>
        <w:jc w:val="both"/>
      </w:pPr>
    </w:p>
    <w:p w:rsidR="0071606C" w:rsidRDefault="0071606C">
      <w:pPr>
        <w:pStyle w:val="ConsPlusTitle"/>
        <w:jc w:val="center"/>
        <w:outlineLvl w:val="2"/>
      </w:pPr>
      <w:bookmarkStart w:id="40" w:name="P474"/>
      <w:bookmarkEnd w:id="40"/>
      <w:r>
        <w:t>V. РАЗМЕР</w:t>
      </w:r>
    </w:p>
    <w:p w:rsidR="0071606C" w:rsidRDefault="0071606C">
      <w:pPr>
        <w:pStyle w:val="ConsPlusTitle"/>
        <w:jc w:val="center"/>
      </w:pPr>
      <w:r>
        <w:t>субсидии, предоставляемой из федерального бюджета</w:t>
      </w:r>
    </w:p>
    <w:p w:rsidR="0071606C" w:rsidRDefault="0071606C">
      <w:pPr>
        <w:pStyle w:val="ConsPlusTitle"/>
        <w:jc w:val="center"/>
      </w:pPr>
      <w:r>
        <w:t>российским авиакомпаниям, региональным унитарным</w:t>
      </w:r>
    </w:p>
    <w:p w:rsidR="0071606C" w:rsidRDefault="0071606C">
      <w:pPr>
        <w:pStyle w:val="ConsPlusTitle"/>
        <w:jc w:val="center"/>
      </w:pPr>
      <w:r>
        <w:t>предприятиям, не являющимся российскими авиакомпаниями,</w:t>
      </w:r>
    </w:p>
    <w:p w:rsidR="0071606C" w:rsidRDefault="0071606C">
      <w:pPr>
        <w:pStyle w:val="ConsPlusTitle"/>
        <w:jc w:val="center"/>
      </w:pPr>
      <w:r>
        <w:t>на финансовое обеспечение части затрат на уплату лизинговых</w:t>
      </w:r>
    </w:p>
    <w:p w:rsidR="0071606C" w:rsidRDefault="0071606C">
      <w:pPr>
        <w:pStyle w:val="ConsPlusTitle"/>
        <w:jc w:val="center"/>
      </w:pPr>
      <w:r>
        <w:t>(арендных) платежей за самолеты Сухой Суперджет 100 (самолет</w:t>
      </w:r>
    </w:p>
    <w:p w:rsidR="0071606C" w:rsidRDefault="0071606C">
      <w:pPr>
        <w:pStyle w:val="ConsPlusTitle"/>
        <w:jc w:val="center"/>
      </w:pPr>
      <w:r>
        <w:t>RRJ-95), приобретенные российской лизинговой компанией</w:t>
      </w:r>
    </w:p>
    <w:p w:rsidR="0071606C" w:rsidRDefault="0071606C">
      <w:pPr>
        <w:pStyle w:val="ConsPlusTitle"/>
        <w:jc w:val="center"/>
      </w:pPr>
      <w:r>
        <w:t>в 2020 - 2022 годах за счет кредитов, привлеченных</w:t>
      </w:r>
    </w:p>
    <w:p w:rsidR="0071606C" w:rsidRDefault="0071606C">
      <w:pPr>
        <w:pStyle w:val="ConsPlusTitle"/>
        <w:jc w:val="center"/>
      </w:pPr>
      <w:r>
        <w:t>в российских кредитных организациях, с предоставлением</w:t>
      </w:r>
    </w:p>
    <w:p w:rsidR="0071606C" w:rsidRDefault="0071606C">
      <w:pPr>
        <w:pStyle w:val="ConsPlusTitle"/>
        <w:jc w:val="center"/>
      </w:pPr>
      <w:r>
        <w:lastRenderedPageBreak/>
        <w:t>государственных гарантий Российской Федерации</w:t>
      </w:r>
    </w:p>
    <w:p w:rsidR="0071606C" w:rsidRDefault="0071606C">
      <w:pPr>
        <w:pStyle w:val="ConsPlusNormal"/>
        <w:jc w:val="center"/>
      </w:pPr>
      <w:r>
        <w:t xml:space="preserve">(введен </w:t>
      </w:r>
      <w:hyperlink r:id="rId55" w:history="1">
        <w:r>
          <w:rPr>
            <w:color w:val="0000FF"/>
          </w:rPr>
          <w:t>Постановлением</w:t>
        </w:r>
      </w:hyperlink>
      <w:r>
        <w:t xml:space="preserve"> Правительства РФ от 09.12.2021 N 2236)</w:t>
      </w:r>
    </w:p>
    <w:p w:rsidR="0071606C" w:rsidRDefault="0071606C">
      <w:pPr>
        <w:pStyle w:val="ConsPlusNormal"/>
        <w:jc w:val="both"/>
      </w:pPr>
    </w:p>
    <w:p w:rsidR="0071606C" w:rsidRDefault="0071606C">
      <w:pPr>
        <w:pStyle w:val="ConsPlusNormal"/>
        <w:jc w:val="right"/>
      </w:pPr>
      <w:r>
        <w:t>(млн. рублей)</w:t>
      </w:r>
    </w:p>
    <w:p w:rsidR="0071606C" w:rsidRDefault="0071606C">
      <w:pPr>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18"/>
        <w:gridCol w:w="4518"/>
      </w:tblGrid>
      <w:tr w:rsidR="0071606C">
        <w:tc>
          <w:tcPr>
            <w:tcW w:w="4518" w:type="dxa"/>
            <w:tcBorders>
              <w:left w:val="nil"/>
            </w:tcBorders>
            <w:vAlign w:val="center"/>
          </w:tcPr>
          <w:p w:rsidR="0071606C" w:rsidRDefault="0071606C">
            <w:pPr>
              <w:pStyle w:val="ConsPlusNormal"/>
              <w:jc w:val="center"/>
            </w:pPr>
            <w:r>
              <w:t>Размер субсидии для авиакомпаний на уплату лизинговых платежей</w:t>
            </w:r>
          </w:p>
        </w:tc>
        <w:tc>
          <w:tcPr>
            <w:tcW w:w="4518" w:type="dxa"/>
            <w:tcBorders>
              <w:right w:val="nil"/>
            </w:tcBorders>
            <w:vAlign w:val="center"/>
          </w:tcPr>
          <w:p w:rsidR="0071606C" w:rsidRDefault="0071606C">
            <w:pPr>
              <w:pStyle w:val="ConsPlusNormal"/>
              <w:jc w:val="center"/>
            </w:pPr>
            <w:r>
              <w:t>Размер субсидии для авиакомпаний на уплату арендных платежей</w:t>
            </w:r>
          </w:p>
        </w:tc>
      </w:tr>
      <w:tr w:rsidR="0071606C">
        <w:tblPrEx>
          <w:tblBorders>
            <w:insideV w:val="none" w:sz="0" w:space="0" w:color="auto"/>
          </w:tblBorders>
        </w:tblPrEx>
        <w:tc>
          <w:tcPr>
            <w:tcW w:w="4518" w:type="dxa"/>
            <w:tcBorders>
              <w:left w:val="nil"/>
              <w:right w:val="nil"/>
            </w:tcBorders>
          </w:tcPr>
          <w:p w:rsidR="0071606C" w:rsidRDefault="0071606C">
            <w:pPr>
              <w:pStyle w:val="ConsPlusNormal"/>
              <w:jc w:val="center"/>
            </w:pPr>
            <w:r>
              <w:t>333,28</w:t>
            </w:r>
          </w:p>
        </w:tc>
        <w:tc>
          <w:tcPr>
            <w:tcW w:w="4518" w:type="dxa"/>
            <w:tcBorders>
              <w:left w:val="nil"/>
              <w:right w:val="nil"/>
            </w:tcBorders>
          </w:tcPr>
          <w:p w:rsidR="0071606C" w:rsidRDefault="0071606C">
            <w:pPr>
              <w:pStyle w:val="ConsPlusNormal"/>
              <w:jc w:val="center"/>
            </w:pPr>
            <w:r>
              <w:t>139,98</w:t>
            </w:r>
          </w:p>
        </w:tc>
      </w:tr>
    </w:tbl>
    <w:p w:rsidR="0071606C" w:rsidRDefault="0071606C">
      <w:pPr>
        <w:pStyle w:val="ConsPlusNormal"/>
        <w:jc w:val="both"/>
      </w:pPr>
    </w:p>
    <w:p w:rsidR="0071606C" w:rsidRDefault="0071606C">
      <w:pPr>
        <w:pStyle w:val="ConsPlusNormal"/>
        <w:jc w:val="both"/>
      </w:pPr>
    </w:p>
    <w:p w:rsidR="0071606C" w:rsidRDefault="0071606C">
      <w:pPr>
        <w:pStyle w:val="ConsPlusNormal"/>
        <w:jc w:val="both"/>
      </w:pPr>
    </w:p>
    <w:p w:rsidR="0071606C" w:rsidRDefault="0071606C">
      <w:pPr>
        <w:pStyle w:val="ConsPlusNormal"/>
        <w:jc w:val="both"/>
      </w:pPr>
    </w:p>
    <w:p w:rsidR="0071606C" w:rsidRDefault="0071606C">
      <w:pPr>
        <w:pStyle w:val="ConsPlusNormal"/>
        <w:jc w:val="both"/>
      </w:pPr>
    </w:p>
    <w:p w:rsidR="0071606C" w:rsidRDefault="0071606C">
      <w:pPr>
        <w:pStyle w:val="ConsPlusNormal"/>
        <w:jc w:val="right"/>
        <w:outlineLvl w:val="1"/>
      </w:pPr>
      <w:r>
        <w:t>Приложение N 2</w:t>
      </w:r>
    </w:p>
    <w:p w:rsidR="0071606C" w:rsidRDefault="0071606C">
      <w:pPr>
        <w:pStyle w:val="ConsPlusNormal"/>
        <w:jc w:val="right"/>
      </w:pPr>
      <w:r>
        <w:t>к Правилам предоставления</w:t>
      </w:r>
    </w:p>
    <w:p w:rsidR="0071606C" w:rsidRDefault="0071606C">
      <w:pPr>
        <w:pStyle w:val="ConsPlusNormal"/>
        <w:jc w:val="right"/>
      </w:pPr>
      <w:r>
        <w:t>субсидий из федерального бюджета</w:t>
      </w:r>
    </w:p>
    <w:p w:rsidR="0071606C" w:rsidRDefault="0071606C">
      <w:pPr>
        <w:pStyle w:val="ConsPlusNormal"/>
        <w:jc w:val="right"/>
      </w:pPr>
      <w:r>
        <w:t>российским авиакомпаниям, региональным</w:t>
      </w:r>
    </w:p>
    <w:p w:rsidR="0071606C" w:rsidRDefault="0071606C">
      <w:pPr>
        <w:pStyle w:val="ConsPlusNormal"/>
        <w:jc w:val="right"/>
      </w:pPr>
      <w:r>
        <w:t>унитарным предприятиям, не являющимся</w:t>
      </w:r>
    </w:p>
    <w:p w:rsidR="0071606C" w:rsidRDefault="0071606C">
      <w:pPr>
        <w:pStyle w:val="ConsPlusNormal"/>
        <w:jc w:val="right"/>
      </w:pPr>
      <w:r>
        <w:t>российскими авиакомпаниями,</w:t>
      </w:r>
    </w:p>
    <w:p w:rsidR="0071606C" w:rsidRDefault="0071606C">
      <w:pPr>
        <w:pStyle w:val="ConsPlusNormal"/>
        <w:jc w:val="right"/>
      </w:pPr>
      <w:r>
        <w:t>в целях обновления парка воздушных</w:t>
      </w:r>
    </w:p>
    <w:p w:rsidR="0071606C" w:rsidRDefault="0071606C">
      <w:pPr>
        <w:pStyle w:val="ConsPlusNormal"/>
        <w:jc w:val="right"/>
      </w:pPr>
      <w:r>
        <w:t>судов для осуществления внутренних</w:t>
      </w:r>
    </w:p>
    <w:p w:rsidR="0071606C" w:rsidRDefault="0071606C">
      <w:pPr>
        <w:pStyle w:val="ConsPlusNormal"/>
        <w:jc w:val="right"/>
      </w:pPr>
      <w:r>
        <w:t>региональных и местных</w:t>
      </w:r>
    </w:p>
    <w:p w:rsidR="0071606C" w:rsidRDefault="0071606C">
      <w:pPr>
        <w:pStyle w:val="ConsPlusNormal"/>
        <w:jc w:val="right"/>
      </w:pPr>
      <w:r>
        <w:t>воздушных перевозок</w:t>
      </w:r>
    </w:p>
    <w:p w:rsidR="0071606C" w:rsidRDefault="0071606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60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1606C" w:rsidRDefault="0071606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71606C" w:rsidRDefault="0071606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71606C" w:rsidRDefault="0071606C">
            <w:pPr>
              <w:pStyle w:val="ConsPlusNormal"/>
              <w:jc w:val="center"/>
            </w:pPr>
            <w:r>
              <w:rPr>
                <w:color w:val="392C69"/>
              </w:rPr>
              <w:t>Список изменяющих документов</w:t>
            </w:r>
          </w:p>
          <w:p w:rsidR="0071606C" w:rsidRDefault="0071606C">
            <w:pPr>
              <w:pStyle w:val="ConsPlusNormal"/>
              <w:jc w:val="center"/>
            </w:pPr>
            <w:r>
              <w:rPr>
                <w:color w:val="392C69"/>
              </w:rPr>
              <w:t xml:space="preserve">(в ред. </w:t>
            </w:r>
            <w:hyperlink r:id="rId56" w:history="1">
              <w:r>
                <w:rPr>
                  <w:color w:val="0000FF"/>
                </w:rPr>
                <w:t>Постановления</w:t>
              </w:r>
            </w:hyperlink>
            <w:r>
              <w:rPr>
                <w:color w:val="392C69"/>
              </w:rPr>
              <w:t xml:space="preserve"> Правительства РФ от 09.12.2021 N 2236)</w:t>
            </w:r>
          </w:p>
        </w:tc>
        <w:tc>
          <w:tcPr>
            <w:tcW w:w="113" w:type="dxa"/>
            <w:tcBorders>
              <w:top w:val="nil"/>
              <w:left w:val="nil"/>
              <w:bottom w:val="nil"/>
              <w:right w:val="nil"/>
            </w:tcBorders>
            <w:shd w:val="clear" w:color="auto" w:fill="F4F3F8"/>
            <w:tcMar>
              <w:top w:w="0" w:type="dxa"/>
              <w:left w:w="0" w:type="dxa"/>
              <w:bottom w:w="0" w:type="dxa"/>
              <w:right w:w="0" w:type="dxa"/>
            </w:tcMar>
          </w:tcPr>
          <w:p w:rsidR="0071606C" w:rsidRDefault="0071606C">
            <w:pPr>
              <w:spacing w:after="1" w:line="0" w:lineRule="atLeast"/>
            </w:pPr>
          </w:p>
        </w:tc>
      </w:tr>
    </w:tbl>
    <w:p w:rsidR="0071606C" w:rsidRDefault="0071606C">
      <w:pPr>
        <w:pStyle w:val="ConsPlusNormal"/>
        <w:jc w:val="both"/>
      </w:pPr>
    </w:p>
    <w:p w:rsidR="0071606C" w:rsidRDefault="0071606C">
      <w:pPr>
        <w:pStyle w:val="ConsPlusNormal"/>
        <w:jc w:val="right"/>
      </w:pPr>
      <w:r>
        <w:t>(форма)</w:t>
      </w:r>
    </w:p>
    <w:p w:rsidR="0071606C" w:rsidRDefault="0071606C">
      <w:pPr>
        <w:pStyle w:val="ConsPlusNormal"/>
        <w:jc w:val="both"/>
      </w:pPr>
    </w:p>
    <w:p w:rsidR="0071606C" w:rsidRDefault="0071606C">
      <w:pPr>
        <w:pStyle w:val="ConsPlusNonformat"/>
        <w:jc w:val="both"/>
      </w:pPr>
      <w:bookmarkStart w:id="41" w:name="P511"/>
      <w:bookmarkEnd w:id="41"/>
      <w:r>
        <w:t xml:space="preserve">                                   ОТЧЕТ</w:t>
      </w:r>
    </w:p>
    <w:p w:rsidR="0071606C" w:rsidRDefault="0071606C">
      <w:pPr>
        <w:pStyle w:val="ConsPlusNonformat"/>
        <w:jc w:val="both"/>
      </w:pPr>
      <w:r>
        <w:t xml:space="preserve">               о выполнении условий предоставления субсидии</w:t>
      </w:r>
    </w:p>
    <w:p w:rsidR="0071606C" w:rsidRDefault="0071606C">
      <w:pPr>
        <w:pStyle w:val="ConsPlusNonformat"/>
        <w:jc w:val="both"/>
      </w:pPr>
    </w:p>
    <w:p w:rsidR="0071606C" w:rsidRDefault="0071606C">
      <w:pPr>
        <w:pStyle w:val="ConsPlusNonformat"/>
        <w:jc w:val="both"/>
      </w:pPr>
      <w:r>
        <w:t>По договору от "__" _________________ 20__ г. N ___________________________</w:t>
      </w:r>
    </w:p>
    <w:p w:rsidR="0071606C" w:rsidRDefault="0071606C">
      <w:pPr>
        <w:pStyle w:val="ConsPlusNonformat"/>
        <w:jc w:val="both"/>
      </w:pPr>
      <w:r>
        <w:t>___________________________________________________________________________</w:t>
      </w:r>
    </w:p>
    <w:p w:rsidR="0071606C" w:rsidRDefault="0071606C">
      <w:pPr>
        <w:pStyle w:val="ConsPlusNonformat"/>
        <w:jc w:val="both"/>
      </w:pPr>
      <w:r>
        <w:t xml:space="preserve">          (полное наименование организации - получателя субсидии)</w:t>
      </w:r>
    </w:p>
    <w:p w:rsidR="0071606C" w:rsidRDefault="0071606C">
      <w:pPr>
        <w:pStyle w:val="ConsPlusNonformat"/>
        <w:jc w:val="both"/>
      </w:pPr>
      <w:proofErr w:type="gramStart"/>
      <w:r>
        <w:t>Отчет  об</w:t>
      </w:r>
      <w:proofErr w:type="gramEnd"/>
      <w:r>
        <w:t xml:space="preserve">  использовании  воздушного судна, полученного по договору лизинга</w:t>
      </w:r>
    </w:p>
    <w:p w:rsidR="0071606C" w:rsidRDefault="0071606C">
      <w:pPr>
        <w:pStyle w:val="ConsPlusNonformat"/>
        <w:jc w:val="both"/>
      </w:pPr>
      <w:r>
        <w:t>(</w:t>
      </w:r>
      <w:proofErr w:type="gramStart"/>
      <w:r>
        <w:t>договору  аренды</w:t>
      </w:r>
      <w:proofErr w:type="gramEnd"/>
      <w:r>
        <w:t>) ________________________________________________________</w:t>
      </w:r>
    </w:p>
    <w:p w:rsidR="0071606C" w:rsidRDefault="0071606C">
      <w:pPr>
        <w:pStyle w:val="ConsPlusNonformat"/>
        <w:jc w:val="both"/>
      </w:pPr>
      <w:r>
        <w:t xml:space="preserve">                            (тип и серийный номер воздушного судна)</w:t>
      </w:r>
    </w:p>
    <w:p w:rsidR="0071606C" w:rsidRDefault="0071606C">
      <w:pPr>
        <w:pStyle w:val="ConsPlusNonformat"/>
        <w:jc w:val="both"/>
      </w:pPr>
    </w:p>
    <w:p w:rsidR="0071606C" w:rsidRDefault="0071606C">
      <w:pPr>
        <w:pStyle w:val="ConsPlusNonformat"/>
        <w:jc w:val="both"/>
      </w:pPr>
      <w:r>
        <w:t xml:space="preserve">                по состоянию на "__" ______________ 20__ г.</w:t>
      </w:r>
    </w:p>
    <w:p w:rsidR="0071606C" w:rsidRDefault="0071606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80"/>
        <w:gridCol w:w="1417"/>
        <w:gridCol w:w="1247"/>
        <w:gridCol w:w="1402"/>
        <w:gridCol w:w="2098"/>
      </w:tblGrid>
      <w:tr w:rsidR="0071606C">
        <w:tc>
          <w:tcPr>
            <w:tcW w:w="2880" w:type="dxa"/>
          </w:tcPr>
          <w:p w:rsidR="0071606C" w:rsidRDefault="0071606C">
            <w:pPr>
              <w:pStyle w:val="ConsPlusNormal"/>
              <w:jc w:val="center"/>
            </w:pPr>
            <w:r>
              <w:t>Маршруты</w:t>
            </w:r>
          </w:p>
        </w:tc>
        <w:tc>
          <w:tcPr>
            <w:tcW w:w="1417" w:type="dxa"/>
          </w:tcPr>
          <w:p w:rsidR="0071606C" w:rsidRDefault="0071606C">
            <w:pPr>
              <w:pStyle w:val="ConsPlusNormal"/>
              <w:jc w:val="center"/>
            </w:pPr>
            <w:r>
              <w:t>Количество выполненных рейсов</w:t>
            </w:r>
          </w:p>
        </w:tc>
        <w:tc>
          <w:tcPr>
            <w:tcW w:w="1247" w:type="dxa"/>
          </w:tcPr>
          <w:p w:rsidR="0071606C" w:rsidRDefault="0071606C">
            <w:pPr>
              <w:pStyle w:val="ConsPlusNormal"/>
              <w:jc w:val="center"/>
            </w:pPr>
            <w:r>
              <w:t>Пассажирооборот, человек</w:t>
            </w:r>
          </w:p>
        </w:tc>
        <w:tc>
          <w:tcPr>
            <w:tcW w:w="1402" w:type="dxa"/>
          </w:tcPr>
          <w:p w:rsidR="0071606C" w:rsidRDefault="0071606C">
            <w:pPr>
              <w:pStyle w:val="ConsPlusNormal"/>
              <w:jc w:val="center"/>
            </w:pPr>
            <w:r>
              <w:t>Налет воздушного судна, часов</w:t>
            </w:r>
          </w:p>
        </w:tc>
        <w:tc>
          <w:tcPr>
            <w:tcW w:w="2098" w:type="dxa"/>
          </w:tcPr>
          <w:p w:rsidR="0071606C" w:rsidRDefault="0071606C">
            <w:pPr>
              <w:pStyle w:val="ConsPlusNormal"/>
              <w:jc w:val="center"/>
            </w:pPr>
            <w:r>
              <w:t>Средняя занятость кресел, процентов</w:t>
            </w:r>
          </w:p>
        </w:tc>
      </w:tr>
      <w:tr w:rsidR="0071606C">
        <w:tc>
          <w:tcPr>
            <w:tcW w:w="2880" w:type="dxa"/>
          </w:tcPr>
          <w:p w:rsidR="0071606C" w:rsidRDefault="0071606C">
            <w:pPr>
              <w:pStyle w:val="ConsPlusNormal"/>
            </w:pPr>
            <w:r>
              <w:t>Региональные перевозки</w:t>
            </w:r>
          </w:p>
        </w:tc>
        <w:tc>
          <w:tcPr>
            <w:tcW w:w="1417" w:type="dxa"/>
          </w:tcPr>
          <w:p w:rsidR="0071606C" w:rsidRDefault="0071606C">
            <w:pPr>
              <w:pStyle w:val="ConsPlusNormal"/>
            </w:pPr>
          </w:p>
        </w:tc>
        <w:tc>
          <w:tcPr>
            <w:tcW w:w="1247" w:type="dxa"/>
          </w:tcPr>
          <w:p w:rsidR="0071606C" w:rsidRDefault="0071606C">
            <w:pPr>
              <w:pStyle w:val="ConsPlusNormal"/>
            </w:pPr>
          </w:p>
        </w:tc>
        <w:tc>
          <w:tcPr>
            <w:tcW w:w="1402" w:type="dxa"/>
          </w:tcPr>
          <w:p w:rsidR="0071606C" w:rsidRDefault="0071606C">
            <w:pPr>
              <w:pStyle w:val="ConsPlusNormal"/>
            </w:pPr>
          </w:p>
        </w:tc>
        <w:tc>
          <w:tcPr>
            <w:tcW w:w="2098" w:type="dxa"/>
          </w:tcPr>
          <w:p w:rsidR="0071606C" w:rsidRDefault="0071606C">
            <w:pPr>
              <w:pStyle w:val="ConsPlusNormal"/>
            </w:pPr>
          </w:p>
        </w:tc>
      </w:tr>
      <w:tr w:rsidR="0071606C">
        <w:tc>
          <w:tcPr>
            <w:tcW w:w="2880" w:type="dxa"/>
          </w:tcPr>
          <w:p w:rsidR="0071606C" w:rsidRDefault="0071606C">
            <w:pPr>
              <w:pStyle w:val="ConsPlusNormal"/>
            </w:pPr>
          </w:p>
        </w:tc>
        <w:tc>
          <w:tcPr>
            <w:tcW w:w="1417" w:type="dxa"/>
          </w:tcPr>
          <w:p w:rsidR="0071606C" w:rsidRDefault="0071606C">
            <w:pPr>
              <w:pStyle w:val="ConsPlusNormal"/>
            </w:pPr>
          </w:p>
        </w:tc>
        <w:tc>
          <w:tcPr>
            <w:tcW w:w="1247" w:type="dxa"/>
          </w:tcPr>
          <w:p w:rsidR="0071606C" w:rsidRDefault="0071606C">
            <w:pPr>
              <w:pStyle w:val="ConsPlusNormal"/>
            </w:pPr>
          </w:p>
        </w:tc>
        <w:tc>
          <w:tcPr>
            <w:tcW w:w="1402" w:type="dxa"/>
          </w:tcPr>
          <w:p w:rsidR="0071606C" w:rsidRDefault="0071606C">
            <w:pPr>
              <w:pStyle w:val="ConsPlusNormal"/>
            </w:pPr>
          </w:p>
        </w:tc>
        <w:tc>
          <w:tcPr>
            <w:tcW w:w="2098" w:type="dxa"/>
          </w:tcPr>
          <w:p w:rsidR="0071606C" w:rsidRDefault="0071606C">
            <w:pPr>
              <w:pStyle w:val="ConsPlusNormal"/>
            </w:pPr>
          </w:p>
        </w:tc>
      </w:tr>
      <w:tr w:rsidR="0071606C">
        <w:tc>
          <w:tcPr>
            <w:tcW w:w="2880" w:type="dxa"/>
          </w:tcPr>
          <w:p w:rsidR="0071606C" w:rsidRDefault="0071606C">
            <w:pPr>
              <w:pStyle w:val="ConsPlusNormal"/>
            </w:pPr>
          </w:p>
        </w:tc>
        <w:tc>
          <w:tcPr>
            <w:tcW w:w="1417" w:type="dxa"/>
          </w:tcPr>
          <w:p w:rsidR="0071606C" w:rsidRDefault="0071606C">
            <w:pPr>
              <w:pStyle w:val="ConsPlusNormal"/>
            </w:pPr>
          </w:p>
        </w:tc>
        <w:tc>
          <w:tcPr>
            <w:tcW w:w="1247" w:type="dxa"/>
          </w:tcPr>
          <w:p w:rsidR="0071606C" w:rsidRDefault="0071606C">
            <w:pPr>
              <w:pStyle w:val="ConsPlusNormal"/>
            </w:pPr>
          </w:p>
        </w:tc>
        <w:tc>
          <w:tcPr>
            <w:tcW w:w="1402" w:type="dxa"/>
          </w:tcPr>
          <w:p w:rsidR="0071606C" w:rsidRDefault="0071606C">
            <w:pPr>
              <w:pStyle w:val="ConsPlusNormal"/>
            </w:pPr>
          </w:p>
        </w:tc>
        <w:tc>
          <w:tcPr>
            <w:tcW w:w="2098" w:type="dxa"/>
          </w:tcPr>
          <w:p w:rsidR="0071606C" w:rsidRDefault="0071606C">
            <w:pPr>
              <w:pStyle w:val="ConsPlusNormal"/>
            </w:pPr>
          </w:p>
        </w:tc>
      </w:tr>
      <w:tr w:rsidR="0071606C">
        <w:tc>
          <w:tcPr>
            <w:tcW w:w="2880" w:type="dxa"/>
          </w:tcPr>
          <w:p w:rsidR="0071606C" w:rsidRDefault="0071606C">
            <w:pPr>
              <w:pStyle w:val="ConsPlusNormal"/>
            </w:pPr>
            <w:r>
              <w:t>Всего</w:t>
            </w:r>
          </w:p>
        </w:tc>
        <w:tc>
          <w:tcPr>
            <w:tcW w:w="1417" w:type="dxa"/>
          </w:tcPr>
          <w:p w:rsidR="0071606C" w:rsidRDefault="0071606C">
            <w:pPr>
              <w:pStyle w:val="ConsPlusNormal"/>
            </w:pPr>
          </w:p>
        </w:tc>
        <w:tc>
          <w:tcPr>
            <w:tcW w:w="1247" w:type="dxa"/>
          </w:tcPr>
          <w:p w:rsidR="0071606C" w:rsidRDefault="0071606C">
            <w:pPr>
              <w:pStyle w:val="ConsPlusNormal"/>
            </w:pPr>
          </w:p>
        </w:tc>
        <w:tc>
          <w:tcPr>
            <w:tcW w:w="1402" w:type="dxa"/>
          </w:tcPr>
          <w:p w:rsidR="0071606C" w:rsidRDefault="0071606C">
            <w:pPr>
              <w:pStyle w:val="ConsPlusNormal"/>
            </w:pPr>
          </w:p>
        </w:tc>
        <w:tc>
          <w:tcPr>
            <w:tcW w:w="2098" w:type="dxa"/>
          </w:tcPr>
          <w:p w:rsidR="0071606C" w:rsidRDefault="0071606C">
            <w:pPr>
              <w:pStyle w:val="ConsPlusNormal"/>
            </w:pPr>
          </w:p>
        </w:tc>
      </w:tr>
      <w:tr w:rsidR="0071606C">
        <w:tc>
          <w:tcPr>
            <w:tcW w:w="2880" w:type="dxa"/>
          </w:tcPr>
          <w:p w:rsidR="0071606C" w:rsidRDefault="0071606C">
            <w:pPr>
              <w:pStyle w:val="ConsPlusNormal"/>
            </w:pPr>
            <w:r>
              <w:lastRenderedPageBreak/>
              <w:t>Местные перевозки</w:t>
            </w:r>
          </w:p>
        </w:tc>
        <w:tc>
          <w:tcPr>
            <w:tcW w:w="1417" w:type="dxa"/>
          </w:tcPr>
          <w:p w:rsidR="0071606C" w:rsidRDefault="0071606C">
            <w:pPr>
              <w:pStyle w:val="ConsPlusNormal"/>
            </w:pPr>
          </w:p>
        </w:tc>
        <w:tc>
          <w:tcPr>
            <w:tcW w:w="1247" w:type="dxa"/>
          </w:tcPr>
          <w:p w:rsidR="0071606C" w:rsidRDefault="0071606C">
            <w:pPr>
              <w:pStyle w:val="ConsPlusNormal"/>
            </w:pPr>
          </w:p>
        </w:tc>
        <w:tc>
          <w:tcPr>
            <w:tcW w:w="1402" w:type="dxa"/>
          </w:tcPr>
          <w:p w:rsidR="0071606C" w:rsidRDefault="0071606C">
            <w:pPr>
              <w:pStyle w:val="ConsPlusNormal"/>
            </w:pPr>
          </w:p>
        </w:tc>
        <w:tc>
          <w:tcPr>
            <w:tcW w:w="2098" w:type="dxa"/>
          </w:tcPr>
          <w:p w:rsidR="0071606C" w:rsidRDefault="0071606C">
            <w:pPr>
              <w:pStyle w:val="ConsPlusNormal"/>
            </w:pPr>
          </w:p>
        </w:tc>
      </w:tr>
      <w:tr w:rsidR="0071606C">
        <w:tc>
          <w:tcPr>
            <w:tcW w:w="2880" w:type="dxa"/>
          </w:tcPr>
          <w:p w:rsidR="0071606C" w:rsidRDefault="0071606C">
            <w:pPr>
              <w:pStyle w:val="ConsPlusNormal"/>
            </w:pPr>
          </w:p>
        </w:tc>
        <w:tc>
          <w:tcPr>
            <w:tcW w:w="1417" w:type="dxa"/>
          </w:tcPr>
          <w:p w:rsidR="0071606C" w:rsidRDefault="0071606C">
            <w:pPr>
              <w:pStyle w:val="ConsPlusNormal"/>
            </w:pPr>
          </w:p>
        </w:tc>
        <w:tc>
          <w:tcPr>
            <w:tcW w:w="1247" w:type="dxa"/>
          </w:tcPr>
          <w:p w:rsidR="0071606C" w:rsidRDefault="0071606C">
            <w:pPr>
              <w:pStyle w:val="ConsPlusNormal"/>
            </w:pPr>
          </w:p>
        </w:tc>
        <w:tc>
          <w:tcPr>
            <w:tcW w:w="1402" w:type="dxa"/>
          </w:tcPr>
          <w:p w:rsidR="0071606C" w:rsidRDefault="0071606C">
            <w:pPr>
              <w:pStyle w:val="ConsPlusNormal"/>
            </w:pPr>
          </w:p>
        </w:tc>
        <w:tc>
          <w:tcPr>
            <w:tcW w:w="2098" w:type="dxa"/>
          </w:tcPr>
          <w:p w:rsidR="0071606C" w:rsidRDefault="0071606C">
            <w:pPr>
              <w:pStyle w:val="ConsPlusNormal"/>
            </w:pPr>
          </w:p>
        </w:tc>
      </w:tr>
      <w:tr w:rsidR="0071606C">
        <w:tc>
          <w:tcPr>
            <w:tcW w:w="2880" w:type="dxa"/>
          </w:tcPr>
          <w:p w:rsidR="0071606C" w:rsidRDefault="0071606C">
            <w:pPr>
              <w:pStyle w:val="ConsPlusNormal"/>
            </w:pPr>
          </w:p>
        </w:tc>
        <w:tc>
          <w:tcPr>
            <w:tcW w:w="1417" w:type="dxa"/>
          </w:tcPr>
          <w:p w:rsidR="0071606C" w:rsidRDefault="0071606C">
            <w:pPr>
              <w:pStyle w:val="ConsPlusNormal"/>
            </w:pPr>
          </w:p>
        </w:tc>
        <w:tc>
          <w:tcPr>
            <w:tcW w:w="1247" w:type="dxa"/>
          </w:tcPr>
          <w:p w:rsidR="0071606C" w:rsidRDefault="0071606C">
            <w:pPr>
              <w:pStyle w:val="ConsPlusNormal"/>
            </w:pPr>
          </w:p>
        </w:tc>
        <w:tc>
          <w:tcPr>
            <w:tcW w:w="1402" w:type="dxa"/>
          </w:tcPr>
          <w:p w:rsidR="0071606C" w:rsidRDefault="0071606C">
            <w:pPr>
              <w:pStyle w:val="ConsPlusNormal"/>
            </w:pPr>
          </w:p>
        </w:tc>
        <w:tc>
          <w:tcPr>
            <w:tcW w:w="2098" w:type="dxa"/>
          </w:tcPr>
          <w:p w:rsidR="0071606C" w:rsidRDefault="0071606C">
            <w:pPr>
              <w:pStyle w:val="ConsPlusNormal"/>
            </w:pPr>
          </w:p>
        </w:tc>
      </w:tr>
      <w:tr w:rsidR="0071606C">
        <w:tc>
          <w:tcPr>
            <w:tcW w:w="2880" w:type="dxa"/>
          </w:tcPr>
          <w:p w:rsidR="0071606C" w:rsidRDefault="0071606C">
            <w:pPr>
              <w:pStyle w:val="ConsPlusNormal"/>
            </w:pPr>
            <w:r>
              <w:t>Всего</w:t>
            </w:r>
          </w:p>
        </w:tc>
        <w:tc>
          <w:tcPr>
            <w:tcW w:w="1417" w:type="dxa"/>
          </w:tcPr>
          <w:p w:rsidR="0071606C" w:rsidRDefault="0071606C">
            <w:pPr>
              <w:pStyle w:val="ConsPlusNormal"/>
            </w:pPr>
          </w:p>
        </w:tc>
        <w:tc>
          <w:tcPr>
            <w:tcW w:w="1247" w:type="dxa"/>
          </w:tcPr>
          <w:p w:rsidR="0071606C" w:rsidRDefault="0071606C">
            <w:pPr>
              <w:pStyle w:val="ConsPlusNormal"/>
            </w:pPr>
          </w:p>
        </w:tc>
        <w:tc>
          <w:tcPr>
            <w:tcW w:w="1402" w:type="dxa"/>
          </w:tcPr>
          <w:p w:rsidR="0071606C" w:rsidRDefault="0071606C">
            <w:pPr>
              <w:pStyle w:val="ConsPlusNormal"/>
            </w:pPr>
          </w:p>
        </w:tc>
        <w:tc>
          <w:tcPr>
            <w:tcW w:w="2098" w:type="dxa"/>
          </w:tcPr>
          <w:p w:rsidR="0071606C" w:rsidRDefault="0071606C">
            <w:pPr>
              <w:pStyle w:val="ConsPlusNormal"/>
            </w:pPr>
          </w:p>
        </w:tc>
      </w:tr>
      <w:tr w:rsidR="0071606C">
        <w:tc>
          <w:tcPr>
            <w:tcW w:w="2880" w:type="dxa"/>
          </w:tcPr>
          <w:p w:rsidR="0071606C" w:rsidRDefault="0071606C">
            <w:pPr>
              <w:pStyle w:val="ConsPlusNormal"/>
            </w:pPr>
            <w:r>
              <w:t>Всего по региональным и местным перевозкам</w:t>
            </w:r>
          </w:p>
        </w:tc>
        <w:tc>
          <w:tcPr>
            <w:tcW w:w="1417" w:type="dxa"/>
          </w:tcPr>
          <w:p w:rsidR="0071606C" w:rsidRDefault="0071606C">
            <w:pPr>
              <w:pStyle w:val="ConsPlusNormal"/>
            </w:pPr>
          </w:p>
        </w:tc>
        <w:tc>
          <w:tcPr>
            <w:tcW w:w="1247" w:type="dxa"/>
          </w:tcPr>
          <w:p w:rsidR="0071606C" w:rsidRDefault="0071606C">
            <w:pPr>
              <w:pStyle w:val="ConsPlusNormal"/>
            </w:pPr>
          </w:p>
        </w:tc>
        <w:tc>
          <w:tcPr>
            <w:tcW w:w="1402" w:type="dxa"/>
          </w:tcPr>
          <w:p w:rsidR="0071606C" w:rsidRDefault="0071606C">
            <w:pPr>
              <w:pStyle w:val="ConsPlusNormal"/>
            </w:pPr>
          </w:p>
        </w:tc>
        <w:tc>
          <w:tcPr>
            <w:tcW w:w="2098" w:type="dxa"/>
          </w:tcPr>
          <w:p w:rsidR="0071606C" w:rsidRDefault="0071606C">
            <w:pPr>
              <w:pStyle w:val="ConsPlusNormal"/>
            </w:pPr>
          </w:p>
        </w:tc>
      </w:tr>
    </w:tbl>
    <w:p w:rsidR="0071606C" w:rsidRDefault="0071606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912"/>
        <w:gridCol w:w="964"/>
        <w:gridCol w:w="4139"/>
      </w:tblGrid>
      <w:tr w:rsidR="0071606C">
        <w:tc>
          <w:tcPr>
            <w:tcW w:w="3912" w:type="dxa"/>
            <w:tcBorders>
              <w:top w:val="nil"/>
              <w:left w:val="nil"/>
              <w:bottom w:val="nil"/>
              <w:right w:val="nil"/>
            </w:tcBorders>
          </w:tcPr>
          <w:p w:rsidR="0071606C" w:rsidRDefault="0071606C">
            <w:pPr>
              <w:pStyle w:val="ConsPlusNormal"/>
            </w:pPr>
            <w:r>
              <w:t>Руководитель организации</w:t>
            </w:r>
          </w:p>
        </w:tc>
        <w:tc>
          <w:tcPr>
            <w:tcW w:w="964" w:type="dxa"/>
            <w:tcBorders>
              <w:top w:val="nil"/>
              <w:left w:val="nil"/>
              <w:bottom w:val="nil"/>
              <w:right w:val="nil"/>
            </w:tcBorders>
          </w:tcPr>
          <w:p w:rsidR="0071606C" w:rsidRDefault="0071606C">
            <w:pPr>
              <w:pStyle w:val="ConsPlusNormal"/>
            </w:pPr>
          </w:p>
        </w:tc>
        <w:tc>
          <w:tcPr>
            <w:tcW w:w="4139" w:type="dxa"/>
            <w:tcBorders>
              <w:top w:val="nil"/>
              <w:left w:val="nil"/>
              <w:bottom w:val="nil"/>
              <w:right w:val="nil"/>
            </w:tcBorders>
          </w:tcPr>
          <w:p w:rsidR="0071606C" w:rsidRDefault="0071606C">
            <w:pPr>
              <w:pStyle w:val="ConsPlusNormal"/>
            </w:pPr>
          </w:p>
        </w:tc>
      </w:tr>
      <w:tr w:rsidR="0071606C">
        <w:tc>
          <w:tcPr>
            <w:tcW w:w="3912" w:type="dxa"/>
            <w:tcBorders>
              <w:top w:val="nil"/>
              <w:left w:val="nil"/>
              <w:bottom w:val="single" w:sz="4" w:space="0" w:color="auto"/>
              <w:right w:val="nil"/>
            </w:tcBorders>
          </w:tcPr>
          <w:p w:rsidR="0071606C" w:rsidRDefault="0071606C">
            <w:pPr>
              <w:pStyle w:val="ConsPlusNormal"/>
            </w:pPr>
          </w:p>
        </w:tc>
        <w:tc>
          <w:tcPr>
            <w:tcW w:w="964" w:type="dxa"/>
            <w:tcBorders>
              <w:top w:val="nil"/>
              <w:left w:val="nil"/>
              <w:bottom w:val="nil"/>
              <w:right w:val="nil"/>
            </w:tcBorders>
          </w:tcPr>
          <w:p w:rsidR="0071606C" w:rsidRDefault="0071606C">
            <w:pPr>
              <w:pStyle w:val="ConsPlusNormal"/>
            </w:pPr>
          </w:p>
        </w:tc>
        <w:tc>
          <w:tcPr>
            <w:tcW w:w="4139" w:type="dxa"/>
            <w:tcBorders>
              <w:top w:val="nil"/>
              <w:left w:val="nil"/>
              <w:bottom w:val="single" w:sz="4" w:space="0" w:color="auto"/>
              <w:right w:val="nil"/>
            </w:tcBorders>
          </w:tcPr>
          <w:p w:rsidR="0071606C" w:rsidRDefault="0071606C">
            <w:pPr>
              <w:pStyle w:val="ConsPlusNormal"/>
            </w:pPr>
          </w:p>
        </w:tc>
      </w:tr>
      <w:tr w:rsidR="0071606C">
        <w:tc>
          <w:tcPr>
            <w:tcW w:w="3912" w:type="dxa"/>
            <w:tcBorders>
              <w:top w:val="single" w:sz="4" w:space="0" w:color="auto"/>
              <w:left w:val="nil"/>
              <w:bottom w:val="nil"/>
              <w:right w:val="nil"/>
            </w:tcBorders>
          </w:tcPr>
          <w:p w:rsidR="0071606C" w:rsidRDefault="0071606C">
            <w:pPr>
              <w:pStyle w:val="ConsPlusNormal"/>
              <w:jc w:val="center"/>
            </w:pPr>
            <w:r>
              <w:t>(подпись)</w:t>
            </w:r>
          </w:p>
        </w:tc>
        <w:tc>
          <w:tcPr>
            <w:tcW w:w="964" w:type="dxa"/>
            <w:tcBorders>
              <w:top w:val="nil"/>
              <w:left w:val="nil"/>
              <w:bottom w:val="nil"/>
              <w:right w:val="nil"/>
            </w:tcBorders>
          </w:tcPr>
          <w:p w:rsidR="0071606C" w:rsidRDefault="0071606C">
            <w:pPr>
              <w:pStyle w:val="ConsPlusNormal"/>
            </w:pPr>
          </w:p>
        </w:tc>
        <w:tc>
          <w:tcPr>
            <w:tcW w:w="4139" w:type="dxa"/>
            <w:tcBorders>
              <w:top w:val="single" w:sz="4" w:space="0" w:color="auto"/>
              <w:left w:val="nil"/>
              <w:bottom w:val="nil"/>
              <w:right w:val="nil"/>
            </w:tcBorders>
          </w:tcPr>
          <w:p w:rsidR="0071606C" w:rsidRDefault="0071606C">
            <w:pPr>
              <w:pStyle w:val="ConsPlusNormal"/>
              <w:jc w:val="center"/>
            </w:pPr>
            <w:r>
              <w:t>(ф.и.о.)</w:t>
            </w:r>
          </w:p>
        </w:tc>
      </w:tr>
      <w:tr w:rsidR="0071606C">
        <w:tc>
          <w:tcPr>
            <w:tcW w:w="3912" w:type="dxa"/>
            <w:tcBorders>
              <w:top w:val="nil"/>
              <w:left w:val="nil"/>
              <w:bottom w:val="nil"/>
              <w:right w:val="nil"/>
            </w:tcBorders>
          </w:tcPr>
          <w:p w:rsidR="0071606C" w:rsidRDefault="0071606C">
            <w:pPr>
              <w:pStyle w:val="ConsPlusNormal"/>
            </w:pPr>
            <w:r>
              <w:t>"__" ____________________ 20__ г.</w:t>
            </w:r>
          </w:p>
        </w:tc>
        <w:tc>
          <w:tcPr>
            <w:tcW w:w="964" w:type="dxa"/>
            <w:tcBorders>
              <w:top w:val="nil"/>
              <w:left w:val="nil"/>
              <w:bottom w:val="nil"/>
              <w:right w:val="nil"/>
            </w:tcBorders>
          </w:tcPr>
          <w:p w:rsidR="0071606C" w:rsidRDefault="0071606C">
            <w:pPr>
              <w:pStyle w:val="ConsPlusNormal"/>
            </w:pPr>
          </w:p>
        </w:tc>
        <w:tc>
          <w:tcPr>
            <w:tcW w:w="4139" w:type="dxa"/>
            <w:tcBorders>
              <w:top w:val="nil"/>
              <w:left w:val="nil"/>
              <w:bottom w:val="nil"/>
              <w:right w:val="nil"/>
            </w:tcBorders>
          </w:tcPr>
          <w:p w:rsidR="0071606C" w:rsidRDefault="0071606C">
            <w:pPr>
              <w:pStyle w:val="ConsPlusNormal"/>
            </w:pPr>
          </w:p>
        </w:tc>
      </w:tr>
      <w:tr w:rsidR="0071606C">
        <w:tc>
          <w:tcPr>
            <w:tcW w:w="3912" w:type="dxa"/>
            <w:tcBorders>
              <w:top w:val="nil"/>
              <w:left w:val="nil"/>
              <w:bottom w:val="nil"/>
              <w:right w:val="nil"/>
            </w:tcBorders>
          </w:tcPr>
          <w:p w:rsidR="0071606C" w:rsidRDefault="0071606C">
            <w:pPr>
              <w:pStyle w:val="ConsPlusNormal"/>
            </w:pPr>
            <w:r>
              <w:t>М.П. (при наличии)</w:t>
            </w:r>
          </w:p>
        </w:tc>
        <w:tc>
          <w:tcPr>
            <w:tcW w:w="964" w:type="dxa"/>
            <w:tcBorders>
              <w:top w:val="nil"/>
              <w:left w:val="nil"/>
              <w:bottom w:val="nil"/>
              <w:right w:val="nil"/>
            </w:tcBorders>
          </w:tcPr>
          <w:p w:rsidR="0071606C" w:rsidRDefault="0071606C">
            <w:pPr>
              <w:pStyle w:val="ConsPlusNormal"/>
            </w:pPr>
          </w:p>
        </w:tc>
        <w:tc>
          <w:tcPr>
            <w:tcW w:w="4139" w:type="dxa"/>
            <w:tcBorders>
              <w:top w:val="nil"/>
              <w:left w:val="nil"/>
              <w:bottom w:val="nil"/>
              <w:right w:val="nil"/>
            </w:tcBorders>
          </w:tcPr>
          <w:p w:rsidR="0071606C" w:rsidRDefault="0071606C">
            <w:pPr>
              <w:pStyle w:val="ConsPlusNormal"/>
            </w:pPr>
          </w:p>
        </w:tc>
      </w:tr>
    </w:tbl>
    <w:p w:rsidR="0071606C" w:rsidRDefault="0071606C">
      <w:pPr>
        <w:pStyle w:val="ConsPlusNormal"/>
        <w:jc w:val="both"/>
      </w:pPr>
    </w:p>
    <w:p w:rsidR="0071606C" w:rsidRDefault="0071606C">
      <w:pPr>
        <w:pStyle w:val="ConsPlusNormal"/>
        <w:ind w:firstLine="540"/>
        <w:jc w:val="both"/>
      </w:pPr>
    </w:p>
    <w:p w:rsidR="0071606C" w:rsidRDefault="0071606C">
      <w:pPr>
        <w:pStyle w:val="ConsPlusNormal"/>
        <w:pBdr>
          <w:top w:val="single" w:sz="6" w:space="0" w:color="auto"/>
        </w:pBdr>
        <w:spacing w:before="100" w:after="100"/>
        <w:jc w:val="both"/>
        <w:rPr>
          <w:sz w:val="2"/>
          <w:szCs w:val="2"/>
        </w:rPr>
      </w:pPr>
    </w:p>
    <w:p w:rsidR="00246B30" w:rsidRDefault="00246B30">
      <w:bookmarkStart w:id="42" w:name="_GoBack"/>
      <w:bookmarkEnd w:id="42"/>
    </w:p>
    <w:sectPr w:rsidR="00246B30" w:rsidSect="008F736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06C"/>
    <w:rsid w:val="00246B30"/>
    <w:rsid w:val="007160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914419-373F-4AD5-85E1-F0A5412EF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1606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1606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1606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1606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1606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1606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1606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1606C"/>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897939385A53F98E7C6E1F503728342CCCE0E7E30190D6405DA4D2A11C473C607237224B9D88D62FEA74CD4BDD44045AE1CD6726CB0A62ACv5w0N" TargetMode="External"/><Relationship Id="rId18" Type="http://schemas.openxmlformats.org/officeDocument/2006/relationships/hyperlink" Target="consultantplus://offline/ref=897939385A53F98E7C6E1F503728342CCBE4E5E70896D6405DA4D2A11C473C607237224B9D88D62FEA74CD4BDD44045AE1CD6726CB0A62ACv5w0N" TargetMode="External"/><Relationship Id="rId26" Type="http://schemas.openxmlformats.org/officeDocument/2006/relationships/hyperlink" Target="consultantplus://offline/ref=897939385A53F98E7C6E1F503728342CCBE4E5E70896D6405DA4D2A11C473C607237224B9D88D62AEE74CD4BDD44045AE1CD6726CB0A62ACv5w0N" TargetMode="External"/><Relationship Id="rId39" Type="http://schemas.openxmlformats.org/officeDocument/2006/relationships/hyperlink" Target="consultantplus://offline/ref=897939385A53F98E7C6E1F503728342CCBE4E5E70896D6405DA4D2A11C473C607237224B9D88D628E374CD4BDD44045AE1CD6726CB0A62ACv5w0N" TargetMode="External"/><Relationship Id="rId21" Type="http://schemas.openxmlformats.org/officeDocument/2006/relationships/hyperlink" Target="consultantplus://offline/ref=897939385A53F98E7C6E1F503728342CCBE4E5E70896D6405DA4D2A11C473C607237224B9D88D62DED74CD4BDD44045AE1CD6726CB0A62ACv5w0N" TargetMode="External"/><Relationship Id="rId34" Type="http://schemas.openxmlformats.org/officeDocument/2006/relationships/hyperlink" Target="consultantplus://offline/ref=897939385A53F98E7C6E1F503728342CCBE4E5E70896D6405DA4D2A11C473C607237224B9D88D628EB74CD4BDD44045AE1CD6726CB0A62ACv5w0N" TargetMode="External"/><Relationship Id="rId42" Type="http://schemas.openxmlformats.org/officeDocument/2006/relationships/hyperlink" Target="consultantplus://offline/ref=897939385A53F98E7C6E1F503728342CCCE2E5E40A91D6405DA4D2A11C473C607237224B9D88D326E374CD4BDD44045AE1CD6726CB0A62ACv5w0N" TargetMode="External"/><Relationship Id="rId47" Type="http://schemas.openxmlformats.org/officeDocument/2006/relationships/hyperlink" Target="consultantplus://offline/ref=897939385A53F98E7C6E1F503728342CCBE4E5E70896D6405DA4D2A11C473C607237224B9D88D626E874CD4BDD44045AE1CD6726CB0A62ACv5w0N" TargetMode="External"/><Relationship Id="rId50" Type="http://schemas.openxmlformats.org/officeDocument/2006/relationships/hyperlink" Target="consultantplus://offline/ref=897939385A53F98E7C6E1F503728342CCBE4E6E10F9BD6405DA4D2A11C473C607237224B9D88D62FE874CD4BDD44045AE1CD6726CB0A62ACv5w0N" TargetMode="External"/><Relationship Id="rId55" Type="http://schemas.openxmlformats.org/officeDocument/2006/relationships/hyperlink" Target="consultantplus://offline/ref=897939385A53F98E7C6E1F503728342CCBE4E5E70896D6405DA4D2A11C473C607237224B9D88D627EF74CD4BDD44045AE1CD6726CB0A62ACv5w0N" TargetMode="External"/><Relationship Id="rId7" Type="http://schemas.openxmlformats.org/officeDocument/2006/relationships/hyperlink" Target="consultantplus://offline/ref=897939385A53F98E7C6E1F503728342CCEEDE0E10E95D6405DA4D2A11C473C607237224B9D88D62EEE74CD4BDD44045AE1CD6726CB0A62ACv5w0N" TargetMode="External"/><Relationship Id="rId12" Type="http://schemas.openxmlformats.org/officeDocument/2006/relationships/hyperlink" Target="consultantplus://offline/ref=897939385A53F98E7C6E1F503728342CCBE4E5E70896D6405DA4D2A11C473C607237224B9D88D62EEE74CD4BDD44045AE1CD6726CB0A62ACv5w0N" TargetMode="External"/><Relationship Id="rId17" Type="http://schemas.openxmlformats.org/officeDocument/2006/relationships/hyperlink" Target="consultantplus://offline/ref=897939385A53F98E7C6E1F503728342CCBE4E5E40E92D6405DA4D2A11C473C607237224B9F89D32CE02BC85ECC1C085AFED3643BD70860vAwCN" TargetMode="External"/><Relationship Id="rId25" Type="http://schemas.openxmlformats.org/officeDocument/2006/relationships/hyperlink" Target="consultantplus://offline/ref=897939385A53F98E7C6E1F503728342CCBE4E5E70896D6405DA4D2A11C473C607237224B9D88D62AE974CD4BDD44045AE1CD6726CB0A62ACv5w0N" TargetMode="External"/><Relationship Id="rId33" Type="http://schemas.openxmlformats.org/officeDocument/2006/relationships/hyperlink" Target="consultantplus://offline/ref=897939385A53F98E7C6E1F503728342CCBE4E5E70896D6405DA4D2A11C473C607237224B9D88D62BE374CD4BDD44045AE1CD6726CB0A62ACv5w0N" TargetMode="External"/><Relationship Id="rId38" Type="http://schemas.openxmlformats.org/officeDocument/2006/relationships/hyperlink" Target="consultantplus://offline/ref=897939385A53F98E7C6E1F503728342CCBE4E5E70896D6405DA4D2A11C473C607237224B9D88D628EC74CD4BDD44045AE1CD6726CB0A62ACv5w0N" TargetMode="External"/><Relationship Id="rId46" Type="http://schemas.openxmlformats.org/officeDocument/2006/relationships/hyperlink" Target="consultantplus://offline/ref=897939385A53F98E7C6E1F503728342CCBE4E5E70896D6405DA4D2A11C473C607237224B9D88D626E974CD4BDD44045AE1CD6726CB0A62ACv5w0N" TargetMode="External"/><Relationship Id="rId2" Type="http://schemas.openxmlformats.org/officeDocument/2006/relationships/settings" Target="settings.xml"/><Relationship Id="rId16" Type="http://schemas.openxmlformats.org/officeDocument/2006/relationships/hyperlink" Target="consultantplus://offline/ref=897939385A53F98E7C6E1F503728342CCBE4E5E70896D6405DA4D2A11C473C607237224B9D88D62FEB74CD4BDD44045AE1CD6726CB0A62ACv5w0N" TargetMode="External"/><Relationship Id="rId20" Type="http://schemas.openxmlformats.org/officeDocument/2006/relationships/hyperlink" Target="consultantplus://offline/ref=897939385A53F98E7C6E1F503728342CCBE4E5E70896D6405DA4D2A11C473C607237224B9D88D62DEE74CD4BDD44045AE1CD6726CB0A62ACv5w0N" TargetMode="External"/><Relationship Id="rId29" Type="http://schemas.openxmlformats.org/officeDocument/2006/relationships/hyperlink" Target="consultantplus://offline/ref=897939385A53F98E7C6E1F503728342CCBE4E5E70896D6405DA4D2A11C473C607237224B9D88D62BEA74CD4BDD44045AE1CD6726CB0A62ACv5w0N" TargetMode="External"/><Relationship Id="rId41" Type="http://schemas.openxmlformats.org/officeDocument/2006/relationships/hyperlink" Target="consultantplus://offline/ref=897939385A53F98E7C6E1F503728342CCBE4E5E70896D6405DA4D2A11C473C607237224B9D88D629EA74CD4BDD44045AE1CD6726CB0A62ACv5w0N" TargetMode="External"/><Relationship Id="rId54" Type="http://schemas.openxmlformats.org/officeDocument/2006/relationships/hyperlink" Target="consultantplus://offline/ref=897939385A53F98E7C6E1F503728342CCBE4E5E70896D6405DA4D2A11C473C607237224B9D88D627E874CD4BDD44045AE1CD6726CB0A62ACv5w0N" TargetMode="External"/><Relationship Id="rId1" Type="http://schemas.openxmlformats.org/officeDocument/2006/relationships/styles" Target="styles.xml"/><Relationship Id="rId6" Type="http://schemas.openxmlformats.org/officeDocument/2006/relationships/hyperlink" Target="consultantplus://offline/ref=897939385A53F98E7C6E1F503728342CCEE3EFE20196D6405DA4D2A11C473C607237224B9D88D62EEE74CD4BDD44045AE1CD6726CB0A62ACv5w0N" TargetMode="External"/><Relationship Id="rId11" Type="http://schemas.openxmlformats.org/officeDocument/2006/relationships/hyperlink" Target="consultantplus://offline/ref=897939385A53F98E7C6E1F503728342CCCECE4E00C97D6405DA4D2A11C473C607237224B9D88D62EEE74CD4BDD44045AE1CD6726CB0A62ACv5w0N" TargetMode="External"/><Relationship Id="rId24" Type="http://schemas.openxmlformats.org/officeDocument/2006/relationships/hyperlink" Target="consultantplus://offline/ref=897939385A53F98E7C6E1F503728342CCBE4E5E70896D6405DA4D2A11C473C607237224B9D88D62AEA74CD4BDD44045AE1CD6726CB0A62ACv5w0N" TargetMode="External"/><Relationship Id="rId32" Type="http://schemas.openxmlformats.org/officeDocument/2006/relationships/hyperlink" Target="consultantplus://offline/ref=897939385A53F98E7C6E1F503728342CCBE4E5E70896D6405DA4D2A11C473C607237224B9D88D62BED74CD4BDD44045AE1CD6726CB0A62ACv5w0N" TargetMode="External"/><Relationship Id="rId37" Type="http://schemas.openxmlformats.org/officeDocument/2006/relationships/hyperlink" Target="consultantplus://offline/ref=897939385A53F98E7C6E1F503728342CCBE4E5E70896D6405DA4D2A11C473C607237224B9D88D628EF74CD4BDD44045AE1CD6726CB0A62ACv5w0N" TargetMode="External"/><Relationship Id="rId40" Type="http://schemas.openxmlformats.org/officeDocument/2006/relationships/hyperlink" Target="consultantplus://offline/ref=897939385A53F98E7C6E1F503728342CCBE4E5E70896D6405DA4D2A11C473C607237224B9D88D629EB74CD4BDD44045AE1CD6726CB0A62ACv5w0N" TargetMode="External"/><Relationship Id="rId45" Type="http://schemas.openxmlformats.org/officeDocument/2006/relationships/hyperlink" Target="consultantplus://offline/ref=897939385A53F98E7C6E1F503728342CCBE4E5E70896D6405DA4D2A11C473C607237224B9D88D626EB74CD4BDD44045AE1CD6726CB0A62ACv5w0N" TargetMode="External"/><Relationship Id="rId53" Type="http://schemas.openxmlformats.org/officeDocument/2006/relationships/hyperlink" Target="consultantplus://offline/ref=897939385A53F98E7C6E1F503728342CCBE4E5E70896D6405DA4D2A11C473C607237224B9D88D627E974CD4BDD44045AE1CD6726CB0A62ACv5w0N" TargetMode="External"/><Relationship Id="rId58" Type="http://schemas.openxmlformats.org/officeDocument/2006/relationships/theme" Target="theme/theme1.xml"/><Relationship Id="rId5" Type="http://schemas.openxmlformats.org/officeDocument/2006/relationships/hyperlink" Target="consultantplus://offline/ref=897939385A53F98E7C6E1F503728342CCEE1E6E00E9AD6405DA4D2A11C473C607237224B9D88D62EEE74CD4BDD44045AE1CD6726CB0A62ACv5w0N" TargetMode="External"/><Relationship Id="rId15" Type="http://schemas.openxmlformats.org/officeDocument/2006/relationships/hyperlink" Target="consultantplus://offline/ref=897939385A53F98E7C6E1F503728342CCBE4E5E70896D6405DA4D2A11C473C607237224B9D88D62EEE74CD4BDD44045AE1CD6726CB0A62ACv5w0N" TargetMode="External"/><Relationship Id="rId23" Type="http://schemas.openxmlformats.org/officeDocument/2006/relationships/hyperlink" Target="consultantplus://offline/ref=897939385A53F98E7C6E1F503728342CCBE4E5E70896D6405DA4D2A11C473C607237224B9D88D62AEB74CD4BDD44045AE1CD6726CB0A62ACv5w0N" TargetMode="External"/><Relationship Id="rId28" Type="http://schemas.openxmlformats.org/officeDocument/2006/relationships/hyperlink" Target="consultantplus://offline/ref=897939385A53F98E7C6E1F503728342CCBE4E5E70896D6405DA4D2A11C473C607237224B9D88D62AE374CD4BDD44045AE1CD6726CB0A62ACv5w0N" TargetMode="External"/><Relationship Id="rId36" Type="http://schemas.openxmlformats.org/officeDocument/2006/relationships/hyperlink" Target="consultantplus://offline/ref=897939385A53F98E7C6E1F503728342CCBE4E5E70896D6405DA4D2A11C473C607237224B9D88D628E974CD4BDD44045AE1CD6726CB0A62ACv5w0N" TargetMode="External"/><Relationship Id="rId49" Type="http://schemas.openxmlformats.org/officeDocument/2006/relationships/hyperlink" Target="consultantplus://offline/ref=897939385A53F98E7C6E1F503728342CCBE4E5E70896D6405DA4D2A11C473C607237224B9D88D626ED74CD4BDD44045AE1CD6726CB0A62ACv5w0N" TargetMode="External"/><Relationship Id="rId57" Type="http://schemas.openxmlformats.org/officeDocument/2006/relationships/fontTable" Target="fontTable.xml"/><Relationship Id="rId10" Type="http://schemas.openxmlformats.org/officeDocument/2006/relationships/hyperlink" Target="consultantplus://offline/ref=897939385A53F98E7C6E1F503728342CCCE0E7E30190D6405DA4D2A11C473C607237224B9D88D62EEE74CD4BDD44045AE1CD6726CB0A62ACv5w0N" TargetMode="External"/><Relationship Id="rId19" Type="http://schemas.openxmlformats.org/officeDocument/2006/relationships/hyperlink" Target="consultantplus://offline/ref=897939385A53F98E7C6E1F503728342CCBE4E5E70896D6405DA4D2A11C473C607237224B9D88D62CE374CD4BDD44045AE1CD6726CB0A62ACv5w0N" TargetMode="External"/><Relationship Id="rId31" Type="http://schemas.openxmlformats.org/officeDocument/2006/relationships/hyperlink" Target="consultantplus://offline/ref=897939385A53F98E7C6E1F503728342CCBE4E5E70896D6405DA4D2A11C473C607237224B9D88D62BEE74CD4BDD44045AE1CD6726CB0A62ACv5w0N" TargetMode="External"/><Relationship Id="rId44" Type="http://schemas.openxmlformats.org/officeDocument/2006/relationships/hyperlink" Target="consultantplus://offline/ref=897939385A53F98E7C6E1F503728342CCBE4E5E70896D6405DA4D2A11C473C607237224B9D88D629E274CD4BDD44045AE1CD6726CB0A62ACv5w0N" TargetMode="External"/><Relationship Id="rId52" Type="http://schemas.openxmlformats.org/officeDocument/2006/relationships/hyperlink" Target="consultantplus://offline/ref=897939385A53F98E7C6E1F503728342CCBE4E5E70896D6405DA4D2A11C473C607237224B9D88D627EB74CD4BDD44045AE1CD6726CB0A62ACv5w0N"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897939385A53F98E7C6E1F503728342CCDECE0E40D94D6405DA4D2A11C473C607237224B9D88D62EEE74CD4BDD44045AE1CD6726CB0A62ACv5w0N" TargetMode="External"/><Relationship Id="rId14" Type="http://schemas.openxmlformats.org/officeDocument/2006/relationships/hyperlink" Target="consultantplus://offline/ref=897939385A53F98E7C6E1F503728342CCCECE4E00C97D6405DA4D2A11C473C607237224B9D88D62EE274CD4BDD44045AE1CD6726CB0A62ACv5w0N" TargetMode="External"/><Relationship Id="rId22" Type="http://schemas.openxmlformats.org/officeDocument/2006/relationships/hyperlink" Target="consultantplus://offline/ref=897939385A53F98E7C6E1F503728342CCBE4E5E70896D6405DA4D2A11C473C607237224B9D88D62DE374CD4BDD44045AE1CD6726CB0A62ACv5w0N" TargetMode="External"/><Relationship Id="rId27" Type="http://schemas.openxmlformats.org/officeDocument/2006/relationships/hyperlink" Target="consultantplus://offline/ref=897939385A53F98E7C6E1F503728342CCBE4E5E70896D6405DA4D2A11C473C607237224B9D88D62AEC74CD4BDD44045AE1CD6726CB0A62ACv5w0N" TargetMode="External"/><Relationship Id="rId30" Type="http://schemas.openxmlformats.org/officeDocument/2006/relationships/hyperlink" Target="consultantplus://offline/ref=897939385A53F98E7C6E1F503728342CCBE4E5E70896D6405DA4D2A11C473C607237224B9D88D62BE874CD4BDD44045AE1CD6726CB0A62ACv5w0N" TargetMode="External"/><Relationship Id="rId35" Type="http://schemas.openxmlformats.org/officeDocument/2006/relationships/hyperlink" Target="consultantplus://offline/ref=897939385A53F98E7C6E1F503728342CCBE4E5E70896D6405DA4D2A11C473C607237224B9D88D628EA74CD4BDD44045AE1CD6726CB0A62ACv5w0N" TargetMode="External"/><Relationship Id="rId43" Type="http://schemas.openxmlformats.org/officeDocument/2006/relationships/hyperlink" Target="consultantplus://offline/ref=897939385A53F98E7C6E1F503728342CCBE4E5E70896D6405DA4D2A11C473C607237224B9D88D629EC74CD4BDD44045AE1CD6726CB0A62ACv5w0N" TargetMode="External"/><Relationship Id="rId48" Type="http://schemas.openxmlformats.org/officeDocument/2006/relationships/hyperlink" Target="consultantplus://offline/ref=897939385A53F98E7C6E1F503728342CCBE4E5E70896D6405DA4D2A11C473C607237224B9D88D626EF74CD4BDD44045AE1CD6726CB0A62ACv5w0N" TargetMode="External"/><Relationship Id="rId56" Type="http://schemas.openxmlformats.org/officeDocument/2006/relationships/hyperlink" Target="consultantplus://offline/ref=897939385A53F98E7C6E1F503728342CCBE4E5E70896D6405DA4D2A11C473C607237224B9D88D72EEA74CD4BDD44045AE1CD6726CB0A62ACv5w0N" TargetMode="External"/><Relationship Id="rId8" Type="http://schemas.openxmlformats.org/officeDocument/2006/relationships/hyperlink" Target="consultantplus://offline/ref=897939385A53F98E7C6E1F503728342CCDE5E1E7009BD6405DA4D2A11C473C607237224B9D88D62EEE74CD4BDD44045AE1CD6726CB0A62ACv5w0N" TargetMode="External"/><Relationship Id="rId51" Type="http://schemas.openxmlformats.org/officeDocument/2006/relationships/hyperlink" Target="consultantplus://offline/ref=897939385A53F98E7C6E1F503728342CCBE4E5E70896D6405DA4D2A11C473C607237224B9D88D626E374CD4BDD44045AE1CD6726CB0A62ACv5w0N"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7910</Words>
  <Characters>45089</Characters>
  <Application>Microsoft Office Word</Application>
  <DocSecurity>0</DocSecurity>
  <Lines>375</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2022-03-11T13:48:00Z</dcterms:created>
  <dcterms:modified xsi:type="dcterms:W3CDTF">2022-03-11T13:49:00Z</dcterms:modified>
</cp:coreProperties>
</file>