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DF" w:rsidRDefault="002130D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130DF" w:rsidRDefault="002130DF">
      <w:pPr>
        <w:pStyle w:val="ConsPlusNormal"/>
        <w:jc w:val="both"/>
        <w:outlineLvl w:val="0"/>
      </w:pPr>
    </w:p>
    <w:p w:rsidR="002130DF" w:rsidRDefault="002130D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130DF" w:rsidRDefault="002130DF">
      <w:pPr>
        <w:pStyle w:val="ConsPlusTitle"/>
        <w:jc w:val="center"/>
      </w:pPr>
    </w:p>
    <w:p w:rsidR="002130DF" w:rsidRDefault="002130DF">
      <w:pPr>
        <w:pStyle w:val="ConsPlusTitle"/>
        <w:jc w:val="center"/>
      </w:pPr>
      <w:r>
        <w:t>РАСПОРЯЖЕНИЕ</w:t>
      </w:r>
    </w:p>
    <w:p w:rsidR="002130DF" w:rsidRDefault="002130DF">
      <w:pPr>
        <w:pStyle w:val="ConsPlusTitle"/>
        <w:jc w:val="center"/>
      </w:pPr>
      <w:r>
        <w:t>от 11 мая 2020 г. N 1246-р</w:t>
      </w: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22" w:history="1">
        <w:r>
          <w:rPr>
            <w:color w:val="0000FF"/>
          </w:rPr>
          <w:t>изменения</w:t>
        </w:r>
      </w:hyperlink>
      <w:r>
        <w:t xml:space="preserve">, которые вносятся в Федеральный </w:t>
      </w:r>
      <w:hyperlink r:id="rId6" w:history="1">
        <w:r>
          <w:rPr>
            <w:color w:val="0000FF"/>
          </w:rPr>
          <w:t>план</w:t>
        </w:r>
      </w:hyperlink>
      <w:r>
        <w:t xml:space="preserve"> статистических работ, утвержденный распоряжением Правительства Российской Федерации от 6 мая 2008 г. N 671-р (Собрание законодательства Российской Федерации, 2008, N 20, ст. 2383; 2009, N 10, ст. 1244; N 33, ст. 4102; 2010, N 16, ст. 1961; N 32, ст. 4354; N 47, ст. 6205;</w:t>
      </w:r>
      <w:proofErr w:type="gramEnd"/>
      <w:r>
        <w:t xml:space="preserve"> </w:t>
      </w:r>
      <w:proofErr w:type="gramStart"/>
      <w:r>
        <w:t>N 49, ст. 6523; 2011, N 15, ст. 2141; N 17, ст. 2511; N 22, ст. 3173; N 25, ст. 3644; 2012, N 2, ст. 327; N 17, ст. 2056; N 19, ст. 2479; N 27, ст. 3743; N 42, ст. 5777; N 49, ст. 6910; 2013, N 10, ст. 1053;</w:t>
      </w:r>
      <w:proofErr w:type="gramEnd"/>
      <w:r>
        <w:t xml:space="preserve"> </w:t>
      </w:r>
      <w:proofErr w:type="gramStart"/>
      <w:r>
        <w:t>N 13, ст. 1596; N 16, ст. 2018; N 22, ст. 2838; N 29, ст. 3986; N 36, ст. 4578; N 41, ст. 5210; 2014, N 10, ст. 1057; N 14, ст. 1627; N 23, ст. 3019; N 26, ст. 3631; N 30, ст. 4359; N 39, ст. 5277; N 44, ст. 6098;</w:t>
      </w:r>
      <w:proofErr w:type="gramEnd"/>
      <w:r>
        <w:t xml:space="preserve"> </w:t>
      </w:r>
      <w:proofErr w:type="gramStart"/>
      <w:r>
        <w:t>N 50, ст. 7143, 7196, 7212, 7247; 2015, N 1, ст. 279; N 6, ст. 956; N 10, ст. 1571; N 20, ст. 2960, 2961; N 24, ст. 3539, 3540; N 30, ст. 4584; N 39, ст. 5401; N 42, ст. 5804; N 43, ст. 6034; 2016, N 6, ст. 856;</w:t>
      </w:r>
      <w:proofErr w:type="gramEnd"/>
      <w:r>
        <w:t xml:space="preserve"> </w:t>
      </w:r>
      <w:proofErr w:type="gramStart"/>
      <w:r>
        <w:t>N 16, ст. 2265; N 23, ст. 3336; N 25, ст. 3845; N 26, ст. 4150; N 34, ст. 5284; N 39, ст. 5700; N 42, ст. 5990; N 48, ст. 6809; N 49, ст. 6971; 2017, N 6, ст. 1017; N 7, ст. 1081, 1133; N 23, ст. 3396, 3419;</w:t>
      </w:r>
      <w:proofErr w:type="gramEnd"/>
      <w:r>
        <w:t xml:space="preserve"> </w:t>
      </w:r>
      <w:proofErr w:type="gramStart"/>
      <w:r>
        <w:t>N 40, ст. 5892; N 48, ст. 7286; N 51, ст. 7868; 2018, N 4, ст. 649; N 18, ст. 2625; N 23, ст. 3319, 3347; N 28, ст. 4269; N 49, ст. 7606; N 50, ст. 7824; 2019, N 1, ст. 154; N 12, ст. 1357; N 14, ст. 1640;</w:t>
      </w:r>
      <w:proofErr w:type="gramEnd"/>
      <w:r>
        <w:t xml:space="preserve"> </w:t>
      </w:r>
      <w:proofErr w:type="gramStart"/>
      <w:r>
        <w:t>N 16, ст. 1984; N 24, ст. 3113; N 36, ст. 5054, 5108; N 39, ст. 5469; N 41, ст. 5776; N 44, ст. 6232; N 49, ст. 7175; N 52, ст. 8068; 2020, N 6, ст. 736; N 8, ст. 1081; N 11, ст. 1568; Официальный интернет-портал правовой информации (www.pravo.gov.ru), 2020, 1 апреля, N 0001202004010022;</w:t>
      </w:r>
      <w:proofErr w:type="gramEnd"/>
      <w:r>
        <w:t xml:space="preserve"> </w:t>
      </w:r>
      <w:proofErr w:type="gramStart"/>
      <w:r>
        <w:t>10 апреля, N 0001202004100022; 24 апреля, N 0001202004240017).</w:t>
      </w:r>
      <w:proofErr w:type="gramEnd"/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2130DF" w:rsidRDefault="002130DF">
      <w:pPr>
        <w:pStyle w:val="ConsPlusNormal"/>
        <w:jc w:val="right"/>
      </w:pPr>
      <w:r>
        <w:t>Председателя Правительства</w:t>
      </w:r>
    </w:p>
    <w:p w:rsidR="002130DF" w:rsidRDefault="002130DF">
      <w:pPr>
        <w:pStyle w:val="ConsPlusNormal"/>
        <w:jc w:val="right"/>
      </w:pPr>
      <w:r>
        <w:t>Российской Федерации</w:t>
      </w:r>
    </w:p>
    <w:p w:rsidR="002130DF" w:rsidRDefault="002130DF">
      <w:pPr>
        <w:pStyle w:val="ConsPlusNormal"/>
        <w:jc w:val="right"/>
      </w:pPr>
      <w:r>
        <w:t>А.БЕЛОУСОВ</w:t>
      </w: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jc w:val="right"/>
        <w:outlineLvl w:val="0"/>
      </w:pPr>
      <w:r>
        <w:t>Утверждены</w:t>
      </w:r>
    </w:p>
    <w:p w:rsidR="002130DF" w:rsidRDefault="002130DF">
      <w:pPr>
        <w:pStyle w:val="ConsPlusNormal"/>
        <w:jc w:val="right"/>
      </w:pPr>
      <w:r>
        <w:t>распоряжением Правительства</w:t>
      </w:r>
    </w:p>
    <w:p w:rsidR="002130DF" w:rsidRDefault="002130DF">
      <w:pPr>
        <w:pStyle w:val="ConsPlusNormal"/>
        <w:jc w:val="right"/>
      </w:pPr>
      <w:r>
        <w:t>Российской Федерации</w:t>
      </w:r>
    </w:p>
    <w:p w:rsidR="002130DF" w:rsidRDefault="002130DF">
      <w:pPr>
        <w:pStyle w:val="ConsPlusNormal"/>
        <w:jc w:val="right"/>
      </w:pPr>
      <w:r>
        <w:t>от 11 мая 2020 г. N 1246-р</w:t>
      </w: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Title"/>
        <w:jc w:val="center"/>
      </w:pPr>
      <w:bookmarkStart w:id="0" w:name="P22"/>
      <w:bookmarkEnd w:id="0"/>
      <w:r>
        <w:t>ИЗМЕНЕНИЯ,</w:t>
      </w:r>
    </w:p>
    <w:p w:rsidR="002130DF" w:rsidRDefault="002130DF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ФЕДЕРАЛЬНЫЙ ПЛАН СТАТИСТИЧЕСКИХ РАБОТ</w:t>
      </w: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разделе I</w:t>
        </w:r>
      </w:hyperlink>
      <w:r>
        <w:t>:</w:t>
      </w:r>
    </w:p>
    <w:p w:rsidR="002130DF" w:rsidRDefault="002130DF">
      <w:pPr>
        <w:pStyle w:val="ConsPlusNormal"/>
        <w:spacing w:before="220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подраздел 1.40</w:t>
        </w:r>
      </w:hyperlink>
      <w:r>
        <w:t xml:space="preserve"> исключить;</w:t>
      </w:r>
    </w:p>
    <w:p w:rsidR="002130DF" w:rsidRDefault="002130DF">
      <w:pPr>
        <w:pStyle w:val="ConsPlusNormal"/>
        <w:spacing w:before="220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подразделом 2.10 следующего содержания:</w:t>
      </w:r>
    </w:p>
    <w:p w:rsidR="002130DF" w:rsidRDefault="002130DF">
      <w:pPr>
        <w:pStyle w:val="ConsPlusNormal"/>
        <w:jc w:val="both"/>
      </w:pPr>
    </w:p>
    <w:p w:rsidR="002130DF" w:rsidRDefault="002130DF">
      <w:pPr>
        <w:sectPr w:rsidR="002130DF" w:rsidSect="000F24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5"/>
        <w:gridCol w:w="3135"/>
        <w:gridCol w:w="1980"/>
        <w:gridCol w:w="2145"/>
        <w:gridCol w:w="1650"/>
        <w:gridCol w:w="1815"/>
      </w:tblGrid>
      <w:tr w:rsidR="002130DF">
        <w:tc>
          <w:tcPr>
            <w:tcW w:w="4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30DF" w:rsidRDefault="002130DF">
            <w:pPr>
              <w:pStyle w:val="ConsPlusNormal"/>
              <w:jc w:val="center"/>
            </w:pPr>
            <w:r>
              <w:lastRenderedPageBreak/>
              <w:t>"Наименование официальной статистической информации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2130DF" w:rsidRDefault="002130DF">
            <w:pPr>
              <w:pStyle w:val="ConsPlusNormal"/>
              <w:jc w:val="center"/>
            </w:pPr>
            <w:r>
              <w:t>Субъект официального статистического учета, формирующий официальную статистическую информацию, а также федеральный орган исполнительной власти, ответственный за ее предоставление в международную организацию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</w:tcPr>
          <w:p w:rsidR="002130DF" w:rsidRDefault="002130DF">
            <w:pPr>
              <w:pStyle w:val="ConsPlusNormal"/>
              <w:jc w:val="center"/>
            </w:pPr>
            <w:r>
              <w:t>Периодичность выполнения работы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:rsidR="002130DF" w:rsidRDefault="002130DF">
            <w:pPr>
              <w:pStyle w:val="ConsPlusNormal"/>
              <w:jc w:val="center"/>
            </w:pPr>
            <w:r>
              <w:t>Срок предоставления (распространения) официальной статистической информации пользователям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30DF" w:rsidRDefault="002130DF">
            <w:pPr>
              <w:pStyle w:val="ConsPlusNormal"/>
              <w:jc w:val="center"/>
            </w:pPr>
            <w:r>
              <w:t>Наименование международной организации, по запросу которой формируется официальная статистическая информация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21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  <w:jc w:val="center"/>
            </w:pPr>
            <w:r>
              <w:t>2.10. Официальная статистическая информация, предоставляемая в соответствии с вопросниками международных организаций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для ежемесячного бюллетеня по статистике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Статистический отдел ООН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статистике окружающей среды (разделы "Отходы" и "Водные ресурсы")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Статистический отдел ООН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национальным счетам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Европейская экономическая комиссия ООН (ЕЭК ООН)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 по производству и </w:t>
            </w:r>
            <w:r>
              <w:lastRenderedPageBreak/>
              <w:t>использованию продукции растениеводства и животноводства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Продовольственн</w:t>
            </w:r>
            <w:r>
              <w:lastRenderedPageBreak/>
              <w:t>ая и сельскохозяйственная организация Объединенных Наций (ФАО)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ценам производителей сельскохозяйственной продукции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Продовольственная и сельскохозяйственная организация Объединенных Наций (ФАО)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Общий формуляр по промышленной статистике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Объединенных Наций по промышленному развитию (ЮНИДО)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для Демографического ежегодника ООН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Статистический отдел ООН, </w:t>
            </w:r>
            <w:proofErr w:type="spellStart"/>
            <w:r>
              <w:t>Евростат</w:t>
            </w:r>
            <w:proofErr w:type="spellEnd"/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"Краткий национальный отчет для Демографического ежегодника"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Евростат</w:t>
            </w:r>
            <w:proofErr w:type="spellEnd"/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статистике международной миграции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Европейская экономическая комиссия ООН (ЕЭК ООН)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Вопросники для Ежегодника </w:t>
            </w:r>
            <w:r>
              <w:lastRenderedPageBreak/>
              <w:t>Международной организации труда (МОТ) по статистике труда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Международная </w:t>
            </w:r>
            <w:r>
              <w:lastRenderedPageBreak/>
              <w:t>организация труда (МОТ)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2.10.11.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статистике производства, цен, труда и торговли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валютный фонд (МВФ)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национальным счетам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валютный фонд (МВФ)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безопасности на железнодорожных переездах и по статистике аварий на железнодорожном транспорте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Росстат, МВД России, </w:t>
            </w:r>
            <w:proofErr w:type="spellStart"/>
            <w:r>
              <w:t>Ространснадзор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Европейская экономическая комиссия ООН (ЕЭК ООН)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"Мировая дорожная статистика"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Международная дорожная федерация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ценам на энергию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о выбросах в атмосферу CO2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Общий вопросник по статистике транспорта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Международный транспортный </w:t>
            </w:r>
            <w:r>
              <w:lastRenderedPageBreak/>
              <w:t>форум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2.10.18.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Вопросники для межгосударственного обмена статистической информацией в рамках государств - участников Содружества Независимых Государств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ежемесячно, ежеквартально, 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Межгосударственный статистический комитет Содружества Независимых Государств (</w:t>
            </w:r>
            <w:proofErr w:type="spellStart"/>
            <w:r>
              <w:t>Статкомитет</w:t>
            </w:r>
            <w:proofErr w:type="spellEnd"/>
            <w:r>
              <w:t xml:space="preserve"> СНГ)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Вопросники (форматы) для формирования и распространения официальной статистической информации государств - членов Евразийского экономического союза (ЕАЭС)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ежемесячно, ежеквартально, 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Евразийская экономическая комиссия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"Основные экономические показатели"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"Обследование рабочей силы"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"Индекс цен производителей"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Организация экономического сотрудничества и развития (ОЭСР), </w:t>
            </w:r>
            <w:proofErr w:type="spellStart"/>
            <w:r>
              <w:t>Евростат</w:t>
            </w:r>
            <w:proofErr w:type="spellEnd"/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2.10.23.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"Квартальные данные по статистике транспорта"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транспортный форум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"Квартальные национальные счета"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на 64-й рабочий день после отчетного периода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Организация экономического сотрудничества и развития (ОЭСР), </w:t>
            </w:r>
            <w:proofErr w:type="spellStart"/>
            <w:r>
              <w:t>Евростат</w:t>
            </w:r>
            <w:proofErr w:type="spellEnd"/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"Статус рабочей силы"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"Статус рабочей силы по общеобразовательной подготовке и уровню образования среди молодежи 15 - 29 лет"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"Годовая численность населения и рабочей силы"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"Инвестиции в транспортную инфраструктуру"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транспортный форум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2.10.29.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"Годовые национальные счета"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Организация экономического сотрудничества и развития (ОЭСР), </w:t>
            </w:r>
            <w:proofErr w:type="spellStart"/>
            <w:r>
              <w:t>Евростат</w:t>
            </w:r>
            <w:proofErr w:type="spellEnd"/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2.10.30.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"Статистика предприятий по размеру"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распределению дохода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 раз в 5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"Тенденции в транспортном секторе"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транспортный форум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региональной статистике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Организация экономического сотрудничества и развития (ОЭСР), </w:t>
            </w:r>
            <w:proofErr w:type="spellStart"/>
            <w:r>
              <w:t>Евростат</w:t>
            </w:r>
            <w:proofErr w:type="spellEnd"/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"Месячная статистика по нефти"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"Месячная статистика по газу"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"Нефть"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"Природный газ"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2.10.38.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"Электрическая и тепловая энергия"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2.10.39.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"Возобновляемые источники энергии и отходы"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"Уголь"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Мини-вопросник "Уголь - твердые виды ископаемого топлива и синтез-газ (предварительные данные, оценки)"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Мини-вопросник "Природный газ (предварительные данные, оценки)"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Мини-вопросник "Электроэнергия и тепловая энергия (предварительные данные, оценки)"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Мини-вопросник "Возобновляемые источники энергии и отходы (предварительные данные, оценки)"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энергетическое 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ценам и налогам на энергоносители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Международное энергетическое </w:t>
            </w:r>
            <w:r>
              <w:lastRenderedPageBreak/>
              <w:t>агентство (МЭА)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2.10.46.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статистике энергетики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землепользованию, орошению и методам ведения сельского хозяйства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Продовольственная и сельскохозяйственная организация Объединенных Наций (ФАО)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удобрениям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Продовольственная и сельскохозяйственная организация Объединенных Наций (ФАО)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2.10.49.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статистике природного газа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25-го числа месяца, следующего за отчетным периодом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2.10.50.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"Совместная инициатива организаций по статистике нефтепродуктов"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10-го числа месяца, следующего за отчетным периодом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2.10.51.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 о немецких </w:t>
            </w:r>
            <w:r>
              <w:lastRenderedPageBreak/>
              <w:t>студентах, получающих образование в России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по </w:t>
            </w:r>
            <w:r>
              <w:lastRenderedPageBreak/>
              <w:t>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 xml:space="preserve">Федеральное </w:t>
            </w:r>
            <w:r>
              <w:lastRenderedPageBreak/>
              <w:t>статистическое управление Германии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2.10.52.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о доступе к информационно-коммуникационным технологиям (ИКТ) и их использовании домашними хозяйствами и отдельными лицами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союз электросвязи (МСЭ)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2.10.53.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Краткий вопросник по информационно-коммуникационным технологиям (ИКТ) в домашних хозяйствах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союз электросвязи (МСЭ)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2.10.54.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использованию информационно-коммуникационных технологий (ИКТ) предприятиями, а также по сектору информационно-коммуникационных технологий (ИКТ)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Конференция ООН по торговле и развитию (ЮНКТАД)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2.10.55.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статистике промышленного производства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Статистический отдел ООН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2.10.56.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Информация, публикуемая в соответствии со Специальным стандартом распространения данных Международного валютного фонда (ССРД МВФ)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России, 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валютный фонд (МВФ)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2.10.57.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 форума "Азиатско-тихоокеанское экономическое сотрудничество" (АТЭС) по </w:t>
            </w:r>
            <w:proofErr w:type="spellStart"/>
            <w:r>
              <w:t>энергоэффективности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форум "Азиатско-тихоокеанское экономическое сотрудничество" (АТЭС)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2.10.58.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мигрантам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 раз в 5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2.10.59.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"Индексы цен потребителей"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"Структура весов для индекса потребительских цен"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миграции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Международная организация труда (МОТ)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возобновляемым источникам энергии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 раз в 3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Международное агентство по возобновляемым источникам энергии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"Статистика семьи и домохозяйств"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2.10.64.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 по </w:t>
            </w:r>
            <w:proofErr w:type="spellStart"/>
            <w:r>
              <w:t>аквакультуре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гендерной статистике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 раз в 2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Европейская экономическая комиссия ООН (ЕЭК ООН)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статистике инвалидности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Статистический отдел ООН, Экономическая и социальная комиссия ООН для Азии и Тихого океана (ЭСКАТО)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Вопросники Организации экономического сотрудничества и развития (ОЭСР) по экологическим показателям и отходам: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</w:p>
        </w:tc>
        <w:tc>
          <w:tcPr>
            <w:tcW w:w="21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доходы и расходы, связанные с охраной окружающей среды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Росстат</w:t>
            </w:r>
          </w:p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8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загрязнители воздуха и выбросы парниковых газов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Минприроды России, </w:t>
            </w:r>
            <w:proofErr w:type="spellStart"/>
            <w:r>
              <w:t>Росприроднадзор</w:t>
            </w:r>
            <w:proofErr w:type="spellEnd"/>
            <w:r>
              <w:t>, Росгидромет, Росстат</w:t>
            </w:r>
          </w:p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8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лесные ресурсы, исчезающие </w:t>
            </w:r>
            <w:r>
              <w:lastRenderedPageBreak/>
              <w:t>виды, муниципальные отходы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 xml:space="preserve">Минприроды </w:t>
            </w:r>
            <w:r>
              <w:lastRenderedPageBreak/>
              <w:t xml:space="preserve">России, Рослесхоз, </w:t>
            </w:r>
            <w:proofErr w:type="spellStart"/>
            <w:r>
              <w:t>Росприроднадзор</w:t>
            </w:r>
            <w:proofErr w:type="spellEnd"/>
            <w:r>
              <w:t>, Росстат</w:t>
            </w:r>
          </w:p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8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отходы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Минприроды России, </w:t>
            </w:r>
            <w:proofErr w:type="spellStart"/>
            <w:r>
              <w:t>Росприроднадзор</w:t>
            </w:r>
            <w:proofErr w:type="spellEnd"/>
          </w:p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8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внутренние воды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Минприроды России, </w:t>
            </w:r>
            <w:proofErr w:type="spellStart"/>
            <w:r>
              <w:t>Росводресурсы</w:t>
            </w:r>
            <w:proofErr w:type="spellEnd"/>
            <w:r>
              <w:t>, Росгидромет</w:t>
            </w:r>
          </w:p>
        </w:tc>
        <w:tc>
          <w:tcPr>
            <w:tcW w:w="21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8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Евразийской экономической комиссии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МВД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 раза в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15 января, 15 июля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Евразийская экономическая комиссия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2.10.69.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Информационно-аналитическая справка о миграционной ситуации в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МВД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 раза в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15 января, 15 июля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Координационный совет руководителей компетентных органов государств - членов Организации Договора о коллективной безопасности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2.10.70.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Статистическая информация о выходцах из Афганистана на территории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МВД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Координационный совет руководителей компетентных органов государств - </w:t>
            </w:r>
            <w:r>
              <w:lastRenderedPageBreak/>
              <w:t>членов Организации Договора о коллективной безопасности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2.10.71.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Статистическая информация о выходцах из Ирака, Йемена, Ливии и Сирии (суммарно) на территории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МВД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Координационный совет руководителей компетентных органов государств - членов Организации Договора о коллективной безопасности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2.10.72.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"Статистические сведения"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МВД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20 марта года, следующего за </w:t>
            </w:r>
            <w:proofErr w:type="gramStart"/>
            <w:r>
              <w:t>отчетным</w:t>
            </w:r>
            <w:proofErr w:type="gramEnd"/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gramStart"/>
            <w:r>
              <w:t>Центрально-азиатский</w:t>
            </w:r>
            <w:proofErr w:type="gramEnd"/>
            <w:r>
              <w:t xml:space="preserve"> региональный информационный координационный центр по борьбе с незаконным оборотом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2.10.73.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"Статистические данные о состоянии борьбы в сфере незаконного оборота наркотиков"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МВД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5 марта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Бюро по координации борьбы с организованной преступностью и иными опасными видами преступлений на территории государств - участников Содружества Независимых Государств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2.10.74.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к ежегодному докладу о наркотиках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МВД России, Минздрав России, ФСИН России, ФСБ России, ФТС России, </w:t>
            </w:r>
            <w:proofErr w:type="spellStart"/>
            <w:r>
              <w:t>Минпромторг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полугодие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Управление ООН по наркотикам и преступности (УНП)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2.10.75.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Всемирной организации здравоохранения (ВОЗ) для национальных координаторов по данным для составления Доклада о ситуации по безопасности дорожного движения в мире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МВД России, Минздрав России, Росстат, Минтранс России, Минтруд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Всемирная организация здравоохранения (ВОЗ)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2.10.76.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Информация о таможенной службе для включения в Годовой отчет Всемирной </w:t>
            </w:r>
            <w:r>
              <w:lastRenderedPageBreak/>
              <w:t>таможенной организации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ФТС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30 апреля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Всемирная таможенная организация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2.10.77.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Информация об администрировании тарифных квот, применяемых в отношении экспорта леса из Российской Федерации в Европейский союз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ФТС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Европейский союз (ЕС)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2.10.78.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Отчет о незаконной торговле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ФТС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Всемирная таможенная организация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2.10.79.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для региональных узлов связи по правоохранительной работе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ФТС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Всемирная таможенная организация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размеру классов обучения (CLASS)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демографической статистике (DEM)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 по </w:t>
            </w:r>
            <w:proofErr w:type="gramStart"/>
            <w:r>
              <w:t>поступающим</w:t>
            </w:r>
            <w:proofErr w:type="gramEnd"/>
            <w:r>
              <w:t xml:space="preserve"> на обучение (ENTR)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 по численности и структуре </w:t>
            </w:r>
            <w:proofErr w:type="gramStart"/>
            <w:r>
              <w:t>обучающихся</w:t>
            </w:r>
            <w:proofErr w:type="gramEnd"/>
            <w:r>
              <w:t xml:space="preserve"> (ENRL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enrolled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Организация экономического сотрудничества и </w:t>
            </w:r>
            <w:r>
              <w:lastRenderedPageBreak/>
              <w:t>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2.10.84.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 по численности и структуре выпускников (GRAD </w:t>
            </w:r>
            <w:proofErr w:type="spellStart"/>
            <w:r>
              <w:t>graduates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Вопросник по численности и структуре персонала образовательных организаций (PERS </w:t>
            </w:r>
            <w:proofErr w:type="spellStart"/>
            <w:r>
              <w:t>educational</w:t>
            </w:r>
            <w:proofErr w:type="spellEnd"/>
            <w:r>
              <w:t xml:space="preserve"> </w:t>
            </w:r>
            <w:proofErr w:type="spellStart"/>
            <w:r>
              <w:t>personnel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финансированию образования (FIN FINANCE)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по образованию на субнациональном уровне (</w:t>
            </w:r>
            <w:proofErr w:type="spellStart"/>
            <w:r>
              <w:t>Subnational</w:t>
            </w:r>
            <w:proofErr w:type="spellEnd"/>
            <w:r>
              <w:t>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Национальная классификация уровня образования (NEAC)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Минпросвещения</w:t>
            </w:r>
            <w:proofErr w:type="spellEnd"/>
            <w:r>
              <w:t xml:space="preserve">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IV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2.10.89.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Организации экономического сотрудничества и развития (ОЭСР) по страхованию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Глобальная статистика страхования: качественный вопросник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Организация экономического сотрудничества и </w:t>
            </w:r>
            <w:r>
              <w:lastRenderedPageBreak/>
              <w:t>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2.10.91.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Организации экономического сотрудничества и развития (ОЭСР) по страхованию (ключевые вопросы)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Долг центрального правительства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24-го числа месяца после окончания квартала, следующего за отчетным периодом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2.10.93.</w:t>
            </w:r>
          </w:p>
        </w:tc>
        <w:tc>
          <w:tcPr>
            <w:tcW w:w="3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Форматы F12.10.04 и F12.10.01 "Государственный долг и другие условные долговые обязательства государства"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на 40-й день после отчетного периода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Евразийская экономическая комиссия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на 90-й день после отчетного периода</w:t>
            </w:r>
          </w:p>
        </w:tc>
        <w:tc>
          <w:tcPr>
            <w:tcW w:w="18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2.10.94.</w:t>
            </w:r>
          </w:p>
        </w:tc>
        <w:tc>
          <w:tcPr>
            <w:tcW w:w="3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Форматы F12.14.04 и F12.14.01 "Сумма платежей по погашению и обслуживанию государственного долга и других условных долговых обязательств государства"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на 40-й день после отчетного периода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Евразийская экономическая комиссия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на 90-й день после отчетного периода</w:t>
            </w:r>
          </w:p>
        </w:tc>
        <w:tc>
          <w:tcPr>
            <w:tcW w:w="18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Внешний долг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31 марта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Всемирный банк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2.10.96.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Обзор выявленных нарушений по результатам </w:t>
            </w:r>
            <w:proofErr w:type="gramStart"/>
            <w:r>
              <w:t>осуществления внешнего контроля качества работы аудиторских организаций</w:t>
            </w:r>
            <w:proofErr w:type="gram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форум независимых регуляторов аудиторской деятельности (IFIAR)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Опрос по системам </w:t>
            </w:r>
            <w:proofErr w:type="spellStart"/>
            <w:r>
              <w:t>правоприменения</w:t>
            </w:r>
            <w:proofErr w:type="spellEnd"/>
            <w:r>
              <w:t xml:space="preserve"> в странах - членах Международного форума независимых регуляторов аудиторской деятельности (IFIAR) в части вопросов становления такой системы, проведения расследований, методологии и методики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 раз в 4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форум независимых регуляторов аудиторской деятельности (IFIAR)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Формат F28.01.02 "Аудиторская деятельность"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на 120-й день после отчетного периода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Евразийская экономическая комиссия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2.10.99.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Совокупный объем потоков ресурсов в целях развития в разбивке по странам-получателям и видам потоков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Минфин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III квартал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2.10.100.</w:t>
            </w:r>
          </w:p>
        </w:tc>
        <w:tc>
          <w:tcPr>
            <w:tcW w:w="3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Информация по статистике государственных финансов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Казначейство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31 декабря года, следующего за </w:t>
            </w:r>
            <w:proofErr w:type="gramStart"/>
            <w:r>
              <w:t>отчетным</w:t>
            </w:r>
            <w:proofErr w:type="gramEnd"/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валютный фонд (МВФ)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3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 (за I, II, III квартал)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на 180-й календарный </w:t>
            </w:r>
            <w:r>
              <w:lastRenderedPageBreak/>
              <w:t>день после отчетного периода</w:t>
            </w:r>
          </w:p>
        </w:tc>
        <w:tc>
          <w:tcPr>
            <w:tcW w:w="18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/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2.10.101.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Преступления, совершенные на почве ненависти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Генеральная прокуратура Российской Федерации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31 декабря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Бюро по демократическим институтам и правам человека Организации по безопасности и сотрудничеству в Европе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Вопросник для Европейской базы данных "Здоровье для всех"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Минздрав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Европейское региональное бюро Всемирной организации здравоохранения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2.10.103.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Краткий статистический вопросник Организации экономического сотрудничества и развития (ОЭСР) по данным здравоохранения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Минздрав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экономического сотрудничества и развития (ОЭСР)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2.10.104.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Объединенная отчетная форма Всемирной организации здравоохранения (ВОЗ) и Детского фонда ООН (ЮНИСЕФ)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Роспотребнадзор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31 мая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Всемирная организация здравоохранения (ВОЗ), Детский фонд ООН (ЮНИСЕФ)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2.10.105.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Годовой отчет о мероприятиях </w:t>
            </w:r>
            <w:r>
              <w:lastRenderedPageBreak/>
              <w:t>по ликвидации полиомиелита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lastRenderedPageBreak/>
              <w:t>Роспотребнадзор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 xml:space="preserve">по </w:t>
            </w:r>
            <w:r>
              <w:lastRenderedPageBreak/>
              <w:t>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 xml:space="preserve">Всемирная </w:t>
            </w:r>
            <w:r>
              <w:lastRenderedPageBreak/>
              <w:t>организация здравоохранения (ВОЗ)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2.10.106.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Отчет о мероприятиях в очаге коревой инфекции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proofErr w:type="spellStart"/>
            <w:r>
              <w:t>Роспотребнадзор</w:t>
            </w:r>
            <w:proofErr w:type="spellEnd"/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15 апреля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Всемирная организация здравоохранения (ВОЗ)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2.10.107.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Отчетность по воздушному транспорту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Международная организация гражданской авиации (ИКАО)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2.10.108.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Основные показатели железных дорог стран - членов Организации сотрудничества железных дорог (ОСЖД)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Минтранс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в течение I квартала, следующего за отчетным периодом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Организация сотрудничества железных дорог (ОСЖД)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2.10.109.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Российский статистический вопросник по зерну &lt;19&gt;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Минэкономразвития России, Минсельхоз России, Росстат, ФТС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31 марта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Международный совет по зерну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2.10.110.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Ежегодный вопросник по сахару &lt;19&gt;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Минэкономразвития России, Минсельхоз России, Росстат, ФТС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31 марта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Международная организация по сахару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2.10.111.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Отчет по статистике кофе &lt;19&gt;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Минэкономразвития России, Росстат, ФТС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последний рабочий день месяца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Международная организация по кофе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lastRenderedPageBreak/>
              <w:t>2.10.112.</w:t>
            </w:r>
          </w:p>
        </w:tc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Отчет по статистике какао &lt;19&gt;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Минэкономразвития России, Минсельхоз России, Росстат, ФТС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ежеквартально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Международная организация по какао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0DF" w:rsidRDefault="002130DF">
            <w:pPr>
              <w:pStyle w:val="ConsPlusNormal"/>
            </w:pPr>
            <w:r>
              <w:t>2.10.113.</w:t>
            </w:r>
          </w:p>
        </w:tc>
        <w:tc>
          <w:tcPr>
            <w:tcW w:w="313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0DF" w:rsidRDefault="002130DF">
            <w:pPr>
              <w:pStyle w:val="ConsPlusNormal"/>
            </w:pPr>
            <w:r>
              <w:t>Информация по газу для предоставления в Секретариат форума стран - экспортеров газа (ФСЭГ)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0DF" w:rsidRDefault="002130DF">
            <w:pPr>
              <w:pStyle w:val="ConsPlusNormal"/>
            </w:pPr>
            <w:r>
              <w:t>Минэнерго России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ежемесячно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2130DF" w:rsidRDefault="002130DF">
            <w:pPr>
              <w:pStyle w:val="ConsPlusNormal"/>
            </w:pPr>
            <w:r>
              <w:t>по специальному графику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0DF" w:rsidRDefault="002130DF">
            <w:pPr>
              <w:pStyle w:val="ConsPlusNormal"/>
            </w:pPr>
            <w:r>
              <w:t>Форум стран - экспортеров газа (ФСЭГ)";</w:t>
            </w:r>
          </w:p>
        </w:tc>
      </w:tr>
      <w:tr w:rsidR="002130D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0DF" w:rsidRDefault="002130DF"/>
        </w:tc>
        <w:tc>
          <w:tcPr>
            <w:tcW w:w="31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0DF" w:rsidRDefault="002130DF"/>
        </w:tc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0DF" w:rsidRDefault="002130DF"/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30DF" w:rsidRDefault="002130DF">
            <w:pPr>
              <w:pStyle w:val="ConsPlusNormal"/>
            </w:pPr>
            <w:r>
              <w:t>ежегодно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30DF" w:rsidRDefault="002130DF">
            <w:pPr>
              <w:pStyle w:val="ConsPlusNormal"/>
            </w:pPr>
            <w:r>
              <w:t>30 июня</w:t>
            </w:r>
          </w:p>
        </w:tc>
        <w:tc>
          <w:tcPr>
            <w:tcW w:w="181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30DF" w:rsidRDefault="002130DF"/>
        </w:tc>
      </w:tr>
    </w:tbl>
    <w:p w:rsidR="002130DF" w:rsidRDefault="002130DF">
      <w:pPr>
        <w:sectPr w:rsidR="002130D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30DF" w:rsidRDefault="002130DF">
      <w:pPr>
        <w:pStyle w:val="ConsPlusNormal"/>
        <w:jc w:val="both"/>
      </w:pPr>
    </w:p>
    <w:p w:rsidR="002130DF" w:rsidRDefault="002130DF">
      <w:pPr>
        <w:pStyle w:val="ConsPlusNormal"/>
        <w:ind w:firstLine="540"/>
        <w:jc w:val="both"/>
      </w:pPr>
      <w:r>
        <w:t xml:space="preserve">в) </w:t>
      </w:r>
      <w:hyperlink r:id="rId10" w:history="1">
        <w:r>
          <w:rPr>
            <w:color w:val="0000FF"/>
          </w:rPr>
          <w:t>позицию 39.8</w:t>
        </w:r>
      </w:hyperlink>
      <w:r>
        <w:t xml:space="preserve"> исключить;</w:t>
      </w:r>
    </w:p>
    <w:p w:rsidR="002130DF" w:rsidRDefault="002130DF">
      <w:pPr>
        <w:pStyle w:val="ConsPlusNormal"/>
        <w:spacing w:before="220"/>
        <w:ind w:firstLine="540"/>
        <w:jc w:val="both"/>
      </w:pPr>
      <w:r>
        <w:t xml:space="preserve">г)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сноской 19 следующего содержания:</w:t>
      </w:r>
    </w:p>
    <w:p w:rsidR="002130DF" w:rsidRDefault="002130DF">
      <w:pPr>
        <w:pStyle w:val="ConsPlusNormal"/>
        <w:spacing w:before="220"/>
        <w:ind w:firstLine="540"/>
        <w:jc w:val="both"/>
      </w:pPr>
      <w:r>
        <w:t>"&lt;19&gt; Минэкономразвития России не является субъектом официального статистического учета, формирующим официальную статистическую информацию по показателям вопросников</w:t>
      </w:r>
      <w:proofErr w:type="gramStart"/>
      <w:r>
        <w:t>.".</w:t>
      </w:r>
      <w:proofErr w:type="gramEnd"/>
    </w:p>
    <w:p w:rsidR="002130DF" w:rsidRDefault="002130DF">
      <w:pPr>
        <w:pStyle w:val="ConsPlusNormal"/>
        <w:spacing w:before="220"/>
        <w:ind w:firstLine="540"/>
        <w:jc w:val="both"/>
      </w:pPr>
      <w:r>
        <w:t xml:space="preserve">2. </w:t>
      </w:r>
      <w:hyperlink r:id="rId12" w:history="1">
        <w:r>
          <w:rPr>
            <w:color w:val="0000FF"/>
          </w:rPr>
          <w:t>Раздел II</w:t>
        </w:r>
      </w:hyperlink>
      <w:r>
        <w:t xml:space="preserve"> дополнить позицией следующего содержания:</w:t>
      </w:r>
    </w:p>
    <w:p w:rsidR="00851602" w:rsidRDefault="002130DF" w:rsidP="002130DF">
      <w:pPr>
        <w:pStyle w:val="ConsPlusNormal"/>
        <w:spacing w:before="220"/>
        <w:ind w:firstLine="540"/>
        <w:jc w:val="both"/>
      </w:pPr>
      <w:r>
        <w:t>"ФСИН России".</w:t>
      </w:r>
      <w:bookmarkStart w:id="1" w:name="_GoBack"/>
      <w:bookmarkEnd w:id="1"/>
    </w:p>
    <w:sectPr w:rsidR="00851602" w:rsidSect="008F5EA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0DF"/>
    <w:rsid w:val="002130DF"/>
    <w:rsid w:val="0085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30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3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130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13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130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30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30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30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3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130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130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130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30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30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CB9C4B50F095B5731B35FFBE9A0BD2798A96E9CF84AF85B0B268E87D36F1219D956354BE8A8D307B3C4DF538DC1540CE159C0FE528A10AB7cA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CB9C4B50F095B5731B35FFBE9A0BD2798A96E9CF84AF85B0B268E87D36F1219D956354BE8E8F377E3C4DF538DC1540CE159C0FE528A10AB7cAR" TargetMode="External"/><Relationship Id="rId12" Type="http://schemas.openxmlformats.org/officeDocument/2006/relationships/hyperlink" Target="consultantplus://offline/ref=35CB9C4B50F095B5731B35FFBE9A0BD2798A96E9CF84AF85B0B268E87D36F1219D956354BE8D82377A3C4DF538DC1540CE159C0FE528A10AB7cA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CB9C4B50F095B5731B35FFBE9A0BD2798A96E9CF84AF85B0B268E87D36F1219D956354BE8E8F377F3C4DF538DC1540CE159C0FE528A10AB7cAR" TargetMode="External"/><Relationship Id="rId11" Type="http://schemas.openxmlformats.org/officeDocument/2006/relationships/hyperlink" Target="consultantplus://offline/ref=35CB9C4B50F095B5731B35FFBE9A0BD2798A96E9CF84AF85B0B268E87D36F1219D956354BE8E8F377E3C4DF538DC1540CE159C0FE528A10AB7cAR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35CB9C4B50F095B5731B35FFBE9A0BD2798A96E9CF84AF85B0B268E87D36F1219D956354BE8788327E3C4DF538DC1540CE159C0FE528A10AB7c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5CB9C4B50F095B5731B35FFBE9A0BD2798A96E9CF84AF85B0B268E87D36F1219D956354BE8E8F377E3C4DF538DC1540CE159C0FE528A10AB7cA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3697</Words>
  <Characters>21078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2020-05-19T17:28:00Z</dcterms:created>
  <dcterms:modified xsi:type="dcterms:W3CDTF">2020-05-19T17:28:00Z</dcterms:modified>
</cp:coreProperties>
</file>