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37F" w:rsidRDefault="0014437F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4437F" w:rsidRDefault="0014437F">
      <w:pPr>
        <w:pStyle w:val="ConsPlusNormal"/>
        <w:jc w:val="both"/>
        <w:outlineLvl w:val="0"/>
      </w:pPr>
    </w:p>
    <w:p w:rsidR="0014437F" w:rsidRDefault="0014437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4437F" w:rsidRDefault="0014437F">
      <w:pPr>
        <w:pStyle w:val="ConsPlusTitle"/>
        <w:jc w:val="center"/>
      </w:pPr>
    </w:p>
    <w:p w:rsidR="0014437F" w:rsidRDefault="0014437F">
      <w:pPr>
        <w:pStyle w:val="ConsPlusTitle"/>
        <w:jc w:val="center"/>
      </w:pPr>
      <w:r>
        <w:t>ПОСТАНОВЛЕНИЕ</w:t>
      </w:r>
    </w:p>
    <w:p w:rsidR="0014437F" w:rsidRDefault="0014437F">
      <w:pPr>
        <w:pStyle w:val="ConsPlusTitle"/>
        <w:jc w:val="center"/>
      </w:pPr>
      <w:r>
        <w:t>от 30 июня 2020 г. N 968</w:t>
      </w:r>
    </w:p>
    <w:p w:rsidR="0014437F" w:rsidRDefault="0014437F">
      <w:pPr>
        <w:pStyle w:val="ConsPlusTitle"/>
        <w:jc w:val="center"/>
      </w:pPr>
    </w:p>
    <w:p w:rsidR="0014437F" w:rsidRDefault="0014437F">
      <w:pPr>
        <w:pStyle w:val="ConsPlusTitle"/>
        <w:jc w:val="center"/>
      </w:pPr>
      <w:r>
        <w:t>ОБ УТВЕРЖДЕНИИ ПРАВИЛ</w:t>
      </w:r>
    </w:p>
    <w:p w:rsidR="0014437F" w:rsidRDefault="0014437F">
      <w:pPr>
        <w:pStyle w:val="ConsPlusTitle"/>
        <w:jc w:val="center"/>
      </w:pPr>
      <w:r>
        <w:t>ПРЕДОСТАВЛЕНИЯ ИНЫХ МЕЖБЮДЖЕТНЫХ ТРАНСФЕРТОВ</w:t>
      </w:r>
    </w:p>
    <w:p w:rsidR="0014437F" w:rsidRDefault="0014437F">
      <w:pPr>
        <w:pStyle w:val="ConsPlusTitle"/>
        <w:jc w:val="center"/>
      </w:pPr>
      <w:r>
        <w:t xml:space="preserve">ИЗ ФЕДЕРАЛЬНОГО БЮДЖЕТА БЮДЖЕТАМ СУБЪЕКТОВ </w:t>
      </w:r>
      <w:proofErr w:type="gramStart"/>
      <w:r>
        <w:t>РОССИЙСКОЙ</w:t>
      </w:r>
      <w:proofErr w:type="gramEnd"/>
    </w:p>
    <w:p w:rsidR="0014437F" w:rsidRDefault="0014437F">
      <w:pPr>
        <w:pStyle w:val="ConsPlusTitle"/>
        <w:jc w:val="center"/>
      </w:pPr>
      <w:r>
        <w:t xml:space="preserve">ФЕДЕРАЦИИ НА СОДЕРЖАНИЕ НЕ </w:t>
      </w:r>
      <w:proofErr w:type="gramStart"/>
      <w:r>
        <w:t>ПРЕДНАЗНАЧЕННЫХ</w:t>
      </w:r>
      <w:proofErr w:type="gramEnd"/>
      <w:r>
        <w:t xml:space="preserve"> ДЛЯ ПРОЖИВАНИЯ</w:t>
      </w:r>
    </w:p>
    <w:p w:rsidR="0014437F" w:rsidRDefault="0014437F">
      <w:pPr>
        <w:pStyle w:val="ConsPlusTitle"/>
        <w:jc w:val="center"/>
      </w:pPr>
      <w:r>
        <w:t xml:space="preserve">ГРАЖДАН ЗДАНИЙ, СООРУЖЕНИЙ, НАХОДЯЩИХСЯ В </w:t>
      </w:r>
      <w:proofErr w:type="gramStart"/>
      <w:r>
        <w:t>ПРИГОДНОМ</w:t>
      </w:r>
      <w:proofErr w:type="gramEnd"/>
    </w:p>
    <w:p w:rsidR="0014437F" w:rsidRDefault="0014437F">
      <w:pPr>
        <w:pStyle w:val="ConsPlusTitle"/>
        <w:jc w:val="center"/>
      </w:pPr>
      <w:r>
        <w:t xml:space="preserve">ДЛЯ ЭКСПЛУАТАЦИИ СОСТОЯНИИ, В СВЯЗИ </w:t>
      </w:r>
      <w:proofErr w:type="gramStart"/>
      <w:r>
        <w:t>С</w:t>
      </w:r>
      <w:proofErr w:type="gramEnd"/>
      <w:r>
        <w:t xml:space="preserve"> БЕЗВОЗМЕЗДНОЙ</w:t>
      </w:r>
    </w:p>
    <w:p w:rsidR="0014437F" w:rsidRDefault="0014437F">
      <w:pPr>
        <w:pStyle w:val="ConsPlusTitle"/>
        <w:jc w:val="center"/>
      </w:pPr>
      <w:r>
        <w:t>ПЕРЕДАЧЕЙ УКАЗАННОГО ИМУЩЕСТВА И НА ПЕРЕСЕЛЕНИЕ НАНИМАТЕЛЕЙ</w:t>
      </w:r>
    </w:p>
    <w:p w:rsidR="0014437F" w:rsidRDefault="0014437F">
      <w:pPr>
        <w:pStyle w:val="ConsPlusTitle"/>
        <w:jc w:val="center"/>
      </w:pPr>
      <w:r>
        <w:t>ПОМЕЩЕНИЙ И ЧЛЕНОВ ИХ СЕМЕЙ ПРИ БЕЗВОЗМЕЗДНОЙ ПЕРЕДАЧЕ</w:t>
      </w:r>
    </w:p>
    <w:p w:rsidR="0014437F" w:rsidRDefault="0014437F">
      <w:pPr>
        <w:pStyle w:val="ConsPlusTitle"/>
        <w:jc w:val="center"/>
      </w:pPr>
      <w:r>
        <w:t>ЖИЛЫХ ПОМЕЩЕНИЙ В МНОГОКВАРТИРНЫХ ДОМАХ, ПРИЗНАННЫХ</w:t>
      </w:r>
    </w:p>
    <w:p w:rsidR="0014437F" w:rsidRDefault="0014437F">
      <w:pPr>
        <w:pStyle w:val="ConsPlusTitle"/>
        <w:jc w:val="center"/>
      </w:pPr>
      <w:r>
        <w:t>В УСТАНОВЛЕННОМ ПОРЯДКЕ АВАРИЙНЫМИ</w:t>
      </w:r>
    </w:p>
    <w:p w:rsidR="0014437F" w:rsidRDefault="0014437F">
      <w:pPr>
        <w:pStyle w:val="ConsPlusNormal"/>
        <w:jc w:val="both"/>
      </w:pPr>
    </w:p>
    <w:p w:rsidR="0014437F" w:rsidRDefault="0014437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4437F" w:rsidRDefault="0014437F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иных межбюджетных трансфертов из федерального бюджета бюджетам субъектов Российской Федерации на содержание не предназначенных для проживания граждан зданий, сооружений, находящихся в пригодном для эксплуатации состоянии, в связи с безвозмездной передачей указанного имущества и на переселение нанимателей помещений и членов их семей при безвозмездной передаче жилых помещений в многоквартирных домах, признанных в установленном порядке аварийными.</w:t>
      </w:r>
      <w:proofErr w:type="gramEnd"/>
    </w:p>
    <w:p w:rsidR="0014437F" w:rsidRDefault="0014437F">
      <w:pPr>
        <w:pStyle w:val="ConsPlusNormal"/>
        <w:jc w:val="both"/>
      </w:pPr>
    </w:p>
    <w:p w:rsidR="0014437F" w:rsidRDefault="0014437F">
      <w:pPr>
        <w:pStyle w:val="ConsPlusNormal"/>
        <w:jc w:val="right"/>
      </w:pPr>
      <w:r>
        <w:t>Председатель Правительства</w:t>
      </w:r>
    </w:p>
    <w:p w:rsidR="0014437F" w:rsidRDefault="0014437F">
      <w:pPr>
        <w:pStyle w:val="ConsPlusNormal"/>
        <w:jc w:val="right"/>
      </w:pPr>
      <w:r>
        <w:t>Российской Федерации</w:t>
      </w:r>
    </w:p>
    <w:p w:rsidR="0014437F" w:rsidRDefault="0014437F">
      <w:pPr>
        <w:pStyle w:val="ConsPlusNormal"/>
        <w:jc w:val="right"/>
      </w:pPr>
      <w:r>
        <w:t>М.МИШУСТИН</w:t>
      </w:r>
    </w:p>
    <w:p w:rsidR="0014437F" w:rsidRDefault="0014437F">
      <w:pPr>
        <w:pStyle w:val="ConsPlusNormal"/>
        <w:jc w:val="both"/>
      </w:pPr>
    </w:p>
    <w:p w:rsidR="0014437F" w:rsidRDefault="0014437F">
      <w:pPr>
        <w:pStyle w:val="ConsPlusNormal"/>
        <w:jc w:val="both"/>
      </w:pPr>
    </w:p>
    <w:p w:rsidR="0014437F" w:rsidRDefault="0014437F">
      <w:pPr>
        <w:pStyle w:val="ConsPlusNormal"/>
        <w:jc w:val="both"/>
      </w:pPr>
    </w:p>
    <w:p w:rsidR="0014437F" w:rsidRDefault="0014437F">
      <w:pPr>
        <w:pStyle w:val="ConsPlusNormal"/>
        <w:jc w:val="both"/>
      </w:pPr>
    </w:p>
    <w:p w:rsidR="0014437F" w:rsidRDefault="0014437F">
      <w:pPr>
        <w:pStyle w:val="ConsPlusNormal"/>
        <w:jc w:val="both"/>
      </w:pPr>
    </w:p>
    <w:p w:rsidR="0014437F" w:rsidRDefault="0014437F">
      <w:pPr>
        <w:pStyle w:val="ConsPlusNormal"/>
        <w:jc w:val="right"/>
        <w:outlineLvl w:val="0"/>
      </w:pPr>
      <w:r>
        <w:t>Утверждены</w:t>
      </w:r>
    </w:p>
    <w:p w:rsidR="0014437F" w:rsidRDefault="0014437F">
      <w:pPr>
        <w:pStyle w:val="ConsPlusNormal"/>
        <w:jc w:val="right"/>
      </w:pPr>
      <w:r>
        <w:t>постановлением Правительства</w:t>
      </w:r>
    </w:p>
    <w:p w:rsidR="0014437F" w:rsidRDefault="0014437F">
      <w:pPr>
        <w:pStyle w:val="ConsPlusNormal"/>
        <w:jc w:val="right"/>
      </w:pPr>
      <w:r>
        <w:t>Российской Федерации</w:t>
      </w:r>
    </w:p>
    <w:p w:rsidR="0014437F" w:rsidRDefault="0014437F">
      <w:pPr>
        <w:pStyle w:val="ConsPlusNormal"/>
        <w:jc w:val="right"/>
      </w:pPr>
      <w:r>
        <w:t>от 30 июня 2020 г. N 968</w:t>
      </w:r>
    </w:p>
    <w:p w:rsidR="0014437F" w:rsidRDefault="0014437F">
      <w:pPr>
        <w:pStyle w:val="ConsPlusNormal"/>
        <w:jc w:val="both"/>
      </w:pPr>
    </w:p>
    <w:p w:rsidR="0014437F" w:rsidRDefault="0014437F">
      <w:pPr>
        <w:pStyle w:val="ConsPlusTitle"/>
        <w:jc w:val="center"/>
      </w:pPr>
      <w:bookmarkStart w:id="0" w:name="P33"/>
      <w:bookmarkEnd w:id="0"/>
      <w:r>
        <w:t>ПРАВИЛА</w:t>
      </w:r>
    </w:p>
    <w:p w:rsidR="0014437F" w:rsidRDefault="0014437F">
      <w:pPr>
        <w:pStyle w:val="ConsPlusTitle"/>
        <w:jc w:val="center"/>
      </w:pPr>
      <w:r>
        <w:t>ПРЕДОСТАВЛЕНИЯ ИНЫХ МЕЖБЮДЖЕТНЫХ ТРАНСФЕРТОВ</w:t>
      </w:r>
    </w:p>
    <w:p w:rsidR="0014437F" w:rsidRDefault="0014437F">
      <w:pPr>
        <w:pStyle w:val="ConsPlusTitle"/>
        <w:jc w:val="center"/>
      </w:pPr>
      <w:r>
        <w:t xml:space="preserve">ИЗ ФЕДЕРАЛЬНОГО БЮДЖЕТА БЮДЖЕТАМ СУБЪЕКТОВ </w:t>
      </w:r>
      <w:proofErr w:type="gramStart"/>
      <w:r>
        <w:t>РОССИЙСКОЙ</w:t>
      </w:r>
      <w:proofErr w:type="gramEnd"/>
    </w:p>
    <w:p w:rsidR="0014437F" w:rsidRDefault="0014437F">
      <w:pPr>
        <w:pStyle w:val="ConsPlusTitle"/>
        <w:jc w:val="center"/>
      </w:pPr>
      <w:r>
        <w:t xml:space="preserve">ФЕДЕРАЦИИ НА СОДЕРЖАНИЕ НЕ </w:t>
      </w:r>
      <w:proofErr w:type="gramStart"/>
      <w:r>
        <w:t>ПРЕДНАЗНАЧЕННЫХ</w:t>
      </w:r>
      <w:proofErr w:type="gramEnd"/>
      <w:r>
        <w:t xml:space="preserve"> ДЛЯ ПРОЖИВАНИЯ</w:t>
      </w:r>
    </w:p>
    <w:p w:rsidR="0014437F" w:rsidRDefault="0014437F">
      <w:pPr>
        <w:pStyle w:val="ConsPlusTitle"/>
        <w:jc w:val="center"/>
      </w:pPr>
      <w:r>
        <w:t xml:space="preserve">ГРАЖДАН ЗДАНИЙ, СООРУЖЕНИЙ, НАХОДЯЩИХСЯ В </w:t>
      </w:r>
      <w:proofErr w:type="gramStart"/>
      <w:r>
        <w:t>ПРИГОДНОМ</w:t>
      </w:r>
      <w:proofErr w:type="gramEnd"/>
    </w:p>
    <w:p w:rsidR="0014437F" w:rsidRDefault="0014437F">
      <w:pPr>
        <w:pStyle w:val="ConsPlusTitle"/>
        <w:jc w:val="center"/>
      </w:pPr>
      <w:r>
        <w:t xml:space="preserve">ДЛЯ ЭКСПЛУАТАЦИИ СОСТОЯНИИ, В СВЯЗИ </w:t>
      </w:r>
      <w:proofErr w:type="gramStart"/>
      <w:r>
        <w:t>С</w:t>
      </w:r>
      <w:proofErr w:type="gramEnd"/>
      <w:r>
        <w:t xml:space="preserve"> БЕЗВОЗМЕЗДНОЙ</w:t>
      </w:r>
    </w:p>
    <w:p w:rsidR="0014437F" w:rsidRDefault="0014437F">
      <w:pPr>
        <w:pStyle w:val="ConsPlusTitle"/>
        <w:jc w:val="center"/>
      </w:pPr>
      <w:r>
        <w:t>ПЕРЕДАЧЕЙ УКАЗАННОГО ИМУЩЕСТВА И НА ПЕРЕСЕЛЕНИЕ НАНИМАТЕЛЕЙ</w:t>
      </w:r>
    </w:p>
    <w:p w:rsidR="0014437F" w:rsidRDefault="0014437F">
      <w:pPr>
        <w:pStyle w:val="ConsPlusTitle"/>
        <w:jc w:val="center"/>
      </w:pPr>
      <w:r>
        <w:t>ПОМЕЩЕНИЙ И ЧЛЕНОВ ИХ СЕМЕЙ ПРИ БЕЗВОЗМЕЗДНОЙ ПЕРЕДАЧЕ</w:t>
      </w:r>
    </w:p>
    <w:p w:rsidR="0014437F" w:rsidRDefault="0014437F">
      <w:pPr>
        <w:pStyle w:val="ConsPlusTitle"/>
        <w:jc w:val="center"/>
      </w:pPr>
      <w:r>
        <w:t>ЖИЛЫХ ПОМЕЩЕНИЙ В МНОГОКВАРТИРНЫХ ДОМАХ, ПРИЗНАННЫХ</w:t>
      </w:r>
    </w:p>
    <w:p w:rsidR="0014437F" w:rsidRDefault="0014437F">
      <w:pPr>
        <w:pStyle w:val="ConsPlusTitle"/>
        <w:jc w:val="center"/>
      </w:pPr>
      <w:r>
        <w:t>В УСТАНОВЛЕННОМ ПОРЯДКЕ АВАРИЙНЫМИ</w:t>
      </w:r>
    </w:p>
    <w:p w:rsidR="0014437F" w:rsidRDefault="0014437F">
      <w:pPr>
        <w:pStyle w:val="ConsPlusNormal"/>
        <w:jc w:val="both"/>
      </w:pPr>
    </w:p>
    <w:p w:rsidR="0014437F" w:rsidRDefault="0014437F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устанавливают цели, условия и порядок предоставления иных межбюджетных </w:t>
      </w:r>
      <w:hyperlink r:id="rId6" w:history="1">
        <w:r>
          <w:rPr>
            <w:color w:val="0000FF"/>
          </w:rPr>
          <w:t>трансфертов</w:t>
        </w:r>
      </w:hyperlink>
      <w:r>
        <w:t xml:space="preserve"> из федерального бюджета бюджетам субъектов Российской </w:t>
      </w:r>
      <w:r>
        <w:lastRenderedPageBreak/>
        <w:t>Федерации на содержание не предназначенных для проживания граждан зданий, сооружений, находящихся в пригодном для эксплуатации состоянии, в связи с безвозмездной передачей указанного имущества и на переселение нанимателей помещений и членов их семей при безвозмездной передаче в собственность жилых помещений в многоквартирных домах, признанных</w:t>
      </w:r>
      <w:proofErr w:type="gramEnd"/>
      <w:r>
        <w:t xml:space="preserve"> в установленном порядке аварийными (далее - иные межбюджетные трансферты).</w:t>
      </w:r>
    </w:p>
    <w:p w:rsidR="0014437F" w:rsidRDefault="0014437F">
      <w:pPr>
        <w:pStyle w:val="ConsPlusNormal"/>
        <w:spacing w:before="220"/>
        <w:ind w:firstLine="540"/>
        <w:jc w:val="both"/>
      </w:pPr>
      <w:bookmarkStart w:id="1" w:name="P45"/>
      <w:bookmarkEnd w:id="1"/>
      <w:r>
        <w:t xml:space="preserve">2. </w:t>
      </w:r>
      <w:proofErr w:type="gramStart"/>
      <w:r>
        <w:t xml:space="preserve">Иные межбюджетные трансферты предоставляются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субъектов Российской Федерации, возникающих при содержании не предназначенных для проживания граждан зданий, сооружений, находящихся в пригодном для эксплуатации состоянии, в связи с безвозмездной передачей указанного имущества в собственность субъекта Российской Федерации и при переселении нанимателей помещений и членов их семей органом государственной власти субъекта Российской Федерации при безвозмездной передаче в собственность</w:t>
      </w:r>
      <w:proofErr w:type="gramEnd"/>
      <w:r>
        <w:t xml:space="preserve"> </w:t>
      </w:r>
      <w:proofErr w:type="gramStart"/>
      <w:r>
        <w:t xml:space="preserve">субъекта Российской Федерации жилых помещений в многоквартирных домах, признанных в установленном порядке аварийными, и (или) предоставлении иных межбюджетных трансфертов из бюджета субъекта Российской Федерации местным бюджетам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муниципальных образований, возникающих при содержании не предназначенных для проживания граждан зданий, сооружений, находящихся в пригодном для эксплуатации состоянии, в связи с безвозмездной передачей указанного имущества в муниципальную собственность, и</w:t>
      </w:r>
      <w:proofErr w:type="gramEnd"/>
      <w:r>
        <w:t xml:space="preserve"> при переселении нанимателей помещений и членов их семей органом местного самоуправления при безвозмездной передаче в муниципальную собственность жилых помещений в многоквартирных домах, признанных в установленном </w:t>
      </w:r>
      <w:hyperlink r:id="rId7" w:history="1">
        <w:r>
          <w:rPr>
            <w:color w:val="0000FF"/>
          </w:rPr>
          <w:t>порядке</w:t>
        </w:r>
      </w:hyperlink>
      <w:r>
        <w:t xml:space="preserve"> аварийными.</w:t>
      </w:r>
    </w:p>
    <w:p w:rsidR="0014437F" w:rsidRDefault="0014437F">
      <w:pPr>
        <w:pStyle w:val="ConsPlusNormal"/>
        <w:spacing w:before="220"/>
        <w:ind w:firstLine="540"/>
        <w:jc w:val="both"/>
      </w:pPr>
      <w:r>
        <w:t>3. Условиями предоставления иных межбюджетных трансфертов являются:</w:t>
      </w:r>
    </w:p>
    <w:p w:rsidR="0014437F" w:rsidRDefault="0014437F">
      <w:pPr>
        <w:pStyle w:val="ConsPlusNormal"/>
        <w:spacing w:before="220"/>
        <w:ind w:firstLine="540"/>
        <w:jc w:val="both"/>
      </w:pPr>
      <w:bookmarkStart w:id="2" w:name="P47"/>
      <w:bookmarkEnd w:id="2"/>
      <w:r>
        <w:t xml:space="preserve">а) наличие правового акта субъекта Российской Федерации об утверждении перечня мероприятий, при реализации которых возникают расходные обязательства,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иной межбюджетный трансферт;</w:t>
      </w:r>
    </w:p>
    <w:p w:rsidR="0014437F" w:rsidRDefault="0014437F">
      <w:pPr>
        <w:pStyle w:val="ConsPlusNormal"/>
        <w:spacing w:before="220"/>
        <w:ind w:firstLine="540"/>
        <w:jc w:val="both"/>
      </w:pPr>
      <w:r>
        <w:t>б) заключение соглашения о предоставлении иного межбюджетного трансферта между Министерством обороны Российской Федерации и высшим исполнительным органом государственной власти субъекта Российской Федерации (далее - соглашение).</w:t>
      </w:r>
    </w:p>
    <w:p w:rsidR="0014437F" w:rsidRDefault="0014437F">
      <w:pPr>
        <w:pStyle w:val="ConsPlusNormal"/>
        <w:spacing w:before="220"/>
        <w:ind w:firstLine="540"/>
        <w:jc w:val="both"/>
      </w:pPr>
      <w:r>
        <w:t>4. Критериями отбора субъекта Российской Федерации для предоставления иных межбюджетных трансфертов являются:</w:t>
      </w:r>
    </w:p>
    <w:p w:rsidR="0014437F" w:rsidRDefault="0014437F">
      <w:pPr>
        <w:pStyle w:val="ConsPlusNormal"/>
        <w:spacing w:before="220"/>
        <w:ind w:firstLine="540"/>
        <w:jc w:val="both"/>
      </w:pPr>
      <w:proofErr w:type="gramStart"/>
      <w:r>
        <w:t xml:space="preserve">а) обращение субъекта Российской Федерации в Министерство обороны Российской Федерации, содержащее согласие на получение иного межбюджетного трансферта в целях </w:t>
      </w:r>
      <w:proofErr w:type="spellStart"/>
      <w:r>
        <w:t>софинансирования</w:t>
      </w:r>
      <w:proofErr w:type="spellEnd"/>
      <w:r>
        <w:t xml:space="preserve"> расходных обязательств субъекта Российской Федерации, возникающих при содержании не предназначенных для проживания граждан зданий, сооружений, находящихся в пригодном для эксплуатации состоянии, в связи с безвозмездной передачей указанного имущества в собственность субъекта Российской Федерации и (или) на предоставление иного межбюджетного трансферта</w:t>
      </w:r>
      <w:proofErr w:type="gramEnd"/>
      <w:r>
        <w:t xml:space="preserve"> из бюджета субъекта Российской Федерации местным бюджетам на </w:t>
      </w:r>
      <w:proofErr w:type="spellStart"/>
      <w:r>
        <w:t>софинансирование</w:t>
      </w:r>
      <w:proofErr w:type="spellEnd"/>
      <w:r>
        <w:t xml:space="preserve"> соответствующих расходных обязательств, а также информацию о согласии муниципального образования принять соответствующий иной межбюджетный трансфе</w:t>
      </w:r>
      <w:proofErr w:type="gramStart"/>
      <w:r>
        <w:t>рт в сл</w:t>
      </w:r>
      <w:proofErr w:type="gramEnd"/>
      <w:r>
        <w:t xml:space="preserve">учае предоставления иного межбюджетного трансферта из бюджета субъекта Российской Федерации местным бюджетам на </w:t>
      </w:r>
      <w:proofErr w:type="spellStart"/>
      <w:r>
        <w:t>софинансирование</w:t>
      </w:r>
      <w:proofErr w:type="spellEnd"/>
      <w:r>
        <w:t xml:space="preserve"> соответствующих расходных обязательств.</w:t>
      </w:r>
    </w:p>
    <w:p w:rsidR="0014437F" w:rsidRDefault="0014437F">
      <w:pPr>
        <w:pStyle w:val="ConsPlusNormal"/>
        <w:spacing w:before="220"/>
        <w:ind w:firstLine="540"/>
        <w:jc w:val="both"/>
      </w:pPr>
      <w:proofErr w:type="gramStart"/>
      <w:r>
        <w:t>б) обращение субъекта Российской Федерации в Министерство обороны Российской Федерации, содержащее согласие на получение иного межбюджетного трансферта в целях переселения нанимателей помещений и членов их семей органом государственной власти субъекта Российской Федерации при безвозмездной передаче в собственность субъекта Российской Федерации жилых помещений в многоквартирных домах, признанных в установленном порядке аварийными, и (или) на предоставление иного межбюджетного трансферта из бюджета субъекта</w:t>
      </w:r>
      <w:proofErr w:type="gramEnd"/>
      <w:r>
        <w:t xml:space="preserve"> Российской Федерации местным бюджетам на финансирование </w:t>
      </w:r>
      <w:r>
        <w:lastRenderedPageBreak/>
        <w:t>соответствующих расходных обязательств, а также информацию о согласии муниципального образования принять соответствующий иной межбюджетный трансфе</w:t>
      </w:r>
      <w:proofErr w:type="gramStart"/>
      <w:r>
        <w:t>рт в сл</w:t>
      </w:r>
      <w:proofErr w:type="gramEnd"/>
      <w:r>
        <w:t xml:space="preserve">учае предоставления иного межбюджетного трансферта из бюджета субъекта Российской Федерации местным бюджетам на </w:t>
      </w:r>
      <w:proofErr w:type="spellStart"/>
      <w:r>
        <w:t>софинансирование</w:t>
      </w:r>
      <w:proofErr w:type="spellEnd"/>
      <w:r>
        <w:t xml:space="preserve"> соответствующих расходных обязательств.</w:t>
      </w:r>
    </w:p>
    <w:p w:rsidR="0014437F" w:rsidRDefault="0014437F">
      <w:pPr>
        <w:pStyle w:val="ConsPlusNormal"/>
        <w:spacing w:before="220"/>
        <w:ind w:firstLine="540"/>
        <w:jc w:val="both"/>
      </w:pPr>
      <w:r>
        <w:t xml:space="preserve">5. Иные межбюджетные трансферты предоставляются в пределах лимитов бюджетных обязательств, доведенных до Министерства обороны Российской Федерации как получателя средств федерального бюджета на предоставление иных межбюджетных трансфертов на цели, указанные в </w:t>
      </w:r>
      <w:hyperlink w:anchor="P45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14437F" w:rsidRDefault="0014437F">
      <w:pPr>
        <w:pStyle w:val="ConsPlusNormal"/>
        <w:spacing w:before="220"/>
        <w:ind w:firstLine="540"/>
        <w:jc w:val="both"/>
      </w:pPr>
      <w:r>
        <w:t xml:space="preserve">6. Иные межбюджетные трансферты предоставляются на основании соглашения, заключенного с использованием государственной интегрированной информационной системы управления общественными финансами "Электронный бюджет" в соответствии с типовой </w:t>
      </w:r>
      <w:hyperlink r:id="rId8" w:history="1">
        <w:r>
          <w:rPr>
            <w:color w:val="0000FF"/>
          </w:rPr>
          <w:t>формой</w:t>
        </w:r>
      </w:hyperlink>
      <w:r>
        <w:t>, утвержденной Министерством финансов Российской Федерации.</w:t>
      </w:r>
    </w:p>
    <w:p w:rsidR="0014437F" w:rsidRDefault="0014437F">
      <w:pPr>
        <w:pStyle w:val="ConsPlusNormal"/>
        <w:spacing w:before="220"/>
        <w:ind w:firstLine="540"/>
        <w:jc w:val="both"/>
      </w:pPr>
      <w:r>
        <w:t>7. Перечисление иных межбюджетных трансфертов осуществляется в установленном порядке на счета, открытые территориальными органами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Федерации.</w:t>
      </w:r>
    </w:p>
    <w:p w:rsidR="0014437F" w:rsidRDefault="0014437F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Размер иного межбюджетного трансферта, предоставляемого бюджету субъекта Российской Федерации на содержание не предназначенных для проживания граждан зданий, сооружений, находящихся в пригодном для эксплуатации состоянии, в связи с безвозмездной передачей указанного имущества в собственность субъекта Российской Федерации либо муниципальную собственность, определяется исходя из количества объектов передаваемого имущества и стоимости его содержания в течение 12 месяцев с даты передачи.</w:t>
      </w:r>
      <w:proofErr w:type="gramEnd"/>
    </w:p>
    <w:p w:rsidR="0014437F" w:rsidRDefault="0014437F">
      <w:pPr>
        <w:pStyle w:val="ConsPlusNormal"/>
        <w:spacing w:before="220"/>
        <w:ind w:firstLine="540"/>
        <w:jc w:val="both"/>
      </w:pPr>
      <w:r>
        <w:t>9. Объем средств, необходимых на содержание не предназначенных для проживания граждан зданий, сооружений, находящихся в пригодном для эксплуатации состоянии, в связи с безвозмездной передачей указанного имущества в собственность i-</w:t>
      </w:r>
      <w:proofErr w:type="spellStart"/>
      <w:r>
        <w:t>ro</w:t>
      </w:r>
      <w:proofErr w:type="spellEnd"/>
      <w:r>
        <w:t xml:space="preserve"> субъекта Российской Федерации либо муниципальную собственность муниципальных образований, входящих в состав i-</w:t>
      </w:r>
      <w:proofErr w:type="spellStart"/>
      <w:r>
        <w:t>ro</w:t>
      </w:r>
      <w:proofErr w:type="spellEnd"/>
      <w:r>
        <w:t xml:space="preserve"> субъекта Российской Федерации (</w:t>
      </w:r>
      <w:proofErr w:type="spellStart"/>
      <w:r>
        <w:t>Vji</w:t>
      </w:r>
      <w:proofErr w:type="spellEnd"/>
      <w:r>
        <w:t>), определяется по формуле:</w:t>
      </w:r>
    </w:p>
    <w:p w:rsidR="0014437F" w:rsidRDefault="0014437F">
      <w:pPr>
        <w:pStyle w:val="ConsPlusNormal"/>
        <w:jc w:val="both"/>
      </w:pPr>
    </w:p>
    <w:p w:rsidR="0014437F" w:rsidRDefault="0014437F">
      <w:pPr>
        <w:pStyle w:val="ConsPlusNormal"/>
        <w:jc w:val="center"/>
      </w:pPr>
      <w:proofErr w:type="spellStart"/>
      <w:r>
        <w:t>Vji</w:t>
      </w:r>
      <w:proofErr w:type="spellEnd"/>
      <w:r>
        <w:t xml:space="preserve"> = (</w:t>
      </w:r>
      <w:proofErr w:type="spellStart"/>
      <w:r>
        <w:t>Si</w:t>
      </w:r>
      <w:proofErr w:type="spellEnd"/>
      <w:r>
        <w:t xml:space="preserve"> / 12 x </w:t>
      </w:r>
      <w:proofErr w:type="spellStart"/>
      <w:r>
        <w:t>Mi</w:t>
      </w:r>
      <w:proofErr w:type="spellEnd"/>
      <w:r>
        <w:t>),</w:t>
      </w:r>
    </w:p>
    <w:p w:rsidR="0014437F" w:rsidRDefault="0014437F">
      <w:pPr>
        <w:pStyle w:val="ConsPlusNormal"/>
        <w:jc w:val="both"/>
      </w:pPr>
    </w:p>
    <w:p w:rsidR="0014437F" w:rsidRDefault="0014437F">
      <w:pPr>
        <w:pStyle w:val="ConsPlusNormal"/>
        <w:ind w:firstLine="540"/>
        <w:jc w:val="both"/>
      </w:pPr>
      <w:r>
        <w:t>где:</w:t>
      </w:r>
    </w:p>
    <w:p w:rsidR="0014437F" w:rsidRDefault="0014437F">
      <w:pPr>
        <w:pStyle w:val="ConsPlusNormal"/>
        <w:spacing w:before="220"/>
        <w:ind w:firstLine="540"/>
        <w:jc w:val="both"/>
      </w:pPr>
      <w:proofErr w:type="spellStart"/>
      <w:r>
        <w:t>Si</w:t>
      </w:r>
      <w:proofErr w:type="spellEnd"/>
      <w:r>
        <w:t xml:space="preserve"> - объем бюджетных средств, предусмотренных в бюджетной смете Министерства обороны Российской Федерации на содержание зданий, сооружений, передаваемых в государственную собственность i-</w:t>
      </w:r>
      <w:proofErr w:type="spellStart"/>
      <w:r>
        <w:t>ro</w:t>
      </w:r>
      <w:proofErr w:type="spellEnd"/>
      <w:r>
        <w:t xml:space="preserve"> субъекта Российской Федерации либо в муниципальную собственность муниципальных образований, входящих в состав i-</w:t>
      </w:r>
      <w:proofErr w:type="spellStart"/>
      <w:r>
        <w:t>ro</w:t>
      </w:r>
      <w:proofErr w:type="spellEnd"/>
      <w:r>
        <w:t xml:space="preserve"> субъекта Российской Федерации;</w:t>
      </w:r>
    </w:p>
    <w:p w:rsidR="0014437F" w:rsidRDefault="0014437F">
      <w:pPr>
        <w:pStyle w:val="ConsPlusNormal"/>
        <w:spacing w:before="220"/>
        <w:ind w:firstLine="540"/>
        <w:jc w:val="both"/>
      </w:pPr>
      <w:proofErr w:type="spellStart"/>
      <w:r>
        <w:t>Mi</w:t>
      </w:r>
      <w:proofErr w:type="spellEnd"/>
      <w:r>
        <w:t xml:space="preserve"> - количество полных месяцев в году, определяемое в отношении текущего финансового года как количество полных месяцев, оставшихся до завершения года, в отношении очередного года - как количество месяцев, оставшихся от 12 с учетом количества месяцев предоставления иного межбюджетного трансферта в текущем году.</w:t>
      </w:r>
    </w:p>
    <w:p w:rsidR="0014437F" w:rsidRDefault="0014437F">
      <w:pPr>
        <w:pStyle w:val="ConsPlusNormal"/>
        <w:spacing w:before="220"/>
        <w:ind w:firstLine="540"/>
        <w:jc w:val="both"/>
      </w:pPr>
      <w:r>
        <w:t>10. Размер иного межбюджетного трансферта, предоставляемого бюджету i-</w:t>
      </w:r>
      <w:proofErr w:type="spellStart"/>
      <w:r>
        <w:t>ro</w:t>
      </w:r>
      <w:proofErr w:type="spellEnd"/>
      <w:r>
        <w:t xml:space="preserve"> субъекта Российской Федерации на переселение нанимателей жилых помещений и членов их семей в многоквартирных домах, признанных в установленном порядке аварийными (</w:t>
      </w:r>
      <w:proofErr w:type="spellStart"/>
      <w:r>
        <w:t>Vki</w:t>
      </w:r>
      <w:proofErr w:type="spellEnd"/>
      <w:r>
        <w:t>), определяется по формуле:</w:t>
      </w:r>
    </w:p>
    <w:p w:rsidR="0014437F" w:rsidRDefault="0014437F">
      <w:pPr>
        <w:pStyle w:val="ConsPlusNormal"/>
        <w:jc w:val="both"/>
      </w:pPr>
    </w:p>
    <w:p w:rsidR="0014437F" w:rsidRDefault="0014437F">
      <w:pPr>
        <w:pStyle w:val="ConsPlusNormal"/>
        <w:jc w:val="center"/>
      </w:pPr>
      <w:r w:rsidRPr="000E0335">
        <w:rPr>
          <w:position w:val="-11"/>
        </w:rPr>
        <w:pict>
          <v:shape id="_x0000_i1025" style="width:124.5pt;height:22.5pt" coordsize="" o:spt="100" adj="0,,0" path="" filled="f" stroked="f">
            <v:stroke joinstyle="miter"/>
            <v:imagedata r:id="rId9" o:title="base_1_356309_32768"/>
            <v:formulas/>
            <v:path o:connecttype="segments"/>
          </v:shape>
        </w:pict>
      </w:r>
    </w:p>
    <w:p w:rsidR="0014437F" w:rsidRDefault="0014437F">
      <w:pPr>
        <w:pStyle w:val="ConsPlusNormal"/>
        <w:jc w:val="both"/>
      </w:pPr>
    </w:p>
    <w:p w:rsidR="0014437F" w:rsidRDefault="0014437F">
      <w:pPr>
        <w:pStyle w:val="ConsPlusNormal"/>
        <w:ind w:firstLine="540"/>
        <w:jc w:val="both"/>
      </w:pPr>
      <w:r>
        <w:lastRenderedPageBreak/>
        <w:t>где:</w:t>
      </w:r>
    </w:p>
    <w:p w:rsidR="0014437F" w:rsidRDefault="0014437F">
      <w:pPr>
        <w:pStyle w:val="ConsPlusNormal"/>
        <w:spacing w:before="220"/>
        <w:ind w:firstLine="540"/>
        <w:jc w:val="both"/>
      </w:pPr>
      <w:proofErr w:type="spellStart"/>
      <w:proofErr w:type="gramStart"/>
      <w:r>
        <w:t>Si</w:t>
      </w:r>
      <w:proofErr w:type="gramEnd"/>
      <w:r>
        <w:t>мо</w:t>
      </w:r>
      <w:proofErr w:type="spellEnd"/>
      <w:r>
        <w:t xml:space="preserve"> - площадь передаваемых в собственность i-</w:t>
      </w:r>
      <w:proofErr w:type="spellStart"/>
      <w:r>
        <w:t>ro</w:t>
      </w:r>
      <w:proofErr w:type="spellEnd"/>
      <w:r>
        <w:t xml:space="preserve"> субъекта Российской Федерации либо муниципальную собственность муниципальных образований, входящих в состав i-</w:t>
      </w:r>
      <w:proofErr w:type="spellStart"/>
      <w:r>
        <w:t>ro</w:t>
      </w:r>
      <w:proofErr w:type="spellEnd"/>
      <w:r>
        <w:t xml:space="preserve"> субъекта Российской Федерации, жилых помещений в многоквартирных домах, признанных в установленном порядке аварийными и подлежащими переселению (кв. метров);</w:t>
      </w:r>
    </w:p>
    <w:p w:rsidR="0014437F" w:rsidRDefault="0014437F">
      <w:pPr>
        <w:pStyle w:val="ConsPlusNormal"/>
        <w:spacing w:before="220"/>
        <w:ind w:firstLine="540"/>
        <w:jc w:val="both"/>
      </w:pPr>
      <w:proofErr w:type="spellStart"/>
      <w:proofErr w:type="gramStart"/>
      <w:r>
        <w:t>Ciмо</w:t>
      </w:r>
      <w:proofErr w:type="spellEnd"/>
      <w:r>
        <w:t xml:space="preserve"> - средняя рыночная стоимость 1 кв. метра общей площади жилого помещения по субъекту Российской Федерации, в границах которого расположены передаваемые жилые помещения в многоквартирных домах, утвержденная приказом Министерства строительства и жилищно-коммунального хозяйства Российской Федерации на соответствующий квартал текущего года, в котором Министерством обороны Российской Федерации принято решение о передаче соответствующих жилых помещений.</w:t>
      </w:r>
      <w:proofErr w:type="gramEnd"/>
    </w:p>
    <w:p w:rsidR="0014437F" w:rsidRDefault="0014437F">
      <w:pPr>
        <w:pStyle w:val="ConsPlusNormal"/>
        <w:spacing w:before="220"/>
        <w:ind w:firstLine="540"/>
        <w:jc w:val="both"/>
      </w:pPr>
      <w:r>
        <w:t xml:space="preserve">11. Высший исполнительный орган государственной власти субъекта Российской Федерации представляет главному распорядителю средств федерального бюджета отчетность об исполнении условий предоставления иного межбюджетного трансферта и о расходах,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иной межбюджетный трансферт.</w:t>
      </w:r>
    </w:p>
    <w:p w:rsidR="0014437F" w:rsidRDefault="0014437F">
      <w:pPr>
        <w:pStyle w:val="ConsPlusNormal"/>
        <w:spacing w:before="220"/>
        <w:ind w:firstLine="540"/>
        <w:jc w:val="both"/>
      </w:pPr>
      <w:r>
        <w:t xml:space="preserve">12. Отчетность об исполнении условий предоставления иного межбюджетного трансферта должна содержать сведения о фактическом выполнении мероприятий, в целях </w:t>
      </w:r>
      <w:proofErr w:type="spellStart"/>
      <w:r>
        <w:t>софинансирования</w:t>
      </w:r>
      <w:proofErr w:type="spellEnd"/>
      <w:r>
        <w:t xml:space="preserve"> которых предоставлен иной межбюджетный трансферт в соответствии с перечнем, указанным в </w:t>
      </w:r>
      <w:hyperlink w:anchor="P47" w:history="1">
        <w:r>
          <w:rPr>
            <w:color w:val="0000FF"/>
          </w:rPr>
          <w:t>подпункте "а" пункта 3</w:t>
        </w:r>
      </w:hyperlink>
      <w:r>
        <w:t xml:space="preserve"> настоящих Правил.</w:t>
      </w:r>
    </w:p>
    <w:p w:rsidR="0014437F" w:rsidRDefault="0014437F">
      <w:pPr>
        <w:pStyle w:val="ConsPlusNormal"/>
        <w:spacing w:before="220"/>
        <w:ind w:firstLine="540"/>
        <w:jc w:val="both"/>
      </w:pPr>
      <w:r>
        <w:t xml:space="preserve">13. Порядок и сроки представления отчета о выполнении условий предоставления иного межбюджетного трансферта и расходах, в целях </w:t>
      </w:r>
      <w:proofErr w:type="spellStart"/>
      <w:r>
        <w:t>софинансирования</w:t>
      </w:r>
      <w:proofErr w:type="spellEnd"/>
      <w:r>
        <w:t xml:space="preserve"> которых предоставляется иной межбюджетный трансферт, устанавливаются соглашением.</w:t>
      </w:r>
    </w:p>
    <w:p w:rsidR="0014437F" w:rsidRDefault="0014437F">
      <w:pPr>
        <w:pStyle w:val="ConsPlusNormal"/>
        <w:spacing w:before="220"/>
        <w:ind w:firstLine="540"/>
        <w:jc w:val="both"/>
      </w:pPr>
      <w:r>
        <w:t>14. В случае нецелевого использования субъектом Российской Федерации иного межбюджетного трансферта к указанному субъекту Российской Федерации применяются бюджетные меры принуждения, предусмотренные бюджетным законодательством Российской Федерации.</w:t>
      </w:r>
    </w:p>
    <w:p w:rsidR="00914C8A" w:rsidRDefault="0014437F" w:rsidP="0014437F">
      <w:pPr>
        <w:pStyle w:val="ConsPlusNormal"/>
        <w:spacing w:before="220"/>
        <w:ind w:firstLine="540"/>
        <w:jc w:val="both"/>
      </w:pPr>
      <w:r>
        <w:t xml:space="preserve">15. </w:t>
      </w:r>
      <w:proofErr w:type="gramStart"/>
      <w:r>
        <w:t>Контроль за</w:t>
      </w:r>
      <w:proofErr w:type="gramEnd"/>
      <w:r>
        <w:t xml:space="preserve"> соблюдением субъектами Российской Федерации условий предоставления иных межбюджетных трансфертов осуществляется Министерством обороны Российской Федерации и уполномоченными органами государственного финансового контроля.</w:t>
      </w:r>
      <w:bookmarkStart w:id="3" w:name="_GoBack"/>
      <w:bookmarkEnd w:id="3"/>
    </w:p>
    <w:sectPr w:rsidR="00914C8A" w:rsidSect="00395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37F"/>
    <w:rsid w:val="0014437F"/>
    <w:rsid w:val="0091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43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443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443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43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443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4437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83F8D4C3232EC236CA33564FCE1F82DED5EF2FFBB0AB02BCAF98CC4F5F612394C70C05F796227A4FF17B5426971EB7AE70BCD6B4C3490EFX4S7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83F8D4C3232EC236CA33564FCE1F82DED58FBFCB40FB02BCAF98CC4F5F612394C70C05F796226A6F617B5426971EB7AE70BCD6B4C3490EFX4S7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83F8D4C3232EC236CA33564FCE1F82DED59FEF0BA0CB02BCAF98CC4F5F612394C70C05B7F6625AEAB4DA5462025E565E412D36E5234X9S0J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1721</Words>
  <Characters>9815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2020-07-13T09:18:00Z</dcterms:created>
  <dcterms:modified xsi:type="dcterms:W3CDTF">2020-07-13T09:19:00Z</dcterms:modified>
</cp:coreProperties>
</file>