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5B5" w:rsidRDefault="005E65B5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5E65B5" w:rsidRDefault="005E65B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E65B5" w:rsidRDefault="005E65B5">
      <w:pPr>
        <w:pStyle w:val="ConsPlusTitle"/>
        <w:jc w:val="center"/>
      </w:pPr>
    </w:p>
    <w:p w:rsidR="005E65B5" w:rsidRDefault="005E65B5">
      <w:pPr>
        <w:pStyle w:val="ConsPlusTitle"/>
        <w:jc w:val="center"/>
      </w:pPr>
      <w:r>
        <w:t>ПОСТАНОВЛЕНИЕ</w:t>
      </w:r>
    </w:p>
    <w:p w:rsidR="005E65B5" w:rsidRDefault="005E65B5">
      <w:pPr>
        <w:pStyle w:val="ConsPlusTitle"/>
        <w:jc w:val="center"/>
      </w:pPr>
      <w:r>
        <w:t>от 18 апреля 2014 г. N 354</w:t>
      </w:r>
    </w:p>
    <w:p w:rsidR="005E65B5" w:rsidRDefault="005E65B5">
      <w:pPr>
        <w:pStyle w:val="ConsPlusTitle"/>
        <w:jc w:val="center"/>
      </w:pPr>
    </w:p>
    <w:p w:rsidR="005E65B5" w:rsidRDefault="005E65B5">
      <w:pPr>
        <w:pStyle w:val="ConsPlusTitle"/>
        <w:jc w:val="center"/>
      </w:pPr>
      <w:r>
        <w:t>О ГОСУДАРСТВЕННОЙ ПОДДЕРЖКЕ (ГРАНТАХ)</w:t>
      </w:r>
    </w:p>
    <w:p w:rsidR="005E65B5" w:rsidRDefault="005E65B5">
      <w:pPr>
        <w:pStyle w:val="ConsPlusTitle"/>
        <w:jc w:val="center"/>
      </w:pPr>
      <w:r>
        <w:t>ТЕАТРАМ, НАХОДЯЩИМСЯ В ВЕДЕНИИ СУБЪЕКТОВ РОССИЙСКОЙ</w:t>
      </w:r>
    </w:p>
    <w:p w:rsidR="005E65B5" w:rsidRDefault="005E65B5">
      <w:pPr>
        <w:pStyle w:val="ConsPlusTitle"/>
        <w:jc w:val="center"/>
      </w:pPr>
      <w:r>
        <w:t>ФЕДЕРАЦИИ И МУНИЦИПАЛЬНЫХ ОБРАЗОВАНИЙ, А ТАКЖЕ</w:t>
      </w:r>
    </w:p>
    <w:p w:rsidR="005E65B5" w:rsidRDefault="005E65B5">
      <w:pPr>
        <w:pStyle w:val="ConsPlusTitle"/>
        <w:jc w:val="center"/>
      </w:pPr>
      <w:r>
        <w:t>НЕЗАВИСИМЫМ ТЕАТРАЛЬНЫМ КОЛЛЕКТИВАМ</w:t>
      </w:r>
    </w:p>
    <w:p w:rsidR="005E65B5" w:rsidRDefault="005E65B5">
      <w:pPr>
        <w:pStyle w:val="ConsPlusNormal"/>
        <w:jc w:val="center"/>
      </w:pPr>
      <w:r>
        <w:t>Список изменяющих документов</w:t>
      </w:r>
    </w:p>
    <w:p w:rsidR="005E65B5" w:rsidRDefault="005E65B5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E65B5" w:rsidRDefault="005E65B5">
      <w:pPr>
        <w:pStyle w:val="ConsPlusNormal"/>
        <w:jc w:val="center"/>
      </w:pPr>
    </w:p>
    <w:p w:rsidR="005E65B5" w:rsidRDefault="005E65B5">
      <w:pPr>
        <w:pStyle w:val="ConsPlusNormal"/>
        <w:ind w:firstLine="540"/>
        <w:jc w:val="both"/>
      </w:pPr>
      <w:r>
        <w:t>В целях развития системы государственной поддержки (грантов), предоставляемой на конкурсной основе художественным коллективам, в том числе молодежным коллективам, Правительство Российской Федерации постановляет:</w:t>
      </w:r>
    </w:p>
    <w:p w:rsidR="005E65B5" w:rsidRDefault="005E65B5">
      <w:pPr>
        <w:pStyle w:val="ConsPlusNormal"/>
        <w:ind w:firstLine="540"/>
        <w:jc w:val="both"/>
      </w:pPr>
      <w:r>
        <w:t>1. Одобрить предложение Министерства культуры Российской Федерации, согласованное с заинтересованными федеральными органами исполнительной власти, о предоставлении с 1 января 2014 г. государственной поддержки (грантов) за счет ассигнований из федерального бюджета театрам, находящимся в ведении субъектов Российской Федерации и муниципальных образований, а также независимым театральным коллективам для реализации творческих проектов.</w:t>
      </w:r>
    </w:p>
    <w:p w:rsidR="005E65B5" w:rsidRDefault="005E65B5">
      <w:pPr>
        <w:pStyle w:val="ConsPlusNormal"/>
        <w:ind w:firstLine="540"/>
        <w:jc w:val="both"/>
      </w:pPr>
      <w:r>
        <w:t>2. Установить, что:</w:t>
      </w:r>
    </w:p>
    <w:p w:rsidR="005E65B5" w:rsidRDefault="005E65B5">
      <w:pPr>
        <w:pStyle w:val="ConsPlusNormal"/>
        <w:ind w:firstLine="540"/>
        <w:jc w:val="both"/>
      </w:pPr>
      <w:r>
        <w:t>а) общий объем государственной поддержки (грантов) на реализацию творческих проектов составляет 100 млн. рублей в год, включая:</w:t>
      </w:r>
    </w:p>
    <w:p w:rsidR="005E65B5" w:rsidRDefault="005E65B5">
      <w:pPr>
        <w:pStyle w:val="ConsPlusNormal"/>
        <w:ind w:firstLine="540"/>
        <w:jc w:val="both"/>
      </w:pPr>
      <w:r>
        <w:t>государственную поддержку (3 гранта) в размере 54 млн. рублей, предоставляемую музыкальным театрам (театрам оперы и балета, театрам музыкальной комедии, театрам оперетты);</w:t>
      </w:r>
    </w:p>
    <w:p w:rsidR="005E65B5" w:rsidRDefault="005E65B5">
      <w:pPr>
        <w:pStyle w:val="ConsPlusNormal"/>
        <w:ind w:firstLine="540"/>
        <w:jc w:val="both"/>
      </w:pPr>
      <w:r>
        <w:t>государственную поддержку (5 грантов) в размере 40 млн. рублей, предоставляемую драматическим театрам, театрам для детей и юношества;</w:t>
      </w:r>
    </w:p>
    <w:p w:rsidR="005E65B5" w:rsidRDefault="005E65B5">
      <w:pPr>
        <w:pStyle w:val="ConsPlusNormal"/>
        <w:ind w:firstLine="540"/>
        <w:jc w:val="both"/>
      </w:pPr>
      <w:r>
        <w:t>государственную поддержку (2 гранта) в размере 6 млн. рублей, предоставляемую театрам кукол;</w:t>
      </w:r>
    </w:p>
    <w:p w:rsidR="005E65B5" w:rsidRDefault="005E65B5">
      <w:pPr>
        <w:pStyle w:val="ConsPlusNormal"/>
        <w:ind w:firstLine="540"/>
        <w:jc w:val="both"/>
      </w:pPr>
      <w:r>
        <w:t>б) государственная поддержка (гранты) для реализации творческих проектов предоставляется театрам ежегодно на конкурсной основе. При этом одному и тому же театру государственная поддержка (гранты) может предоставляться один раз в три года.</w:t>
      </w:r>
    </w:p>
    <w:p w:rsidR="005E65B5" w:rsidRDefault="005E65B5">
      <w:pPr>
        <w:pStyle w:val="ConsPlusNormal"/>
        <w:ind w:firstLine="540"/>
        <w:jc w:val="both"/>
      </w:pPr>
      <w:bookmarkStart w:id="1" w:name="P21"/>
      <w:bookmarkEnd w:id="1"/>
      <w:r>
        <w:t xml:space="preserve">3. Финансовое обеспечение государственной поддержки (грантов) осуществляется в пределах бюджетных ассигнований, предусматриваемых в федеральном </w:t>
      </w:r>
      <w:hyperlink r:id="rId6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 Министерству культуры Российской Федерации на предоставление:</w:t>
      </w:r>
    </w:p>
    <w:p w:rsidR="005E65B5" w:rsidRDefault="005E65B5">
      <w:pPr>
        <w:pStyle w:val="ConsPlusNormal"/>
        <w:ind w:firstLine="540"/>
        <w:jc w:val="both"/>
      </w:pPr>
      <w:r>
        <w:t>иных межбюджетных трансфертов бюджетам субъектов Российской Федерации в целях финансового обеспечения расходов на оказание государственной поддержки (грантов) театрам, являющимся бюджетными и автономными учреждениями субъектов Российской Федерации, муниципальными бюджетными и автономными учреждениями;</w:t>
      </w:r>
    </w:p>
    <w:p w:rsidR="005E65B5" w:rsidRDefault="005E65B5">
      <w:pPr>
        <w:pStyle w:val="ConsPlusNormal"/>
        <w:ind w:firstLine="540"/>
        <w:jc w:val="both"/>
      </w:pPr>
      <w:r>
        <w:t>субсидий некоммерческим организациям (за исключением государственных и муниципальных учреждений) в целях финансового обеспечения расходов на оказание государственной поддержки (грантов) независимым театральным коллективам.</w:t>
      </w:r>
    </w:p>
    <w:p w:rsidR="005E65B5" w:rsidRDefault="005E65B5">
      <w:pPr>
        <w:pStyle w:val="ConsPlusNormal"/>
        <w:ind w:firstLine="540"/>
        <w:jc w:val="both"/>
      </w:pPr>
      <w:r>
        <w:t>4. Утвердить прилагаемые:</w:t>
      </w:r>
    </w:p>
    <w:p w:rsidR="005E65B5" w:rsidRDefault="005E65B5">
      <w:pPr>
        <w:pStyle w:val="ConsPlusNormal"/>
        <w:ind w:firstLine="540"/>
        <w:jc w:val="both"/>
      </w:pPr>
      <w:hyperlink w:anchor="P46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бюджетам субъектов Российской Федерации иных межбюджетных трансфертов на оказание государственной поддержки (грантов) театрам, являющимся бюджетными и автономными учреждениями субъектов Российской Федерации, муниципальными бюджетными и автономными учреждениями, для реализации творческих проектов;</w:t>
      </w:r>
    </w:p>
    <w:p w:rsidR="005E65B5" w:rsidRDefault="005E65B5">
      <w:pPr>
        <w:pStyle w:val="ConsPlusNormal"/>
        <w:ind w:firstLine="540"/>
        <w:jc w:val="both"/>
      </w:pPr>
      <w:hyperlink w:anchor="P113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некоммерческим организациям (за исключением государственных и муниципальных учреждений) на оказание </w:t>
      </w:r>
      <w:r>
        <w:lastRenderedPageBreak/>
        <w:t>государственной поддержки (грантов) независимым театральным коллективам для реализации творческих проектов.</w:t>
      </w:r>
    </w:p>
    <w:p w:rsidR="005E65B5" w:rsidRDefault="005E65B5">
      <w:pPr>
        <w:pStyle w:val="ConsPlusNormal"/>
        <w:ind w:firstLine="540"/>
        <w:jc w:val="both"/>
      </w:pPr>
      <w:r>
        <w:t>5. Министерству культуры Российской Федерации:</w:t>
      </w:r>
    </w:p>
    <w:p w:rsidR="005E65B5" w:rsidRDefault="005E65B5">
      <w:pPr>
        <w:pStyle w:val="ConsPlusNormal"/>
        <w:ind w:firstLine="540"/>
        <w:jc w:val="both"/>
      </w:pPr>
      <w:r>
        <w:t xml:space="preserve">предусматривать начиная с 2014 года при формировании проекта федерального бюджета на очередной финансовый год и плановый период бюджетные ассигнования в размере 100 млн. рублей на цели, установленные </w:t>
      </w:r>
      <w:hyperlink w:anchor="P21" w:history="1">
        <w:r>
          <w:rPr>
            <w:color w:val="0000FF"/>
          </w:rPr>
          <w:t>пунктом 3</w:t>
        </w:r>
      </w:hyperlink>
      <w:r>
        <w:t xml:space="preserve"> настоящего постановления;</w:t>
      </w:r>
    </w:p>
    <w:p w:rsidR="005E65B5" w:rsidRDefault="005E65B5">
      <w:pPr>
        <w:pStyle w:val="ConsPlusNormal"/>
        <w:ind w:firstLine="540"/>
        <w:jc w:val="both"/>
      </w:pPr>
      <w:r>
        <w:t xml:space="preserve">утвердить до 1 июня 2014 г. </w:t>
      </w:r>
      <w:hyperlink r:id="rId7" w:history="1">
        <w:r>
          <w:rPr>
            <w:color w:val="0000FF"/>
          </w:rPr>
          <w:t>правила</w:t>
        </w:r>
      </w:hyperlink>
      <w:r>
        <w:t xml:space="preserve"> проведения конкурсного отбора творческих проектов театров, являющихся бюджетными и автономными учреждениями субъектов Российской Федерации, муниципальными бюджетными и автономными учреждениями, а также независимыми театральными коллективами, для предоставления государственной поддержки (грантов), предусмотрев равные условия отбора театров, находящихся в ведении субъектов Российской Федерации и муниципальных образований, а также независимых театральных коллективов в различных местах их географического расположения;</w:t>
      </w:r>
    </w:p>
    <w:p w:rsidR="005E65B5" w:rsidRDefault="005E65B5">
      <w:pPr>
        <w:pStyle w:val="ConsPlusNormal"/>
        <w:ind w:firstLine="540"/>
        <w:jc w:val="both"/>
      </w:pPr>
      <w:r>
        <w:t>осуществлять мониторинг использования средств государственной поддержки (грантов) в целях анализа эффективности расходования средств федерального бюджета;</w:t>
      </w:r>
    </w:p>
    <w:p w:rsidR="005E65B5" w:rsidRDefault="005E65B5">
      <w:pPr>
        <w:pStyle w:val="ConsPlusNormal"/>
        <w:ind w:firstLine="540"/>
        <w:jc w:val="both"/>
      </w:pPr>
      <w:r>
        <w:t>представлять в Правительство Российской Федерации ежегодно, до 1 апреля года, следующего за отчетным, доклады о целевом использовании государственной поддержки (грантов).</w:t>
      </w:r>
    </w:p>
    <w:p w:rsidR="005E65B5" w:rsidRDefault="005E65B5">
      <w:pPr>
        <w:pStyle w:val="ConsPlusNormal"/>
        <w:ind w:firstLine="540"/>
        <w:jc w:val="both"/>
      </w:pPr>
    </w:p>
    <w:p w:rsidR="005E65B5" w:rsidRDefault="005E65B5">
      <w:pPr>
        <w:pStyle w:val="ConsPlusNormal"/>
        <w:jc w:val="right"/>
      </w:pPr>
      <w:r>
        <w:t>Председатель Правительства</w:t>
      </w:r>
    </w:p>
    <w:p w:rsidR="005E65B5" w:rsidRDefault="005E65B5">
      <w:pPr>
        <w:pStyle w:val="ConsPlusNormal"/>
        <w:jc w:val="right"/>
      </w:pPr>
      <w:r>
        <w:t>Российской Федерации</w:t>
      </w:r>
    </w:p>
    <w:p w:rsidR="005E65B5" w:rsidRDefault="005E65B5">
      <w:pPr>
        <w:pStyle w:val="ConsPlusNormal"/>
        <w:jc w:val="right"/>
      </w:pPr>
      <w:r>
        <w:t>Д.МЕДВЕДЕВ</w:t>
      </w:r>
    </w:p>
    <w:p w:rsidR="005E65B5" w:rsidRDefault="005E65B5">
      <w:pPr>
        <w:pStyle w:val="ConsPlusNormal"/>
        <w:jc w:val="right"/>
      </w:pPr>
    </w:p>
    <w:p w:rsidR="005E65B5" w:rsidRDefault="005E65B5">
      <w:pPr>
        <w:pStyle w:val="ConsPlusNormal"/>
        <w:jc w:val="right"/>
      </w:pPr>
    </w:p>
    <w:p w:rsidR="005E65B5" w:rsidRDefault="005E65B5">
      <w:pPr>
        <w:pStyle w:val="ConsPlusNormal"/>
        <w:jc w:val="right"/>
      </w:pPr>
    </w:p>
    <w:p w:rsidR="005E65B5" w:rsidRDefault="005E65B5">
      <w:pPr>
        <w:pStyle w:val="ConsPlusNormal"/>
        <w:jc w:val="right"/>
      </w:pPr>
    </w:p>
    <w:p w:rsidR="005E65B5" w:rsidRDefault="005E65B5">
      <w:pPr>
        <w:pStyle w:val="ConsPlusNormal"/>
        <w:jc w:val="right"/>
      </w:pPr>
    </w:p>
    <w:p w:rsidR="005E65B5" w:rsidRDefault="005E65B5">
      <w:pPr>
        <w:pStyle w:val="ConsPlusNormal"/>
        <w:jc w:val="right"/>
        <w:outlineLvl w:val="0"/>
      </w:pPr>
      <w:r>
        <w:t>Утверждены</w:t>
      </w:r>
    </w:p>
    <w:p w:rsidR="005E65B5" w:rsidRDefault="005E65B5">
      <w:pPr>
        <w:pStyle w:val="ConsPlusNormal"/>
        <w:jc w:val="right"/>
      </w:pPr>
      <w:r>
        <w:t>постановлением Правительства</w:t>
      </w:r>
    </w:p>
    <w:p w:rsidR="005E65B5" w:rsidRDefault="005E65B5">
      <w:pPr>
        <w:pStyle w:val="ConsPlusNormal"/>
        <w:jc w:val="right"/>
      </w:pPr>
      <w:r>
        <w:t>Российской Федерации</w:t>
      </w:r>
    </w:p>
    <w:p w:rsidR="005E65B5" w:rsidRDefault="005E65B5">
      <w:pPr>
        <w:pStyle w:val="ConsPlusNormal"/>
        <w:jc w:val="right"/>
      </w:pPr>
      <w:r>
        <w:t>от 18 апреля 2014 г. N 354</w:t>
      </w:r>
    </w:p>
    <w:p w:rsidR="005E65B5" w:rsidRDefault="005E65B5">
      <w:pPr>
        <w:pStyle w:val="ConsPlusNormal"/>
        <w:jc w:val="center"/>
      </w:pPr>
    </w:p>
    <w:p w:rsidR="005E65B5" w:rsidRDefault="005E65B5">
      <w:pPr>
        <w:pStyle w:val="ConsPlusTitle"/>
        <w:jc w:val="center"/>
      </w:pPr>
      <w:bookmarkStart w:id="2" w:name="P46"/>
      <w:bookmarkEnd w:id="2"/>
      <w:r>
        <w:t>ПРАВИЛА</w:t>
      </w:r>
    </w:p>
    <w:p w:rsidR="005E65B5" w:rsidRDefault="005E65B5">
      <w:pPr>
        <w:pStyle w:val="ConsPlusTitle"/>
        <w:jc w:val="center"/>
      </w:pPr>
      <w:r>
        <w:t>ПРЕДОСТАВЛЕНИЯ ИЗ ФЕДЕРАЛЬНОГО БЮДЖЕТА БЮДЖЕТАМ СУБЪЕКТОВ</w:t>
      </w:r>
    </w:p>
    <w:p w:rsidR="005E65B5" w:rsidRDefault="005E65B5">
      <w:pPr>
        <w:pStyle w:val="ConsPlusTitle"/>
        <w:jc w:val="center"/>
      </w:pPr>
      <w:r>
        <w:t>РОССИЙСКОЙ ФЕДЕРАЦИИ ИНЫХ МЕЖБЮДЖЕТНЫХ ТРАНСФЕРТОВ</w:t>
      </w:r>
    </w:p>
    <w:p w:rsidR="005E65B5" w:rsidRDefault="005E65B5">
      <w:pPr>
        <w:pStyle w:val="ConsPlusTitle"/>
        <w:jc w:val="center"/>
      </w:pPr>
      <w:r>
        <w:t>НА ОКАЗАНИЕ ГОСУДАРСТВЕННОЙ ПОДДЕРЖКИ (ГРАНТОВ) ТЕАТРАМ,</w:t>
      </w:r>
    </w:p>
    <w:p w:rsidR="005E65B5" w:rsidRDefault="005E65B5">
      <w:pPr>
        <w:pStyle w:val="ConsPlusTitle"/>
        <w:jc w:val="center"/>
      </w:pPr>
      <w:r>
        <w:t>ЯВЛЯЮЩИМСЯ БЮДЖЕТНЫМИ И АВТОНОМНЫМИ УЧРЕЖДЕНИЯМИ СУБЪЕКТОВ</w:t>
      </w:r>
    </w:p>
    <w:p w:rsidR="005E65B5" w:rsidRDefault="005E65B5">
      <w:pPr>
        <w:pStyle w:val="ConsPlusTitle"/>
        <w:jc w:val="center"/>
      </w:pPr>
      <w:r>
        <w:t>РОССИЙСКОЙ ФЕДЕРАЦИИ, МУНИЦИПАЛЬНЫМИ БЮДЖЕТНЫМИ</w:t>
      </w:r>
    </w:p>
    <w:p w:rsidR="005E65B5" w:rsidRDefault="005E65B5">
      <w:pPr>
        <w:pStyle w:val="ConsPlusTitle"/>
        <w:jc w:val="center"/>
      </w:pPr>
      <w:r>
        <w:t>И АВТОНОМНЫМИ УЧРЕЖДЕНИЯМИ, ДЛЯ РЕАЛИЗАЦИИ</w:t>
      </w:r>
    </w:p>
    <w:p w:rsidR="005E65B5" w:rsidRDefault="005E65B5">
      <w:pPr>
        <w:pStyle w:val="ConsPlusTitle"/>
        <w:jc w:val="center"/>
      </w:pPr>
      <w:r>
        <w:t>ТВОРЧЕСКИХ ПРОЕКТОВ</w:t>
      </w:r>
    </w:p>
    <w:p w:rsidR="005E65B5" w:rsidRDefault="005E65B5">
      <w:pPr>
        <w:pStyle w:val="ConsPlusNormal"/>
        <w:jc w:val="center"/>
      </w:pPr>
      <w:r>
        <w:t>Список изменяющих документов</w:t>
      </w:r>
    </w:p>
    <w:p w:rsidR="005E65B5" w:rsidRDefault="005E65B5">
      <w:pPr>
        <w:pStyle w:val="ConsPlusNormal"/>
        <w:jc w:val="center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E65B5" w:rsidRDefault="005E65B5">
      <w:pPr>
        <w:pStyle w:val="ConsPlusNormal"/>
        <w:jc w:val="center"/>
      </w:pPr>
    </w:p>
    <w:p w:rsidR="005E65B5" w:rsidRDefault="005E65B5">
      <w:pPr>
        <w:pStyle w:val="ConsPlusNormal"/>
        <w:ind w:firstLine="540"/>
        <w:jc w:val="both"/>
      </w:pPr>
      <w:r>
        <w:t>1. Настоящие Правила устанавливают порядок предоставления из федерального бюджета бюджетам субъектов Российской Федерации иных межбюджетных трансфертов:</w:t>
      </w:r>
    </w:p>
    <w:p w:rsidR="005E65B5" w:rsidRDefault="005E65B5">
      <w:pPr>
        <w:pStyle w:val="ConsPlusNormal"/>
        <w:ind w:firstLine="540"/>
        <w:jc w:val="both"/>
      </w:pPr>
      <w:r>
        <w:t>а) на оказание государственной поддержки (грантов) театрам, являющимся бюджетными и автономными учреждениями субъектов Российской Федерации, для реализации творческих проектов;</w:t>
      </w:r>
    </w:p>
    <w:p w:rsidR="005E65B5" w:rsidRDefault="005E65B5">
      <w:pPr>
        <w:pStyle w:val="ConsPlusNormal"/>
        <w:ind w:firstLine="540"/>
        <w:jc w:val="both"/>
      </w:pPr>
      <w:r>
        <w:t>б) для последующего предоставления иных межбюджетных трансфертов из бюджетов субъектов Российской Федерации местным бюджетам на оказание государственной поддержки (грантов) театрам, являющимся муниципальными бюджетными и автономными учреждениями, для реализации творческих проектов.</w:t>
      </w:r>
    </w:p>
    <w:p w:rsidR="005E65B5" w:rsidRDefault="005E65B5">
      <w:pPr>
        <w:pStyle w:val="ConsPlusNormal"/>
        <w:ind w:firstLine="540"/>
        <w:jc w:val="both"/>
      </w:pPr>
      <w:r>
        <w:t xml:space="preserve">2. Иные межбюджетные трансферты предоставляются в соответствии со сводной бюджетной росписью федерального бюджета на соответствующий финансовый год и плановый </w:t>
      </w:r>
      <w:r>
        <w:lastRenderedPageBreak/>
        <w:t>период в пределах бюджетных ассигнований и лимитов бюджетных обязательств, утвержденных Министерству культуры Российской Федерации.</w:t>
      </w:r>
    </w:p>
    <w:p w:rsidR="005E65B5" w:rsidRDefault="005E65B5">
      <w:pPr>
        <w:pStyle w:val="ConsPlusNormal"/>
        <w:ind w:firstLine="540"/>
        <w:jc w:val="both"/>
      </w:pPr>
      <w:r>
        <w:t>3. Министерство культуры Российской Федерации в установленном порядке осуществляет передачу иных межбюджетных трансфертов уполномоченным органам исполнительной власти субъектов Российской Федерации для последующего предоставления театрам, являющимся бюджетными и автономными учреждениями субъектов Российской Федерации, либо местным бюджетам на оказание государственной поддержки (грантов) театрам, являющимся муниципальными бюджетными и автономными учреждениями.</w:t>
      </w:r>
    </w:p>
    <w:p w:rsidR="005E65B5" w:rsidRDefault="005E65B5">
      <w:pPr>
        <w:pStyle w:val="ConsPlusNormal"/>
        <w:ind w:firstLine="540"/>
        <w:jc w:val="both"/>
      </w:pPr>
      <w:r>
        <w:t>4. Иные межбюджетные трансферты предоставляются из федерального бюджета бюджетам субъектов Российской Федерации, принявших в установленном порядке законы или иные правовые акты, определяющие расходные обязательства субъектов Российской Федерации по предоставлению государственной поддержки (грантов) театрам субъектов Российской Федерации.</w:t>
      </w:r>
    </w:p>
    <w:p w:rsidR="005E65B5" w:rsidRDefault="005E65B5">
      <w:pPr>
        <w:pStyle w:val="ConsPlusNormal"/>
        <w:ind w:firstLine="540"/>
        <w:jc w:val="both"/>
      </w:pPr>
      <w:r>
        <w:t>5. Иные межбюджетные трансферты предоставляются из бюджетов субъектов Российской Федерации бюджетам муниципальных образований, принявших в установленном порядке правовые акты, определяющие расходные обязательства муниципальных образований по предоставлению государственной поддержки (грантов) театрам муниципальных образований.</w:t>
      </w:r>
    </w:p>
    <w:p w:rsidR="005E65B5" w:rsidRDefault="005E65B5">
      <w:pPr>
        <w:pStyle w:val="ConsPlusNormal"/>
        <w:ind w:firstLine="540"/>
        <w:jc w:val="both"/>
      </w:pPr>
      <w:r>
        <w:t>6. Иные межбюджетные трансферты предоставляются по итогам организованного Министерством культуры Российской Федерации в установленном им порядке конкурсного отбора заявок театров, являющихся бюджетными и автономными учреждениями субъектов Российской Федерации или муниципальными бюджетными и автономными учреждениями (далее - театры).</w:t>
      </w:r>
    </w:p>
    <w:p w:rsidR="005E65B5" w:rsidRDefault="005E65B5">
      <w:pPr>
        <w:pStyle w:val="ConsPlusNormal"/>
        <w:ind w:firstLine="540"/>
        <w:jc w:val="both"/>
      </w:pPr>
      <w:r>
        <w:t>7. Иные межбюджетные трансферты на оказание государственной поддержки (грантов) предоставляются для реализации следующих творческих проектов:</w:t>
      </w:r>
    </w:p>
    <w:p w:rsidR="005E65B5" w:rsidRDefault="005E65B5">
      <w:pPr>
        <w:pStyle w:val="ConsPlusNormal"/>
        <w:ind w:firstLine="540"/>
        <w:jc w:val="both"/>
      </w:pPr>
      <w:r>
        <w:t>а) создание и показ новых постановок спектаклей;</w:t>
      </w:r>
    </w:p>
    <w:p w:rsidR="005E65B5" w:rsidRDefault="005E65B5">
      <w:pPr>
        <w:pStyle w:val="ConsPlusNormal"/>
        <w:ind w:firstLine="540"/>
        <w:jc w:val="both"/>
      </w:pPr>
      <w:r>
        <w:t>б) проведение гастролей в Российской Федерации и за рубежом, фестивалей, мастер-классов, лабораторий, семинаров, выставок по актуальным проблемам современного театра.</w:t>
      </w:r>
    </w:p>
    <w:p w:rsidR="005E65B5" w:rsidRDefault="005E65B5">
      <w:pPr>
        <w:pStyle w:val="ConsPlusNormal"/>
        <w:ind w:firstLine="540"/>
        <w:jc w:val="both"/>
      </w:pPr>
      <w:r>
        <w:t xml:space="preserve">8. Конкурсный отбор, по итогам которого определяются получатели иных межбюджетных трансфертов, осуществляется на основе анализа и оценки заявок театров, представленных по </w:t>
      </w:r>
      <w:hyperlink r:id="rId9" w:history="1">
        <w:r>
          <w:rPr>
            <w:color w:val="0000FF"/>
          </w:rPr>
          <w:t>форме</w:t>
        </w:r>
      </w:hyperlink>
      <w:r>
        <w:t>, утвержденной Министерством культуры Российской Федерации.</w:t>
      </w:r>
    </w:p>
    <w:p w:rsidR="005E65B5" w:rsidRDefault="005E65B5">
      <w:pPr>
        <w:pStyle w:val="ConsPlusNormal"/>
        <w:ind w:firstLine="540"/>
        <w:jc w:val="both"/>
      </w:pPr>
      <w:r>
        <w:t>Источником информации для опубликования сведений о сроках проведения конкурсного отбора заявок театров, порядке и условиях участия в нем является сайт в информационно-телекоммуникационной сети "Интернет" - www.mkrf.ru.</w:t>
      </w:r>
    </w:p>
    <w:p w:rsidR="005E65B5" w:rsidRDefault="005E65B5">
      <w:pPr>
        <w:pStyle w:val="ConsPlusNormal"/>
        <w:ind w:firstLine="540"/>
        <w:jc w:val="both"/>
      </w:pPr>
      <w:r>
        <w:t>9. Анализ и оценка заявок театров проводится экспертным советом, созданным Министерством культуры Российской Федерации. Состав экспертного совета формируется из представителей заинтересованных федеральных, региональных, муниципальных органов власти, театрального сообщества и общественных организаций.</w:t>
      </w:r>
    </w:p>
    <w:p w:rsidR="005E65B5" w:rsidRDefault="005E65B5">
      <w:pPr>
        <w:pStyle w:val="ConsPlusNormal"/>
        <w:ind w:firstLine="540"/>
        <w:jc w:val="both"/>
      </w:pPr>
      <w:r>
        <w:t>Анализ и оценка заявок проводится с учетом следующих критериев:</w:t>
      </w:r>
    </w:p>
    <w:p w:rsidR="005E65B5" w:rsidRDefault="005E65B5">
      <w:pPr>
        <w:pStyle w:val="ConsPlusNormal"/>
        <w:ind w:firstLine="540"/>
        <w:jc w:val="both"/>
      </w:pPr>
      <w:r>
        <w:t>а) художественная ценность творческого проекта;</w:t>
      </w:r>
    </w:p>
    <w:p w:rsidR="005E65B5" w:rsidRDefault="005E65B5">
      <w:pPr>
        <w:pStyle w:val="ConsPlusNormal"/>
        <w:ind w:firstLine="540"/>
        <w:jc w:val="both"/>
      </w:pPr>
      <w:r>
        <w:t>б) наличие квалифицированного художественно-артистического персонала для реализации творческого проекта;</w:t>
      </w:r>
    </w:p>
    <w:p w:rsidR="005E65B5" w:rsidRDefault="005E65B5">
      <w:pPr>
        <w:pStyle w:val="ConsPlusNormal"/>
        <w:ind w:firstLine="540"/>
        <w:jc w:val="both"/>
      </w:pPr>
      <w:r>
        <w:t>в) ожидаемый социально-культурный эффект от реализации творческого проекта.</w:t>
      </w:r>
    </w:p>
    <w:p w:rsidR="005E65B5" w:rsidRDefault="005E65B5">
      <w:pPr>
        <w:pStyle w:val="ConsPlusNormal"/>
        <w:ind w:firstLine="540"/>
        <w:jc w:val="both"/>
      </w:pPr>
      <w:r>
        <w:t>10. Заявка театра, участвующего в конкурсном отборе, содержит:</w:t>
      </w:r>
    </w:p>
    <w:p w:rsidR="005E65B5" w:rsidRDefault="005E65B5">
      <w:pPr>
        <w:pStyle w:val="ConsPlusNormal"/>
        <w:ind w:firstLine="540"/>
        <w:jc w:val="both"/>
      </w:pPr>
      <w:r>
        <w:t>а) письменное согласие органа исполнительной власти субъекта Российской Федерации (муниципального органа), осуществляющего функции и полномочия учредителя театра, на участие театра в конкурсном отборе творческих проектов с указанием объемов финансирования творческого проекта за счет средств соответствующего бюджета;</w:t>
      </w:r>
    </w:p>
    <w:p w:rsidR="005E65B5" w:rsidRDefault="005E65B5">
      <w:pPr>
        <w:pStyle w:val="ConsPlusNormal"/>
        <w:ind w:firstLine="540"/>
        <w:jc w:val="both"/>
      </w:pPr>
      <w:r>
        <w:t>б) документы, отражающие финансово-хозяйственную и творческую деятельность театра;</w:t>
      </w:r>
    </w:p>
    <w:p w:rsidR="005E65B5" w:rsidRDefault="005E65B5">
      <w:pPr>
        <w:pStyle w:val="ConsPlusNormal"/>
        <w:ind w:firstLine="540"/>
        <w:jc w:val="both"/>
      </w:pPr>
      <w:r>
        <w:t>в) описание творческого проекта и ожидаемого социально-культурного эффекта от его реализации;</w:t>
      </w:r>
    </w:p>
    <w:p w:rsidR="005E65B5" w:rsidRDefault="005E65B5">
      <w:pPr>
        <w:pStyle w:val="ConsPlusNormal"/>
        <w:ind w:firstLine="540"/>
        <w:jc w:val="both"/>
      </w:pPr>
      <w:r>
        <w:t>г) информацию о составе, уровне образования, опыте и компетентности участников творческого проекта;</w:t>
      </w:r>
    </w:p>
    <w:p w:rsidR="005E65B5" w:rsidRDefault="005E65B5">
      <w:pPr>
        <w:pStyle w:val="ConsPlusNormal"/>
        <w:ind w:firstLine="540"/>
        <w:jc w:val="both"/>
      </w:pPr>
      <w:r>
        <w:t>д) количественные и качественные характеристики работ, выполняемых в рамках реализации творческого проекта;</w:t>
      </w:r>
    </w:p>
    <w:p w:rsidR="005E65B5" w:rsidRDefault="005E65B5">
      <w:pPr>
        <w:pStyle w:val="ConsPlusNormal"/>
        <w:ind w:firstLine="540"/>
        <w:jc w:val="both"/>
      </w:pPr>
      <w:r>
        <w:lastRenderedPageBreak/>
        <w:t>е) сроки реализации творческого проекта;</w:t>
      </w:r>
    </w:p>
    <w:p w:rsidR="005E65B5" w:rsidRDefault="005E65B5">
      <w:pPr>
        <w:pStyle w:val="ConsPlusNormal"/>
        <w:ind w:firstLine="540"/>
        <w:jc w:val="both"/>
      </w:pPr>
      <w:r>
        <w:t>ж) поэтапный план выполнения творческого проекта;</w:t>
      </w:r>
    </w:p>
    <w:p w:rsidR="005E65B5" w:rsidRDefault="005E65B5">
      <w:pPr>
        <w:pStyle w:val="ConsPlusNormal"/>
        <w:ind w:firstLine="540"/>
        <w:jc w:val="both"/>
      </w:pPr>
      <w:r>
        <w:t>з) смету затрат на реализацию творческого проекта с обоснованием размера указанных затрат;</w:t>
      </w:r>
    </w:p>
    <w:p w:rsidR="005E65B5" w:rsidRDefault="005E65B5">
      <w:pPr>
        <w:pStyle w:val="ConsPlusNormal"/>
        <w:ind w:firstLine="540"/>
        <w:jc w:val="both"/>
      </w:pPr>
      <w:r>
        <w:t>и) показатели ожидаемой результативности реализации творческого проекта.</w:t>
      </w:r>
    </w:p>
    <w:p w:rsidR="005E65B5" w:rsidRDefault="005E65B5">
      <w:pPr>
        <w:pStyle w:val="ConsPlusNormal"/>
        <w:ind w:firstLine="540"/>
        <w:jc w:val="both"/>
      </w:pPr>
      <w:r>
        <w:t>11. Перечень получателей иных межбюджетных трансфертов на оказание государственной поддержки (грантов) утверждается приказом Министерства культуры Российской Федерации.</w:t>
      </w:r>
    </w:p>
    <w:p w:rsidR="005E65B5" w:rsidRDefault="005E65B5">
      <w:pPr>
        <w:pStyle w:val="ConsPlusNormal"/>
        <w:ind w:firstLine="540"/>
        <w:jc w:val="both"/>
      </w:pPr>
      <w:r>
        <w:t>12. Предоставление иных межбюджетных трансфертов осуществляется на основании заключенного между Министерством культуры Российской Федерации и уполномоченным органом исполнительной власти субъекта Российской Федерации соглашения (далее - соглашение), в котором предусматриваются следующие условия:</w:t>
      </w:r>
    </w:p>
    <w:p w:rsidR="005E65B5" w:rsidRDefault="005E65B5">
      <w:pPr>
        <w:pStyle w:val="ConsPlusNormal"/>
        <w:ind w:firstLine="540"/>
        <w:jc w:val="both"/>
      </w:pPr>
      <w:r>
        <w:t>а) целевое назначение иного межбюджетного трансферта;</w:t>
      </w:r>
    </w:p>
    <w:p w:rsidR="005E65B5" w:rsidRDefault="005E65B5">
      <w:pPr>
        <w:pStyle w:val="ConsPlusNormal"/>
        <w:ind w:firstLine="540"/>
        <w:jc w:val="both"/>
      </w:pPr>
      <w:r>
        <w:t>б) размер иного межбюджетного трансферта;</w:t>
      </w:r>
    </w:p>
    <w:p w:rsidR="005E65B5" w:rsidRDefault="005E65B5">
      <w:pPr>
        <w:pStyle w:val="ConsPlusNormal"/>
        <w:ind w:firstLine="540"/>
        <w:jc w:val="both"/>
      </w:pPr>
      <w:r>
        <w:t>в) график и условия перечисления иного межбюджетного трансферта;</w:t>
      </w:r>
    </w:p>
    <w:p w:rsidR="005E65B5" w:rsidRDefault="005E65B5">
      <w:pPr>
        <w:pStyle w:val="ConsPlusNormal"/>
        <w:ind w:firstLine="540"/>
        <w:jc w:val="both"/>
      </w:pPr>
      <w:r>
        <w:t>г) порядок и сроки представления отчетности об осуществлении расходов, источником финансового обеспечения которых являются иные межбюджетные трансферты на оказание государственной поддержки (грантов), по формам, установленным Министерством культуры Российской Федерации;</w:t>
      </w:r>
    </w:p>
    <w:p w:rsidR="005E65B5" w:rsidRDefault="005E65B5">
      <w:pPr>
        <w:pStyle w:val="ConsPlusNormal"/>
        <w:ind w:firstLine="540"/>
        <w:jc w:val="both"/>
      </w:pPr>
      <w:r>
        <w:t>д) ответственность сторон за нарушение условий соглашения;</w:t>
      </w:r>
    </w:p>
    <w:p w:rsidR="005E65B5" w:rsidRDefault="005E65B5">
      <w:pPr>
        <w:pStyle w:val="ConsPlusNormal"/>
        <w:ind w:firstLine="540"/>
        <w:jc w:val="both"/>
      </w:pPr>
      <w:r>
        <w:t>е) право Министерства культуры Российской Федерации на проведение проверок соблюдения условий, установленных соглашением.</w:t>
      </w:r>
    </w:p>
    <w:p w:rsidR="005E65B5" w:rsidRDefault="005E65B5">
      <w:pPr>
        <w:pStyle w:val="ConsPlusNormal"/>
        <w:ind w:firstLine="540"/>
        <w:jc w:val="both"/>
      </w:pPr>
      <w:r>
        <w:t xml:space="preserve">13. Перечисление иных межбюджетных трансфертов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10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Федерации.</w:t>
      </w:r>
    </w:p>
    <w:p w:rsidR="005E65B5" w:rsidRDefault="005E65B5">
      <w:pPr>
        <w:pStyle w:val="ConsPlusNormal"/>
        <w:ind w:firstLine="540"/>
        <w:jc w:val="both"/>
      </w:pPr>
      <w:r>
        <w:t>14. В случае несоблюдения уполномоченным органом исполнительной власти субъекта Российской Федерации условий, целей и порядка предоставления иных межбюджетных трансфертов, которые определены соглашением, Министерство финансов Российской Федерации приостанавливает перечисление иных межбюджетных трансфертов.</w:t>
      </w:r>
    </w:p>
    <w:p w:rsidR="005E65B5" w:rsidRDefault="005E65B5">
      <w:pPr>
        <w:pStyle w:val="ConsPlusNormal"/>
        <w:ind w:firstLine="540"/>
        <w:jc w:val="both"/>
      </w:pPr>
      <w:r>
        <w:t xml:space="preserve">15. Операции по кассовым расходам бюджетов субъектов Российской Федерации и бюджетов муниципальных образований, источником финансового обеспечения которых являются иные межбюджетные трансферты, в том числе их остаток, не использованный на 1 января текущего финансового года, осуществляются с учетом особенностей, установленных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период.</w:t>
      </w:r>
    </w:p>
    <w:p w:rsidR="005E65B5" w:rsidRDefault="005E65B5">
      <w:pPr>
        <w:pStyle w:val="ConsPlusNormal"/>
        <w:ind w:firstLine="540"/>
        <w:jc w:val="both"/>
      </w:pPr>
      <w:r>
        <w:t xml:space="preserve">16. Информация о размерах и сроках перечисления иных межбюджетных трансфертов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12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5E65B5" w:rsidRDefault="005E65B5">
      <w:pPr>
        <w:pStyle w:val="ConsPlusNormal"/>
        <w:ind w:firstLine="540"/>
        <w:jc w:val="both"/>
      </w:pPr>
      <w:r>
        <w:t xml:space="preserve">17. Уполномоченные органы исполнительной власти субъектов Российской Федерации на основании соглашения ежегодно, не позднее 20-го числа месяца, следующего за отчетным годом, представляют в Министерство культуры Российской Федерации отчеты о расходах, источником финансового обеспечения которых являются иные межбюджетные трансферты на оказание государственной поддержки (грантов), в порядке и по </w:t>
      </w:r>
      <w:hyperlink r:id="rId13" w:history="1">
        <w:r>
          <w:rPr>
            <w:color w:val="0000FF"/>
          </w:rPr>
          <w:t>формам</w:t>
        </w:r>
      </w:hyperlink>
      <w:r>
        <w:t>, которые утверждены Министерством.</w:t>
      </w:r>
    </w:p>
    <w:p w:rsidR="005E65B5" w:rsidRDefault="005E65B5">
      <w:pPr>
        <w:pStyle w:val="ConsPlusNormal"/>
        <w:ind w:firstLine="540"/>
        <w:jc w:val="both"/>
      </w:pPr>
      <w:r>
        <w:t xml:space="preserve">18. Не использованный на 1 января текущего финансового года остаток иных межбюджетных трансфертов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иных межбюджетных трансфертов, в соответствии с требованиями, установленными Бюджетным </w:t>
      </w:r>
      <w:hyperlink r:id="rId14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период.</w:t>
      </w:r>
    </w:p>
    <w:p w:rsidR="005E65B5" w:rsidRDefault="005E65B5">
      <w:pPr>
        <w:pStyle w:val="ConsPlusNormal"/>
        <w:ind w:firstLine="540"/>
        <w:jc w:val="both"/>
      </w:pPr>
      <w:r>
        <w:t xml:space="preserve">В случае если неиспользованный остаток иных межбюджетных трансфертов не перечислен в </w:t>
      </w:r>
      <w:r>
        <w:lastRenderedPageBreak/>
        <w:t xml:space="preserve">доход федерального бюджета, указанные средства подлежат взысканию в доход федерального бюджета в </w:t>
      </w:r>
      <w:hyperlink r:id="rId16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5E65B5" w:rsidRDefault="005E65B5">
      <w:pPr>
        <w:pStyle w:val="ConsPlusNormal"/>
        <w:ind w:firstLine="540"/>
        <w:jc w:val="both"/>
      </w:pPr>
      <w:r>
        <w:t>19. В соответствии с решением Министерства культуры Российской Федерации о наличии потребности в не использованных на 1 января текущего финансового года иных межбюджетных трансфертах расходы бюджетов субъектов Российской Федерации, соответствующие целям предоставления иных межбюджетных трансфертов, могут быть увеличены в установленном порядке на сумму, не превышающую остатка иных межбюджетных трансфертов.</w:t>
      </w:r>
    </w:p>
    <w:p w:rsidR="005E65B5" w:rsidRDefault="005E65B5">
      <w:pPr>
        <w:pStyle w:val="ConsPlusNormal"/>
        <w:ind w:firstLine="540"/>
        <w:jc w:val="both"/>
      </w:pPr>
      <w:r>
        <w:t>20. Контроль за осуществлением расходов бюджетов субъектов Российской Федерации, источником финансового обеспечения которых являются иные межбюджетные трансферты,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5E65B5" w:rsidRDefault="005E65B5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E65B5" w:rsidRDefault="005E65B5">
      <w:pPr>
        <w:pStyle w:val="ConsPlusNormal"/>
        <w:ind w:firstLine="540"/>
        <w:jc w:val="both"/>
      </w:pPr>
    </w:p>
    <w:p w:rsidR="005E65B5" w:rsidRDefault="005E65B5">
      <w:pPr>
        <w:pStyle w:val="ConsPlusNormal"/>
        <w:ind w:firstLine="540"/>
        <w:jc w:val="both"/>
      </w:pPr>
    </w:p>
    <w:p w:rsidR="005E65B5" w:rsidRDefault="005E65B5">
      <w:pPr>
        <w:pStyle w:val="ConsPlusNormal"/>
        <w:ind w:firstLine="540"/>
        <w:jc w:val="both"/>
      </w:pPr>
    </w:p>
    <w:p w:rsidR="005E65B5" w:rsidRDefault="005E65B5">
      <w:pPr>
        <w:pStyle w:val="ConsPlusNormal"/>
        <w:ind w:firstLine="540"/>
        <w:jc w:val="both"/>
      </w:pPr>
    </w:p>
    <w:p w:rsidR="005E65B5" w:rsidRDefault="005E65B5">
      <w:pPr>
        <w:pStyle w:val="ConsPlusNormal"/>
        <w:ind w:firstLine="540"/>
        <w:jc w:val="both"/>
      </w:pPr>
    </w:p>
    <w:p w:rsidR="005E65B5" w:rsidRDefault="005E65B5">
      <w:pPr>
        <w:pStyle w:val="ConsPlusNormal"/>
        <w:jc w:val="right"/>
        <w:outlineLvl w:val="0"/>
      </w:pPr>
      <w:r>
        <w:t>Утверждены</w:t>
      </w:r>
    </w:p>
    <w:p w:rsidR="005E65B5" w:rsidRDefault="005E65B5">
      <w:pPr>
        <w:pStyle w:val="ConsPlusNormal"/>
        <w:jc w:val="right"/>
      </w:pPr>
      <w:r>
        <w:t>постановлением Правительства</w:t>
      </w:r>
    </w:p>
    <w:p w:rsidR="005E65B5" w:rsidRDefault="005E65B5">
      <w:pPr>
        <w:pStyle w:val="ConsPlusNormal"/>
        <w:jc w:val="right"/>
      </w:pPr>
      <w:r>
        <w:t>Российской Федерации</w:t>
      </w:r>
    </w:p>
    <w:p w:rsidR="005E65B5" w:rsidRDefault="005E65B5">
      <w:pPr>
        <w:pStyle w:val="ConsPlusNormal"/>
        <w:jc w:val="right"/>
      </w:pPr>
      <w:r>
        <w:t>от 18 апреля 2014 г. N 354</w:t>
      </w:r>
    </w:p>
    <w:p w:rsidR="005E65B5" w:rsidRDefault="005E65B5">
      <w:pPr>
        <w:pStyle w:val="ConsPlusNormal"/>
        <w:jc w:val="center"/>
      </w:pPr>
    </w:p>
    <w:p w:rsidR="005E65B5" w:rsidRDefault="005E65B5">
      <w:pPr>
        <w:pStyle w:val="ConsPlusTitle"/>
        <w:jc w:val="center"/>
      </w:pPr>
      <w:bookmarkStart w:id="3" w:name="P113"/>
      <w:bookmarkEnd w:id="3"/>
      <w:r>
        <w:t>ПРАВИЛА</w:t>
      </w:r>
    </w:p>
    <w:p w:rsidR="005E65B5" w:rsidRDefault="005E65B5">
      <w:pPr>
        <w:pStyle w:val="ConsPlusTitle"/>
        <w:jc w:val="center"/>
      </w:pPr>
      <w:r>
        <w:t>ПРЕДОСТАВЛЕНИЯ ИЗ ФЕДЕРАЛЬНОГО БЮДЖЕТА СУБСИДИЙ</w:t>
      </w:r>
    </w:p>
    <w:p w:rsidR="005E65B5" w:rsidRDefault="005E65B5">
      <w:pPr>
        <w:pStyle w:val="ConsPlusTitle"/>
        <w:jc w:val="center"/>
      </w:pPr>
      <w:r>
        <w:t>НЕКОММЕРЧЕСКИМ ОРГАНИЗАЦИЯМ (ЗА ИСКЛЮЧЕНИЕМ ГОСУДАРСТВЕННЫХ</w:t>
      </w:r>
    </w:p>
    <w:p w:rsidR="005E65B5" w:rsidRDefault="005E65B5">
      <w:pPr>
        <w:pStyle w:val="ConsPlusTitle"/>
        <w:jc w:val="center"/>
      </w:pPr>
      <w:r>
        <w:t>И МУНИЦИПАЛЬНЫХ УЧРЕЖДЕНИЙ) НА ОКАЗАНИЕ ГОСУДАРСТВЕННОЙ</w:t>
      </w:r>
    </w:p>
    <w:p w:rsidR="005E65B5" w:rsidRDefault="005E65B5">
      <w:pPr>
        <w:pStyle w:val="ConsPlusTitle"/>
        <w:jc w:val="center"/>
      </w:pPr>
      <w:r>
        <w:t>ПОДДЕРЖКИ (ГРАНТОВ) НЕЗАВИСИМЫМ ТЕАТРАЛЬНЫМ КОЛЛЕКТИВАМ</w:t>
      </w:r>
    </w:p>
    <w:p w:rsidR="005E65B5" w:rsidRDefault="005E65B5">
      <w:pPr>
        <w:pStyle w:val="ConsPlusTitle"/>
        <w:jc w:val="center"/>
      </w:pPr>
      <w:r>
        <w:t>ДЛЯ РЕАЛИЗАЦИИ ТВОРЧЕСКИХ ПРОЕКТОВ</w:t>
      </w:r>
    </w:p>
    <w:p w:rsidR="005E65B5" w:rsidRDefault="005E65B5">
      <w:pPr>
        <w:pStyle w:val="ConsPlusNormal"/>
        <w:jc w:val="center"/>
      </w:pPr>
      <w:r>
        <w:t>Список изменяющих документов</w:t>
      </w:r>
    </w:p>
    <w:p w:rsidR="005E65B5" w:rsidRDefault="005E65B5">
      <w:pPr>
        <w:pStyle w:val="ConsPlusNormal"/>
        <w:jc w:val="center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E65B5" w:rsidRDefault="005E65B5">
      <w:pPr>
        <w:pStyle w:val="ConsPlusNormal"/>
        <w:jc w:val="center"/>
      </w:pPr>
    </w:p>
    <w:p w:rsidR="005E65B5" w:rsidRDefault="005E65B5">
      <w:pPr>
        <w:pStyle w:val="ConsPlusNormal"/>
        <w:ind w:firstLine="540"/>
        <w:jc w:val="both"/>
      </w:pPr>
      <w:bookmarkStart w:id="4" w:name="P122"/>
      <w:bookmarkEnd w:id="4"/>
      <w:r>
        <w:t>1. Настоящие Правила устанавливают порядок предоставления из федерального бюджета субсидий некоммерческим организациям (за исключением государственных и муниципальных учреждений) на оказание государственной поддержки (грантов) независимым театральным коллективам для реализации творческих проектов (далее - субсидии).</w:t>
      </w:r>
    </w:p>
    <w:p w:rsidR="005E65B5" w:rsidRDefault="005E65B5">
      <w:pPr>
        <w:pStyle w:val="ConsPlusNormal"/>
        <w:ind w:firstLine="540"/>
        <w:jc w:val="both"/>
      </w:pPr>
      <w:r>
        <w:t>2. Под независимым театральным коллективом в настоящих Правилах понимается некоммерческая организация, которая создана в форме автономной некоммерческой организации, некоммерческого партнерства, фонда или частного учреждения и осуществляет в соответствии с учредительными документами деятельность по созданию, распространению, исполнению и сохранению произведений драматического, музыкально-драматического, кукольного, оперного и хореографического искусства.</w:t>
      </w:r>
    </w:p>
    <w:p w:rsidR="005E65B5" w:rsidRDefault="005E65B5">
      <w:pPr>
        <w:pStyle w:val="ConsPlusNormal"/>
        <w:ind w:firstLine="540"/>
        <w:jc w:val="both"/>
      </w:pPr>
      <w:r>
        <w:t xml:space="preserve">3. Субсидии предоставляются в соответствии со сводной бюджетной росписью федерального бюджета на соответствующий финансовый год и плановый период в пределах бюджетных ассигнований и лимитов бюджетных обязательств, утвержденных Министерству культуры Российской Федерации на цели, указанные в </w:t>
      </w:r>
      <w:hyperlink w:anchor="P12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5E65B5" w:rsidRDefault="005E65B5">
      <w:pPr>
        <w:pStyle w:val="ConsPlusNormal"/>
        <w:ind w:firstLine="540"/>
        <w:jc w:val="both"/>
      </w:pPr>
      <w:r>
        <w:t>4. Субсидии предоставляются по итогам организованного Министерством культуры Российской Федерации в установленном им порядке конкурсного отбора заявок независимых театральных коллективов.</w:t>
      </w:r>
    </w:p>
    <w:p w:rsidR="005E65B5" w:rsidRDefault="005E65B5">
      <w:pPr>
        <w:pStyle w:val="ConsPlusNormal"/>
        <w:ind w:firstLine="540"/>
        <w:jc w:val="both"/>
      </w:pPr>
      <w:r>
        <w:t>5. Субсидии предоставляются для реализации следующих творческих проектов:</w:t>
      </w:r>
    </w:p>
    <w:p w:rsidR="005E65B5" w:rsidRDefault="005E65B5">
      <w:pPr>
        <w:pStyle w:val="ConsPlusNormal"/>
        <w:ind w:firstLine="540"/>
        <w:jc w:val="both"/>
      </w:pPr>
      <w:r>
        <w:t>а) создание и показ новых постановок спектаклей;</w:t>
      </w:r>
    </w:p>
    <w:p w:rsidR="005E65B5" w:rsidRDefault="005E65B5">
      <w:pPr>
        <w:pStyle w:val="ConsPlusNormal"/>
        <w:ind w:firstLine="540"/>
        <w:jc w:val="both"/>
      </w:pPr>
      <w:r>
        <w:t>б) проведение гастролей в Российской Федерации и за рубежом, фестивалей, мастер-классов, лабораторий, семинаров, выставок по актуальным проблемам современного театра.</w:t>
      </w:r>
    </w:p>
    <w:p w:rsidR="005E65B5" w:rsidRDefault="005E65B5">
      <w:pPr>
        <w:pStyle w:val="ConsPlusNormal"/>
        <w:ind w:firstLine="540"/>
        <w:jc w:val="both"/>
      </w:pPr>
      <w:r>
        <w:t xml:space="preserve">6. Конкурсный отбор, по итогам которого определяются получатели субсидий, </w:t>
      </w:r>
      <w:r>
        <w:lastRenderedPageBreak/>
        <w:t xml:space="preserve">осуществляется на основе анализа и оценки заявок независимых театральных коллективов по </w:t>
      </w:r>
      <w:hyperlink r:id="rId19" w:history="1">
        <w:r>
          <w:rPr>
            <w:color w:val="0000FF"/>
          </w:rPr>
          <w:t>форме</w:t>
        </w:r>
      </w:hyperlink>
      <w:r>
        <w:t>, утвержденной Министерством культуры Российской Федерации.</w:t>
      </w:r>
    </w:p>
    <w:p w:rsidR="005E65B5" w:rsidRDefault="005E65B5">
      <w:pPr>
        <w:pStyle w:val="ConsPlusNormal"/>
        <w:ind w:firstLine="540"/>
        <w:jc w:val="both"/>
      </w:pPr>
      <w:r>
        <w:t>Источником информации для опубликования сведений о сроках проведения конкурсного отбора заявок независимых театральных коллективов, порядке и условиях участия в нем является сайт в информационно-телекоммуникационной сети "Интернет" - www.mkrf.ru.</w:t>
      </w:r>
    </w:p>
    <w:p w:rsidR="005E65B5" w:rsidRDefault="005E65B5">
      <w:pPr>
        <w:pStyle w:val="ConsPlusNormal"/>
        <w:ind w:firstLine="540"/>
        <w:jc w:val="both"/>
      </w:pPr>
      <w:r>
        <w:t>7. Анализ и оценка заявок независимых театральных коллективов проводится экспертным советом, созданным Министерством культуры Российской Федерации. Состав экспертного совета формируется из представителей заинтересованных федеральных, региональных, муниципальных органов власти, театрального сообщества и общественных организаций.</w:t>
      </w:r>
    </w:p>
    <w:p w:rsidR="005E65B5" w:rsidRDefault="005E65B5">
      <w:pPr>
        <w:pStyle w:val="ConsPlusNormal"/>
        <w:ind w:firstLine="540"/>
        <w:jc w:val="both"/>
      </w:pPr>
      <w:r>
        <w:t>Анализ и оценка заявок проводится с учетом следующих критериев:</w:t>
      </w:r>
    </w:p>
    <w:p w:rsidR="005E65B5" w:rsidRDefault="005E65B5">
      <w:pPr>
        <w:pStyle w:val="ConsPlusNormal"/>
        <w:ind w:firstLine="540"/>
        <w:jc w:val="both"/>
      </w:pPr>
      <w:r>
        <w:t>а) художественная ценность творческого проекта;</w:t>
      </w:r>
    </w:p>
    <w:p w:rsidR="005E65B5" w:rsidRDefault="005E65B5">
      <w:pPr>
        <w:pStyle w:val="ConsPlusNormal"/>
        <w:ind w:firstLine="540"/>
        <w:jc w:val="both"/>
      </w:pPr>
      <w:r>
        <w:t>б) наличие квалифицированного художественно-артистического персонала для реализации творческого проекта;</w:t>
      </w:r>
    </w:p>
    <w:p w:rsidR="005E65B5" w:rsidRDefault="005E65B5">
      <w:pPr>
        <w:pStyle w:val="ConsPlusNormal"/>
        <w:ind w:firstLine="540"/>
        <w:jc w:val="both"/>
      </w:pPr>
      <w:r>
        <w:t>в) уровень финансирования творческого проекта из внебюджетных источников;</w:t>
      </w:r>
    </w:p>
    <w:p w:rsidR="005E65B5" w:rsidRDefault="005E65B5">
      <w:pPr>
        <w:pStyle w:val="ConsPlusNormal"/>
        <w:ind w:firstLine="540"/>
        <w:jc w:val="both"/>
      </w:pPr>
      <w:r>
        <w:t>г) территориальное расположение и степень обеспечения населения услугами театров в соответствующем субъекте Российской Федерации (с учетом соблюдения социальных нормативов);</w:t>
      </w:r>
    </w:p>
    <w:p w:rsidR="005E65B5" w:rsidRDefault="005E65B5">
      <w:pPr>
        <w:pStyle w:val="ConsPlusNormal"/>
        <w:ind w:firstLine="540"/>
        <w:jc w:val="both"/>
      </w:pPr>
      <w:r>
        <w:t>д) ожидаемый социально-культурный эффект от реализации творческого проекта.</w:t>
      </w:r>
    </w:p>
    <w:p w:rsidR="005E65B5" w:rsidRDefault="005E65B5">
      <w:pPr>
        <w:pStyle w:val="ConsPlusNormal"/>
        <w:ind w:firstLine="540"/>
        <w:jc w:val="both"/>
      </w:pPr>
      <w:r>
        <w:t>8. Заявка независимого театрального коллектива, участвующего в конкурсном отборе, содержит:</w:t>
      </w:r>
    </w:p>
    <w:p w:rsidR="005E65B5" w:rsidRDefault="005E65B5">
      <w:pPr>
        <w:pStyle w:val="ConsPlusNormal"/>
        <w:ind w:firstLine="540"/>
        <w:jc w:val="both"/>
      </w:pPr>
      <w:r>
        <w:t>а) документы, отражающие финансово-хозяйственную и творческую деятельность независимого театрального коллектива, включая информацию о финансировании творческого проекта из внебюджетных источников;</w:t>
      </w:r>
    </w:p>
    <w:p w:rsidR="005E65B5" w:rsidRDefault="005E65B5">
      <w:pPr>
        <w:pStyle w:val="ConsPlusNormal"/>
        <w:ind w:firstLine="540"/>
        <w:jc w:val="both"/>
      </w:pPr>
      <w:r>
        <w:t>б) описание творческого проекта и ожидаемого социально-культурного эффекта от его реализации;</w:t>
      </w:r>
    </w:p>
    <w:p w:rsidR="005E65B5" w:rsidRDefault="005E65B5">
      <w:pPr>
        <w:pStyle w:val="ConsPlusNormal"/>
        <w:ind w:firstLine="540"/>
        <w:jc w:val="both"/>
      </w:pPr>
      <w:r>
        <w:t>в) информацию о составе, уровне образования, опыте и компетентности участников творческого проекта;</w:t>
      </w:r>
    </w:p>
    <w:p w:rsidR="005E65B5" w:rsidRDefault="005E65B5">
      <w:pPr>
        <w:pStyle w:val="ConsPlusNormal"/>
        <w:ind w:firstLine="540"/>
        <w:jc w:val="both"/>
      </w:pPr>
      <w:r>
        <w:t>г) количественные и качественные характеристики работ, выполняемых в рамках реализации творческого проекта;</w:t>
      </w:r>
    </w:p>
    <w:p w:rsidR="005E65B5" w:rsidRDefault="005E65B5">
      <w:pPr>
        <w:pStyle w:val="ConsPlusNormal"/>
        <w:ind w:firstLine="540"/>
        <w:jc w:val="both"/>
      </w:pPr>
      <w:r>
        <w:t>д) сроки реализации творческого проекта;</w:t>
      </w:r>
    </w:p>
    <w:p w:rsidR="005E65B5" w:rsidRDefault="005E65B5">
      <w:pPr>
        <w:pStyle w:val="ConsPlusNormal"/>
        <w:ind w:firstLine="540"/>
        <w:jc w:val="both"/>
      </w:pPr>
      <w:r>
        <w:t>е) поэтапный план выполнения творческого проекта;</w:t>
      </w:r>
    </w:p>
    <w:p w:rsidR="005E65B5" w:rsidRDefault="005E65B5">
      <w:pPr>
        <w:pStyle w:val="ConsPlusNormal"/>
        <w:ind w:firstLine="540"/>
        <w:jc w:val="both"/>
      </w:pPr>
      <w:r>
        <w:t>ж) смету затрат на реализацию творческого проекта с обоснованием размера указанных затрат;</w:t>
      </w:r>
    </w:p>
    <w:p w:rsidR="005E65B5" w:rsidRDefault="005E65B5">
      <w:pPr>
        <w:pStyle w:val="ConsPlusNormal"/>
        <w:ind w:firstLine="540"/>
        <w:jc w:val="both"/>
      </w:pPr>
      <w:r>
        <w:t>з) показатели ожидаемой результативности реализации творческого проекта.</w:t>
      </w:r>
    </w:p>
    <w:p w:rsidR="005E65B5" w:rsidRDefault="005E65B5">
      <w:pPr>
        <w:pStyle w:val="ConsPlusNormal"/>
        <w:ind w:firstLine="540"/>
        <w:jc w:val="both"/>
      </w:pPr>
      <w:r>
        <w:t>9. Перечень независимых театральных коллективов - получателей субсидий утверждается приказом Министерства культуры Российской Федерации.</w:t>
      </w:r>
    </w:p>
    <w:p w:rsidR="005E65B5" w:rsidRDefault="005E65B5">
      <w:pPr>
        <w:pStyle w:val="ConsPlusNormal"/>
        <w:ind w:firstLine="540"/>
        <w:jc w:val="both"/>
      </w:pPr>
      <w:r>
        <w:t>10. Предоставление субсидии осуществляется на основании заключенного между Министерством культуры Российской Федерации и независимым театральным коллективом соглашения, в котором предусматриваются следующие условия:</w:t>
      </w:r>
    </w:p>
    <w:p w:rsidR="005E65B5" w:rsidRDefault="005E65B5">
      <w:pPr>
        <w:pStyle w:val="ConsPlusNormal"/>
        <w:ind w:firstLine="540"/>
        <w:jc w:val="both"/>
      </w:pPr>
      <w:r>
        <w:t>а) целевое назначение субсидии;</w:t>
      </w:r>
    </w:p>
    <w:p w:rsidR="005E65B5" w:rsidRDefault="005E65B5">
      <w:pPr>
        <w:pStyle w:val="ConsPlusNormal"/>
        <w:ind w:firstLine="540"/>
        <w:jc w:val="both"/>
      </w:pPr>
      <w:r>
        <w:t>б) размер субсидии;</w:t>
      </w:r>
    </w:p>
    <w:p w:rsidR="005E65B5" w:rsidRDefault="005E65B5">
      <w:pPr>
        <w:pStyle w:val="ConsPlusNormal"/>
        <w:ind w:firstLine="540"/>
        <w:jc w:val="both"/>
      </w:pPr>
      <w:r>
        <w:t>в) график и условия перечисления субсидии;</w:t>
      </w:r>
    </w:p>
    <w:p w:rsidR="005E65B5" w:rsidRDefault="005E65B5">
      <w:pPr>
        <w:pStyle w:val="ConsPlusNormal"/>
        <w:ind w:firstLine="540"/>
        <w:jc w:val="both"/>
      </w:pPr>
      <w:r>
        <w:t>г) порядок и сроки представления отчетности об осуществлении расходов, источником финансового обеспечения которых являются субсидии, по формам, установленным Министерством культуры Российской Федерации;</w:t>
      </w:r>
    </w:p>
    <w:p w:rsidR="005E65B5" w:rsidRDefault="005E65B5">
      <w:pPr>
        <w:pStyle w:val="ConsPlusNormal"/>
        <w:ind w:firstLine="540"/>
        <w:jc w:val="both"/>
      </w:pPr>
      <w:r>
        <w:t>д) право Министерства культуры Российской Федерации на проведение проверок соблюдения получателем субсидий условий, установленных соглашением;</w:t>
      </w:r>
    </w:p>
    <w:p w:rsidR="005E65B5" w:rsidRDefault="005E65B5">
      <w:pPr>
        <w:pStyle w:val="ConsPlusNormal"/>
        <w:ind w:firstLine="540"/>
        <w:jc w:val="both"/>
      </w:pPr>
      <w:r>
        <w:t>е) порядок возврата сумм, использованных некоммерческими организациями, в случае установления по итогам проверок, проведенных Министерством культуры Российской Федерации и уполномоченными органами государственного финансового контроля, факта нарушения целей и условий предоставления субсидий, установленных настоящими Правилами и соглашением;</w:t>
      </w:r>
    </w:p>
    <w:p w:rsidR="005E65B5" w:rsidRDefault="005E65B5">
      <w:pPr>
        <w:pStyle w:val="ConsPlusNormal"/>
        <w:ind w:firstLine="540"/>
        <w:jc w:val="both"/>
      </w:pPr>
      <w:r>
        <w:t>ж) порядок использования остатка субсидии, не использованного в текущем финансовом году.</w:t>
      </w:r>
    </w:p>
    <w:p w:rsidR="005E65B5" w:rsidRDefault="005E65B5">
      <w:pPr>
        <w:pStyle w:val="ConsPlusNormal"/>
        <w:ind w:firstLine="540"/>
        <w:jc w:val="both"/>
      </w:pPr>
      <w:r>
        <w:t xml:space="preserve">11. Перечисление субсидий независимым театральным коллективам осуществляется на </w:t>
      </w:r>
      <w:r>
        <w:lastRenderedPageBreak/>
        <w:t>расчетные счета, открытые им в кредитных организациях.</w:t>
      </w:r>
    </w:p>
    <w:p w:rsidR="005E65B5" w:rsidRDefault="005E65B5">
      <w:pPr>
        <w:pStyle w:val="ConsPlusNormal"/>
        <w:ind w:firstLine="540"/>
        <w:jc w:val="both"/>
      </w:pPr>
      <w:r>
        <w:t xml:space="preserve">12. Информация о размерах и сроках перечисления субсидий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20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5E65B5" w:rsidRDefault="005E65B5">
      <w:pPr>
        <w:pStyle w:val="ConsPlusNormal"/>
        <w:ind w:firstLine="540"/>
        <w:jc w:val="both"/>
      </w:pPr>
      <w:r>
        <w:t xml:space="preserve">13. Независимые театральные коллективы, заключившие соглашения с Министерством культуры Российской Федерации, ежегодно, не позднее 20-го числа месяца, следующего за отчетным годом, представляют в Министерство отчеты о расходах, источником финансового обеспечения которых являются субсидии, в порядке и по </w:t>
      </w:r>
      <w:hyperlink r:id="rId21" w:history="1">
        <w:r>
          <w:rPr>
            <w:color w:val="0000FF"/>
          </w:rPr>
          <w:t>формам</w:t>
        </w:r>
      </w:hyperlink>
      <w:r>
        <w:t>, которые утверждены Министерством.</w:t>
      </w:r>
    </w:p>
    <w:p w:rsidR="005E65B5" w:rsidRDefault="005E65B5">
      <w:pPr>
        <w:pStyle w:val="ConsPlusNormal"/>
        <w:ind w:firstLine="540"/>
        <w:jc w:val="both"/>
      </w:pPr>
      <w:r>
        <w:t xml:space="preserve">14. В случае установления фактов нарушения условий предоставления субсидий соответствующие средства подлежат возврату в доход федерального бюджета в порядке, установленном бюджетным </w:t>
      </w:r>
      <w:hyperlink r:id="rId2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5E65B5" w:rsidRDefault="005E65B5">
      <w:pPr>
        <w:pStyle w:val="ConsPlusNormal"/>
        <w:ind w:firstLine="540"/>
        <w:jc w:val="both"/>
      </w:pPr>
      <w:r>
        <w:t>15. Контроль за осуществлением расходов, источником финансового обеспечения которых являются субсидии,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5E65B5" w:rsidRDefault="005E65B5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E65B5" w:rsidRDefault="005E65B5">
      <w:pPr>
        <w:pStyle w:val="ConsPlusNormal"/>
        <w:ind w:firstLine="540"/>
        <w:jc w:val="both"/>
      </w:pPr>
    </w:p>
    <w:p w:rsidR="005E65B5" w:rsidRDefault="005E65B5">
      <w:pPr>
        <w:pStyle w:val="ConsPlusNormal"/>
        <w:ind w:firstLine="540"/>
        <w:jc w:val="both"/>
      </w:pPr>
    </w:p>
    <w:p w:rsidR="005E65B5" w:rsidRDefault="005E65B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80EDF" w:rsidRDefault="00B80EDF"/>
    <w:sectPr w:rsidR="00B80EDF" w:rsidSect="00802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5B5"/>
    <w:rsid w:val="005E65B5"/>
    <w:rsid w:val="00B8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65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E65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E65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65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E65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E65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E20B091A00C3C5D5EA1E0349E83D5820C923D0A621EF80B7A0BF5ED762B379FED6C492DF30337C0CDCO" TargetMode="External"/><Relationship Id="rId13" Type="http://schemas.openxmlformats.org/officeDocument/2006/relationships/hyperlink" Target="consultantplus://offline/ref=F1E20B091A00C3C5D5EA1E0349E83D5823CF2CD8AC24EF80B7A0BF5ED762B379FED6C492DF30307A0CDAO" TargetMode="External"/><Relationship Id="rId18" Type="http://schemas.openxmlformats.org/officeDocument/2006/relationships/hyperlink" Target="consultantplus://offline/ref=F1E20B091A00C3C5D5EA1E0349E83D5820C923D0A621EF80B7A0BF5ED762B379FED6C492DF30337C0CDB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1E20B091A00C3C5D5EA1E0349E83D5823CF2CD8AC24EF80B7A0BF5ED762B379FED6C4970DD6O" TargetMode="External"/><Relationship Id="rId7" Type="http://schemas.openxmlformats.org/officeDocument/2006/relationships/hyperlink" Target="consultantplus://offline/ref=F1E20B091A00C3C5D5EA1E0349E83D5823CF2CD8AC24EF80B7A0BF5ED762B379FED6C492DF30317B0CDBO" TargetMode="External"/><Relationship Id="rId12" Type="http://schemas.openxmlformats.org/officeDocument/2006/relationships/hyperlink" Target="consultantplus://offline/ref=F1E20B091A00C3C5D5EA1E0349E83D5820C925D1A326EF80B7A0BF5ED762B379FED6C492DF30317B0CDCO" TargetMode="External"/><Relationship Id="rId17" Type="http://schemas.openxmlformats.org/officeDocument/2006/relationships/hyperlink" Target="consultantplus://offline/ref=F1E20B091A00C3C5D5EA1E0349E83D5820C923D0A621EF80B7A0BF5ED762B379FED6C492DF30337C0CDCO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1E20B091A00C3C5D5EA1E0349E83D5820C927D4AC2AEF80B7A0BF5ED762B379FED6C492DF30317E0CD6O" TargetMode="External"/><Relationship Id="rId20" Type="http://schemas.openxmlformats.org/officeDocument/2006/relationships/hyperlink" Target="consultantplus://offline/ref=F1E20B091A00C3C5D5EA1E0349E83D5820C925D1A326EF80B7A0BF5ED762B379FED6C492DF30317B0CDC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1E20B091A00C3C5D5EA1E0349E83D582BCA26D6A129B28ABFF9B35CD06DEC6EF99FC893DF303107D8O" TargetMode="External"/><Relationship Id="rId11" Type="http://schemas.openxmlformats.org/officeDocument/2006/relationships/hyperlink" Target="consultantplus://offline/ref=F1E20B091A00C3C5D5EA1E0349E83D582BCA26D6A129B28ABFF9B35CD06DEC6EF99FC893DF303107D8O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F1E20B091A00C3C5D5EA1E0349E83D5820C923D0A621EF80B7A0BF5ED762B379FED6C492DF30337C0CDDO" TargetMode="External"/><Relationship Id="rId15" Type="http://schemas.openxmlformats.org/officeDocument/2006/relationships/hyperlink" Target="consultantplus://offline/ref=F1E20B091A00C3C5D5EA1E0349E83D582BCA26D6A129B28ABFF9B35CD06DEC6EF99FC893DF303107D8O" TargetMode="External"/><Relationship Id="rId23" Type="http://schemas.openxmlformats.org/officeDocument/2006/relationships/hyperlink" Target="consultantplus://offline/ref=F1E20B091A00C3C5D5EA1E0349E83D5820C923D0A621EF80B7A0BF5ED762B379FED6C492DF30337C0CDBO" TargetMode="External"/><Relationship Id="rId10" Type="http://schemas.openxmlformats.org/officeDocument/2006/relationships/hyperlink" Target="consultantplus://offline/ref=F1E20B091A00C3C5D5EA1E0349E83D5823C026D0A12AEF80B7A0BF5ED762B379FED6C492DF30317B0CD7O" TargetMode="External"/><Relationship Id="rId19" Type="http://schemas.openxmlformats.org/officeDocument/2006/relationships/hyperlink" Target="consultantplus://offline/ref=F1E20B091A00C3C5D5EA1E0349E83D5823CF2CD8AC24EF80B7A0BF5ED762B379FED6C492DF30317D0CD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1E20B091A00C3C5D5EA1E0349E83D5823CF2CD8AC24EF80B7A0BF5ED762B379FED6C492DF30317E0CDFO" TargetMode="External"/><Relationship Id="rId14" Type="http://schemas.openxmlformats.org/officeDocument/2006/relationships/hyperlink" Target="consultantplus://offline/ref=F1E20B091A00C3C5D5EA1E0349E83D5820C925D8A324EF80B7A0BF5ED706D2O" TargetMode="External"/><Relationship Id="rId22" Type="http://schemas.openxmlformats.org/officeDocument/2006/relationships/hyperlink" Target="consultantplus://offline/ref=F1E20B091A00C3C5D5EA1E0349E83D5820C925D8A324EF80B7A0BF5ED762B379FED6C490D83603D4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3523</Words>
  <Characters>20085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23561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2016-11-24T14:03:00Z</dcterms:created>
  <dcterms:modified xsi:type="dcterms:W3CDTF">2016-11-24T14:04:00Z</dcterms:modified>
</cp:coreProperties>
</file>