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6E5" w:rsidRDefault="00B116E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116E5" w:rsidRDefault="00B116E5">
      <w:pPr>
        <w:pStyle w:val="ConsPlusNormal"/>
        <w:outlineLvl w:val="0"/>
      </w:pPr>
    </w:p>
    <w:p w:rsidR="00B116E5" w:rsidRDefault="00B116E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116E5" w:rsidRDefault="00B116E5">
      <w:pPr>
        <w:pStyle w:val="ConsPlusTitle"/>
        <w:jc w:val="center"/>
      </w:pPr>
    </w:p>
    <w:p w:rsidR="00B116E5" w:rsidRDefault="00B116E5">
      <w:pPr>
        <w:pStyle w:val="ConsPlusTitle"/>
        <w:jc w:val="center"/>
      </w:pPr>
      <w:r>
        <w:t>ПОСТАНОВЛЕНИЕ</w:t>
      </w:r>
    </w:p>
    <w:p w:rsidR="00B116E5" w:rsidRDefault="00B116E5">
      <w:pPr>
        <w:pStyle w:val="ConsPlusTitle"/>
        <w:jc w:val="center"/>
      </w:pPr>
      <w:r>
        <w:t>от 25 декабря 2019 г. N 1820</w:t>
      </w:r>
    </w:p>
    <w:p w:rsidR="00B116E5" w:rsidRDefault="00B116E5">
      <w:pPr>
        <w:pStyle w:val="ConsPlusTitle"/>
        <w:jc w:val="center"/>
      </w:pPr>
    </w:p>
    <w:p w:rsidR="00B116E5" w:rsidRDefault="00B116E5">
      <w:pPr>
        <w:pStyle w:val="ConsPlusTitle"/>
        <w:jc w:val="center"/>
      </w:pPr>
      <w:r>
        <w:t>ОБ УТВЕРЖДЕНИИ ПРАВИЛ ПРЕДОСТАВЛЕНИЯ СУБСИДИЙ</w:t>
      </w:r>
    </w:p>
    <w:p w:rsidR="00B116E5" w:rsidRDefault="00B116E5">
      <w:pPr>
        <w:pStyle w:val="ConsPlusTitle"/>
        <w:jc w:val="center"/>
      </w:pPr>
      <w:r>
        <w:t>ИЗ ФЕДЕРАЛЬНОГО БЮДЖЕТА АКЦИОНЕРНОМУ ОБЩЕСТВУ</w:t>
      </w:r>
    </w:p>
    <w:p w:rsidR="00B116E5" w:rsidRDefault="00B116E5">
      <w:pPr>
        <w:pStyle w:val="ConsPlusTitle"/>
        <w:jc w:val="center"/>
      </w:pPr>
      <w:r>
        <w:t>"ФЕДЕРАЛЬНАЯ КОРПОРАЦИЯ ПО РАЗВИТИЮ МАЛОГО И СРЕДНЕГО</w:t>
      </w:r>
    </w:p>
    <w:p w:rsidR="00B116E5" w:rsidRDefault="00B116E5">
      <w:pPr>
        <w:pStyle w:val="ConsPlusTitle"/>
        <w:jc w:val="center"/>
      </w:pPr>
      <w:r>
        <w:t>ПРЕДПРИНИМАТЕЛЬСТВА", Г. МОСКВА, В ЦЕЛЯХ ИСПОЛНЕНИЯ</w:t>
      </w:r>
    </w:p>
    <w:p w:rsidR="00B116E5" w:rsidRDefault="00B116E5">
      <w:pPr>
        <w:pStyle w:val="ConsPlusTitle"/>
        <w:jc w:val="center"/>
      </w:pPr>
      <w:r>
        <w:t>ОБЯЗАТЕЛЬСТВ ПО ГАРАНТИЯМ И ПОРУЧИТЕЛЬСТВАМ, ПРЕДОСТАВЛЕННЫМ</w:t>
      </w:r>
    </w:p>
    <w:p w:rsidR="00B116E5" w:rsidRDefault="00B116E5">
      <w:pPr>
        <w:pStyle w:val="ConsPlusTitle"/>
        <w:jc w:val="center"/>
      </w:pPr>
      <w:r>
        <w:t>В ЦЕЛЯХ ОБЕСПЕЧЕНИЯ ИСПОЛНЕНИЯ ОБЯЗАТЕЛЬСТВ СУБЪЕКТОВ МАЛОГО</w:t>
      </w:r>
    </w:p>
    <w:p w:rsidR="00B116E5" w:rsidRDefault="00B116E5">
      <w:pPr>
        <w:pStyle w:val="ConsPlusTitle"/>
        <w:jc w:val="center"/>
      </w:pPr>
      <w:r>
        <w:t>И СРЕДНЕГО ПРЕДПРИНИМАТЕЛЬСТВА ПО КРЕДИТНЫМ ДОГОВОРАМ</w:t>
      </w:r>
    </w:p>
    <w:p w:rsidR="00B116E5" w:rsidRDefault="00B116E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116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6E5" w:rsidRDefault="00B116E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6E5" w:rsidRDefault="00B116E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16E5" w:rsidRDefault="00B116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16E5" w:rsidRDefault="00B116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05.03.2021 </w:t>
            </w:r>
            <w:hyperlink r:id="rId5" w:history="1">
              <w:r>
                <w:rPr>
                  <w:color w:val="0000FF"/>
                </w:rPr>
                <w:t>N 333</w:t>
              </w:r>
            </w:hyperlink>
            <w:r>
              <w:rPr>
                <w:color w:val="392C69"/>
              </w:rPr>
              <w:t>,</w:t>
            </w:r>
          </w:p>
          <w:p w:rsidR="00B116E5" w:rsidRDefault="00B116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13.12.2021 </w:t>
            </w:r>
            <w:hyperlink r:id="rId6" w:history="1">
              <w:r>
                <w:rPr>
                  <w:color w:val="0000FF"/>
                </w:rPr>
                <w:t>N 2279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6E5" w:rsidRDefault="00B116E5">
            <w:pPr>
              <w:spacing w:after="1" w:line="0" w:lineRule="atLeast"/>
            </w:pPr>
          </w:p>
        </w:tc>
      </w:tr>
    </w:tbl>
    <w:p w:rsidR="00B116E5" w:rsidRDefault="00B116E5">
      <w:pPr>
        <w:pStyle w:val="ConsPlusNormal"/>
        <w:jc w:val="center"/>
      </w:pPr>
    </w:p>
    <w:p w:rsidR="00B116E5" w:rsidRDefault="00B116E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акционерному обществу "Федеральная корпорация по развитию малого и среднего предпринимательства", г. Москва, в целях исполнения обязательств по гарантиям и поручительствам, предоставленным в целях обеспечения исполнения обязательств субъектов малого и среднего предпринимательства по кредитным договорам.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ind w:firstLine="540"/>
        <w:jc w:val="both"/>
      </w:pPr>
    </w:p>
    <w:p w:rsidR="00B116E5" w:rsidRDefault="00B116E5">
      <w:pPr>
        <w:pStyle w:val="ConsPlusNormal"/>
        <w:jc w:val="right"/>
      </w:pPr>
      <w:r>
        <w:t>Председатель Правительства</w:t>
      </w:r>
    </w:p>
    <w:p w:rsidR="00B116E5" w:rsidRDefault="00B116E5">
      <w:pPr>
        <w:pStyle w:val="ConsPlusNormal"/>
        <w:jc w:val="right"/>
      </w:pPr>
      <w:r>
        <w:t>Российской Федерации</w:t>
      </w:r>
    </w:p>
    <w:p w:rsidR="00B116E5" w:rsidRDefault="00B116E5">
      <w:pPr>
        <w:pStyle w:val="ConsPlusNormal"/>
        <w:jc w:val="right"/>
      </w:pPr>
      <w:r>
        <w:t>Д.МЕДВЕДЕВ</w:t>
      </w:r>
    </w:p>
    <w:p w:rsidR="00B116E5" w:rsidRDefault="00B116E5">
      <w:pPr>
        <w:pStyle w:val="ConsPlusNormal"/>
        <w:jc w:val="right"/>
      </w:pPr>
    </w:p>
    <w:p w:rsidR="00B116E5" w:rsidRDefault="00B116E5">
      <w:pPr>
        <w:pStyle w:val="ConsPlusNormal"/>
        <w:jc w:val="right"/>
      </w:pPr>
    </w:p>
    <w:p w:rsidR="00B116E5" w:rsidRDefault="00B116E5">
      <w:pPr>
        <w:pStyle w:val="ConsPlusNormal"/>
        <w:jc w:val="right"/>
      </w:pPr>
    </w:p>
    <w:p w:rsidR="00B116E5" w:rsidRDefault="00B116E5">
      <w:pPr>
        <w:pStyle w:val="ConsPlusNormal"/>
        <w:jc w:val="right"/>
      </w:pPr>
    </w:p>
    <w:p w:rsidR="00B116E5" w:rsidRDefault="00B116E5">
      <w:pPr>
        <w:pStyle w:val="ConsPlusNormal"/>
        <w:jc w:val="right"/>
      </w:pPr>
    </w:p>
    <w:p w:rsidR="00B116E5" w:rsidRDefault="00B116E5">
      <w:pPr>
        <w:pStyle w:val="ConsPlusNormal"/>
        <w:jc w:val="right"/>
        <w:outlineLvl w:val="0"/>
      </w:pPr>
      <w:r>
        <w:t>Утверждены</w:t>
      </w:r>
    </w:p>
    <w:p w:rsidR="00B116E5" w:rsidRDefault="00B116E5">
      <w:pPr>
        <w:pStyle w:val="ConsPlusNormal"/>
        <w:jc w:val="right"/>
      </w:pPr>
      <w:r>
        <w:t>постановлением Правительства</w:t>
      </w:r>
    </w:p>
    <w:p w:rsidR="00B116E5" w:rsidRDefault="00B116E5">
      <w:pPr>
        <w:pStyle w:val="ConsPlusNormal"/>
        <w:jc w:val="right"/>
      </w:pPr>
      <w:r>
        <w:t>Российской Федерации</w:t>
      </w:r>
    </w:p>
    <w:p w:rsidR="00B116E5" w:rsidRDefault="00B116E5">
      <w:pPr>
        <w:pStyle w:val="ConsPlusNormal"/>
        <w:jc w:val="right"/>
      </w:pPr>
      <w:r>
        <w:t>от 25 декабря 2019 г. N 1820</w:t>
      </w:r>
    </w:p>
    <w:p w:rsidR="00B116E5" w:rsidRDefault="00B116E5">
      <w:pPr>
        <w:pStyle w:val="ConsPlusNormal"/>
        <w:jc w:val="center"/>
      </w:pPr>
    </w:p>
    <w:p w:rsidR="00B116E5" w:rsidRDefault="00B116E5">
      <w:pPr>
        <w:pStyle w:val="ConsPlusTitle"/>
        <w:jc w:val="center"/>
      </w:pPr>
      <w:bookmarkStart w:id="0" w:name="P34"/>
      <w:bookmarkEnd w:id="0"/>
      <w:r>
        <w:t>ПРАВИЛА</w:t>
      </w:r>
    </w:p>
    <w:p w:rsidR="00B116E5" w:rsidRDefault="00B116E5">
      <w:pPr>
        <w:pStyle w:val="ConsPlusTitle"/>
        <w:jc w:val="center"/>
      </w:pPr>
      <w:r>
        <w:t>ПРЕДОСТАВЛЕНИЯ СУБСИДИЙ ИЗ ФЕДЕРАЛЬНОГО БЮДЖЕТА</w:t>
      </w:r>
    </w:p>
    <w:p w:rsidR="00B116E5" w:rsidRDefault="00B116E5">
      <w:pPr>
        <w:pStyle w:val="ConsPlusTitle"/>
        <w:jc w:val="center"/>
      </w:pPr>
      <w:r>
        <w:t>АКЦИОНЕРНОМУ ОБЩЕСТВУ "ФЕДЕРАЛЬНАЯ КОРПОРАЦИЯ ПО РАЗВИТИЮ</w:t>
      </w:r>
    </w:p>
    <w:p w:rsidR="00B116E5" w:rsidRDefault="00B116E5">
      <w:pPr>
        <w:pStyle w:val="ConsPlusTitle"/>
        <w:jc w:val="center"/>
      </w:pPr>
      <w:r>
        <w:t>МАЛОГО И СРЕДНЕГО ПРЕДПРИНИМАТЕЛЬСТВА", Г. МОСКВА, В ЦЕЛЯХ</w:t>
      </w:r>
    </w:p>
    <w:p w:rsidR="00B116E5" w:rsidRDefault="00B116E5">
      <w:pPr>
        <w:pStyle w:val="ConsPlusTitle"/>
        <w:jc w:val="center"/>
      </w:pPr>
      <w:r>
        <w:t>ИСПОЛНЕНИЯ ОБЯЗАТЕЛЬСТВ ПО ГАРАНТИЯМ И ПОРУЧИТЕЛЬСТВАМ,</w:t>
      </w:r>
    </w:p>
    <w:p w:rsidR="00B116E5" w:rsidRDefault="00B116E5">
      <w:pPr>
        <w:pStyle w:val="ConsPlusTitle"/>
        <w:jc w:val="center"/>
      </w:pPr>
      <w:r>
        <w:t>ПРЕДОСТАВЛЕННЫМ В ЦЕЛЯХ ОБЕСПЕЧЕНИЯ ИСПОЛНЕНИЯ ОБЯЗАТЕЛЬСТВ</w:t>
      </w:r>
    </w:p>
    <w:p w:rsidR="00B116E5" w:rsidRDefault="00B116E5">
      <w:pPr>
        <w:pStyle w:val="ConsPlusTitle"/>
        <w:jc w:val="center"/>
      </w:pPr>
      <w:r>
        <w:t>СУБЪЕКТОВ МАЛОГО И СРЕДНЕГО ПРЕДПРИНИМАТЕЛЬСТВА</w:t>
      </w:r>
    </w:p>
    <w:p w:rsidR="00B116E5" w:rsidRDefault="00B116E5">
      <w:pPr>
        <w:pStyle w:val="ConsPlusTitle"/>
        <w:jc w:val="center"/>
      </w:pPr>
      <w:r>
        <w:t>ПО КРЕДИТНЫМ ДОГОВОРАМ</w:t>
      </w:r>
    </w:p>
    <w:p w:rsidR="00B116E5" w:rsidRDefault="00B116E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116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6E5" w:rsidRDefault="00B116E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6E5" w:rsidRDefault="00B116E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16E5" w:rsidRDefault="00B116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16E5" w:rsidRDefault="00B116E5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Постановлений Правительства РФ от 05.03.2021 </w:t>
            </w:r>
            <w:hyperlink r:id="rId8" w:history="1">
              <w:r>
                <w:rPr>
                  <w:color w:val="0000FF"/>
                </w:rPr>
                <w:t>N 333</w:t>
              </w:r>
            </w:hyperlink>
            <w:r>
              <w:rPr>
                <w:color w:val="392C69"/>
              </w:rPr>
              <w:t>,</w:t>
            </w:r>
          </w:p>
          <w:p w:rsidR="00B116E5" w:rsidRDefault="00B116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13.12.2021 </w:t>
            </w:r>
            <w:hyperlink r:id="rId9" w:history="1">
              <w:r>
                <w:rPr>
                  <w:color w:val="0000FF"/>
                </w:rPr>
                <w:t>N 2279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16E5" w:rsidRDefault="00B116E5">
            <w:pPr>
              <w:spacing w:after="1" w:line="0" w:lineRule="atLeast"/>
            </w:pPr>
          </w:p>
        </w:tc>
      </w:tr>
    </w:tbl>
    <w:p w:rsidR="00B116E5" w:rsidRDefault="00B116E5">
      <w:pPr>
        <w:pStyle w:val="ConsPlusNormal"/>
        <w:jc w:val="center"/>
      </w:pPr>
    </w:p>
    <w:p w:rsidR="00B116E5" w:rsidRDefault="00B116E5">
      <w:pPr>
        <w:pStyle w:val="ConsPlusNormal"/>
        <w:ind w:firstLine="540"/>
        <w:jc w:val="both"/>
      </w:pPr>
      <w:bookmarkStart w:id="1" w:name="P46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акционерному обществу "Федеральная корпорация по развитию малого и среднего предпринимательства", г. Москва (далее - корпорация), в целях обеспечения исполнения обязательств по независимым гарантиям, предоставленным корпорацией в 2019 - 2024 годах, и поручительствам, предоставленным корпорацией в 2022 - 2024 годах, в целях обеспечения исполнения обязательств субъектов малого и среднего предпринимательства по кредитным договорам, заключенным субъектами малого и среднего предпринимательства с российскими кредитными организациями в 2019 - 2024 годах, в рамках федерального </w:t>
      </w:r>
      <w:hyperlink r:id="rId10" w:history="1">
        <w:r>
          <w:rPr>
            <w:color w:val="0000FF"/>
          </w:rPr>
          <w:t>проекта</w:t>
        </w:r>
      </w:hyperlink>
      <w:r>
        <w:t xml:space="preserve"> "Акселерация субъектов малого и среднего предпринимательства" национального проекта "Малое и среднее предпринимательство и поддержка индивидуальной предпринимательской инициативы".</w:t>
      </w:r>
    </w:p>
    <w:p w:rsidR="00B116E5" w:rsidRDefault="00B116E5">
      <w:pPr>
        <w:pStyle w:val="ConsPlusNormal"/>
        <w:jc w:val="both"/>
      </w:pPr>
      <w:r>
        <w:t xml:space="preserve">(в ред. Постановлений Правительства РФ от 05.03.2021 </w:t>
      </w:r>
      <w:hyperlink r:id="rId11" w:history="1">
        <w:r>
          <w:rPr>
            <w:color w:val="0000FF"/>
          </w:rPr>
          <w:t>N 333</w:t>
        </w:r>
      </w:hyperlink>
      <w:r>
        <w:t xml:space="preserve">, от 13.12.2021 </w:t>
      </w:r>
      <w:hyperlink r:id="rId12" w:history="1">
        <w:r>
          <w:rPr>
            <w:color w:val="0000FF"/>
          </w:rPr>
          <w:t>N 2279</w:t>
        </w:r>
      </w:hyperlink>
      <w:r>
        <w:t>)</w:t>
      </w:r>
    </w:p>
    <w:p w:rsidR="00B116E5" w:rsidRDefault="00B116E5">
      <w:pPr>
        <w:pStyle w:val="ConsPlusNormal"/>
        <w:spacing w:before="220"/>
        <w:ind w:firstLine="540"/>
        <w:jc w:val="both"/>
      </w:pPr>
      <w:bookmarkStart w:id="2" w:name="P48"/>
      <w:bookmarkEnd w:id="2"/>
      <w:r>
        <w:t xml:space="preserve">2. Субсидии предоставляются Министерством экономического развития Российской Федерации в пределах лимитов бюджетных обязательств, доведенных в установленном порядке до Министерства экономического развития Российской Федерации как получателя средств федерального бюджета в очередном финансовом году на цели, предусмотренные </w:t>
      </w:r>
      <w:hyperlink w:anchor="P46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B116E5" w:rsidRDefault="00B116E5">
      <w:pPr>
        <w:pStyle w:val="ConsPlusNormal"/>
        <w:jc w:val="both"/>
      </w:pPr>
      <w:r>
        <w:t xml:space="preserve">(абзац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3. Понятия, используемые в настоящих Правилах, означают следующее: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"гарантия" - независимая гарантия, предоставленная корпорацией в период с 2019 по 2024 год включительно в соответствии с </w:t>
      </w:r>
      <w:hyperlink r:id="rId15" w:history="1">
        <w:r>
          <w:rPr>
            <w:color w:val="0000FF"/>
          </w:rPr>
          <w:t>пунктом 10 части 4 статьи 25.1</w:t>
        </w:r>
      </w:hyperlink>
      <w:r>
        <w:t xml:space="preserve"> Федерального закона "О развитии малого и среднего предпринимательства в Российской Федерации" в целях обеспечения исполнения обязательств субъектов малого и среднего предпринимательства по кредитному договору, заключенному такими субъектами малого и среднего предпринимательства с российской кредитной организацией в период с 2019 по 2024 год включительно;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"поручительство" - поручительство, предоставленное корпорацией в период с 2022 по 2024 год включительно в соответствии с </w:t>
      </w:r>
      <w:hyperlink r:id="rId16" w:history="1">
        <w:r>
          <w:rPr>
            <w:color w:val="0000FF"/>
          </w:rPr>
          <w:t>пунктом 10 части 4 статьи 25.1</w:t>
        </w:r>
      </w:hyperlink>
      <w:r>
        <w:t xml:space="preserve"> Федерального закона "О развитии малого и среднего предпринимательства в Российской Федерации" в целях обеспечения исполнения обязательств субъектов малого и среднего предпринимательства по кредитному договору, заключенному такими субъектами малого и среднего предпринимательства с российской кредитной организацией в период с 2022 по 2024 год включительно;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"договор поручительства" - договор, заключенный корпорацией и российской кредитной организацией, в соответствии с которым предоставлено поручительство;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"бенефициар" - российская кредитная организация, которой корпорацией предоставлена гарантия в целях обеспечения исполнения обязательств субъектов малого и среднего предпринимательства по кредитному договору, заключенному с такой кредитной организацией, а также лицо, к которому право (требование) по указанному кредитному договору перешло в порядке, предусмотренном гражданским законодательством;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"кредитор" - российская кредитная организация, которой корпорацией на основании </w:t>
      </w:r>
      <w:r>
        <w:lastRenderedPageBreak/>
        <w:t>договора поручительства предоставлено поручительство в целях обеспечения исполнения обязательств субъектов малого и среднего предпринимательства по кредитному договору, заключенному с этой кредитной организацией, а также лицо, к которому право (требование) по указанному кредитному договору перешло в порядке, предусмотренном гражданским законодательством;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"принципал" - субъект малого или среднего предпринимательства, в целях </w:t>
      </w:r>
      <w:proofErr w:type="gramStart"/>
      <w:r>
        <w:t>обеспечения исполнения</w:t>
      </w:r>
      <w:proofErr w:type="gramEnd"/>
      <w:r>
        <w:t xml:space="preserve"> обязательств которого по кредитному договору, заключенному таким субъектом малого или среднего предпринимательства с российской кредитной организацией, корпорацией предоставлена гарантия;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"должник" - субъект малого или среднего предпринимательства, в целях </w:t>
      </w:r>
      <w:proofErr w:type="gramStart"/>
      <w:r>
        <w:t>обеспечения исполнения</w:t>
      </w:r>
      <w:proofErr w:type="gramEnd"/>
      <w:r>
        <w:t xml:space="preserve"> обязательств которого по кредитному договору, заключенному таким субъектом малого или среднего предпринимательства с российской кредитной организацией, корпорацией предоставлено поручительство;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"исполнение обязательства по обеспечению возврата кредита" - уплата на основании решения коллегиального исполнительного органа корпорации бенефициару или кредитору суммы, на которую предоставлены гарантия или поручительство, или ее части в целях удовлетворения требования соответственно бенефициара по гарантии или кредитора по поручительству в случае, когда такое требование признано корпорацией надлежащим, либо в случае вступления в законную силу решения суда, которым удовлетворено предъявленное к корпорации требование бенефициара (кредитора) о взыскании денежной суммы по гарантии (поручительству).</w:t>
      </w:r>
    </w:p>
    <w:p w:rsidR="00B116E5" w:rsidRDefault="00B116E5">
      <w:pPr>
        <w:pStyle w:val="ConsPlusNormal"/>
        <w:jc w:val="both"/>
      </w:pPr>
      <w:r>
        <w:t xml:space="preserve">(п. 3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spacing w:before="220"/>
        <w:ind w:firstLine="540"/>
        <w:jc w:val="both"/>
      </w:pPr>
      <w:bookmarkStart w:id="3" w:name="P62"/>
      <w:bookmarkEnd w:id="3"/>
      <w:r>
        <w:t>4. Субсидии являются источником финансового обеспечения затрат корпорации на исполнение обязательств по обеспечению возврата кредита (за исключением расходов по уплате денежных сумм, начисленных в соответствии с условиями гарантии или поручительства за неисполнение или ненадлежащее исполнение обязательств корпорации перед бенефициаром или кредитором, а также судебных расходов корпорации, связанных с рассмотрением в суде требования бенефициара о взыскании денежной суммы по гарантии либо требования кредитора о взыскании денежной суммы по поручительству).</w:t>
      </w:r>
    </w:p>
    <w:p w:rsidR="00B116E5" w:rsidRDefault="00B116E5">
      <w:pPr>
        <w:pStyle w:val="ConsPlusNormal"/>
        <w:jc w:val="both"/>
      </w:pPr>
      <w:r>
        <w:t xml:space="preserve">(в ред. Постановлений Правительства РФ от 05.03.2021 </w:t>
      </w:r>
      <w:hyperlink r:id="rId18" w:history="1">
        <w:r>
          <w:rPr>
            <w:color w:val="0000FF"/>
          </w:rPr>
          <w:t>N 333</w:t>
        </w:r>
      </w:hyperlink>
      <w:r>
        <w:t xml:space="preserve">, от 13.12.2021 </w:t>
      </w:r>
      <w:hyperlink r:id="rId19" w:history="1">
        <w:r>
          <w:rPr>
            <w:color w:val="0000FF"/>
          </w:rPr>
          <w:t>N 2279</w:t>
        </w:r>
      </w:hyperlink>
      <w:r>
        <w:t>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5. Субсидии предоставляются корпорации на основании соглашения о предоставлении субсидии, заключенного с соблюдением требований о защите государственной тайны в государственной интегрированной информационной системе управления общественными финансами "Электронный бюджет" между корпорацией и Министерством экономического развития Российской Федерации в соответствии с типовой формой, установленной Министерством финансов Российской Федерации.</w:t>
      </w:r>
    </w:p>
    <w:p w:rsidR="00B116E5" w:rsidRDefault="00B116E5">
      <w:pPr>
        <w:pStyle w:val="ConsPlusNormal"/>
        <w:jc w:val="both"/>
      </w:pPr>
      <w:r>
        <w:t xml:space="preserve">(п. 5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6. Соглашением о предоставлении субсидии в том числе предусматривается: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а) согласие корпорации на осуществление Министерством экономического развития Российской Федерации и уполномоченным органом государственного финансового контроля проверок соблюдения корпорацией целей, условий и порядка предоставления субсидий в соответствии с настоящими Правилами и соглашением о предоставлении субсидии;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б) значения результата предоставления субсидии, предусмотренного </w:t>
      </w:r>
      <w:hyperlink w:anchor="P136" w:history="1">
        <w:r>
          <w:rPr>
            <w:color w:val="0000FF"/>
          </w:rPr>
          <w:t>пунктом 24</w:t>
        </w:r>
      </w:hyperlink>
      <w:r>
        <w:t xml:space="preserve"> настоящих Правил;</w:t>
      </w:r>
    </w:p>
    <w:p w:rsidR="00B116E5" w:rsidRDefault="00B116E5">
      <w:pPr>
        <w:pStyle w:val="ConsPlusNormal"/>
        <w:jc w:val="both"/>
      </w:pPr>
      <w:r>
        <w:t xml:space="preserve">(пп. "б" 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в - д) утратили силу. - </w:t>
      </w:r>
      <w:hyperlink r:id="rId22" w:history="1">
        <w:r>
          <w:rPr>
            <w:color w:val="0000FF"/>
          </w:rPr>
          <w:t>Постановление</w:t>
        </w:r>
      </w:hyperlink>
      <w:r>
        <w:t xml:space="preserve"> Правительства РФ от 05.03.2021 N 333;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е) реквизиты расчетного или корреспондентского счета, открытого корпорации в учреждении </w:t>
      </w:r>
      <w:r>
        <w:lastRenderedPageBreak/>
        <w:t>Центрального банка Российской Федерации или кредитной организации, на который корпорации перечисляется субсидия в случае принятия решения о предоставлении субсидии на возмещение затрат;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ж) обязанность корпорации представлять предусмотренную </w:t>
      </w:r>
      <w:hyperlink w:anchor="P120" w:history="1">
        <w:r>
          <w:rPr>
            <w:color w:val="0000FF"/>
          </w:rPr>
          <w:t>пунктом 16</w:t>
        </w:r>
      </w:hyperlink>
      <w:r>
        <w:t xml:space="preserve"> настоящих Правил отчетность о достижении значений результата предоставления субсидии, предусмотренного </w:t>
      </w:r>
      <w:hyperlink w:anchor="P136" w:history="1">
        <w:r>
          <w:rPr>
            <w:color w:val="0000FF"/>
          </w:rPr>
          <w:t>пунктом 24</w:t>
        </w:r>
      </w:hyperlink>
      <w:r>
        <w:t xml:space="preserve"> настоящих Правил, об осуществлении расходов, источником финансового обеспечения которых являются субсидии, по формам, определенным типовой формой соглашения, установленной Министерством финансов Российской Федерации;</w:t>
      </w:r>
    </w:p>
    <w:p w:rsidR="00B116E5" w:rsidRDefault="00B116E5">
      <w:pPr>
        <w:pStyle w:val="ConsPlusNormal"/>
        <w:jc w:val="both"/>
      </w:pPr>
      <w:r>
        <w:t xml:space="preserve">(пп. "ж"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з) утратил силу. - </w:t>
      </w:r>
      <w:hyperlink r:id="rId24" w:history="1">
        <w:r>
          <w:rPr>
            <w:color w:val="0000FF"/>
          </w:rPr>
          <w:t>Постановление</w:t>
        </w:r>
      </w:hyperlink>
      <w:r>
        <w:t xml:space="preserve"> Правительства РФ от 05.03.2021 N 333;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и)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Федерации;</w:t>
      </w:r>
    </w:p>
    <w:p w:rsidR="00B116E5" w:rsidRDefault="00B116E5">
      <w:pPr>
        <w:pStyle w:val="ConsPlusNormal"/>
        <w:jc w:val="both"/>
      </w:pPr>
      <w:r>
        <w:t xml:space="preserve">(пп. "и"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к) возможность компенсации за счет средств субсидии, предоставленной в текущем финансовом году, затрат корпорации, предусмотренных </w:t>
      </w:r>
      <w:hyperlink w:anchor="P62" w:history="1">
        <w:r>
          <w:rPr>
            <w:color w:val="0000FF"/>
          </w:rPr>
          <w:t>пунктом 4</w:t>
        </w:r>
      </w:hyperlink>
      <w:r>
        <w:t xml:space="preserve"> настоящих Правил, источником финансового обеспечения которых является субсидия, фактически произведенных корпорацией из собственных средств в предшествующем финансовом году в связи с недостаточностью размера предоставленной корпорации в предшествующем финансовом году субсидии для финансового обеспечения таких затрат, при представлении в территориальный орган Федерального казначейства документов, подтверждающих оплату произведенных корпорацией затрат.</w:t>
      </w:r>
    </w:p>
    <w:p w:rsidR="00B116E5" w:rsidRDefault="00B116E5">
      <w:pPr>
        <w:pStyle w:val="ConsPlusNormal"/>
        <w:jc w:val="both"/>
      </w:pPr>
      <w:r>
        <w:t xml:space="preserve">(пп. "к"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bookmarkStart w:id="4" w:name="P79"/>
      <w:bookmarkEnd w:id="4"/>
      <w:r>
        <w:t xml:space="preserve">7. В целях заключения соглашения о предоставлении субсидии, а в случае, если такое соглашение заключено, - в целях предоставления субсидии корпорация не позднее 20 января года, в котором планируется предоставление субсидии, представляет в Министерство экономического развития Российской Федерации заявление о предоставлении субсидии, подписанное руководителем корпорации или уполномоченным лицом корпорации, действующим на основании доверенности (далее - уполномоченное лицо корпорации), с приложением справки, подписанной руководителем корпорации или уполномоченным лицом корпорации и главным бухгалтером корпорации, подтверждающей соответствие корпорации требованиям, предусмотренным </w:t>
      </w:r>
      <w:hyperlink w:anchor="P81" w:history="1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B116E5" w:rsidRDefault="00B116E5">
      <w:pPr>
        <w:pStyle w:val="ConsPlusNormal"/>
        <w:jc w:val="both"/>
      </w:pPr>
      <w:r>
        <w:t xml:space="preserve">(п. 7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bookmarkStart w:id="5" w:name="P81"/>
      <w:bookmarkEnd w:id="5"/>
      <w:r>
        <w:t>8. Корпорация по состоянию на 1 января года, в котором планируется предоставление субсидии, должна соответствовать следующим требованиям: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а) корпорация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б) корпорация не получает средства из федерального бюджета в соответствии с иными нормативными правовыми актами на цели, предусмотренные </w:t>
      </w:r>
      <w:hyperlink w:anchor="P46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в) у корпорации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</w:t>
      </w:r>
      <w:r>
        <w:lastRenderedPageBreak/>
        <w:t>Российской Федерации о налогах и сборах;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г) у корпорации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B116E5" w:rsidRDefault="00B116E5">
      <w:pPr>
        <w:pStyle w:val="ConsPlusNormal"/>
        <w:jc w:val="both"/>
      </w:pPr>
      <w:r>
        <w:t xml:space="preserve">(в ред. Постановлений Правительства РФ от 05.03.2021 </w:t>
      </w:r>
      <w:hyperlink r:id="rId30" w:history="1">
        <w:r>
          <w:rPr>
            <w:color w:val="0000FF"/>
          </w:rPr>
          <w:t>N 333</w:t>
        </w:r>
      </w:hyperlink>
      <w:r>
        <w:t xml:space="preserve">, от 13.12.2021 </w:t>
      </w:r>
      <w:hyperlink r:id="rId31" w:history="1">
        <w:r>
          <w:rPr>
            <w:color w:val="0000FF"/>
          </w:rPr>
          <w:t>N 2279</w:t>
        </w:r>
      </w:hyperlink>
      <w:r>
        <w:t>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д) корпорация 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ликвидации, в отношении нее не введена процедура банкротства, деятельность корпорации не приостановлена в порядке, предусмотренном законодательством Российской Федерации.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9. Министерство экономического развития Российской Федерации в течение 10 рабочих дней рассматривает представленные корпорацией в соответствии с </w:t>
      </w:r>
      <w:hyperlink w:anchor="P79" w:history="1">
        <w:r>
          <w:rPr>
            <w:color w:val="0000FF"/>
          </w:rPr>
          <w:t>пунктом 7</w:t>
        </w:r>
      </w:hyperlink>
      <w:r>
        <w:t xml:space="preserve"> настоящих Правил документы и принимает решение о заключении соглашения о предоставлении субсидии, а при наличии заключенного соглашения о предоставлении субсидии - решение о заключении дополнительного соглашения к соглашению о предоставлении субсидии (при необходимости) и о предоставлении субсидии, или принимает решение об отказе в заключении указанного соглашения (дополнительного соглашения) и (или) об отказе в предоставлении субсидии по основаниям, предусмотренным </w:t>
      </w:r>
      <w:hyperlink w:anchor="P110" w:history="1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B116E5" w:rsidRDefault="00B116E5">
      <w:pPr>
        <w:pStyle w:val="ConsPlusNormal"/>
        <w:jc w:val="both"/>
      </w:pPr>
      <w:r>
        <w:t xml:space="preserve">(п. 9 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10. В целях предоставления корпорации субсидии гарантии и поручительства должны соответствовать следующим условиям: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а) гарантия выдана корпорацией российской кредитной организации в 2019 - 2024 годах в соответствии с </w:t>
      </w:r>
      <w:hyperlink r:id="rId35" w:history="1">
        <w:r>
          <w:rPr>
            <w:color w:val="0000FF"/>
          </w:rPr>
          <w:t>пунктом 10 части 4 статьи 25.1</w:t>
        </w:r>
      </w:hyperlink>
      <w:r>
        <w:t xml:space="preserve"> Федерального закона "О развитии малого и среднего предпринимательства в Российской Федерации";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а.1) поручительство выдано корпорацией российской кредитной организации в 2022 - 2024 годах в соответствии с </w:t>
      </w:r>
      <w:hyperlink r:id="rId36" w:history="1">
        <w:r>
          <w:rPr>
            <w:color w:val="0000FF"/>
          </w:rPr>
          <w:t>пунктом 10 части 4 статьи 25.1</w:t>
        </w:r>
      </w:hyperlink>
      <w:r>
        <w:t xml:space="preserve"> Федерального закона "О развитии малого и среднего предпринимательства в Российской Федерации";</w:t>
      </w:r>
    </w:p>
    <w:p w:rsidR="00B116E5" w:rsidRDefault="00B116E5">
      <w:pPr>
        <w:pStyle w:val="ConsPlusNormal"/>
        <w:jc w:val="both"/>
      </w:pPr>
      <w:r>
        <w:t xml:space="preserve">(пп. "а.1"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б) гарантия выдана в целях обеспечения исполнения обязательств по кредитному договору, заключенному российской кредитной организацией в 2019 - 2024 годах;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б.1) поручительство выдано в целях обеспечения исполнения обязательств по кредитному договору, заключенному российской кредитной организацией в 2022 - 2024 годах;</w:t>
      </w:r>
    </w:p>
    <w:p w:rsidR="00B116E5" w:rsidRDefault="00B116E5">
      <w:pPr>
        <w:pStyle w:val="ConsPlusNormal"/>
        <w:jc w:val="both"/>
      </w:pPr>
      <w:r>
        <w:t xml:space="preserve">(пп. "б.1"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spacing w:before="220"/>
        <w:ind w:firstLine="540"/>
        <w:jc w:val="both"/>
      </w:pPr>
      <w:bookmarkStart w:id="6" w:name="P101"/>
      <w:bookmarkEnd w:id="6"/>
      <w:r>
        <w:t xml:space="preserve">в) сведения о принципале по гарантии на дату принятия корпорацией заявки принципала и российской кредитной организации на получение гарантии, сведения о должнике на дату заключения обеспечиваемого поручительством кредитного договора с кредитором внесены в реестр субъектов малого и среднего предпринимательства в соответствии с Федеральным законом "О развитии малого и среднего предпринимательства в Российской Федерации" и принципал, должник по состоянию на соответствующую дату не относились к субъектам малого и среднего предпринимательства, указанным в </w:t>
      </w:r>
      <w:hyperlink r:id="rId39" w:history="1">
        <w:r>
          <w:rPr>
            <w:color w:val="0000FF"/>
          </w:rPr>
          <w:t>части 3 статьи 14</w:t>
        </w:r>
      </w:hyperlink>
      <w:r>
        <w:t xml:space="preserve"> указанного Федерального закона;.</w:t>
      </w:r>
    </w:p>
    <w:p w:rsidR="00B116E5" w:rsidRDefault="00B116E5">
      <w:pPr>
        <w:pStyle w:val="ConsPlusNormal"/>
        <w:jc w:val="both"/>
      </w:pPr>
      <w:r>
        <w:t xml:space="preserve">(пп. "в" 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г) принципал по гарантии на дату принятия корпорацией заявки принципала и российской кредитной организации на получение гарантии, должник на дату заключения обеспечиваемого поручительством кредитного договора с кредитором не относились к субъектам малого и среднего </w:t>
      </w:r>
      <w:r>
        <w:lastRenderedPageBreak/>
        <w:t xml:space="preserve">предпринимательства, указанным в </w:t>
      </w:r>
      <w:hyperlink r:id="rId41" w:history="1">
        <w:r>
          <w:rPr>
            <w:color w:val="0000FF"/>
          </w:rPr>
          <w:t>части 4 статьи 14</w:t>
        </w:r>
      </w:hyperlink>
      <w:r>
        <w:t xml:space="preserve"> Федерального закона "О развитии малого и среднего предпринимательства в Российской Федерации". Указанное требование не распространяется: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на субъекты малого и среднего предпринимательства, заключившие с российской кредитной организацией кредитный договор, по которому указанной кредитной организацией предоставлен кредит в размере до 10 млн. рублей, при условии </w:t>
      </w:r>
      <w:proofErr w:type="gramStart"/>
      <w:r>
        <w:t>отсутствия</w:t>
      </w:r>
      <w:proofErr w:type="gramEnd"/>
      <w:r>
        <w:t xml:space="preserve"> иных обеспеченных гарантиями или поручительствами кредитных договоров, заключенных с такими субъектами малого и среднего предпринимательства;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на субъекты малого и среднего предпринимательства, которые осуществляют в качестве основного вида деятельности предпринимательскую деятельность в сфере общественного питания (в рамках </w:t>
      </w:r>
      <w:hyperlink r:id="rId42" w:history="1">
        <w:r>
          <w:rPr>
            <w:color w:val="0000FF"/>
          </w:rPr>
          <w:t>классов 56</w:t>
        </w:r>
      </w:hyperlink>
      <w:r>
        <w:t xml:space="preserve"> "Деятельность по предоставлению продуктов питания и напитков" и </w:t>
      </w:r>
      <w:hyperlink r:id="rId43" w:history="1">
        <w:r>
          <w:rPr>
            <w:color w:val="0000FF"/>
          </w:rPr>
          <w:t>55</w:t>
        </w:r>
      </w:hyperlink>
      <w:r>
        <w:t xml:space="preserve"> "Деятельность по предоставлению мест для временного проживания" раздела I "Деятельность гостиниц и предприятий общественного питания" Общероссийского классификатора видов экономической деятельности), заключившие с российской кредитной организацией кредитный договор, по которому указанной кредитной организацией предоставлен кредит в размере до 50 млн. рублей.</w:t>
      </w:r>
    </w:p>
    <w:p w:rsidR="00B116E5" w:rsidRDefault="00B116E5">
      <w:pPr>
        <w:pStyle w:val="ConsPlusNormal"/>
        <w:jc w:val="both"/>
      </w:pPr>
      <w:r>
        <w:t xml:space="preserve">(пп. "г" введен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11.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казначейства.</w:t>
      </w:r>
    </w:p>
    <w:p w:rsidR="00B116E5" w:rsidRDefault="00B116E5">
      <w:pPr>
        <w:pStyle w:val="ConsPlusNormal"/>
        <w:jc w:val="both"/>
      </w:pPr>
      <w:r>
        <w:t xml:space="preserve">(п. 11 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12. Утратил силу. - </w:t>
      </w:r>
      <w:hyperlink r:id="rId46" w:history="1">
        <w:r>
          <w:rPr>
            <w:color w:val="0000FF"/>
          </w:rPr>
          <w:t>Постановление</w:t>
        </w:r>
      </w:hyperlink>
      <w:r>
        <w:t xml:space="preserve"> Правительства РФ от 05.03.2021 N 333.</w:t>
      </w:r>
    </w:p>
    <w:p w:rsidR="00B116E5" w:rsidRDefault="00B116E5">
      <w:pPr>
        <w:pStyle w:val="ConsPlusNormal"/>
        <w:spacing w:before="220"/>
        <w:ind w:firstLine="540"/>
        <w:jc w:val="both"/>
      </w:pPr>
      <w:bookmarkStart w:id="7" w:name="P110"/>
      <w:bookmarkEnd w:id="7"/>
      <w:r>
        <w:t>13. Основаниями для отказа в заключении соглашения о предоставлении субсидии (дополнительного соглашения к соглашению о предоставлении субсидии) и (или) об отказе в предоставлении субсидии являются: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а) несоответствие корпорации требованиям, предусмотренным </w:t>
      </w:r>
      <w:hyperlink w:anchor="P81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документов, указанных в </w:t>
      </w:r>
      <w:hyperlink w:anchor="P79" w:history="1">
        <w:r>
          <w:rPr>
            <w:color w:val="0000FF"/>
          </w:rPr>
          <w:t>пункте 7</w:t>
        </w:r>
      </w:hyperlink>
      <w:r>
        <w:t xml:space="preserve"> настоящих Правил, или недостоверность сведений, содержащихся в представленных документах.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14. В случае принятия решения об отказе в заключении соглашения о предоставлении субсидии (дополнительного соглашения к соглашению о предоставлении субсидии) и (или) об отказе в предоставлении субсидии по основаниям, указанным в </w:t>
      </w:r>
      <w:hyperlink w:anchor="P110" w:history="1">
        <w:r>
          <w:rPr>
            <w:color w:val="0000FF"/>
          </w:rPr>
          <w:t>пункте 13</w:t>
        </w:r>
      </w:hyperlink>
      <w:r>
        <w:t xml:space="preserve"> настоящих Правил, Министерство экономического развития Российской Федерации в течение 3 рабочих дней со дня принятия указанного решения направляет корпорации письменное уведомление об отказе в предоставлении субсидии с указанием причин отказа.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Корпорация после устранения причин, в связи с которыми было принято решение об отказе в заключении соглашения о предоставлении субсидии (дополнительного соглашения к соглашению о предоставлении субсидии) и (или) об отказе в предоставлении субсидии, вправе повторно представить в Министерство экономического развития Российской Федерации документы, предусмотренные </w:t>
      </w:r>
      <w:hyperlink w:anchor="P79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15. Перечисление субсидии осуществляется не позднее 2-го рабочего дня после представления корпорацией в территориальный орган Федерального казначейства распоряжений о совершении казначейских платежей для оплаты денежного обязательства корпорации.</w:t>
      </w:r>
    </w:p>
    <w:p w:rsidR="00B116E5" w:rsidRDefault="00B116E5">
      <w:pPr>
        <w:pStyle w:val="ConsPlusNormal"/>
        <w:jc w:val="both"/>
      </w:pPr>
      <w:r>
        <w:lastRenderedPageBreak/>
        <w:t xml:space="preserve">(п. 15 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bookmarkStart w:id="8" w:name="P120"/>
      <w:bookmarkEnd w:id="8"/>
      <w:r>
        <w:t xml:space="preserve">16. Для подтверждения целевого использования средств субсидии корпорация ежеквартально, не позднее последнего рабочего дня месяца, следующего за отчетным кварталом, представляет в Министерство экономического развития Российской Федерации подписанный руководителем корпорации или уполномоченным лицом корпорации отчет о достижении значений результата предоставления субсидии, предусмотренного </w:t>
      </w:r>
      <w:hyperlink w:anchor="P136" w:history="1">
        <w:r>
          <w:rPr>
            <w:color w:val="0000FF"/>
          </w:rPr>
          <w:t>пунктом 24</w:t>
        </w:r>
      </w:hyperlink>
      <w:r>
        <w:t xml:space="preserve"> настоящих Правил, а также отчет об осуществлении расходов, источником финансового обеспечения которых являются субсидии, по формам, установленным Министерством финансов Российской Федерации, с приложением реестра гарантий и поручительств, по которым исполнение обязательств по обеспечению возврата кредита осуществлено за счет средств субсидии, с указанием размера такой субсидии и даты принятия корпорацией заявки принципала и российской кредитной организации на получение гарантии, заявки кредитора на заключение договора поручительства, а также следующих документов в отношении каждой выплаты, совершенной в целях исполнения соответствующего обязательства по обеспечению возврата кредита: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а) копия выписки из единого реестра субъектов малого и среднего предпринимательства, подтверждающая соответствие принципала (должника) требованию, предусмотренному </w:t>
      </w:r>
      <w:hyperlink w:anchor="P101" w:history="1">
        <w:r>
          <w:rPr>
            <w:color w:val="0000FF"/>
          </w:rPr>
          <w:t>подпунктом "в" пункта 10</w:t>
        </w:r>
      </w:hyperlink>
      <w:r>
        <w:t xml:space="preserve"> настоящих Правил;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б) копия гарантии или копия договора поручительства, заверенная корпорацией;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в) копия требования бенефициара об уплате денежной суммы по гарантии, заверенная корпорацией, или копия вступившего в законную силу решения суда, которым удовлетворено предъявленное к корпорации требование бенефициара о взыскании денежной суммы по гарантии, заверенная корпорацией;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г) копия требования кредитора об уплате денежной суммы по поручительству, заверенная корпорацией, или копия вступившего в законную силу решения суда, которым удовлетворено предъявленное к корпорации требование кредитора о взыскании денежной суммы по гарантии, заверенная корпорацией;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д) выписка из решения коллегиального исполнительного органа корпорации об осуществлении выплаты по гарантии или поручительству, заверенная корпорацией.</w:t>
      </w:r>
    </w:p>
    <w:p w:rsidR="00B116E5" w:rsidRDefault="00B116E5">
      <w:pPr>
        <w:pStyle w:val="ConsPlusNormal"/>
        <w:jc w:val="both"/>
      </w:pPr>
      <w:r>
        <w:t xml:space="preserve">(п. 16 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17. В случае уменьшения Министерству экономического развития Российской Федерации как получателю средств федерального бюджета ранее доведенных лимитов бюджетных обязательств, указанных в </w:t>
      </w:r>
      <w:hyperlink w:anchor="P48" w:history="1">
        <w:r>
          <w:rPr>
            <w:color w:val="0000FF"/>
          </w:rPr>
          <w:t>абзаце первом пункта 2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 о предоставлении субсидии, корпорация и Министерство экономического развития Российской Федерации заключают дополнительное соглашение к соглашению о предоставлении субсидии, которым в указанное соглашение включается условие о согласовании новых условий соглашения о предоставлении субсидии или о расторжении указанного соглашения при недостижении согласия по новым условиям.</w:t>
      </w:r>
    </w:p>
    <w:p w:rsidR="00B116E5" w:rsidRDefault="00B116E5">
      <w:pPr>
        <w:pStyle w:val="ConsPlusNormal"/>
        <w:jc w:val="both"/>
      </w:pPr>
      <w:r>
        <w:t xml:space="preserve">(п. 17 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18 - 21. Утратили силу. - </w:t>
      </w:r>
      <w:hyperlink r:id="rId53" w:history="1">
        <w:r>
          <w:rPr>
            <w:color w:val="0000FF"/>
          </w:rPr>
          <w:t>Постановление</w:t>
        </w:r>
      </w:hyperlink>
      <w:r>
        <w:t xml:space="preserve"> Правительства РФ от 05.03.2021 N 333.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22. Корпорация несет ответственность: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а) за некомплектность и недостоверность сведений, содержащихся в документах, представленных в соответствии с </w:t>
      </w:r>
      <w:hyperlink w:anchor="P79" w:history="1">
        <w:r>
          <w:rPr>
            <w:color w:val="0000FF"/>
          </w:rPr>
          <w:t>пунктами 7</w:t>
        </w:r>
      </w:hyperlink>
      <w:r>
        <w:t xml:space="preserve"> и </w:t>
      </w:r>
      <w:hyperlink w:anchor="P120" w:history="1">
        <w:r>
          <w:rPr>
            <w:color w:val="0000FF"/>
          </w:rPr>
          <w:t>16</w:t>
        </w:r>
      </w:hyperlink>
      <w:r>
        <w:t xml:space="preserve"> настоящих Правил;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б) за несоответствие размера субсидии размеру выплаты по гарантии, определенному в </w:t>
      </w:r>
      <w:r>
        <w:lastRenderedPageBreak/>
        <w:t>соответствии с условиями гарантии, или размеру выплаты по поручительству, определенному в соответствии с договором поручительства.</w:t>
      </w:r>
    </w:p>
    <w:p w:rsidR="00B116E5" w:rsidRDefault="00B116E5">
      <w:pPr>
        <w:pStyle w:val="ConsPlusNormal"/>
        <w:jc w:val="both"/>
      </w:pPr>
      <w:r>
        <w:t xml:space="preserve">(в ред. Постановлений Правительства РФ от 05.03.2021 </w:t>
      </w:r>
      <w:hyperlink r:id="rId55" w:history="1">
        <w:r>
          <w:rPr>
            <w:color w:val="0000FF"/>
          </w:rPr>
          <w:t>N 333</w:t>
        </w:r>
      </w:hyperlink>
      <w:r>
        <w:t xml:space="preserve">, от 13.12.2021 </w:t>
      </w:r>
      <w:hyperlink r:id="rId56" w:history="1">
        <w:r>
          <w:rPr>
            <w:color w:val="0000FF"/>
          </w:rPr>
          <w:t>N 2279</w:t>
        </w:r>
      </w:hyperlink>
      <w:r>
        <w:t>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23. Запрещается приобретение корпорацией иностранной валюты за счет полученных из федерального бюджета средств субсидии,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настоящими Правилами.</w:t>
      </w:r>
    </w:p>
    <w:p w:rsidR="00B116E5" w:rsidRDefault="00B116E5">
      <w:pPr>
        <w:pStyle w:val="ConsPlusNormal"/>
        <w:spacing w:before="220"/>
        <w:ind w:firstLine="540"/>
        <w:jc w:val="both"/>
      </w:pPr>
      <w:bookmarkStart w:id="9" w:name="P136"/>
      <w:bookmarkEnd w:id="9"/>
      <w:r>
        <w:t>24. Результатом предоставления субсидии являются объем гарантий, предоставленных корпорацией российским кредитным организациям в период с 2019 по 2024 год, и объем поручительств, предоставленных корпорацией российским кредитным организациям в период с 2022 по 2024 год, в целях обеспечения исполнения обязательств субъектов малого и среднего предпринимательства по кредитным договорам.</w:t>
      </w:r>
    </w:p>
    <w:p w:rsidR="00B116E5" w:rsidRDefault="00B116E5">
      <w:pPr>
        <w:pStyle w:val="ConsPlusNormal"/>
        <w:jc w:val="both"/>
      </w:pPr>
      <w:r>
        <w:t xml:space="preserve">(в ред. Постановлений Правительства РФ от 05.03.2021 </w:t>
      </w:r>
      <w:hyperlink r:id="rId57" w:history="1">
        <w:r>
          <w:rPr>
            <w:color w:val="0000FF"/>
          </w:rPr>
          <w:t>N 333</w:t>
        </w:r>
      </w:hyperlink>
      <w:r>
        <w:t xml:space="preserve">, от 13.12.2021 </w:t>
      </w:r>
      <w:hyperlink r:id="rId58" w:history="1">
        <w:r>
          <w:rPr>
            <w:color w:val="0000FF"/>
          </w:rPr>
          <w:t>N 2279</w:t>
        </w:r>
      </w:hyperlink>
      <w:r>
        <w:t>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 xml:space="preserve">25. В случае установления факта нарушения корпорацией целей, условий и порядка предоставления субсидии, недостижения значений результата, указанного в </w:t>
      </w:r>
      <w:hyperlink w:anchor="P136" w:history="1">
        <w:r>
          <w:rPr>
            <w:color w:val="0000FF"/>
          </w:rPr>
          <w:t>пункте 24</w:t>
        </w:r>
      </w:hyperlink>
      <w:r>
        <w:t xml:space="preserve"> настоящих Правил, соответствующие средства подлежат возврату в доход федерального бюджета в порядке, установленном бюджетным законодательством Российской Федерации, в размере, определенном в соглашении о предоставлении субсидии: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а) на основании требования Министерства экономического развития Российской Федерации - в течение 30 календарных дней со дня получения корпорацией указанного требования;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26. Контроль за соблюдением целей, условий и порядка предоставления субсидии осуществляется Министерством экономического развития Российской Федерации и органами государственного финансового контроля.</w:t>
      </w:r>
    </w:p>
    <w:p w:rsidR="00B116E5" w:rsidRDefault="00B116E5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05.03.2021 N 333)</w:t>
      </w:r>
    </w:p>
    <w:p w:rsidR="00B116E5" w:rsidRDefault="00B116E5">
      <w:pPr>
        <w:pStyle w:val="ConsPlusNormal"/>
        <w:spacing w:before="220"/>
        <w:ind w:firstLine="540"/>
        <w:jc w:val="both"/>
      </w:pPr>
      <w:r>
        <w:t>27. Министерство экономического развития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B116E5" w:rsidRDefault="00B116E5">
      <w:pPr>
        <w:pStyle w:val="ConsPlusNormal"/>
        <w:jc w:val="both"/>
      </w:pPr>
      <w:r>
        <w:t xml:space="preserve">(п. 27 введен </w:t>
      </w:r>
      <w:hyperlink r:id="rId62" w:history="1">
        <w:r>
          <w:rPr>
            <w:color w:val="0000FF"/>
          </w:rPr>
          <w:t>Постановлением</w:t>
        </w:r>
      </w:hyperlink>
      <w:r>
        <w:t xml:space="preserve"> Правительства РФ от 13.12.2021 N 2279)</w:t>
      </w:r>
    </w:p>
    <w:p w:rsidR="00B116E5" w:rsidRDefault="00B116E5">
      <w:pPr>
        <w:pStyle w:val="ConsPlusNormal"/>
        <w:ind w:firstLine="540"/>
        <w:jc w:val="both"/>
      </w:pPr>
    </w:p>
    <w:p w:rsidR="00B116E5" w:rsidRDefault="00B116E5">
      <w:pPr>
        <w:pStyle w:val="ConsPlusNormal"/>
        <w:ind w:firstLine="540"/>
        <w:jc w:val="both"/>
      </w:pPr>
    </w:p>
    <w:p w:rsidR="00B116E5" w:rsidRDefault="00B116E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10" w:name="_GoBack"/>
      <w:bookmarkEnd w:id="10"/>
    </w:p>
    <w:sectPr w:rsidR="00246B30" w:rsidSect="00FF3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6E5"/>
    <w:rsid w:val="00246B30"/>
    <w:rsid w:val="00B1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36A46-A0C1-4994-A2B5-504471CF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16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16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16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AEFD2276DE1DCD5C13E046CE18E500EB12EF62DDB1E5F6B355C97F8AF305634ED8CEE184416E596EE40797D0F0D25F639FF91BC22CF856Cj3F3O" TargetMode="External"/><Relationship Id="rId18" Type="http://schemas.openxmlformats.org/officeDocument/2006/relationships/hyperlink" Target="consultantplus://offline/ref=FAEFD2276DE1DCD5C13E0D75E68E500EB521F92BD3185F6B355C97F8AF305634ED8CEE184416E492E240797D0F0D25F639FF91BC22CF856Cj3F3O" TargetMode="External"/><Relationship Id="rId26" Type="http://schemas.openxmlformats.org/officeDocument/2006/relationships/hyperlink" Target="consultantplus://offline/ref=FAEFD2276DE1DCD5C13E0D75E68E500EB521F92BD3185F6B355C97F8AF305634ED8CEE184416E490EA40797D0F0D25F639FF91BC22CF856Cj3F3O" TargetMode="External"/><Relationship Id="rId39" Type="http://schemas.openxmlformats.org/officeDocument/2006/relationships/hyperlink" Target="consultantplus://offline/ref=FAEFD2276DE1DCD5C13E0D75E68E500EB52EF929D91F5F6B355C97F8AF305634ED8CEE184416E494E240797D0F0D25F639FF91BC22CF856Cj3F3O" TargetMode="External"/><Relationship Id="rId21" Type="http://schemas.openxmlformats.org/officeDocument/2006/relationships/hyperlink" Target="consultantplus://offline/ref=FAEFD2276DE1DCD5C13E0D75E68E500EB521F92BD3185F6B355C97F8AF305634ED8CEE184416E491E840797D0F0D25F639FF91BC22CF856Cj3F3O" TargetMode="External"/><Relationship Id="rId34" Type="http://schemas.openxmlformats.org/officeDocument/2006/relationships/hyperlink" Target="consultantplus://offline/ref=FAEFD2276DE1DCD5C13E046CE18E500EB12EF62DDB1E5F6B355C97F8AF305634ED8CEE184416E594EE40797D0F0D25F639FF91BC22CF856Cj3F3O" TargetMode="External"/><Relationship Id="rId42" Type="http://schemas.openxmlformats.org/officeDocument/2006/relationships/hyperlink" Target="consultantplus://offline/ref=FAEFD2276DE1DCD5C13E0D75E68E500EB226F928DF1D5F6B355C97F8AF305634ED8CEE184412E695EC40797D0F0D25F639FF91BC22CF856Cj3F3O" TargetMode="External"/><Relationship Id="rId47" Type="http://schemas.openxmlformats.org/officeDocument/2006/relationships/hyperlink" Target="consultantplus://offline/ref=FAEFD2276DE1DCD5C13E0D75E68E500EB521F92BD3185F6B355C97F8AF305634ED8CEE184416E49FEE40797D0F0D25F639FF91BC22CF856Cj3F3O" TargetMode="External"/><Relationship Id="rId50" Type="http://schemas.openxmlformats.org/officeDocument/2006/relationships/hyperlink" Target="consultantplus://offline/ref=FAEFD2276DE1DCD5C13E0D75E68E500EB521F92BD3185F6B355C97F8AF305634ED8CEE184416E49EEA40797D0F0D25F639FF91BC22CF856Cj3F3O" TargetMode="External"/><Relationship Id="rId55" Type="http://schemas.openxmlformats.org/officeDocument/2006/relationships/hyperlink" Target="consultantplus://offline/ref=FAEFD2276DE1DCD5C13E0D75E68E500EB521F92BD3185F6B355C97F8AF305634ED8CEE184416E797E940797D0F0D25F639FF91BC22CF856Cj3F3O" TargetMode="External"/><Relationship Id="rId63" Type="http://schemas.openxmlformats.org/officeDocument/2006/relationships/fontTable" Target="fontTable.xml"/><Relationship Id="rId7" Type="http://schemas.openxmlformats.org/officeDocument/2006/relationships/hyperlink" Target="consultantplus://offline/ref=FAEFD2276DE1DCD5C13E046CE18E500EB12EF62DDB1E5F6B355C97F8AF305634ED8CEE184416E596EA40797D0F0D25F639FF91BC22CF856Cj3F3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AEFD2276DE1DCD5C13E0D75E68E500EB52EF929D91F5F6B355C97F8AF305634ED8CEE184416E692E840797D0F0D25F639FF91BC22CF856Cj3F3O" TargetMode="External"/><Relationship Id="rId20" Type="http://schemas.openxmlformats.org/officeDocument/2006/relationships/hyperlink" Target="consultantplus://offline/ref=FAEFD2276DE1DCD5C13E0D75E68E500EB521F92BD3185F6B355C97F8AF305634ED8CEE184416E491EA40797D0F0D25F639FF91BC22CF856Cj3F3O" TargetMode="External"/><Relationship Id="rId29" Type="http://schemas.openxmlformats.org/officeDocument/2006/relationships/hyperlink" Target="consultantplus://offline/ref=FAEFD2276DE1DCD5C13E0D75E68E500EB521F92BD3185F6B355C97F8AF305634ED8CEE184416E490EC40797D0F0D25F639FF91BC22CF856Cj3F3O" TargetMode="External"/><Relationship Id="rId41" Type="http://schemas.openxmlformats.org/officeDocument/2006/relationships/hyperlink" Target="consultantplus://offline/ref=FAEFD2276DE1DCD5C13E0D75E68E500EB52EF929D91F5F6B355C97F8AF305634ED8CEE184416E690EF40797D0F0D25F639FF91BC22CF856Cj3F3O" TargetMode="External"/><Relationship Id="rId54" Type="http://schemas.openxmlformats.org/officeDocument/2006/relationships/hyperlink" Target="consultantplus://offline/ref=FAEFD2276DE1DCD5C13E0D75E68E500EB521F92BD3185F6B355C97F8AF305634ED8CEE184416E797E840797D0F0D25F639FF91BC22CF856Cj3F3O" TargetMode="External"/><Relationship Id="rId62" Type="http://schemas.openxmlformats.org/officeDocument/2006/relationships/hyperlink" Target="consultantplus://offline/ref=FAEFD2276DE1DCD5C13E046CE18E500EB12EF62DDB1E5F6B355C97F8AF305634ED8CEE184416E592ED40797D0F0D25F639FF91BC22CF856Cj3F3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AEFD2276DE1DCD5C13E046CE18E500EB12EF62DDB1E5F6B355C97F8AF305634ED8CEE184416E597EF40797D0F0D25F639FF91BC22CF856Cj3F3O" TargetMode="External"/><Relationship Id="rId11" Type="http://schemas.openxmlformats.org/officeDocument/2006/relationships/hyperlink" Target="consultantplus://offline/ref=FAEFD2276DE1DCD5C13E0D75E68E500EB521F92BD3185F6B355C97F8AF305634ED8CEE184416E492EE40797D0F0D25F639FF91BC22CF856Cj3F3O" TargetMode="External"/><Relationship Id="rId24" Type="http://schemas.openxmlformats.org/officeDocument/2006/relationships/hyperlink" Target="consultantplus://offline/ref=FAEFD2276DE1DCD5C13E0D75E68E500EB521F92BD3185F6B355C97F8AF305634ED8CEE184416E491ED40797D0F0D25F639FF91BC22CF856Cj3F3O" TargetMode="External"/><Relationship Id="rId32" Type="http://schemas.openxmlformats.org/officeDocument/2006/relationships/hyperlink" Target="consultantplus://offline/ref=FAEFD2276DE1DCD5C13E046CE18E500EB12EF62DDB1E5F6B355C97F8AF305634ED8CEE184416E594E840797D0F0D25F639FF91BC22CF856Cj3F3O" TargetMode="External"/><Relationship Id="rId37" Type="http://schemas.openxmlformats.org/officeDocument/2006/relationships/hyperlink" Target="consultantplus://offline/ref=FAEFD2276DE1DCD5C13E046CE18E500EB12EF62DDB1E5F6B355C97F8AF305634ED8CEE184416E594EF40797D0F0D25F639FF91BC22CF856Cj3F3O" TargetMode="External"/><Relationship Id="rId40" Type="http://schemas.openxmlformats.org/officeDocument/2006/relationships/hyperlink" Target="consultantplus://offline/ref=FAEFD2276DE1DCD5C13E046CE18E500EB12EF62DDB1E5F6B355C97F8AF305634ED8CEE184416E594E340797D0F0D25F639FF91BC22CF856Cj3F3O" TargetMode="External"/><Relationship Id="rId45" Type="http://schemas.openxmlformats.org/officeDocument/2006/relationships/hyperlink" Target="consultantplus://offline/ref=FAEFD2276DE1DCD5C13E0D75E68E500EB521F92BD3185F6B355C97F8AF305634ED8CEE184416E49FEB40797D0F0D25F639FF91BC22CF856Cj3F3O" TargetMode="External"/><Relationship Id="rId53" Type="http://schemas.openxmlformats.org/officeDocument/2006/relationships/hyperlink" Target="consultantplus://offline/ref=FAEFD2276DE1DCD5C13E0D75E68E500EB521F92BD3185F6B355C97F8AF305634ED8CEE184416E797EA40797D0F0D25F639FF91BC22CF856Cj3F3O" TargetMode="External"/><Relationship Id="rId58" Type="http://schemas.openxmlformats.org/officeDocument/2006/relationships/hyperlink" Target="consultantplus://offline/ref=FAEFD2276DE1DCD5C13E046CE18E500EB12EF62DDB1E5F6B355C97F8AF305634ED8CEE184416E592E940797D0F0D25F639FF91BC22CF856Cj3F3O" TargetMode="External"/><Relationship Id="rId5" Type="http://schemas.openxmlformats.org/officeDocument/2006/relationships/hyperlink" Target="consultantplus://offline/ref=FAEFD2276DE1DCD5C13E0D75E68E500EB521F92BD3185F6B355C97F8AF305634ED8CEE184416E492E940797D0F0D25F639FF91BC22CF856Cj3F3O" TargetMode="External"/><Relationship Id="rId15" Type="http://schemas.openxmlformats.org/officeDocument/2006/relationships/hyperlink" Target="consultantplus://offline/ref=FAEFD2276DE1DCD5C13E0D75E68E500EB52EF929D91F5F6B355C97F8AF305634ED8CEE184416E692E840797D0F0D25F639FF91BC22CF856Cj3F3O" TargetMode="External"/><Relationship Id="rId23" Type="http://schemas.openxmlformats.org/officeDocument/2006/relationships/hyperlink" Target="consultantplus://offline/ref=FAEFD2276DE1DCD5C13E046CE18E500EB12EF62DDB1E5F6B355C97F8AF305634ED8CEE184416E595E240797D0F0D25F639FF91BC22CF856Cj3F3O" TargetMode="External"/><Relationship Id="rId28" Type="http://schemas.openxmlformats.org/officeDocument/2006/relationships/hyperlink" Target="consultantplus://offline/ref=FAEFD2276DE1DCD5C13E0D75E68E500EB521F92BD3185F6B355C97F8AF305634ED8CEE184416E490EE40797D0F0D25F639FF91BC22CF856Cj3F3O" TargetMode="External"/><Relationship Id="rId36" Type="http://schemas.openxmlformats.org/officeDocument/2006/relationships/hyperlink" Target="consultantplus://offline/ref=FAEFD2276DE1DCD5C13E0D75E68E500EB52EF929D91F5F6B355C97F8AF305634ED8CEE184416E692E840797D0F0D25F639FF91BC22CF856Cj3F3O" TargetMode="External"/><Relationship Id="rId49" Type="http://schemas.openxmlformats.org/officeDocument/2006/relationships/hyperlink" Target="consultantplus://offline/ref=FAEFD2276DE1DCD5C13E0D75E68E500EB521F92BD3185F6B355C97F8AF305634ED8CEE184416E49FE340797D0F0D25F639FF91BC22CF856Cj3F3O" TargetMode="External"/><Relationship Id="rId57" Type="http://schemas.openxmlformats.org/officeDocument/2006/relationships/hyperlink" Target="consultantplus://offline/ref=FAEFD2276DE1DCD5C13E0D75E68E500EB521F92BD3185F6B355C97F8AF305634ED8CEE184416E797EE40797D0F0D25F639FF91BC22CF856Cj3F3O" TargetMode="External"/><Relationship Id="rId61" Type="http://schemas.openxmlformats.org/officeDocument/2006/relationships/hyperlink" Target="consultantplus://offline/ref=FAEFD2276DE1DCD5C13E0D75E68E500EB521F92BD3185F6B355C97F8AF305634ED8CEE184416E797ED40797D0F0D25F639FF91BC22CF856Cj3F3O" TargetMode="External"/><Relationship Id="rId10" Type="http://schemas.openxmlformats.org/officeDocument/2006/relationships/hyperlink" Target="consultantplus://offline/ref=FAEFD2276DE1DCD5C13E0D75E68E500EB527F929DB115F6B355C97F8AF305634ED8CEE184416E795E940797D0F0D25F639FF91BC22CF856Cj3F3O" TargetMode="External"/><Relationship Id="rId19" Type="http://schemas.openxmlformats.org/officeDocument/2006/relationships/hyperlink" Target="consultantplus://offline/ref=FAEFD2276DE1DCD5C13E046CE18E500EB12EF62DDB1E5F6B355C97F8AF305634ED8CEE184416E595EF40797D0F0D25F639FF91BC22CF856Cj3F3O" TargetMode="External"/><Relationship Id="rId31" Type="http://schemas.openxmlformats.org/officeDocument/2006/relationships/hyperlink" Target="consultantplus://offline/ref=FAEFD2276DE1DCD5C13E046CE18E500EB12EF62DDB1E5F6B355C97F8AF305634ED8CEE184416E594EB40797D0F0D25F639FF91BC22CF856Cj3F3O" TargetMode="External"/><Relationship Id="rId44" Type="http://schemas.openxmlformats.org/officeDocument/2006/relationships/hyperlink" Target="consultantplus://offline/ref=FAEFD2276DE1DCD5C13E046CE18E500EB12EF62DDB1E5F6B355C97F8AF305634ED8CEE184416E593EB40797D0F0D25F639FF91BC22CF856Cj3F3O" TargetMode="External"/><Relationship Id="rId52" Type="http://schemas.openxmlformats.org/officeDocument/2006/relationships/hyperlink" Target="consultantplus://offline/ref=FAEFD2276DE1DCD5C13E0D75E68E500EB521F92BD3185F6B355C97F8AF305634ED8CEE184416E49EE240797D0F0D25F639FF91BC22CF856Cj3F3O" TargetMode="External"/><Relationship Id="rId60" Type="http://schemas.openxmlformats.org/officeDocument/2006/relationships/hyperlink" Target="consultantplus://offline/ref=FAEFD2276DE1DCD5C13E046CE18E500EB12EF62DDB1E5F6B355C97F8AF305634ED8CEE184416E592EC40797D0F0D25F639FF91BC22CF856Cj3F3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AEFD2276DE1DCD5C13E046CE18E500EB12EF62DDB1E5F6B355C97F8AF305634ED8CEE184416E596E840797D0F0D25F639FF91BC22CF856Cj3F3O" TargetMode="External"/><Relationship Id="rId14" Type="http://schemas.openxmlformats.org/officeDocument/2006/relationships/hyperlink" Target="consultantplus://offline/ref=FAEFD2276DE1DCD5C13E0D75E68E500EB521F92BD3185F6B355C97F8AF305634ED8CEE184416E492EF40797D0F0D25F639FF91BC22CF856Cj3F3O" TargetMode="External"/><Relationship Id="rId22" Type="http://schemas.openxmlformats.org/officeDocument/2006/relationships/hyperlink" Target="consultantplus://offline/ref=FAEFD2276DE1DCD5C13E0D75E68E500EB521F92BD3185F6B355C97F8AF305634ED8CEE184416E491EE40797D0F0D25F639FF91BC22CF856Cj3F3O" TargetMode="External"/><Relationship Id="rId27" Type="http://schemas.openxmlformats.org/officeDocument/2006/relationships/hyperlink" Target="consultantplus://offline/ref=FAEFD2276DE1DCD5C13E0D75E68E500EB521F92BD3185F6B355C97F8AF305634ED8CEE184416E490EB40797D0F0D25F639FF91BC22CF856Cj3F3O" TargetMode="External"/><Relationship Id="rId30" Type="http://schemas.openxmlformats.org/officeDocument/2006/relationships/hyperlink" Target="consultantplus://offline/ref=FAEFD2276DE1DCD5C13E0D75E68E500EB521F92BD3185F6B355C97F8AF305634ED8CEE184416E490ED40797D0F0D25F639FF91BC22CF856Cj3F3O" TargetMode="External"/><Relationship Id="rId35" Type="http://schemas.openxmlformats.org/officeDocument/2006/relationships/hyperlink" Target="consultantplus://offline/ref=FAEFD2276DE1DCD5C13E0D75E68E500EB52EF928D81D5F6B355C97F8AF305634ED8CEE184416E692E840797D0F0D25F639FF91BC22CF856Cj3F3O" TargetMode="External"/><Relationship Id="rId43" Type="http://schemas.openxmlformats.org/officeDocument/2006/relationships/hyperlink" Target="consultantplus://offline/ref=FAEFD2276DE1DCD5C13E0D75E68E500EB226F928DF1D5F6B355C97F8AF305634ED8CEE184412E697ED40797D0F0D25F639FF91BC22CF856Cj3F3O" TargetMode="External"/><Relationship Id="rId48" Type="http://schemas.openxmlformats.org/officeDocument/2006/relationships/hyperlink" Target="consultantplus://offline/ref=FAEFD2276DE1DCD5C13E0D75E68E500EB521F92BD3185F6B355C97F8AF305634ED8CEE184416E49FEC40797D0F0D25F639FF91BC22CF856Cj3F3O" TargetMode="External"/><Relationship Id="rId56" Type="http://schemas.openxmlformats.org/officeDocument/2006/relationships/hyperlink" Target="consultantplus://offline/ref=FAEFD2276DE1DCD5C13E046CE18E500EB12EF62DDB1E5F6B355C97F8AF305634ED8CEE184416E592E840797D0F0D25F639FF91BC22CF856Cj3F3O" TargetMode="External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FAEFD2276DE1DCD5C13E0D75E68E500EB521F92BD3185F6B355C97F8AF305634ED8CEE184416E492E940797D0F0D25F639FF91BC22CF856Cj3F3O" TargetMode="External"/><Relationship Id="rId51" Type="http://schemas.openxmlformats.org/officeDocument/2006/relationships/hyperlink" Target="consultantplus://offline/ref=FAEFD2276DE1DCD5C13E046CE18E500EB12EF62DDB1E5F6B355C97F8AF305634ED8CEE184416E593EF40797D0F0D25F639FF91BC22CF856Cj3F3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FAEFD2276DE1DCD5C13E046CE18E500EB12EF62DDB1E5F6B355C97F8AF305634ED8CEE184416E596E940797D0F0D25F639FF91BC22CF856Cj3F3O" TargetMode="External"/><Relationship Id="rId17" Type="http://schemas.openxmlformats.org/officeDocument/2006/relationships/hyperlink" Target="consultantplus://offline/ref=FAEFD2276DE1DCD5C13E046CE18E500EB12EF62DDB1E5F6B355C97F8AF305634ED8CEE184416E596EF40797D0F0D25F639FF91BC22CF856Cj3F3O" TargetMode="External"/><Relationship Id="rId25" Type="http://schemas.openxmlformats.org/officeDocument/2006/relationships/hyperlink" Target="consultantplus://offline/ref=FAEFD2276DE1DCD5C13E0D75E68E500EB521F92BD3185F6B355C97F8AF305634ED8CEE184416E491E240797D0F0D25F639FF91BC22CF856Cj3F3O" TargetMode="External"/><Relationship Id="rId33" Type="http://schemas.openxmlformats.org/officeDocument/2006/relationships/hyperlink" Target="consultantplus://offline/ref=FAEFD2276DE1DCD5C13E0D75E68E500EB521F92BD3185F6B355C97F8AF305634ED8CEE184416E490E240797D0F0D25F639FF91BC22CF856Cj3F3O" TargetMode="External"/><Relationship Id="rId38" Type="http://schemas.openxmlformats.org/officeDocument/2006/relationships/hyperlink" Target="consultantplus://offline/ref=FAEFD2276DE1DCD5C13E046CE18E500EB12EF62DDB1E5F6B355C97F8AF305634ED8CEE184416E594ED40797D0F0D25F639FF91BC22CF856Cj3F3O" TargetMode="External"/><Relationship Id="rId46" Type="http://schemas.openxmlformats.org/officeDocument/2006/relationships/hyperlink" Target="consultantplus://offline/ref=FAEFD2276DE1DCD5C13E0D75E68E500EB521F92BD3185F6B355C97F8AF305634ED8CEE184416E49FE940797D0F0D25F639FF91BC22CF856Cj3F3O" TargetMode="External"/><Relationship Id="rId59" Type="http://schemas.openxmlformats.org/officeDocument/2006/relationships/hyperlink" Target="consultantplus://offline/ref=FAEFD2276DE1DCD5C13E0D75E68E500EB521F92BD3185F6B355C97F8AF305634ED8CEE184416E797EC40797D0F0D25F639FF91BC22CF856Cj3F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5280</Words>
  <Characters>30098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2022-03-11T14:05:00Z</dcterms:created>
  <dcterms:modified xsi:type="dcterms:W3CDTF">2022-03-11T14:06:00Z</dcterms:modified>
</cp:coreProperties>
</file>