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D59" w:rsidRDefault="00124D59">
      <w:pPr>
        <w:pStyle w:val="ConsPlusNormal"/>
        <w:jc w:val="both"/>
        <w:outlineLvl w:val="0"/>
      </w:pPr>
      <w:bookmarkStart w:id="0" w:name="_GoBack"/>
      <w:bookmarkEnd w:id="0"/>
    </w:p>
    <w:p w:rsidR="00124D59" w:rsidRDefault="00124D5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24D59" w:rsidRDefault="00124D59">
      <w:pPr>
        <w:pStyle w:val="ConsPlusTitle"/>
        <w:jc w:val="center"/>
      </w:pPr>
    </w:p>
    <w:p w:rsidR="00124D59" w:rsidRDefault="00124D59">
      <w:pPr>
        <w:pStyle w:val="ConsPlusTitle"/>
        <w:jc w:val="center"/>
      </w:pPr>
      <w:r>
        <w:t>ПОСТАНОВЛЕНИЕ</w:t>
      </w:r>
    </w:p>
    <w:p w:rsidR="00124D59" w:rsidRDefault="00124D59">
      <w:pPr>
        <w:pStyle w:val="ConsPlusTitle"/>
        <w:jc w:val="center"/>
      </w:pPr>
      <w:r>
        <w:t>от 15 декабря 2012 г. N 1312</w:t>
      </w:r>
    </w:p>
    <w:p w:rsidR="00124D59" w:rsidRDefault="00124D59">
      <w:pPr>
        <w:pStyle w:val="ConsPlusTitle"/>
        <w:jc w:val="center"/>
      </w:pPr>
    </w:p>
    <w:p w:rsidR="00124D59" w:rsidRDefault="00124D59">
      <w:pPr>
        <w:pStyle w:val="ConsPlusTitle"/>
        <w:jc w:val="center"/>
      </w:pPr>
      <w:r>
        <w:t>ОБ УТВЕРЖДЕНИИ ПРАВИЛ</w:t>
      </w:r>
    </w:p>
    <w:p w:rsidR="00124D59" w:rsidRDefault="00124D59">
      <w:pPr>
        <w:pStyle w:val="ConsPlusTitle"/>
        <w:jc w:val="center"/>
      </w:pPr>
      <w:r>
        <w:t>ФИНАНСОВОГО ОБЕСПЕЧЕНИЯ ОКАЗАНИЯ ВЫСОКОТЕХНОЛОГИЧНОЙ</w:t>
      </w:r>
    </w:p>
    <w:p w:rsidR="00124D59" w:rsidRDefault="00124D59">
      <w:pPr>
        <w:pStyle w:val="ConsPlusTitle"/>
        <w:jc w:val="center"/>
      </w:pPr>
      <w:r>
        <w:t>МЕДИЦИНСКОЙ ПОМОЩИ ГРАЖДАНАМ РОССИЙСКОЙ ФЕДЕРАЦИИ</w:t>
      </w:r>
    </w:p>
    <w:p w:rsidR="00124D59" w:rsidRDefault="00124D59">
      <w:pPr>
        <w:pStyle w:val="ConsPlusTitle"/>
        <w:jc w:val="center"/>
      </w:pPr>
      <w:r>
        <w:t>В ФЕДЕРАЛЬНЫХ ГОСУДАРСТВЕННЫХ БЮДЖЕТНЫХ УЧРЕЖДЕНИЯХ</w:t>
      </w:r>
    </w:p>
    <w:p w:rsidR="00124D59" w:rsidRDefault="00124D59">
      <w:pPr>
        <w:pStyle w:val="ConsPlusTitle"/>
        <w:jc w:val="center"/>
      </w:pPr>
      <w:r>
        <w:t>ЗА СЧЕТ БЮДЖЕТНЫХ АССИГНОВАНИЙ, ПРЕДУСМОТРЕННЫХ</w:t>
      </w:r>
    </w:p>
    <w:p w:rsidR="00124D59" w:rsidRDefault="00124D59">
      <w:pPr>
        <w:pStyle w:val="ConsPlusTitle"/>
        <w:jc w:val="center"/>
      </w:pPr>
      <w:r>
        <w:t>В ФЕДЕРАЛЬНОМ БЮДЖЕТЕ МИНИСТЕРСТВУ ЗДРАВООХРАНЕНИЯ</w:t>
      </w:r>
    </w:p>
    <w:p w:rsidR="00124D59" w:rsidRDefault="00124D59">
      <w:pPr>
        <w:pStyle w:val="ConsPlusTitle"/>
        <w:jc w:val="center"/>
      </w:pPr>
      <w:r>
        <w:t>РОССИЙСКОЙ ФЕДЕРАЦИИ</w:t>
      </w: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5 статьи 34</w:t>
        </w:r>
      </w:hyperlink>
      <w:r>
        <w:t xml:space="preserve"> Федерального закона "Об основах охраны здоровья граждан в Российской Федерации" Правительство Российской Федерации постановляет:</w:t>
      </w:r>
    </w:p>
    <w:p w:rsidR="00124D59" w:rsidRDefault="00124D59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финансового обеспечения оказания высокотехнологичной медицинской помощи гражданам Российской Федерации в федеральных государственных бюджетных учреждениях за счет бюджетных ассигнований, предусмотренных в федеральном бюджете Министерству здравоохранения Российской Федерации.</w:t>
      </w:r>
    </w:p>
    <w:p w:rsidR="00124D59" w:rsidRDefault="00124D59">
      <w:pPr>
        <w:pStyle w:val="ConsPlusNormal"/>
        <w:ind w:firstLine="540"/>
        <w:jc w:val="both"/>
      </w:pPr>
      <w:r>
        <w:t>2. Настоящее постановление вступает в силу с 1 января 2013 г.</w:t>
      </w: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jc w:val="right"/>
      </w:pPr>
      <w:r>
        <w:t>Председатель Правительства</w:t>
      </w:r>
    </w:p>
    <w:p w:rsidR="00124D59" w:rsidRDefault="00124D59">
      <w:pPr>
        <w:pStyle w:val="ConsPlusNormal"/>
        <w:jc w:val="right"/>
      </w:pPr>
      <w:r>
        <w:t>Российской Федерации</w:t>
      </w:r>
    </w:p>
    <w:p w:rsidR="00124D59" w:rsidRDefault="00124D59">
      <w:pPr>
        <w:pStyle w:val="ConsPlusNormal"/>
        <w:jc w:val="right"/>
      </w:pPr>
      <w:r>
        <w:t>Д.МЕДВЕДЕВ</w:t>
      </w: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jc w:val="right"/>
        <w:outlineLvl w:val="0"/>
      </w:pPr>
      <w:r>
        <w:t>Утверждены</w:t>
      </w:r>
    </w:p>
    <w:p w:rsidR="00124D59" w:rsidRDefault="00124D59">
      <w:pPr>
        <w:pStyle w:val="ConsPlusNormal"/>
        <w:jc w:val="right"/>
      </w:pPr>
      <w:r>
        <w:t>постановлением Правительства</w:t>
      </w:r>
    </w:p>
    <w:p w:rsidR="00124D59" w:rsidRDefault="00124D59">
      <w:pPr>
        <w:pStyle w:val="ConsPlusNormal"/>
        <w:jc w:val="right"/>
      </w:pPr>
      <w:r>
        <w:t>Российской Федерации</w:t>
      </w:r>
    </w:p>
    <w:p w:rsidR="00124D59" w:rsidRDefault="00124D59">
      <w:pPr>
        <w:pStyle w:val="ConsPlusNormal"/>
        <w:jc w:val="right"/>
      </w:pPr>
      <w:r>
        <w:t>от 15 декабря 2012 г. N 1312</w:t>
      </w: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Title"/>
        <w:jc w:val="center"/>
      </w:pPr>
      <w:bookmarkStart w:id="1" w:name="P31"/>
      <w:bookmarkEnd w:id="1"/>
      <w:r>
        <w:t>ПРАВИЛА</w:t>
      </w:r>
    </w:p>
    <w:p w:rsidR="00124D59" w:rsidRDefault="00124D59">
      <w:pPr>
        <w:pStyle w:val="ConsPlusTitle"/>
        <w:jc w:val="center"/>
      </w:pPr>
      <w:r>
        <w:t>ФИНАНСОВОГО ОБЕСПЕЧЕНИЯ ОКАЗАНИЯ ВЫСОКОТЕХНОЛОГИЧНОЙ</w:t>
      </w:r>
    </w:p>
    <w:p w:rsidR="00124D59" w:rsidRDefault="00124D59">
      <w:pPr>
        <w:pStyle w:val="ConsPlusTitle"/>
        <w:jc w:val="center"/>
      </w:pPr>
      <w:r>
        <w:t>МЕДИЦИНСКОЙ ПОМОЩИ ГРАЖДАНАМ РОССИЙСКОЙ ФЕДЕРАЦИИ</w:t>
      </w:r>
    </w:p>
    <w:p w:rsidR="00124D59" w:rsidRDefault="00124D59">
      <w:pPr>
        <w:pStyle w:val="ConsPlusTitle"/>
        <w:jc w:val="center"/>
      </w:pPr>
      <w:r>
        <w:t>В ФЕДЕРАЛЬНЫХ ГОСУДАРСТВЕННЫХ БЮДЖЕТНЫХ УЧРЕЖДЕНИЯХ ЗА СЧЕТ</w:t>
      </w:r>
    </w:p>
    <w:p w:rsidR="00124D59" w:rsidRDefault="00124D59">
      <w:pPr>
        <w:pStyle w:val="ConsPlusTitle"/>
        <w:jc w:val="center"/>
      </w:pPr>
      <w:r>
        <w:t>БЮДЖЕТНЫХ АССИГНОВАНИЙ, ПРЕДУСМОТРЕННЫХ В ФЕДЕРАЛЬНОМ</w:t>
      </w:r>
    </w:p>
    <w:p w:rsidR="00124D59" w:rsidRDefault="00124D59">
      <w:pPr>
        <w:pStyle w:val="ConsPlusTitle"/>
        <w:jc w:val="center"/>
      </w:pPr>
      <w:r>
        <w:t>БЮДЖЕТЕ МИНИСТЕРСТВУ ЗДРАВООХРАНЕНИЯ РОССИЙСКОЙ ФЕДЕРАЦИИ</w:t>
      </w: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  <w:r>
        <w:t>1. Настоящие Правила устанавливают порядок финансового обеспечения оказания высокотехнологичной медицинской помощи гражданам Российской Федерации (далее - высокотехнологичная медицинская помощь) в федеральных государственных бюджетных учреждениях, подведомственных Министерству здравоохранения Российской Федерации, Министерству труда и социальной защиты Российской Федерации, Федеральному медико-биологическому агентству и Российской академии медицинских наук (далее - государственные учреждения), за счет бюджетных ассигнований, предусмотренных в федеральном бюджете Министерству здравоохранения Российской Федерации.</w:t>
      </w:r>
    </w:p>
    <w:p w:rsidR="00124D59" w:rsidRDefault="00124D59">
      <w:pPr>
        <w:pStyle w:val="ConsPlusNormal"/>
        <w:ind w:firstLine="540"/>
        <w:jc w:val="both"/>
      </w:pPr>
      <w:r>
        <w:t xml:space="preserve">2. Финансовое обеспечение оказания высокотехнологичной медицинской помощи в государственных учреждениях осуществляется в пределах бюджетных ассигнований, предусмотренных в федеральном бюджете на соответствующий финансовый год и плановый период Министерству здравоохранения Российской Федерации на указанные цели (далее - </w:t>
      </w:r>
      <w:r>
        <w:lastRenderedPageBreak/>
        <w:t>бюджетные ассигнования).</w:t>
      </w:r>
    </w:p>
    <w:p w:rsidR="00124D59" w:rsidRDefault="00124D59">
      <w:pPr>
        <w:pStyle w:val="ConsPlusNormal"/>
        <w:ind w:firstLine="540"/>
        <w:jc w:val="both"/>
      </w:pPr>
      <w:r>
        <w:t>3. Министерство здравоохранения Российской Федерации осуществляет передачу в установленном порядке бюджетных ассигнований Министерству труда и социальной защиты Российской Федерации, Федеральному медико-биологическому агентству и Российской академии медицинских наук в целях финансового обеспечения оказания высокотехнологичной медицинской помощи в государственных учреждениях.</w:t>
      </w:r>
    </w:p>
    <w:p w:rsidR="00124D59" w:rsidRDefault="00124D59">
      <w:pPr>
        <w:pStyle w:val="ConsPlusNormal"/>
        <w:ind w:firstLine="540"/>
        <w:jc w:val="both"/>
      </w:pPr>
      <w:r>
        <w:t>4. Размер бюджетных ассигнований, предусмотренных Министерству здравоохранения Российской Федерации, Министерству труда и социальной защиты Российской Федерации, Федеральному медико-биологическому агентству и Российской академии медицинских наук (далее - главные распорядители бюджетных средств), определяется по формуле:</w:t>
      </w:r>
    </w:p>
    <w:p w:rsidR="00124D59" w:rsidRDefault="00124D59">
      <w:pPr>
        <w:pStyle w:val="ConsPlusNormal"/>
        <w:jc w:val="center"/>
      </w:pPr>
    </w:p>
    <w:p w:rsidR="00124D59" w:rsidRDefault="00124D59">
      <w:pPr>
        <w:pStyle w:val="ConsPlusNormal"/>
        <w:jc w:val="center"/>
      </w:pPr>
      <w:r w:rsidRPr="00D141A8">
        <w:rPr>
          <w:position w:val="-18"/>
        </w:rPr>
        <w:pict>
          <v:shape id="_x0000_i1025" style="width:92.1pt;height:25.1pt" coordsize="" o:spt="100" adj="0,,0" path="" filled="f" stroked="f">
            <v:stroke joinstyle="miter"/>
            <v:imagedata r:id="rId6" o:title="base_1_139232_3"/>
            <v:formulas/>
            <v:path o:connecttype="segments"/>
          </v:shape>
        </w:pict>
      </w:r>
      <w:r>
        <w:t>,</w:t>
      </w:r>
    </w:p>
    <w:p w:rsidR="00124D59" w:rsidRDefault="00124D59">
      <w:pPr>
        <w:pStyle w:val="ConsPlusNormal"/>
        <w:jc w:val="center"/>
      </w:pPr>
    </w:p>
    <w:p w:rsidR="00124D59" w:rsidRDefault="00124D59">
      <w:pPr>
        <w:pStyle w:val="ConsPlusNormal"/>
        <w:ind w:firstLine="540"/>
        <w:jc w:val="both"/>
      </w:pPr>
      <w:r>
        <w:t>где:</w:t>
      </w:r>
    </w:p>
    <w:p w:rsidR="00124D59" w:rsidRDefault="00124D59">
      <w:pPr>
        <w:pStyle w:val="ConsPlusNormal"/>
        <w:ind w:firstLine="540"/>
        <w:jc w:val="both"/>
      </w:pPr>
      <w:r w:rsidRPr="00D141A8">
        <w:rPr>
          <w:position w:val="-10"/>
        </w:rPr>
        <w:pict>
          <v:shape id="_x0000_i1026" style="width:41pt;height:17.6pt" coordsize="" o:spt="100" adj="0,,0" path="" filled="f" stroked="f">
            <v:stroke joinstyle="miter"/>
            <v:imagedata r:id="rId7" o:title="base_1_139232_4"/>
            <v:formulas/>
            <v:path o:connecttype="segments"/>
          </v:shape>
        </w:pict>
      </w:r>
      <w:r>
        <w:t xml:space="preserve"> - размер бюджетных ассигнований, определяемый j-му главному распорядителю бюджетных средств;</w:t>
      </w:r>
    </w:p>
    <w:p w:rsidR="00124D59" w:rsidRDefault="00124D59">
      <w:pPr>
        <w:pStyle w:val="ConsPlusNormal"/>
        <w:ind w:firstLine="540"/>
        <w:jc w:val="both"/>
      </w:pPr>
      <w:r>
        <w:t>Si - размер субсидии i-му государственному учреждению, находящемуся в ведении главного распорядителя бюджетных средств.</w:t>
      </w:r>
    </w:p>
    <w:p w:rsidR="00124D59" w:rsidRDefault="00124D59">
      <w:pPr>
        <w:pStyle w:val="ConsPlusNormal"/>
        <w:ind w:firstLine="540"/>
        <w:jc w:val="both"/>
      </w:pPr>
      <w:bookmarkStart w:id="2" w:name="P48"/>
      <w:bookmarkEnd w:id="2"/>
      <w:r>
        <w:t>5. Министерство здравоохранения Российской Федерации заключает с Министерством труда и социальной защиты Российской Федерации, Федеральным медико-биологическим агентством и Российской академией медицинских наук соглашения, в которых предусматриваются:</w:t>
      </w:r>
    </w:p>
    <w:p w:rsidR="00124D59" w:rsidRDefault="00124D59">
      <w:pPr>
        <w:pStyle w:val="ConsPlusNormal"/>
        <w:ind w:firstLine="540"/>
        <w:jc w:val="both"/>
      </w:pPr>
      <w:r>
        <w:t>а) целевое назначение передаваемых в установленном порядке бюджетных ассигнований;</w:t>
      </w:r>
    </w:p>
    <w:p w:rsidR="00124D59" w:rsidRDefault="00124D59">
      <w:pPr>
        <w:pStyle w:val="ConsPlusNormal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плановые объемы</w:t>
        </w:r>
      </w:hyperlink>
      <w:r>
        <w:t xml:space="preserve"> оказания в государственных учреждениях высокотехнологичной медицинской помощи по каждому профилю;</w:t>
      </w:r>
    </w:p>
    <w:p w:rsidR="00124D59" w:rsidRDefault="00124D59">
      <w:pPr>
        <w:pStyle w:val="ConsPlusNormal"/>
        <w:ind w:firstLine="540"/>
        <w:jc w:val="both"/>
      </w:pPr>
      <w:r>
        <w:t>в) порядок и сроки представления отчетности о количестве пациентов, которым оказана высокотехнологичная медицинская помощь в государственных учреждениях;</w:t>
      </w:r>
    </w:p>
    <w:p w:rsidR="00124D59" w:rsidRDefault="00124D59">
      <w:pPr>
        <w:pStyle w:val="ConsPlusNormal"/>
        <w:ind w:firstLine="540"/>
        <w:jc w:val="both"/>
      </w:pPr>
      <w:r>
        <w:t>г) условия, необходимые для обеспечения оказания высокотехнологичной медицинской помощи;</w:t>
      </w:r>
    </w:p>
    <w:p w:rsidR="00124D59" w:rsidRDefault="00124D59">
      <w:pPr>
        <w:pStyle w:val="ConsPlusNormal"/>
        <w:ind w:firstLine="540"/>
        <w:jc w:val="both"/>
      </w:pPr>
      <w:r>
        <w:t>д) иные условия, касающиеся предмета соглашения, определяемые по согласованию сторон.</w:t>
      </w:r>
    </w:p>
    <w:p w:rsidR="00124D59" w:rsidRDefault="00124D59">
      <w:pPr>
        <w:pStyle w:val="ConsPlusNormal"/>
        <w:ind w:firstLine="540"/>
        <w:jc w:val="both"/>
      </w:pPr>
      <w:r>
        <w:t xml:space="preserve">6. </w:t>
      </w:r>
      <w:hyperlink r:id="rId9" w:history="1">
        <w:r>
          <w:rPr>
            <w:color w:val="0000FF"/>
          </w:rPr>
          <w:t>Форма</w:t>
        </w:r>
      </w:hyperlink>
      <w:r>
        <w:t xml:space="preserve"> соглашения, предусмотренного </w:t>
      </w:r>
      <w:hyperlink w:anchor="P48" w:history="1">
        <w:r>
          <w:rPr>
            <w:color w:val="0000FF"/>
          </w:rPr>
          <w:t>пунктом 5</w:t>
        </w:r>
      </w:hyperlink>
      <w:r>
        <w:t xml:space="preserve"> настоящих Правил, утверждается Министерством здравоохранения Российской Федерации.</w:t>
      </w:r>
    </w:p>
    <w:p w:rsidR="00124D59" w:rsidRDefault="00124D59">
      <w:pPr>
        <w:pStyle w:val="ConsPlusNormal"/>
        <w:ind w:firstLine="540"/>
        <w:jc w:val="both"/>
      </w:pPr>
      <w:r>
        <w:t xml:space="preserve">7. Финансовое обеспечение оказания высокотехнологичной медицинской помощи осуществляется в виде субсидий, предоставляемых государственным учреждениям в соответствии с </w:t>
      </w:r>
      <w:hyperlink r:id="rId10" w:history="1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 (далее - субсидии) в дополнение к осуществляемому в установленном порядке финансовому обеспечению государственного задания на оказание ими специализированной медицинской помощи.</w:t>
      </w:r>
    </w:p>
    <w:p w:rsidR="00124D59" w:rsidRDefault="00124D59">
      <w:pPr>
        <w:pStyle w:val="ConsPlusNormal"/>
        <w:ind w:firstLine="540"/>
        <w:jc w:val="both"/>
      </w:pPr>
      <w:r>
        <w:t>8. Условием предоставления субсидии является наличие у государственного учреждения лицензии на осуществление медицинской деятельности, предусматривающей оказание услуг по оказанию высокотехнологичной медицинской помощи соответствующего профиля.</w:t>
      </w:r>
    </w:p>
    <w:p w:rsidR="00124D59" w:rsidRDefault="00124D59">
      <w:pPr>
        <w:pStyle w:val="ConsPlusNormal"/>
        <w:ind w:firstLine="540"/>
        <w:jc w:val="both"/>
      </w:pPr>
      <w:r>
        <w:t>9. Размер субсидии, предоставляемой государственному учреждению (Si), определяется по формуле:</w:t>
      </w:r>
    </w:p>
    <w:p w:rsidR="00124D59" w:rsidRDefault="00124D59">
      <w:pPr>
        <w:pStyle w:val="ConsPlusNormal"/>
        <w:jc w:val="center"/>
      </w:pPr>
    </w:p>
    <w:p w:rsidR="00124D59" w:rsidRDefault="00124D59">
      <w:pPr>
        <w:pStyle w:val="ConsPlusNormal"/>
        <w:jc w:val="center"/>
      </w:pPr>
      <w:r w:rsidRPr="00D141A8">
        <w:rPr>
          <w:position w:val="-12"/>
        </w:rPr>
        <w:pict>
          <v:shape id="_x0000_i1027" style="width:228.55pt;height:20.1pt" coordsize="" o:spt="100" adj="0,,0" path="" filled="f" stroked="f">
            <v:stroke joinstyle="miter"/>
            <v:imagedata r:id="rId11" o:title="base_1_139232_5"/>
            <v:formulas/>
            <v:path o:connecttype="segments"/>
          </v:shape>
        </w:pict>
      </w:r>
      <w:r>
        <w:t>,</w:t>
      </w:r>
    </w:p>
    <w:p w:rsidR="00124D59" w:rsidRDefault="00124D59">
      <w:pPr>
        <w:pStyle w:val="ConsPlusNormal"/>
        <w:jc w:val="center"/>
      </w:pPr>
    </w:p>
    <w:p w:rsidR="00124D59" w:rsidRDefault="00124D59">
      <w:pPr>
        <w:pStyle w:val="ConsPlusNormal"/>
        <w:ind w:firstLine="540"/>
        <w:jc w:val="both"/>
      </w:pPr>
      <w:r>
        <w:t>где:</w:t>
      </w:r>
    </w:p>
    <w:p w:rsidR="00124D59" w:rsidRDefault="00124D59">
      <w:pPr>
        <w:pStyle w:val="ConsPlusNormal"/>
        <w:ind w:firstLine="540"/>
        <w:jc w:val="both"/>
      </w:pPr>
      <w:r>
        <w:t xml:space="preserve">Ki - </w:t>
      </w:r>
      <w:hyperlink r:id="rId12" w:history="1">
        <w:r>
          <w:rPr>
            <w:color w:val="0000FF"/>
          </w:rPr>
          <w:t>плановые объемы</w:t>
        </w:r>
      </w:hyperlink>
      <w:r>
        <w:t xml:space="preserve"> высокотехнологичной медицинской помощи i-му государственному учреждению по соответствующему профилю, которые утверждаются совместно главными распорядителями бюджетных средств;</w:t>
      </w:r>
    </w:p>
    <w:p w:rsidR="00124D59" w:rsidRDefault="00124D59">
      <w:pPr>
        <w:pStyle w:val="ConsPlusNormal"/>
        <w:ind w:firstLine="540"/>
        <w:jc w:val="both"/>
      </w:pPr>
      <w:r>
        <w:t>N - средняя стоимость лечения одного пациента по соответствующему профилю в году, предшествующем текущему финансовому году.</w:t>
      </w:r>
    </w:p>
    <w:p w:rsidR="00124D59" w:rsidRDefault="00124D59">
      <w:pPr>
        <w:pStyle w:val="ConsPlusNormal"/>
        <w:ind w:firstLine="540"/>
        <w:jc w:val="both"/>
      </w:pPr>
      <w:r>
        <w:lastRenderedPageBreak/>
        <w:t>10. Субсидии являются источником финансового обеспечения следующих расходов государственных учреждений:</w:t>
      </w:r>
    </w:p>
    <w:p w:rsidR="00124D59" w:rsidRDefault="00124D59">
      <w:pPr>
        <w:pStyle w:val="ConsPlusNormal"/>
        <w:ind w:firstLine="540"/>
        <w:jc w:val="both"/>
      </w:pPr>
      <w:r>
        <w:t>а) оплата труда работников, обеспечивающих оказание высокотехнологичной медицинской помощи, с учетом начислений на заработную плату;</w:t>
      </w:r>
    </w:p>
    <w:p w:rsidR="00124D59" w:rsidRDefault="00124D59">
      <w:pPr>
        <w:pStyle w:val="ConsPlusNormal"/>
        <w:ind w:firstLine="540"/>
        <w:jc w:val="both"/>
      </w:pPr>
      <w:r>
        <w:t xml:space="preserve">б) приобретение лекарственных препаратов, расходных материалов, включая оплату дорогостоящих расходных материалов (в том числе имплантов, имплантатов, других медицинских изделий, имплантируемых в организм человека), предусмотренных </w:t>
      </w:r>
      <w:hyperlink r:id="rId13" w:history="1">
        <w:r>
          <w:rPr>
            <w:color w:val="0000FF"/>
          </w:rPr>
          <w:t>стандартами</w:t>
        </w:r>
      </w:hyperlink>
      <w:r>
        <w:t xml:space="preserve"> медицинской помощи, утверждаемыми Министерством здравоохранения Российской Федерации;</w:t>
      </w:r>
    </w:p>
    <w:p w:rsidR="00124D59" w:rsidRDefault="00124D59">
      <w:pPr>
        <w:pStyle w:val="ConsPlusNormal"/>
        <w:ind w:firstLine="540"/>
        <w:jc w:val="both"/>
      </w:pPr>
      <w:r>
        <w:t>в) приобретение, техническое обслуживание (предусмотренное нормативной, технической и (или) эксплуатационной документацией производителя) и ремонт медицинских изделий, используемых при оказании государственными учреждениями высокотехнологичной медицинской помощи.</w:t>
      </w:r>
    </w:p>
    <w:p w:rsidR="00124D59" w:rsidRDefault="00124D59">
      <w:pPr>
        <w:pStyle w:val="ConsPlusNormal"/>
        <w:ind w:firstLine="540"/>
        <w:jc w:val="both"/>
      </w:pPr>
      <w:r>
        <w:t>11. Перечисление субсидий осуществляется в установленном порядке на счета, на которых в соответствии с законодательством Российской Федерации учитываются операции со средствами, поступающими государственным учреждениям.</w:t>
      </w:r>
    </w:p>
    <w:p w:rsidR="00124D59" w:rsidRDefault="00124D59">
      <w:pPr>
        <w:pStyle w:val="ConsPlusNormal"/>
        <w:ind w:firstLine="540"/>
        <w:jc w:val="both"/>
      </w:pPr>
      <w:r>
        <w:t xml:space="preserve">Операции с субсидией, поступающей государственному учреждению, учитываются на отдельном лицевом счете, предназначенном для учета операций со средствами, предоставленными государственному учреждению в виде субсидии на иные цели, открываемом государственному учреждению в территориальном органе Федерального казначейства в </w:t>
      </w:r>
      <w:hyperlink r:id="rId14" w:history="1">
        <w:r>
          <w:rPr>
            <w:color w:val="0000FF"/>
          </w:rPr>
          <w:t>порядке</w:t>
        </w:r>
      </w:hyperlink>
      <w:r>
        <w:t>, установленном Федеральным казначейством.</w:t>
      </w:r>
    </w:p>
    <w:p w:rsidR="00124D59" w:rsidRDefault="00124D59">
      <w:pPr>
        <w:pStyle w:val="ConsPlusNormal"/>
        <w:ind w:firstLine="540"/>
        <w:jc w:val="both"/>
      </w:pPr>
      <w:r>
        <w:t xml:space="preserve">Оплата денежных обязательств государственных учреждений, источником финансового обеспечения которых являются субсидии, осуществляется в </w:t>
      </w:r>
      <w:hyperlink r:id="rId15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124D59" w:rsidRDefault="00124D59">
      <w:pPr>
        <w:pStyle w:val="ConsPlusNormal"/>
        <w:ind w:firstLine="540"/>
        <w:jc w:val="both"/>
      </w:pPr>
      <w:r>
        <w:t xml:space="preserve">12. Не использованные на начало текущего финансового года остатки субсидий подлежат возврату в федеральный бюджет в </w:t>
      </w:r>
      <w:hyperlink r:id="rId1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124D59" w:rsidRDefault="00124D59">
      <w:pPr>
        <w:pStyle w:val="ConsPlusNormal"/>
        <w:ind w:firstLine="540"/>
        <w:jc w:val="both"/>
      </w:pPr>
      <w:r>
        <w:t>В соответствии с решением главных распорядителей бюджетных средств о наличии потребности в не использованных на начало текущего финансового года субсидий остатки указанных средств могут быть использованы государственными учреждениями в текущем финансовом году для финансового обеспечения расходов, соответствующих целям предоставления субсидий.</w:t>
      </w:r>
    </w:p>
    <w:p w:rsidR="00124D59" w:rsidRDefault="00124D59">
      <w:pPr>
        <w:pStyle w:val="ConsPlusNormal"/>
        <w:ind w:firstLine="540"/>
        <w:jc w:val="both"/>
      </w:pPr>
      <w:r>
        <w:t>13. Сроки перечисления субсидий, правила и форма представления отчетности о расходах, источником финансового обеспечения которых являются субсидии, определяются главными распорядителями бюджетных средств в отношении подведомственных им государственных учреждений.</w:t>
      </w:r>
    </w:p>
    <w:p w:rsidR="00124D59" w:rsidRDefault="00124D59">
      <w:pPr>
        <w:pStyle w:val="ConsPlusNormal"/>
        <w:ind w:firstLine="540"/>
        <w:jc w:val="both"/>
      </w:pPr>
      <w:r>
        <w:t xml:space="preserve">14. Информация о размерах и сроках перечисления субсидий учитывается главными распорядителями бюджетных средств при формировании прогноза кассовых выплат из федерального бюджета, необходимого для составления в установленном </w:t>
      </w:r>
      <w:hyperlink r:id="rId17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124D59" w:rsidRDefault="00124D59">
      <w:pPr>
        <w:pStyle w:val="ConsPlusNormal"/>
        <w:ind w:firstLine="540"/>
        <w:jc w:val="both"/>
      </w:pPr>
      <w:r>
        <w:t xml:space="preserve">15. Министерство здравоохранения Российской Федерации осуществляет мониторинг оказания высокотехнологичной медицинской помощи по </w:t>
      </w:r>
      <w:hyperlink r:id="rId18" w:history="1">
        <w:r>
          <w:rPr>
            <w:color w:val="0000FF"/>
          </w:rPr>
          <w:t>формам</w:t>
        </w:r>
      </w:hyperlink>
      <w:r>
        <w:t>, утвержденным указанным Министерством.</w:t>
      </w:r>
    </w:p>
    <w:p w:rsidR="00124D59" w:rsidRDefault="00124D59">
      <w:pPr>
        <w:pStyle w:val="ConsPlusNormal"/>
        <w:ind w:firstLine="540"/>
        <w:jc w:val="both"/>
      </w:pPr>
      <w:r>
        <w:t>16. Контроль за соблюдением условий, установленных при предоставлении субсидий, осуществляется главными распорядителями бюджетных средств.</w:t>
      </w: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ind w:firstLine="540"/>
        <w:jc w:val="both"/>
      </w:pPr>
    </w:p>
    <w:p w:rsidR="00124D59" w:rsidRDefault="00124D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2ABC" w:rsidRDefault="00292ABC"/>
    <w:sectPr w:rsidR="00292ABC" w:rsidSect="00B83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D59"/>
    <w:rsid w:val="00124D59"/>
    <w:rsid w:val="0029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4D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4D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4D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4D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4D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4D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2B4A67EF4C7B316D6BD26B110CC07CBA3FB6A3320EAD3696AA90D8E9307CC2FB9339E2D9EAE8997Bc5J" TargetMode="External"/><Relationship Id="rId13" Type="http://schemas.openxmlformats.org/officeDocument/2006/relationships/hyperlink" Target="consultantplus://offline/ref=092B4A67EF4C7B316D6BD26B110CC07CBA3EB4AC350AAD3696AA90D8E9307CC2FB9339E2D9EAE8987Bc7J" TargetMode="External"/><Relationship Id="rId18" Type="http://schemas.openxmlformats.org/officeDocument/2006/relationships/hyperlink" Target="consultantplus://offline/ref=092B4A67EF4C7B316D6BD26B110CC07CBA3EB1A33D0FAD3696AA90D8E9307CC2FB9339E2D9EAE8987Bc4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hyperlink" Target="consultantplus://offline/ref=092B4A67EF4C7B316D6BD26B110CC07CBA3FB6A3320EAD3696AA90D8E9307CC2FB9339E2D9EAE8997Bc5J" TargetMode="External"/><Relationship Id="rId17" Type="http://schemas.openxmlformats.org/officeDocument/2006/relationships/hyperlink" Target="consultantplus://offline/ref=092B4A67EF4C7B316D6BD26B110CC07CBA3AB4AC3D02AD3696AA90D8E9307CC2FB9339E2D9EAE8997Bc3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92B4A67EF4C7B316D6BD26B110CC07CBA38B5AB3202AD3696AA90D8E9307CC2FB93397Ec5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5" Type="http://schemas.openxmlformats.org/officeDocument/2006/relationships/hyperlink" Target="consultantplus://offline/ref=092B4A67EF4C7B316D6BD26B110CC07CBA3FB1AC3D0EAD3696AA90D8E9307CC2FB9339E2D9EAEB9F7BcAJ" TargetMode="External"/><Relationship Id="rId15" Type="http://schemas.openxmlformats.org/officeDocument/2006/relationships/hyperlink" Target="consultantplus://offline/ref=092B4A67EF4C7B316D6BD26B110CC07CBA3FB1A23D0FAD3696AA90D8E9307CC2FB93397Ec0J" TargetMode="External"/><Relationship Id="rId10" Type="http://schemas.openxmlformats.org/officeDocument/2006/relationships/hyperlink" Target="consultantplus://offline/ref=092B4A67EF4C7B316D6BD26B110CC07CBA3EBDA23D03AD3696AA90D8E9307CC2FB9339E0D8EE7EcEJ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2B4A67EF4C7B316D6BD26B110CC07CBA3EB6AF330BAD3696AA90D8E9307CC2FB9339E2D9EAE8997Bc2J" TargetMode="External"/><Relationship Id="rId14" Type="http://schemas.openxmlformats.org/officeDocument/2006/relationships/hyperlink" Target="consultantplus://offline/ref=092B4A67EF4C7B316D6BD26B110CC07CBA3FB5AD3602AD3696AA90D8E9307CC2FB9339E2D9EAE8997Bc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2016-11-24T09:28:00Z</dcterms:created>
  <dcterms:modified xsi:type="dcterms:W3CDTF">2016-11-24T09:29:00Z</dcterms:modified>
</cp:coreProperties>
</file>