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1F7" w:rsidRDefault="009511F7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511F7" w:rsidRDefault="009511F7">
      <w:pPr>
        <w:pStyle w:val="ConsPlusNormal"/>
        <w:jc w:val="both"/>
        <w:outlineLvl w:val="0"/>
      </w:pPr>
    </w:p>
    <w:p w:rsidR="009511F7" w:rsidRDefault="009511F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511F7" w:rsidRDefault="009511F7">
      <w:pPr>
        <w:pStyle w:val="ConsPlusTitle"/>
        <w:jc w:val="center"/>
      </w:pPr>
    </w:p>
    <w:p w:rsidR="009511F7" w:rsidRDefault="009511F7">
      <w:pPr>
        <w:pStyle w:val="ConsPlusTitle"/>
        <w:jc w:val="center"/>
      </w:pPr>
      <w:r>
        <w:t>ПОСТАНОВЛЕНИЕ</w:t>
      </w:r>
    </w:p>
    <w:p w:rsidR="009511F7" w:rsidRDefault="009511F7">
      <w:pPr>
        <w:pStyle w:val="ConsPlusTitle"/>
        <w:jc w:val="center"/>
      </w:pPr>
      <w:r>
        <w:t>от 8 мая 2020 г. N 649</w:t>
      </w:r>
    </w:p>
    <w:p w:rsidR="009511F7" w:rsidRDefault="009511F7">
      <w:pPr>
        <w:pStyle w:val="ConsPlusTitle"/>
        <w:jc w:val="center"/>
      </w:pPr>
    </w:p>
    <w:p w:rsidR="009511F7" w:rsidRDefault="009511F7">
      <w:pPr>
        <w:pStyle w:val="ConsPlusTitle"/>
        <w:jc w:val="center"/>
      </w:pPr>
      <w:r>
        <w:t>ОБ УТВЕРЖДЕНИИ ПРАВИЛ</w:t>
      </w:r>
    </w:p>
    <w:p w:rsidR="009511F7" w:rsidRDefault="009511F7">
      <w:pPr>
        <w:pStyle w:val="ConsPlusTitle"/>
        <w:jc w:val="center"/>
      </w:pPr>
      <w:r>
        <w:t>ПРЕДОСТАВЛЕНИЯ СУБСИДИЙ ИЗ ФЕДЕРАЛЬНОГО БЮДЖЕТА</w:t>
      </w:r>
    </w:p>
    <w:p w:rsidR="009511F7" w:rsidRDefault="009511F7">
      <w:pPr>
        <w:pStyle w:val="ConsPlusTitle"/>
        <w:jc w:val="center"/>
      </w:pPr>
      <w:r>
        <w:t>НА ВОЗМЕЩЕНИЕ ПОТЕРЬ В ДОХОДАХ РОССИЙСКИХ ЛИЗИНГОВЫХ</w:t>
      </w:r>
    </w:p>
    <w:p w:rsidR="009511F7" w:rsidRDefault="009511F7">
      <w:pPr>
        <w:pStyle w:val="ConsPlusTitle"/>
        <w:jc w:val="center"/>
      </w:pPr>
      <w:r>
        <w:t>ОРГАНИЗАЦИЙ ПРИ ПРЕДОСТАВЛЕНИИ ЛИЗИНГОПОЛУЧАТЕЛЮ СКИДКИ</w:t>
      </w:r>
    </w:p>
    <w:p w:rsidR="009511F7" w:rsidRDefault="009511F7">
      <w:pPr>
        <w:pStyle w:val="ConsPlusTitle"/>
        <w:jc w:val="center"/>
      </w:pPr>
      <w:r>
        <w:t>ПО УПЛАТЕ АВАНСОВОГО ПЛАТЕЖА ПО ДОГОВОРАМ ЛИЗИНГА КОЛЕСНЫХ</w:t>
      </w:r>
    </w:p>
    <w:p w:rsidR="009511F7" w:rsidRDefault="009511F7">
      <w:pPr>
        <w:pStyle w:val="ConsPlusTitle"/>
        <w:jc w:val="center"/>
      </w:pPr>
      <w:r>
        <w:t>ТРАНСПОРТНЫХ СРЕДСТВ, ЗАКЛЮЧЕННЫМ В 2018 - 2023 ГОДАХ</w:t>
      </w:r>
    </w:p>
    <w:p w:rsidR="009511F7" w:rsidRDefault="009511F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511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04.07.2020 </w:t>
            </w:r>
            <w:hyperlink r:id="rId5">
              <w:r>
                <w:rPr>
                  <w:color w:val="0000FF"/>
                </w:rPr>
                <w:t>N 977</w:t>
              </w:r>
            </w:hyperlink>
            <w:r>
              <w:rPr>
                <w:color w:val="392C69"/>
              </w:rPr>
              <w:t>,</w:t>
            </w:r>
          </w:p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6">
              <w:r>
                <w:rPr>
                  <w:color w:val="0000FF"/>
                </w:rPr>
                <w:t>N 2252</w:t>
              </w:r>
            </w:hyperlink>
            <w:r>
              <w:rPr>
                <w:color w:val="392C69"/>
              </w:rPr>
              <w:t xml:space="preserve">, от 29.12.2021 </w:t>
            </w:r>
            <w:hyperlink r:id="rId7">
              <w:r>
                <w:rPr>
                  <w:color w:val="0000FF"/>
                </w:rPr>
                <w:t>N 2560</w:t>
              </w:r>
            </w:hyperlink>
            <w:r>
              <w:rPr>
                <w:color w:val="392C69"/>
              </w:rPr>
              <w:t xml:space="preserve">, от 02.11.2022 </w:t>
            </w:r>
            <w:hyperlink r:id="rId8">
              <w:r>
                <w:rPr>
                  <w:color w:val="0000FF"/>
                </w:rPr>
                <w:t>N 1961</w:t>
              </w:r>
            </w:hyperlink>
            <w:r>
              <w:rPr>
                <w:color w:val="392C69"/>
              </w:rPr>
              <w:t>,</w:t>
            </w:r>
          </w:p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20.12.2022 </w:t>
            </w:r>
            <w:hyperlink r:id="rId9">
              <w:r>
                <w:rPr>
                  <w:color w:val="0000FF"/>
                </w:rPr>
                <w:t>N 2350</w:t>
              </w:r>
            </w:hyperlink>
            <w:r>
              <w:rPr>
                <w:color w:val="392C69"/>
              </w:rPr>
              <w:t xml:space="preserve">, от 31.10.2023 </w:t>
            </w:r>
            <w:hyperlink r:id="rId10">
              <w:r>
                <w:rPr>
                  <w:color w:val="0000FF"/>
                </w:rPr>
                <w:t>N 1826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</w:tr>
    </w:tbl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средств, заключенным в 2018 - 2023 годах.</w:t>
      </w:r>
    </w:p>
    <w:p w:rsidR="009511F7" w:rsidRDefault="009511F7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23.12.2020 N 2252)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</w:pPr>
      <w:r>
        <w:t>Исполняющий обязанности</w:t>
      </w:r>
    </w:p>
    <w:p w:rsidR="009511F7" w:rsidRDefault="009511F7">
      <w:pPr>
        <w:pStyle w:val="ConsPlusNormal"/>
        <w:jc w:val="right"/>
      </w:pPr>
      <w:r>
        <w:t>Председателя Правительства</w:t>
      </w:r>
    </w:p>
    <w:p w:rsidR="009511F7" w:rsidRDefault="009511F7">
      <w:pPr>
        <w:pStyle w:val="ConsPlusNormal"/>
        <w:jc w:val="right"/>
      </w:pPr>
      <w:r>
        <w:t>Российской Федерации</w:t>
      </w:r>
    </w:p>
    <w:p w:rsidR="009511F7" w:rsidRDefault="009511F7">
      <w:pPr>
        <w:pStyle w:val="ConsPlusNormal"/>
        <w:jc w:val="right"/>
      </w:pPr>
      <w:r>
        <w:t>А.БЕЛОУСОВ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  <w:outlineLvl w:val="0"/>
      </w:pPr>
      <w:r>
        <w:t>Утверждены</w:t>
      </w:r>
    </w:p>
    <w:p w:rsidR="009511F7" w:rsidRDefault="009511F7">
      <w:pPr>
        <w:pStyle w:val="ConsPlusNormal"/>
        <w:jc w:val="right"/>
      </w:pPr>
      <w:r>
        <w:t>постановлением Правительства</w:t>
      </w:r>
    </w:p>
    <w:p w:rsidR="009511F7" w:rsidRDefault="009511F7">
      <w:pPr>
        <w:pStyle w:val="ConsPlusNormal"/>
        <w:jc w:val="right"/>
      </w:pPr>
      <w:r>
        <w:t>Российской Федерации</w:t>
      </w:r>
    </w:p>
    <w:p w:rsidR="009511F7" w:rsidRDefault="009511F7">
      <w:pPr>
        <w:pStyle w:val="ConsPlusNormal"/>
        <w:jc w:val="right"/>
      </w:pPr>
      <w:r>
        <w:t>от 8 мая 2020 г. N 649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Title"/>
        <w:jc w:val="center"/>
      </w:pPr>
      <w:bookmarkStart w:id="0" w:name="P35"/>
      <w:bookmarkEnd w:id="0"/>
      <w:r>
        <w:t>ПРАВИЛА</w:t>
      </w:r>
    </w:p>
    <w:p w:rsidR="009511F7" w:rsidRDefault="009511F7">
      <w:pPr>
        <w:pStyle w:val="ConsPlusTitle"/>
        <w:jc w:val="center"/>
      </w:pPr>
      <w:r>
        <w:t>ПРЕДОСТАВЛЕНИЯ СУБСИДИЙ ИЗ ФЕДЕРАЛЬНОГО БЮДЖЕТА</w:t>
      </w:r>
    </w:p>
    <w:p w:rsidR="009511F7" w:rsidRDefault="009511F7">
      <w:pPr>
        <w:pStyle w:val="ConsPlusTitle"/>
        <w:jc w:val="center"/>
      </w:pPr>
      <w:r>
        <w:t>НА ВОЗМЕЩЕНИЕ ПОТЕРЬ В ДОХОДАХ РОССИЙСКИХ ЛИЗИНГОВЫХ</w:t>
      </w:r>
    </w:p>
    <w:p w:rsidR="009511F7" w:rsidRDefault="009511F7">
      <w:pPr>
        <w:pStyle w:val="ConsPlusTitle"/>
        <w:jc w:val="center"/>
      </w:pPr>
      <w:r>
        <w:t>ОРГАНИЗАЦИЙ ПРИ ПРЕДОСТАВЛЕНИИ ЛИЗИНГОПОЛУЧАТЕЛЮ СКИДКИ</w:t>
      </w:r>
    </w:p>
    <w:p w:rsidR="009511F7" w:rsidRDefault="009511F7">
      <w:pPr>
        <w:pStyle w:val="ConsPlusTitle"/>
        <w:jc w:val="center"/>
      </w:pPr>
      <w:r>
        <w:t>ПО УПЛАТЕ АВАНСОВОГО ПЛАТЕЖА ПО ДОГОВОРАМ ЛИЗИНГА КОЛЕСНЫХ</w:t>
      </w:r>
    </w:p>
    <w:p w:rsidR="009511F7" w:rsidRDefault="009511F7">
      <w:pPr>
        <w:pStyle w:val="ConsPlusTitle"/>
        <w:jc w:val="center"/>
      </w:pPr>
      <w:r>
        <w:t>ТРАНСПОРТНЫХ СРЕДСТВ, ЗАКЛЮЧЕННЫМ В 2018 - 2023 ГОДАХ</w:t>
      </w:r>
    </w:p>
    <w:p w:rsidR="009511F7" w:rsidRDefault="009511F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511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23.12.2020 </w:t>
            </w:r>
            <w:hyperlink r:id="rId12">
              <w:r>
                <w:rPr>
                  <w:color w:val="0000FF"/>
                </w:rPr>
                <w:t>N 2252</w:t>
              </w:r>
            </w:hyperlink>
            <w:r>
              <w:rPr>
                <w:color w:val="392C69"/>
              </w:rPr>
              <w:t>,</w:t>
            </w:r>
          </w:p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29.12.2021 </w:t>
            </w:r>
            <w:hyperlink r:id="rId13">
              <w:r>
                <w:rPr>
                  <w:color w:val="0000FF"/>
                </w:rPr>
                <w:t>N 2560</w:t>
              </w:r>
            </w:hyperlink>
            <w:r>
              <w:rPr>
                <w:color w:val="392C69"/>
              </w:rPr>
              <w:t xml:space="preserve">, от 02.11.2022 </w:t>
            </w:r>
            <w:hyperlink r:id="rId14">
              <w:r>
                <w:rPr>
                  <w:color w:val="0000FF"/>
                </w:rPr>
                <w:t>N 1961</w:t>
              </w:r>
            </w:hyperlink>
            <w:r>
              <w:rPr>
                <w:color w:val="392C69"/>
              </w:rPr>
              <w:t xml:space="preserve">, от 20.12.2022 </w:t>
            </w:r>
            <w:hyperlink r:id="rId15">
              <w:r>
                <w:rPr>
                  <w:color w:val="0000FF"/>
                </w:rPr>
                <w:t>N 2350</w:t>
              </w:r>
            </w:hyperlink>
            <w:r>
              <w:rPr>
                <w:color w:val="392C69"/>
              </w:rPr>
              <w:t>,</w:t>
            </w:r>
          </w:p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31.10.2023 </w:t>
            </w:r>
            <w:hyperlink r:id="rId16">
              <w:r>
                <w:rPr>
                  <w:color w:val="0000FF"/>
                </w:rPr>
                <w:t>N 1826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</w:tr>
    </w:tbl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ind w:firstLine="540"/>
        <w:jc w:val="both"/>
      </w:pPr>
      <w:bookmarkStart w:id="1" w:name="P46"/>
      <w:bookmarkEnd w:id="1"/>
      <w:r>
        <w:t>1. Настоящие Правила устанавливают цели, условия и порядок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средств, заключенным в 2018 - 2023 годах (далее соответственно - договор лизинга, субсидии).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Субсидии предоставляются в соответствии с государственной </w:t>
      </w:r>
      <w:hyperlink r:id="rId17">
        <w:r>
          <w:rPr>
            <w:color w:val="0000FF"/>
          </w:rPr>
          <w:t>программой</w:t>
        </w:r>
      </w:hyperlink>
      <w:r>
        <w:t xml:space="preserve"> Российской Федерации "Развитие промышленности и повышение ее конкурентоспособности" в целях обеспечения удовлетворения российскими производителями потребности граждан и организаций в конкурентоспособной технике, соответствующей современному уровню международных требований по безопасности и экономичности.</w:t>
      </w:r>
    </w:p>
    <w:p w:rsidR="009511F7" w:rsidRDefault="009511F7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29.12.2021 N 2560)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2. В настоящих Правилах используются следующие понятия: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"высокоавтоматизированное транспортное средство" - колесное транспортное средство категории N</w:t>
      </w:r>
      <w:r>
        <w:rPr>
          <w:vertAlign w:val="subscript"/>
        </w:rPr>
        <w:t>3</w:t>
      </w:r>
      <w:r>
        <w:t xml:space="preserve">, являющееся грузовым транспортным средством, производимым на территории Российской Федерации, оснащенным автоматизированной системой вождения, и предназначенное для эксплуатации на автомобильной дороге общего пользования федерального значения в рамках реализации инициативы "Беспилотные логистические коридоры" стратегического </w:t>
      </w:r>
      <w:hyperlink r:id="rId19">
        <w:r>
          <w:rPr>
            <w:color w:val="0000FF"/>
          </w:rPr>
          <w:t>направления</w:t>
        </w:r>
      </w:hyperlink>
      <w:r>
        <w:t xml:space="preserve"> в области цифровой трансформации транспортной отрасли Российской Федерации до 2030 года, утвержденного распоряжением Правительства Российской Федерации от 21 декабря 2021 г. N 3744-р;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"заявка на участие в отборе" - предложение (заявка), направляемое лизинговой организацией для участия в отборе;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"колесное транспортное средство" - транспортное средство категории M</w:t>
      </w:r>
      <w:r>
        <w:rPr>
          <w:vertAlign w:val="subscript"/>
        </w:rPr>
        <w:t>1</w:t>
      </w:r>
      <w:r>
        <w:t>, M</w:t>
      </w:r>
      <w:r>
        <w:rPr>
          <w:vertAlign w:val="subscript"/>
        </w:rPr>
        <w:t>1</w:t>
      </w:r>
      <w:r>
        <w:t>G, M</w:t>
      </w:r>
      <w:r>
        <w:rPr>
          <w:vertAlign w:val="subscript"/>
        </w:rPr>
        <w:t>2</w:t>
      </w:r>
      <w:r>
        <w:t>, M</w:t>
      </w:r>
      <w:r>
        <w:rPr>
          <w:vertAlign w:val="subscript"/>
        </w:rPr>
        <w:t>2</w:t>
      </w:r>
      <w:r>
        <w:t>G, M</w:t>
      </w:r>
      <w:r>
        <w:rPr>
          <w:vertAlign w:val="subscript"/>
        </w:rPr>
        <w:t>3</w:t>
      </w:r>
      <w:r>
        <w:t>, N</w:t>
      </w:r>
      <w:r>
        <w:rPr>
          <w:vertAlign w:val="subscript"/>
        </w:rPr>
        <w:t>1</w:t>
      </w:r>
      <w:r>
        <w:t>, N</w:t>
      </w:r>
      <w:r>
        <w:rPr>
          <w:vertAlign w:val="subscript"/>
        </w:rPr>
        <w:t>1</w:t>
      </w:r>
      <w:r>
        <w:t>G, N</w:t>
      </w:r>
      <w:r>
        <w:rPr>
          <w:vertAlign w:val="subscript"/>
        </w:rPr>
        <w:t>2</w:t>
      </w:r>
      <w:r>
        <w:t>, N</w:t>
      </w:r>
      <w:r>
        <w:rPr>
          <w:vertAlign w:val="subscript"/>
        </w:rPr>
        <w:t>2</w:t>
      </w:r>
      <w:r>
        <w:t>G, N</w:t>
      </w:r>
      <w:r>
        <w:rPr>
          <w:vertAlign w:val="subscript"/>
        </w:rPr>
        <w:t>3</w:t>
      </w:r>
      <w:r>
        <w:t>, O</w:t>
      </w:r>
      <w:r>
        <w:rPr>
          <w:vertAlign w:val="subscript"/>
        </w:rPr>
        <w:t>4</w:t>
      </w:r>
      <w:r>
        <w:t>, высокоавтоматизированное транспортное средство, а также электромобиль;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"отбор" - отбор, проводимый Министерством промышленности и торговли Российской Федерации в соответствии с </w:t>
      </w:r>
      <w:hyperlink w:anchor="P91">
        <w:r>
          <w:rPr>
            <w:color w:val="0000FF"/>
          </w:rPr>
          <w:t>пунктами 7</w:t>
        </w:r>
      </w:hyperlink>
      <w:r>
        <w:t xml:space="preserve"> и </w:t>
      </w:r>
      <w:hyperlink w:anchor="P91">
        <w:r>
          <w:rPr>
            <w:color w:val="0000FF"/>
          </w:rPr>
          <w:t>8</w:t>
        </w:r>
      </w:hyperlink>
      <w:r>
        <w:t xml:space="preserve"> настоящих Правил путем запроса заявок на участие в отборе;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"электромобиль" - колесное транспортное средство, приводимое в движение исключительно электрическим двигателем и тяговой батареей, заряжаемой исключительно от внешнего источника электроэнергии, и произведенное организацией, заключившей с Министерством промышленности и торговли Российской Федерации специальный инвестиционный контракт в сфере производства транспортных средств в соответствии с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3. Субсидия предоставляется Министерством промышленности и торговли Российской Федерации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46">
        <w:r>
          <w:rPr>
            <w:color w:val="0000FF"/>
          </w:rPr>
          <w:t>пунктом 1</w:t>
        </w:r>
      </w:hyperlink>
      <w:r>
        <w:t xml:space="preserve"> настоящих Правил (далее - лимиты бюджетных обязательств), в размере понесенных затрат при выполнении следующих условий: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а) договором лизинга установлен срок лизинга не менее 12 месяцев;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б) на момент передачи в лизинг колесное транспортное средство не было в собственности какого-либо физического лица и не находилось на регистрационном учете в соответствии с законодательством Российской Федерации, за исключением случая, если регистрация </w:t>
      </w:r>
      <w:r>
        <w:lastRenderedPageBreak/>
        <w:t>осуществлена во исполнение договора лизинга с этим лизингополучателем либо субсидия предоставляется в отношении высокоавтоматизированных транспортных средств;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в) колесное транспортное средство произведено в году, в котором предоставляется субсидия, кроме высокоавтоматизированных транспортных средств;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г) колесное транспортное средство соответствует одному из следующих условий: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колесное транспортное средство либо колесное транспортное средство, на базе которого оно изготовлено, либо шасси транспортного средства, на базе которого изготовлено колесное транспортное средство, произведены согласно заключенному с Министерством промышленности и торговли Российской Федерации специальному инвестиционному контракту в сфере производства транспортных средств в соответствии с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колесное транспортное средство категории O</w:t>
      </w:r>
      <w:r>
        <w:rPr>
          <w:vertAlign w:val="subscript"/>
        </w:rPr>
        <w:t>4</w:t>
      </w:r>
      <w:r>
        <w:t xml:space="preserve"> имеет заключение о подтверждении производства промышленной продукции на территории Российской Федерации в соответствии с </w:t>
      </w:r>
      <w:hyperlink r:id="rId23">
        <w:r>
          <w:rPr>
            <w:color w:val="0000FF"/>
          </w:rPr>
          <w:t>Правилами</w:t>
        </w:r>
      </w:hyperlink>
      <w:r>
        <w:t xml:space="preserve"> выдачи заключения о подтверждении производства промышленной продукции на территории Российской Федерации, утвержденными постановлением Правительства Российской Федерации от 17 июля 2015 г. N 719 "О подтверждении производства промышленной продукции на территории Российской Федерации", действующее на дату заключения договора лизинга;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д) в отношении колесного транспортного средства не предоставлялась субсидия в соответствии с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мая 2020 г. N 669 "Об утверждении Правил предоставления субсидий из федерального бюджета производителям техники, использующей природный газ в качестве моторного топлива".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4. Сведения о субсидии размещаются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5.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лизинговой организацией в соответствии с типовой </w:t>
      </w:r>
      <w:hyperlink r:id="rId27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 о предоставлении субсидии). Соглашение о предоставлении субсидии, дополнительные соглашения к соглашению о предоставлении субсидии заключаются с соблюдением требований о защите государственной тайны в форме электронного документа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и подписываются усиленной квалифицированной электронной подписью лиц, имеющих право действовать от имени каждой из указанных сторон.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 соглашении о предоставлении субсидии предусматриваются в том числе: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а) значение результата предоставления субсидии и его характеристики (показателя, необходимого для достижения результата предоставления субсидии) (далее - характеристика);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б) согласие лизинговой организации на осуществление Министерством промышленности и торговли Российской Федерации проверок соблюдения условий и порядка предоставления субсидии, в том числе в части достижения результата предоставления субсидии, а также на осуществление органами государственного финансового контроля проверок соблюдения лизинговой организацией условий и порядка предоставления субсидии в соответствии со </w:t>
      </w:r>
      <w:hyperlink r:id="rId28">
        <w:r>
          <w:rPr>
            <w:color w:val="0000FF"/>
          </w:rPr>
          <w:t xml:space="preserve">статьями </w:t>
        </w:r>
        <w:r>
          <w:rPr>
            <w:color w:val="0000FF"/>
          </w:rPr>
          <w:lastRenderedPageBreak/>
          <w:t>268.1</w:t>
        </w:r>
      </w:hyperlink>
      <w:r>
        <w:t xml:space="preserve"> и </w:t>
      </w:r>
      <w:hyperlink r:id="rId29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в) обязательство лизинговой организации представлять в системе "Электронный бюджет" не позднее 15-го числа месяца, следующего за отчетным кварталом, отчет о достижении значения результата предоставления субсидии и характеристики по форме, определенной типовой формой соглашения о предоставлении субсидии, установленной Министерством финансов Российской Федерации, и не реже одного раза в месяц отчет о выполнении плана мероприятий по получению результата предоставления субсидии (контрольной точки) (далее - мероприятия), содержащий контрольные события, отражающие факт завершения соответствующего мероприятия, по форме, установленной Министерством финансов Российской Федерации, а также ответственность лизинговой организации за несвоевременное представление указанных отчетов;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г) обязательство лизинговой организации осуществлять проверку соответствия лизингополучателей и заключаемых с ними лизинговых договоров, по которым предоставлена скидка, условиям, предусмотренным соглашением о предоставлении субсидии и настоящими Правилами;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д) план мероприятий;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е) порядок и условия корректировки один раз в год стоимости колесных транспортных средств и размера субсидии без корректировки запланированной характеристики;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ж) порядок согласования новых условий соглашения о предоставлении субсидии или расторжения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согласия между Министерством промышленности и торговли Российской Федерации и лизинговой организацией по новым условиям соглашения о предоставлении субсидии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з) размер субсидии, который предоставляется лизинговой организации на возмещение затрат по договорам лизинга, выданным на приобретение электромобилей;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и) расчетный счет лизинговой организации, открытый в российской кредитной организации, на который перечисляется субсидия.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6. Субсидии предоставляются в размере выпадающих доходов лизинговой организации при предоставлении лизингополучателю скидки по уплате авансового платежа: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по договорам лизинга - в размере до 10 процентов цены приобретения лизинговой организацией колесного транспортного средства, являющегося предметом лизинга, но не более 500 тыс. рублей на одно колесное транспортное средство;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по договорам лизинга, заключенным в отношении электромобилей, - в размере до 35 процентов цены приобретения лизинговой организацией электромобиля, являющегося предметом лизинга, но не более 925 тыс. рублей на один электромобиль;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по договорам лизинга высокоавтоматизированных транспортных средств категории N</w:t>
      </w:r>
      <w:r>
        <w:rPr>
          <w:vertAlign w:val="subscript"/>
        </w:rPr>
        <w:t>3</w:t>
      </w:r>
      <w:r>
        <w:t xml:space="preserve"> - в размере до 49 процентов цены приобретения лизинговой организацией высокоавтоматизированного транспортного средства, являющегося предметом лизинга, но не более 12200 тыс. рублей на одно высокоавтоматизированное транспортное средство;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по договорам лизинга, заключенным в отношении седельных тягачей категории N</w:t>
      </w:r>
      <w:r>
        <w:rPr>
          <w:vertAlign w:val="subscript"/>
        </w:rPr>
        <w:t>3</w:t>
      </w:r>
      <w:r>
        <w:t xml:space="preserve">, - в размере до 10 процентов цены приобретения лизинговой организацией колесного транспортного средства, являющегося предметом лизинга, но не более 850 тыс. рублей на одно колесное </w:t>
      </w:r>
      <w:r>
        <w:lastRenderedPageBreak/>
        <w:t>транспортное средство.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При этом размер субсидии не может превышать размер скидки, фактически предоставленной лизингополучателю.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7. Соглашения о предоставлении субсидий заключаются по результатам отбора.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Получатели субсидии определяются по результатам отбора исходя из соответствия лизинговой организации требованиям, установленным </w:t>
      </w:r>
      <w:hyperlink w:anchor="P116">
        <w:r>
          <w:rPr>
            <w:color w:val="0000FF"/>
          </w:rPr>
          <w:t>пунктом 12</w:t>
        </w:r>
      </w:hyperlink>
      <w:r>
        <w:t xml:space="preserve"> настоящих Правил, и очередности поступления заявок на участие в отборе.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Обмен документами и информацией при проведении отбора, а также подача заявлений о предоставлении субсидии при наличии технической возможности могут осуществляться с использованием государственной информационной системы промышленности, созданной в соответствии с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июля 2015 г. N 757 "О порядке создания, эксплуатации и совершенствования государственной информационной системы промышленности" (далее - государственная информационная система промышленности), в сети "Интернет".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Информация о результатах рассмотрения заявок на участие в отборе, об участниках отбора, о результатах отбора и получателях субсидии является информацией ограниченного доступа.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3" w:name="P91"/>
      <w:bookmarkEnd w:id="3"/>
      <w:r>
        <w:t>8. Для осуществления отбора (дополнительного отбора) Министерство промышленности и торговли Российской Федерации размещает на официальном сайте Министерства промышленности и торговли Российской Федерации в сети "Интернет", а также в государственной информационной системе промышленности (с размещением указателя страницы сайта на едином портале) объявление о проведении отбора с указанием: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а) срока и порядка проведения отбора;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б) даты начала подачи или даты окончания приема заявок участников отбора, которая не может быть ранее 10-го календарного дня, следующего за днем размещения объявления о проведении отбора;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в) наименования, места нахождения, почтового адреса, адреса электронной почты Министерства промышленности и торговли Российской Федерации;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г) результата предоставления субсидии в соответствии с </w:t>
      </w:r>
      <w:hyperlink w:anchor="P155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д) доменного имени и (или) указателей страниц сайта государственной информационной системы промышленности в сети "Интернет", на котором обеспечивается проведение отбора;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е) требований, установленных </w:t>
      </w:r>
      <w:hyperlink w:anchor="P116">
        <w:r>
          <w:rPr>
            <w:color w:val="0000FF"/>
          </w:rPr>
          <w:t>пунктом 12</w:t>
        </w:r>
      </w:hyperlink>
      <w:r>
        <w:t xml:space="preserve"> настоящих Правил, и перечня документов, представляемых участниками отбора для подтверждения их соответствия указанным требованиям;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ж) порядка подачи заявок на участие в отборе и требований, предъявляемых к форме и содержанию таких заявок;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з) порядка отзыва заявок на участие в отборе, порядка возврата заявок на участие в отборе, определяющего в том числе основания для возврата заявок на участие в отборе, порядка внесения изменений в предложения участников отбора;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и) правил рассмотрения и оценки заявок на участие в отборе;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к) порядка разъяснения участникам отбора положений объявления о проведении отбора, дат </w:t>
      </w:r>
      <w:r>
        <w:lastRenderedPageBreak/>
        <w:t>начала и окончания срока такого разъяснения;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л) условий признания победителя отбора уклонившимся от заключения соглашения о предоставлении субсидии;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м) дат размещения результатов отбора на официальном сайте Министерства промышленности и торговли Российской Федерации в сети "Интернет", а также в государственной информационной системе промышленности (с размещением указателя страницы сайта на едином портале), которые не могут быть позднее 14-го календарного дня, следующего за днем определения победителя отбора.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9. Дополнительный отбор проводится в период, указанный в объявлении об отборе, который не может превышать 10 календарных дней. Дополнительный отбор проводится в порядке, предусмотренном </w:t>
      </w:r>
      <w:hyperlink w:anchor="P107">
        <w:r>
          <w:rPr>
            <w:color w:val="0000FF"/>
          </w:rPr>
          <w:t>пунктами 10</w:t>
        </w:r>
      </w:hyperlink>
      <w:r>
        <w:t xml:space="preserve"> - </w:t>
      </w:r>
      <w:hyperlink w:anchor="P116">
        <w:r>
          <w:rPr>
            <w:color w:val="0000FF"/>
          </w:rPr>
          <w:t>12</w:t>
        </w:r>
      </w:hyperlink>
      <w:r>
        <w:t xml:space="preserve"> настоящих Правил, в сроки, установленные объявлением о дополнительном отборе, в соответствии с пунктом 8 настоящих Правил.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4" w:name="P107"/>
      <w:bookmarkEnd w:id="4"/>
      <w:r>
        <w:t>10. Для участия в отборе (дополнительном отборе) лизинговая организация представляет в Министерство промышленности и торговли Российской Федерации заявку на участие в отборе с приложением следующих документов: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а) справка налогового органа, подтверждающая отсутствие у лизинговой организации на дату не ранее 1-го числа месяца, предшествующего месяцу, в котором подается заявка на участие в отборе,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лизинговой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лизинговой организации или уполномоченным им лицом (с представлением документов, подтверждающих полномочия этого лица), подтверждающая соответствие лизинговой организации требованиям, установленным </w:t>
      </w:r>
      <w:hyperlink w:anchor="P118">
        <w:r>
          <w:rPr>
            <w:color w:val="0000FF"/>
          </w:rPr>
          <w:t>подпунктами "б"</w:t>
        </w:r>
      </w:hyperlink>
      <w:r>
        <w:t xml:space="preserve"> - </w:t>
      </w:r>
      <w:hyperlink w:anchor="P123">
        <w:r>
          <w:rPr>
            <w:color w:val="0000FF"/>
          </w:rPr>
          <w:t>"ж" пункта 12</w:t>
        </w:r>
      </w:hyperlink>
      <w:r>
        <w:t xml:space="preserve"> настоящих Правил;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в) согласие на размещение (публикацию) в сети "Интернет" информации о лизинговой организации, о подаваемой заявке на участие в отборе и об иной информации о лизинговой организации, связанной с отбором, подписанное руководителем лизинговой организации или уполномоченным им лицом (с представлением документов, подтверждающих полномочия этого лица);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г) заверенная руководителем лизинговой организации копия уведомления Федеральной службы по финансовому мониторингу о постановке лизинговой организации на учет в качестве организации, которая осуществляет операции с денежными средствами или иным имуществом и в сфере </w:t>
      </w:r>
      <w:proofErr w:type="gramStart"/>
      <w:r>
        <w:t>деятельности</w:t>
      </w:r>
      <w:proofErr w:type="gramEnd"/>
      <w:r>
        <w:t xml:space="preserve"> которой отсутствуют надзорные органы;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д) предложения лизинговой организации о результатах предоставления субсидии по форме согласно </w:t>
      </w:r>
      <w:hyperlink w:anchor="P242">
        <w:r>
          <w:rPr>
            <w:color w:val="0000FF"/>
          </w:rPr>
          <w:t>приложению N 2</w:t>
        </w:r>
      </w:hyperlink>
      <w:r>
        <w:t>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11. Министерство промышленности и торговли Российской Федерации регистрирует в течение 3 рабочих дней со дня поступления заявки на участие в отборе, представленные в соответствии с </w:t>
      </w:r>
      <w:hyperlink w:anchor="P107">
        <w:r>
          <w:rPr>
            <w:color w:val="0000FF"/>
          </w:rPr>
          <w:t>пунктом 10</w:t>
        </w:r>
      </w:hyperlink>
      <w:r>
        <w:t xml:space="preserve"> настоящих Правил, в порядке их поступления.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5" w:name="P116"/>
      <w:bookmarkEnd w:id="5"/>
      <w:r>
        <w:t xml:space="preserve">12. Лизинговая организация на дату рассмотрения заявки на участие в отборе должна </w:t>
      </w:r>
      <w:r>
        <w:lastRenderedPageBreak/>
        <w:t>соответствовать следующим требованиям (при наличии технической возможности проверка осуществляется автоматически в государственной информационной системе промышленности (с размещением указателя страницы сайта на едином портале):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а) у лизинговой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6" w:name="P118"/>
      <w:bookmarkEnd w:id="6"/>
      <w:r>
        <w:t>б) у лизинговой организации отсутствуют просроченная задолженность по возврату в федеральный бюджет субсидий, бюджетных инвестиций, предоставленных в том числе из федерального бюджета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лизинговой организации;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г) лизинговая организация не находится в процессе реорганизации (за исключением реорганизации в форме присоединения к лизинговой организации, являющейся участником отбора, другого юридического лица), ликвидации, в отношении ее не введена процедура банкротства, деятельность лизинговой организации не приостановлена в порядке, предусмотренном законодательством Российской Федерации;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д) лизинговая организация не является иностранным юридическим лицом, в том числе местом регистрации которого являются государство или территория, включенные в утверждаемый Министерством финансов Российской Федерации </w:t>
      </w:r>
      <w:hyperlink r:id="rId38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е) лизинговая организация не получает из федерального бюджета средства на основании иных нормативных правовых актов Российской Федерации на цели, указанные в </w:t>
      </w:r>
      <w:hyperlink w:anchor="P46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7" w:name="P123"/>
      <w:bookmarkEnd w:id="7"/>
      <w:r>
        <w:t xml:space="preserve">ж) лизинговая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39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13. Министерство промышленности и торговли Российской Федерации: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а) в течение 15 рабочих дней со дня окончания приема заявок на участие в отборе (дополнительном отборе), указанном в объявлении о проведении отбора: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регистрирует заявки на участие в отборе в порядке их поступления;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8" w:name="P128"/>
      <w:bookmarkEnd w:id="8"/>
      <w:r>
        <w:t xml:space="preserve">проверяет полноту и достоверность сведений, содержащихся в заявке на участие в отборе и документах, представленных в соответствии с </w:t>
      </w:r>
      <w:hyperlink w:anchor="P107">
        <w:r>
          <w:rPr>
            <w:color w:val="0000FF"/>
          </w:rPr>
          <w:t>пунктом 10</w:t>
        </w:r>
      </w:hyperlink>
      <w:r>
        <w:t xml:space="preserve"> настоящих Правил, и в случае соответствия лизинговой организации требованиям, установленным </w:t>
      </w:r>
      <w:hyperlink w:anchor="P116">
        <w:r>
          <w:rPr>
            <w:color w:val="0000FF"/>
          </w:rPr>
          <w:t>пунктом 12</w:t>
        </w:r>
      </w:hyperlink>
      <w:r>
        <w:t xml:space="preserve"> настоящих Правил, направляет лизинговой организации проект соглашения о предоставлении субсидии для подписания в системе "Электронный бюджет";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lastRenderedPageBreak/>
        <w:t>отклоняет заявку на участие в отборе и направляет лизинговой организации соответствующее уведомление с указанием одной из следующих причин отклонения заявки на участие в отборе: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несоответствие лизинговой организации требованиям, установленным </w:t>
      </w:r>
      <w:hyperlink w:anchor="P116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несоответствие представленной заявки на участие в отборе требованиям к заявкам на участие в отборе, установленным в объявлении о проведении отбора;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недостоверность представленной лизинговой организацией информации, в том числе информации о месте нахождения и об адресе юридического лица;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подача заявки на участие в отборе после даты и (или) времени, определенных для подачи заявок на участие в отборе;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неподписание</w:t>
      </w:r>
      <w:proofErr w:type="spellEnd"/>
      <w:r>
        <w:t xml:space="preserve"> соглашения о предоставлении субсидии, направленного в соответствии с </w:t>
      </w:r>
      <w:hyperlink w:anchor="P128">
        <w:r>
          <w:rPr>
            <w:color w:val="0000FF"/>
          </w:rPr>
          <w:t>абзацем третьим</w:t>
        </w:r>
      </w:hyperlink>
      <w:r>
        <w:t xml:space="preserve"> настоящего подпункта, в течение 10 рабочих дней со дня его получения лизинговой организацией;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б) в течение 5 рабочих дней со дня окончания срока подписания лизинговой организацией соглашения о предоставлении субсидии обеспечивает представление в Министерство финансов Российской Федерации информации о результатах отбора с включением в состав такой информации документов, подтверждающих результаты рассмотрения и проверки (оценки) заявок на участие в отборе, а также следующих сведений: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 на участие в отборе;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информация о лизинговых организациях, заявки которых на участие в отборе были рассмотрены;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информация о лизинговых организациях, признанных не прошедшими отбор, с указанием оснований принятия такого решения, в том числе положений объявления об отборе, которым не соответствуют заявки на участие в отборе, и о лизинговых организациях, признанных уклонившимися от заключения соглашений о предоставлении субсидии;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информация о лизинговых организациях, с которыми заключены соглашения о предоставлении субсидии.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9" w:name="P141"/>
      <w:bookmarkEnd w:id="9"/>
      <w:r>
        <w:t xml:space="preserve">14. Для получения субсидии лизинговая организация представляет в Министерство промышленности и торговли Российской Федерации не позднее 10-го числа месяца заявление о предоставлении субсидии (в произвольной форме), подписанное руководителем лизинговой организации, и расчет размера субсидии по форме согласно </w:t>
      </w:r>
      <w:hyperlink w:anchor="P321">
        <w:r>
          <w:rPr>
            <w:color w:val="0000FF"/>
          </w:rPr>
          <w:t>приложению N 4</w:t>
        </w:r>
      </w:hyperlink>
      <w:r>
        <w:t>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15. Министерство промышленности и торговли Российской Федерации: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регистрирует в порядке поступления документы, указанные в </w:t>
      </w:r>
      <w:hyperlink w:anchor="P141">
        <w:r>
          <w:rPr>
            <w:color w:val="0000FF"/>
          </w:rPr>
          <w:t>пункте 14</w:t>
        </w:r>
      </w:hyperlink>
      <w:r>
        <w:t xml:space="preserve"> настоящих Правил;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проверяет в течение 15 рабочих дней со дня поступления документов, указанных в </w:t>
      </w:r>
      <w:hyperlink w:anchor="P141">
        <w:r>
          <w:rPr>
            <w:color w:val="0000FF"/>
          </w:rPr>
          <w:t>пункте 14</w:t>
        </w:r>
      </w:hyperlink>
      <w:r>
        <w:t xml:space="preserve"> настоящих Правил, полноту и достоверность содержащихся в них сведений и принимает решение о предоставлении субсидии либо об отказе в предоставлении субсидии.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В случае если объем бюджетных ассигнований не позволяет обеспечить предоставление субсидии согласно представленной заявке, объем субсидии, подлежащий предоставлению лизинговой организации, уменьшается до размера остатка бюджетных ассигнований, при этом </w:t>
      </w:r>
      <w:r>
        <w:lastRenderedPageBreak/>
        <w:t>плановое (заявленное) значение характеристик уменьшается пропорционально размеру субсидии.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16. В случае принятия решения о предоставлении субсидии Министерство промышленности и торговли Российской Федерации в течение 10 рабочих дней со дня принятия указанного решения обеспечивает в установленном порядке перечисление субсидии на счет лизинговой организации.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17. В случае принятия решения об отказе в предоставлении субсидии Министерство промышленности и торговли Российской Федерации в течение 10 рабочих дней со дня принятия указанного решения возвращает заявление о предоставлении субсидии и документы, представленные в соответствии с </w:t>
      </w:r>
      <w:hyperlink w:anchor="P141">
        <w:r>
          <w:rPr>
            <w:color w:val="0000FF"/>
          </w:rPr>
          <w:t>пунктом 14</w:t>
        </w:r>
      </w:hyperlink>
      <w:r>
        <w:t xml:space="preserve"> настоящих Правил, лизинговой организации с уведомлением, в котором указывается одно из следующих оснований принятого решения: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141">
        <w:r>
          <w:rPr>
            <w:color w:val="0000FF"/>
          </w:rPr>
          <w:t>пунктом 14</w:t>
        </w:r>
      </w:hyperlink>
      <w:r>
        <w:t xml:space="preserve"> настоящих Правил, требованиям, установленным соглашением о предоставлении субсидии и условиям, установленным </w:t>
      </w:r>
      <w:hyperlink w:anchor="P56">
        <w:r>
          <w:rPr>
            <w:color w:val="0000FF"/>
          </w:rPr>
          <w:t>пунктом 3</w:t>
        </w:r>
      </w:hyperlink>
      <w:r>
        <w:t xml:space="preserve"> настоящих Правил, установление факта недостоверности представленной информации или непредставление (представление не в полном объеме) указанных документов;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б) наличие у лизинговой организации просроченной задолженности по денежным обязательствам перед Российской Федерацией;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в) отсутствие лимитов бюджетных ассигнований.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bookmarkStart w:id="10" w:name="P155"/>
      <w:bookmarkEnd w:id="10"/>
      <w:r>
        <w:t>18. Результатом предоставления субсидии в текущем году является на дату завершения финансового года заключение лизинговой организацией договоров лизинга на общую сумму не менее суммы, указанной в заявке на участие в отборе.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19. Характеристикой в отчетном финансовом году, является достижение величины (E), определяемой по формуле: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center"/>
      </w:pPr>
      <w:r>
        <w:rPr>
          <w:noProof/>
          <w:position w:val="-37"/>
        </w:rPr>
        <w:drawing>
          <wp:inline distT="0" distB="0" distL="0" distR="0">
            <wp:extent cx="2682240" cy="61849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ind w:firstLine="540"/>
        <w:jc w:val="both"/>
      </w:pPr>
      <w:r>
        <w:t>где: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n - количество проведенных отборов;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- стоимость колесных транспортных средств, реализованных в рамках договоров лизинга, заключенных лизинговыми организациями в соответствии с i-м отбором (но не более 10 млн. рублей за каждое колесное транспортное средство);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сумма субсидии, полученной в соответствии с i-м отбором, по договору лизинга, предусматривающему скидку на уплату первоначального взноса в размере 10 процентов стоимости колесного транспортного средства;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iэл</w:t>
      </w:r>
      <w:proofErr w:type="spellEnd"/>
      <w:r>
        <w:t xml:space="preserve"> - сумма субсидии, полученной в соответствии с i-м отбором, по договору лизинга, предусматривающему скидку на уплату первоначального взноса в размере 35 процентов стоимости электромобиля;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iвтс</w:t>
      </w:r>
      <w:proofErr w:type="spellEnd"/>
      <w:r>
        <w:t xml:space="preserve"> - сумма субсидии, полученной в соответствии с i-м отбором, по договору лизинга, </w:t>
      </w:r>
      <w:r>
        <w:lastRenderedPageBreak/>
        <w:t>предусматривающему скидку на уплату первоначального взноса в размере 49 процентов стоимости высокоавтоматизированного транспортного средства.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 целях ранжирования значение характеристики определяется исходя из плановых значений показателей характеристик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,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, </w:t>
      </w:r>
      <w:proofErr w:type="spellStart"/>
      <w:r>
        <w:t>S</w:t>
      </w:r>
      <w:r>
        <w:rPr>
          <w:vertAlign w:val="subscript"/>
        </w:rPr>
        <w:t>iэл</w:t>
      </w:r>
      <w:proofErr w:type="spellEnd"/>
      <w:r>
        <w:t xml:space="preserve">, </w:t>
      </w:r>
      <w:proofErr w:type="spellStart"/>
      <w:r>
        <w:t>S</w:t>
      </w:r>
      <w:r>
        <w:rPr>
          <w:vertAlign w:val="subscript"/>
        </w:rPr>
        <w:t>iвтс</w:t>
      </w:r>
      <w:proofErr w:type="spellEnd"/>
      <w:r>
        <w:t>), указанных в составе заявки на участие в отборе, при условии, что значение характеристики более или равно 10.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Для оценки характеристики ее значение определяется исходя из фактических значений показателей характеристик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,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, </w:t>
      </w:r>
      <w:proofErr w:type="spellStart"/>
      <w:r>
        <w:t>S</w:t>
      </w:r>
      <w:r>
        <w:rPr>
          <w:vertAlign w:val="subscript"/>
        </w:rPr>
        <w:t>iэл</w:t>
      </w:r>
      <w:proofErr w:type="spellEnd"/>
      <w:r>
        <w:t xml:space="preserve">, </w:t>
      </w:r>
      <w:proofErr w:type="spellStart"/>
      <w:r>
        <w:t>S</w:t>
      </w:r>
      <w:r>
        <w:rPr>
          <w:vertAlign w:val="subscript"/>
        </w:rPr>
        <w:t>iвтс</w:t>
      </w:r>
      <w:proofErr w:type="spellEnd"/>
      <w:r>
        <w:t>).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20. В случае установления факта </w:t>
      </w:r>
      <w:proofErr w:type="spellStart"/>
      <w:r>
        <w:t>недостижения</w:t>
      </w:r>
      <w:proofErr w:type="spellEnd"/>
      <w:r>
        <w:t xml:space="preserve"> лизинговой организацией предусмотренных соглашением о предоставлении субсидии значения результата предоставления субсидии и (или) значения характеристики лизинговая организация возвращает субсидию в размере (R), определяемом по формуле: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2975610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ind w:firstLine="540"/>
        <w:jc w:val="both"/>
      </w:pPr>
      <w:r>
        <w:t>где: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S - сумма субсидии, полученная по договорам лизинга, выданным организацией за отчетный период;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f</w:t>
      </w:r>
      <w:proofErr w:type="spellEnd"/>
      <w:r>
        <w:t xml:space="preserve"> - стоимость колесных транспортных средств, фактически реализованных за отчетный период в рамках договоров лизинга, заключенных лизинговой организацией и соответствующих требованиям </w:t>
      </w:r>
      <w:hyperlink w:anchor="P116">
        <w:r>
          <w:rPr>
            <w:color w:val="0000FF"/>
          </w:rPr>
          <w:t>пункта 12</w:t>
        </w:r>
      </w:hyperlink>
      <w:r>
        <w:t xml:space="preserve"> настоящих Правил (рублей);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p</w:t>
      </w:r>
      <w:proofErr w:type="spellEnd"/>
      <w:r>
        <w:t xml:space="preserve"> - стоимость колесных транспортных средств, запланированных к реализации в отчетном периоде, предусмотренная соглашением о предоставлении субсидии (рублей);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f</w:t>
      </w:r>
      <w:proofErr w:type="spellEnd"/>
      <w:r>
        <w:t xml:space="preserve"> - фактическое значение характеристики, достигнутое лизинговой организацией за отчетный период;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p</w:t>
      </w:r>
      <w:proofErr w:type="spellEnd"/>
      <w:r>
        <w:t xml:space="preserve"> - плановое значение характеристики, предусмотренной соглашением о предоставлении субсидии за отчетный период;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k - дополнительный коэффициент возврата, учитывающий средний размер ключевой ставки, устанавливаемой Центральным банком Российской Федерации.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В случае если фактическое значение одной из характеристик (V, E) превышает плановое значение, его размер приравнивается к плановому значению (в случае, если другое значение характеристики не достигнуто).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21. Расчет дополнительного коэффициента возврата, учитывающий средний размер ключевой ставки, устанавливаемой Центральным банком Российской Федерации (k), осуществляется по формуле: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163320" cy="47180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ind w:firstLine="540"/>
        <w:jc w:val="both"/>
      </w:pPr>
      <w:r>
        <w:t>где: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n - количество периодов, в которых действовали различные уровни ключевой ставки Центрального банка Российской Федерации;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lastRenderedPageBreak/>
        <w:t>d</w:t>
      </w:r>
      <w:r>
        <w:rPr>
          <w:vertAlign w:val="subscript"/>
        </w:rPr>
        <w:t>i</w:t>
      </w:r>
      <w:proofErr w:type="spellEnd"/>
      <w:r>
        <w:t xml:space="preserve"> - количество календарных дней действия ключевой ставки Центрального банка Российской Федерации (в пределах периода со дня заключения лизинговой организацией соглашения о предоставлении субсидии);</w:t>
      </w:r>
    </w:p>
    <w:p w:rsidR="009511F7" w:rsidRDefault="009511F7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значения уровней ключевой ставки Центрального банка Российской Федерации;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t - суммарное количество календарных дней со дня заключения лизинговой организацией соглашения о предоставлении субсидии.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22. Министерство промышленности и торговли Российской Федерации проводит проверки соблюдения лизинговыми организациями условий и порядка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53">
        <w:r>
          <w:rPr>
            <w:color w:val="0000FF"/>
          </w:rPr>
          <w:t>статьями 268.1</w:t>
        </w:r>
      </w:hyperlink>
      <w:r>
        <w:t xml:space="preserve"> и </w:t>
      </w:r>
      <w:hyperlink r:id="rId5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23. 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мероприятия, на основании отчета о реализации плана мероприятий.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24. В случае нарушения лизинговой организацией условий, установленных при предоставлении субсидии, выявленного в том числе по фактам проверок, проведенных Министерством промышленности и торговли Российской Федерации и органами государственного финансового контроля, а также в случае представления недостоверного отчета о достижении значения результата предоставления субсидии и характеристики (непредставления такого отчета) и неисполнения либо ненадлежащего исполнения принятых обязательств по достижению результата предоставления субсидии и значения характеристики соответствующие средства подлежат возврату в доход федерального бюджета в размере выявленных нарушений: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на основании требования Министерства промышленности и торговли Российской Федерации - не позднее 30-го рабочего дня со дня получения указанного требования лизинговой организацией;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9511F7" w:rsidRDefault="009511F7">
      <w:pPr>
        <w:pStyle w:val="ConsPlusNormal"/>
        <w:spacing w:before="220"/>
        <w:ind w:firstLine="540"/>
        <w:jc w:val="both"/>
      </w:pPr>
      <w:r>
        <w:t xml:space="preserve">В отношении лизинговой организации проводится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 о предоставлении субсидии, и событий, отражающих факт завершения соответствующего мероприятия, в </w:t>
      </w:r>
      <w:hyperlink r:id="rId57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9511F7" w:rsidRDefault="009511F7">
      <w:pPr>
        <w:pStyle w:val="ConsPlusNormal"/>
        <w:jc w:val="both"/>
      </w:pPr>
      <w:r>
        <w:t xml:space="preserve">(пункт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31.10.2023 N 1826)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  <w:outlineLvl w:val="1"/>
      </w:pPr>
      <w:r>
        <w:t>Приложение N 1</w:t>
      </w:r>
    </w:p>
    <w:p w:rsidR="009511F7" w:rsidRDefault="009511F7">
      <w:pPr>
        <w:pStyle w:val="ConsPlusNormal"/>
        <w:jc w:val="right"/>
      </w:pPr>
      <w:r>
        <w:t>к Правилам предоставления субсидий</w:t>
      </w:r>
    </w:p>
    <w:p w:rsidR="009511F7" w:rsidRDefault="009511F7">
      <w:pPr>
        <w:pStyle w:val="ConsPlusNormal"/>
        <w:jc w:val="right"/>
      </w:pPr>
      <w:r>
        <w:t>из федерального бюджета на возмещение</w:t>
      </w:r>
    </w:p>
    <w:p w:rsidR="009511F7" w:rsidRDefault="009511F7">
      <w:pPr>
        <w:pStyle w:val="ConsPlusNormal"/>
        <w:jc w:val="right"/>
      </w:pPr>
      <w:r>
        <w:t>потерь в доходах российских лизинговых</w:t>
      </w:r>
    </w:p>
    <w:p w:rsidR="009511F7" w:rsidRDefault="009511F7">
      <w:pPr>
        <w:pStyle w:val="ConsPlusNormal"/>
        <w:jc w:val="right"/>
      </w:pPr>
      <w:r>
        <w:t>организаций при предоставлении</w:t>
      </w:r>
    </w:p>
    <w:p w:rsidR="009511F7" w:rsidRDefault="009511F7">
      <w:pPr>
        <w:pStyle w:val="ConsPlusNormal"/>
        <w:jc w:val="right"/>
      </w:pPr>
      <w:r>
        <w:lastRenderedPageBreak/>
        <w:t>лизингополучателю скидки по уплате</w:t>
      </w:r>
    </w:p>
    <w:p w:rsidR="009511F7" w:rsidRDefault="009511F7">
      <w:pPr>
        <w:pStyle w:val="ConsPlusNormal"/>
        <w:jc w:val="right"/>
      </w:pPr>
      <w:r>
        <w:t>авансового платежа по договорам</w:t>
      </w:r>
    </w:p>
    <w:p w:rsidR="009511F7" w:rsidRDefault="009511F7">
      <w:pPr>
        <w:pStyle w:val="ConsPlusNormal"/>
        <w:jc w:val="right"/>
      </w:pPr>
      <w:r>
        <w:t>лизинга колесных транспортных</w:t>
      </w:r>
    </w:p>
    <w:p w:rsidR="009511F7" w:rsidRDefault="009511F7">
      <w:pPr>
        <w:pStyle w:val="ConsPlusNormal"/>
        <w:jc w:val="right"/>
      </w:pPr>
      <w:r>
        <w:t>средств, заключенным в 2018 - 2023 годах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center"/>
      </w:pPr>
      <w:r>
        <w:t>ПЕРЕЧЕНЬ</w:t>
      </w:r>
    </w:p>
    <w:p w:rsidR="009511F7" w:rsidRDefault="009511F7">
      <w:pPr>
        <w:pStyle w:val="ConsPlusNormal"/>
        <w:jc w:val="center"/>
      </w:pPr>
      <w:r>
        <w:t>договоров лизинга колесных транспортных средств,</w:t>
      </w:r>
    </w:p>
    <w:p w:rsidR="009511F7" w:rsidRDefault="009511F7">
      <w:pPr>
        <w:pStyle w:val="ConsPlusNormal"/>
        <w:jc w:val="center"/>
      </w:pPr>
      <w:r>
        <w:t>соответствующих требованиям пункта 7 Правил предоставления</w:t>
      </w:r>
    </w:p>
    <w:p w:rsidR="009511F7" w:rsidRDefault="009511F7">
      <w:pPr>
        <w:pStyle w:val="ConsPlusNormal"/>
        <w:jc w:val="center"/>
      </w:pPr>
      <w:r>
        <w:t>субсидий из федерального бюджета на возмещение потерь</w:t>
      </w:r>
    </w:p>
    <w:p w:rsidR="009511F7" w:rsidRDefault="009511F7">
      <w:pPr>
        <w:pStyle w:val="ConsPlusNormal"/>
        <w:jc w:val="center"/>
      </w:pPr>
      <w:r>
        <w:t>в доходах российских лизинговых организаций</w:t>
      </w:r>
    </w:p>
    <w:p w:rsidR="009511F7" w:rsidRDefault="009511F7">
      <w:pPr>
        <w:pStyle w:val="ConsPlusNormal"/>
        <w:jc w:val="center"/>
      </w:pPr>
      <w:r>
        <w:t>при предоставлении лизингополучателю скидки по уплате</w:t>
      </w:r>
    </w:p>
    <w:p w:rsidR="009511F7" w:rsidRDefault="009511F7">
      <w:pPr>
        <w:pStyle w:val="ConsPlusNormal"/>
        <w:jc w:val="center"/>
      </w:pPr>
      <w:r>
        <w:t>авансового платежа по договорам лизинга колесных</w:t>
      </w:r>
    </w:p>
    <w:p w:rsidR="009511F7" w:rsidRDefault="009511F7">
      <w:pPr>
        <w:pStyle w:val="ConsPlusNormal"/>
        <w:jc w:val="center"/>
      </w:pPr>
      <w:r>
        <w:t>транспортных средств, заключенным в 2018 - 2023 годах</w:t>
      </w:r>
    </w:p>
    <w:p w:rsidR="009511F7" w:rsidRDefault="009511F7">
      <w:pPr>
        <w:pStyle w:val="ConsPlusNormal"/>
        <w:jc w:val="center"/>
      </w:pPr>
    </w:p>
    <w:p w:rsidR="009511F7" w:rsidRDefault="009511F7">
      <w:pPr>
        <w:pStyle w:val="ConsPlusNormal"/>
        <w:ind w:firstLine="540"/>
        <w:jc w:val="both"/>
      </w:pPr>
      <w:r>
        <w:t xml:space="preserve">Утратил силу. - </w:t>
      </w:r>
      <w:hyperlink r:id="rId59">
        <w:r>
          <w:rPr>
            <w:color w:val="0000FF"/>
          </w:rPr>
          <w:t>Постановление</w:t>
        </w:r>
      </w:hyperlink>
      <w:r>
        <w:t xml:space="preserve"> Правительства РФ от 31.10.2023 N 1826.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  <w:outlineLvl w:val="1"/>
      </w:pPr>
      <w:r>
        <w:t>Приложение N 2</w:t>
      </w:r>
    </w:p>
    <w:p w:rsidR="009511F7" w:rsidRDefault="009511F7">
      <w:pPr>
        <w:pStyle w:val="ConsPlusNormal"/>
        <w:jc w:val="right"/>
      </w:pPr>
      <w:r>
        <w:t>к Правилам предоставления субсидий</w:t>
      </w:r>
    </w:p>
    <w:p w:rsidR="009511F7" w:rsidRDefault="009511F7">
      <w:pPr>
        <w:pStyle w:val="ConsPlusNormal"/>
        <w:jc w:val="right"/>
      </w:pPr>
      <w:r>
        <w:t>из федерального бюджета на возмещение</w:t>
      </w:r>
    </w:p>
    <w:p w:rsidR="009511F7" w:rsidRDefault="009511F7">
      <w:pPr>
        <w:pStyle w:val="ConsPlusNormal"/>
        <w:jc w:val="right"/>
      </w:pPr>
      <w:r>
        <w:t>потерь в доходах российских лизинговых</w:t>
      </w:r>
    </w:p>
    <w:p w:rsidR="009511F7" w:rsidRDefault="009511F7">
      <w:pPr>
        <w:pStyle w:val="ConsPlusNormal"/>
        <w:jc w:val="right"/>
      </w:pPr>
      <w:r>
        <w:t>организаций при предоставлении</w:t>
      </w:r>
    </w:p>
    <w:p w:rsidR="009511F7" w:rsidRDefault="009511F7">
      <w:pPr>
        <w:pStyle w:val="ConsPlusNormal"/>
        <w:jc w:val="right"/>
      </w:pPr>
      <w:r>
        <w:t>лизингополучателю скидки по уплате</w:t>
      </w:r>
    </w:p>
    <w:p w:rsidR="009511F7" w:rsidRDefault="009511F7">
      <w:pPr>
        <w:pStyle w:val="ConsPlusNormal"/>
        <w:jc w:val="right"/>
      </w:pPr>
      <w:r>
        <w:t>авансового платежа по договорам</w:t>
      </w:r>
    </w:p>
    <w:p w:rsidR="009511F7" w:rsidRDefault="009511F7">
      <w:pPr>
        <w:pStyle w:val="ConsPlusNormal"/>
        <w:jc w:val="right"/>
      </w:pPr>
      <w:r>
        <w:t>лизинга колесных транспортных</w:t>
      </w:r>
    </w:p>
    <w:p w:rsidR="009511F7" w:rsidRDefault="009511F7">
      <w:pPr>
        <w:pStyle w:val="ConsPlusNormal"/>
        <w:jc w:val="right"/>
      </w:pPr>
      <w:r>
        <w:t>средств, заключенным в 2018 - 2023 годах</w:t>
      </w:r>
    </w:p>
    <w:p w:rsidR="009511F7" w:rsidRDefault="009511F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511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1F7" w:rsidRDefault="009511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29.12.2021 N 2560)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1F7" w:rsidRDefault="009511F7">
            <w:pPr>
              <w:pStyle w:val="ConsPlusNormal"/>
            </w:pPr>
          </w:p>
        </w:tc>
      </w:tr>
    </w:tbl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</w:pPr>
      <w:r>
        <w:t>(форма)</w:t>
      </w:r>
    </w:p>
    <w:p w:rsidR="009511F7" w:rsidRDefault="009511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9511F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1F7" w:rsidRDefault="009511F7">
            <w:pPr>
              <w:pStyle w:val="ConsPlusNormal"/>
              <w:jc w:val="center"/>
            </w:pPr>
            <w:bookmarkStart w:id="11" w:name="P242"/>
            <w:bookmarkEnd w:id="11"/>
            <w:r>
              <w:t>ПРЕДЛОЖЕНИЯ</w:t>
            </w:r>
          </w:p>
          <w:p w:rsidR="009511F7" w:rsidRDefault="009511F7">
            <w:pPr>
              <w:pStyle w:val="ConsPlusNormal"/>
              <w:jc w:val="center"/>
            </w:pPr>
            <w:r>
              <w:t>по значениям показателей, необходимых для расчета результата предоставления субсидии для участия в конкурсном отборе на право получения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средств, заключенным в 2018 - 2023 годах</w:t>
            </w:r>
          </w:p>
        </w:tc>
      </w:tr>
    </w:tbl>
    <w:p w:rsidR="009511F7" w:rsidRDefault="009511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340"/>
        <w:gridCol w:w="4082"/>
        <w:gridCol w:w="964"/>
      </w:tblGrid>
      <w:tr w:rsidR="009511F7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1. Реквизиты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50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(наименование, адрес, идентификационный номер налогоплательщика и (или) код причины постановки на учет организации, основной государственный регистрационный номер)</w:t>
            </w:r>
          </w:p>
        </w:tc>
      </w:tr>
      <w:tr w:rsidR="009511F7">
        <w:tc>
          <w:tcPr>
            <w:tcW w:w="3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2. Размер субсидии по договорам лизинга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рублей</w:t>
            </w:r>
          </w:p>
        </w:tc>
      </w:tr>
      <w:tr w:rsidR="009511F7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 xml:space="preserve">(размер субсидии, запрашиваемый в целях возмещения потерь в доходах российских лизинговых организаций при </w:t>
            </w:r>
            <w:r>
              <w:lastRenderedPageBreak/>
              <w:t>предоставлении лизингополучателю скидки по уплате авансового платежа по договорам лизинга колесных транспортных средств, заключенным в 2018 - 2023 годах)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3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lastRenderedPageBreak/>
              <w:t>3. Размер субсидии по договорам лизинга в рамках программы "Доступная аренда" в 20__ году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рублей</w:t>
            </w:r>
          </w:p>
        </w:tc>
      </w:tr>
      <w:tr w:rsidR="009511F7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(размер субсидии, запрашиваемый в целях достижения плановой стоимости автомобилей, планируемых к реализации в рамках договоров лизинга в 20__ году)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3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4. Стоимость автомобилей, запланированных к реализации в рамках договоров лизинга в 20__ году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9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рублей</w:t>
            </w:r>
          </w:p>
        </w:tc>
      </w:tr>
      <w:tr w:rsidR="009511F7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(общая стоимость автомобилей, запланированных к реализации в рамках договоров лизинга в 20__ году)</w:t>
            </w:r>
          </w:p>
        </w:tc>
        <w:tc>
          <w:tcPr>
            <w:tcW w:w="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3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5. Значение результата предоставления субсидии в 20__ году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50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blPrEx>
          <w:tblBorders>
            <w:insideH w:val="single" w:sz="4" w:space="0" w:color="auto"/>
          </w:tblBorders>
        </w:tblPrEx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(плановый показатель, необходимый для достижения результата предоставления субсидии)</w:t>
            </w:r>
          </w:p>
        </w:tc>
      </w:tr>
    </w:tbl>
    <w:p w:rsidR="009511F7" w:rsidRDefault="009511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340"/>
        <w:gridCol w:w="2477"/>
        <w:gridCol w:w="340"/>
        <w:gridCol w:w="4082"/>
      </w:tblGrid>
      <w:tr w:rsidR="009511F7">
        <w:tc>
          <w:tcPr>
            <w:tcW w:w="17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17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(Ф.И.О.)</w:t>
            </w:r>
          </w:p>
        </w:tc>
      </w:tr>
      <w:tr w:rsidR="009511F7">
        <w:tc>
          <w:tcPr>
            <w:tcW w:w="45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</w:tbl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  <w:outlineLvl w:val="1"/>
      </w:pPr>
      <w:r>
        <w:t>Приложение N 3</w:t>
      </w:r>
    </w:p>
    <w:p w:rsidR="009511F7" w:rsidRDefault="009511F7">
      <w:pPr>
        <w:pStyle w:val="ConsPlusNormal"/>
        <w:jc w:val="right"/>
      </w:pPr>
      <w:r>
        <w:t>к Правилам предоставления субсидий</w:t>
      </w:r>
    </w:p>
    <w:p w:rsidR="009511F7" w:rsidRDefault="009511F7">
      <w:pPr>
        <w:pStyle w:val="ConsPlusNormal"/>
        <w:jc w:val="right"/>
      </w:pPr>
      <w:r>
        <w:t>из федерального бюджета на возмещение</w:t>
      </w:r>
    </w:p>
    <w:p w:rsidR="009511F7" w:rsidRDefault="009511F7">
      <w:pPr>
        <w:pStyle w:val="ConsPlusNormal"/>
        <w:jc w:val="right"/>
      </w:pPr>
      <w:r>
        <w:t>потерь в доходах российских лизинговых</w:t>
      </w:r>
    </w:p>
    <w:p w:rsidR="009511F7" w:rsidRDefault="009511F7">
      <w:pPr>
        <w:pStyle w:val="ConsPlusNormal"/>
        <w:jc w:val="right"/>
      </w:pPr>
      <w:r>
        <w:t>организаций при предоставлении</w:t>
      </w:r>
    </w:p>
    <w:p w:rsidR="009511F7" w:rsidRDefault="009511F7">
      <w:pPr>
        <w:pStyle w:val="ConsPlusNormal"/>
        <w:jc w:val="right"/>
      </w:pPr>
      <w:r>
        <w:t>лизингополучателю скидки по уплате</w:t>
      </w:r>
    </w:p>
    <w:p w:rsidR="009511F7" w:rsidRDefault="009511F7">
      <w:pPr>
        <w:pStyle w:val="ConsPlusNormal"/>
        <w:jc w:val="right"/>
      </w:pPr>
      <w:r>
        <w:t>авансового платежа по договорам</w:t>
      </w:r>
    </w:p>
    <w:p w:rsidR="009511F7" w:rsidRDefault="009511F7">
      <w:pPr>
        <w:pStyle w:val="ConsPlusNormal"/>
        <w:jc w:val="right"/>
      </w:pPr>
      <w:r>
        <w:t>лизинга колесных транспортных</w:t>
      </w:r>
    </w:p>
    <w:p w:rsidR="009511F7" w:rsidRDefault="009511F7">
      <w:pPr>
        <w:pStyle w:val="ConsPlusNormal"/>
        <w:jc w:val="right"/>
      </w:pPr>
      <w:r>
        <w:t>средств, заключенным в 2018 - 2023 годах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center"/>
      </w:pPr>
      <w:r>
        <w:t>РЕЕСТР</w:t>
      </w:r>
    </w:p>
    <w:p w:rsidR="009511F7" w:rsidRDefault="009511F7">
      <w:pPr>
        <w:pStyle w:val="ConsPlusNormal"/>
        <w:jc w:val="center"/>
      </w:pPr>
      <w:r>
        <w:t>получателей субсидии по договорам лизинга,</w:t>
      </w:r>
    </w:p>
    <w:p w:rsidR="009511F7" w:rsidRDefault="009511F7">
      <w:pPr>
        <w:pStyle w:val="ConsPlusNormal"/>
        <w:jc w:val="center"/>
      </w:pPr>
      <w:r>
        <w:t>заключенным в 20__ году</w:t>
      </w:r>
    </w:p>
    <w:p w:rsidR="009511F7" w:rsidRDefault="009511F7">
      <w:pPr>
        <w:pStyle w:val="ConsPlusNormal"/>
        <w:jc w:val="center"/>
      </w:pPr>
    </w:p>
    <w:p w:rsidR="009511F7" w:rsidRDefault="009511F7">
      <w:pPr>
        <w:pStyle w:val="ConsPlusNormal"/>
        <w:ind w:firstLine="540"/>
        <w:jc w:val="both"/>
      </w:pPr>
      <w:r>
        <w:t xml:space="preserve">Утратил силу. -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РФ от 31.10.2023 N 1826.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  <w:outlineLvl w:val="1"/>
      </w:pPr>
      <w:r>
        <w:t>Приложение N 4</w:t>
      </w:r>
    </w:p>
    <w:p w:rsidR="009511F7" w:rsidRDefault="009511F7">
      <w:pPr>
        <w:pStyle w:val="ConsPlusNormal"/>
        <w:jc w:val="right"/>
      </w:pPr>
      <w:r>
        <w:t>к Правилам предоставления субсидий</w:t>
      </w:r>
    </w:p>
    <w:p w:rsidR="009511F7" w:rsidRDefault="009511F7">
      <w:pPr>
        <w:pStyle w:val="ConsPlusNormal"/>
        <w:jc w:val="right"/>
      </w:pPr>
      <w:r>
        <w:t>из федерального бюджета на возмещение</w:t>
      </w:r>
    </w:p>
    <w:p w:rsidR="009511F7" w:rsidRDefault="009511F7">
      <w:pPr>
        <w:pStyle w:val="ConsPlusNormal"/>
        <w:jc w:val="right"/>
      </w:pPr>
      <w:r>
        <w:lastRenderedPageBreak/>
        <w:t>потерь в доходах российских лизинговых</w:t>
      </w:r>
    </w:p>
    <w:p w:rsidR="009511F7" w:rsidRDefault="009511F7">
      <w:pPr>
        <w:pStyle w:val="ConsPlusNormal"/>
        <w:jc w:val="right"/>
      </w:pPr>
      <w:r>
        <w:t>организаций при предоставлении</w:t>
      </w:r>
    </w:p>
    <w:p w:rsidR="009511F7" w:rsidRDefault="009511F7">
      <w:pPr>
        <w:pStyle w:val="ConsPlusNormal"/>
        <w:jc w:val="right"/>
      </w:pPr>
      <w:r>
        <w:t>лизингополучателю скидки по уплате</w:t>
      </w:r>
    </w:p>
    <w:p w:rsidR="009511F7" w:rsidRDefault="009511F7">
      <w:pPr>
        <w:pStyle w:val="ConsPlusNormal"/>
        <w:jc w:val="right"/>
      </w:pPr>
      <w:r>
        <w:t>авансового платежа по договорам</w:t>
      </w:r>
    </w:p>
    <w:p w:rsidR="009511F7" w:rsidRDefault="009511F7">
      <w:pPr>
        <w:pStyle w:val="ConsPlusNormal"/>
        <w:jc w:val="right"/>
      </w:pPr>
      <w:r>
        <w:t>лизинга колесных транспортных</w:t>
      </w:r>
    </w:p>
    <w:p w:rsidR="009511F7" w:rsidRDefault="009511F7">
      <w:pPr>
        <w:pStyle w:val="ConsPlusNormal"/>
        <w:jc w:val="right"/>
      </w:pPr>
      <w:r>
        <w:t>средств, заключенным в 2018 - 2023 годах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</w:pPr>
      <w:r>
        <w:t>(форма)</w:t>
      </w:r>
    </w:p>
    <w:p w:rsidR="009511F7" w:rsidRDefault="009511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7"/>
      </w:tblGrid>
      <w:tr w:rsidR="009511F7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11F7" w:rsidRDefault="009511F7">
            <w:pPr>
              <w:pStyle w:val="ConsPlusNormal"/>
              <w:jc w:val="center"/>
            </w:pPr>
            <w:bookmarkStart w:id="12" w:name="P321"/>
            <w:bookmarkEnd w:id="12"/>
            <w:r>
              <w:t>РАСЧЕТ</w:t>
            </w:r>
          </w:p>
          <w:p w:rsidR="009511F7" w:rsidRDefault="009511F7">
            <w:pPr>
              <w:pStyle w:val="ConsPlusNormal"/>
              <w:jc w:val="center"/>
            </w:pPr>
            <w:r>
              <w:t>размера субсидии, предоставляемой</w:t>
            </w:r>
          </w:p>
        </w:tc>
      </w:tr>
      <w:tr w:rsidR="009511F7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1F7" w:rsidRDefault="009511F7">
            <w:pPr>
              <w:pStyle w:val="ConsPlusNormal"/>
              <w:jc w:val="center"/>
            </w:pPr>
            <w:r>
              <w:t>____________________________________________________</w:t>
            </w:r>
          </w:p>
          <w:p w:rsidR="009511F7" w:rsidRDefault="009511F7">
            <w:pPr>
              <w:pStyle w:val="ConsPlusNormal"/>
              <w:jc w:val="center"/>
            </w:pPr>
            <w:r>
              <w:t>(наименование российской лизинговой организации)</w:t>
            </w:r>
          </w:p>
        </w:tc>
      </w:tr>
      <w:tr w:rsidR="009511F7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средств, заключенным в 2018 - 2023 годах</w:t>
            </w:r>
          </w:p>
        </w:tc>
      </w:tr>
      <w:tr w:rsidR="009511F7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Отчетный период ______________________________</w:t>
            </w:r>
          </w:p>
        </w:tc>
      </w:tr>
    </w:tbl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sectPr w:rsidR="009511F7" w:rsidSect="006A71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754"/>
        <w:gridCol w:w="567"/>
        <w:gridCol w:w="737"/>
        <w:gridCol w:w="922"/>
        <w:gridCol w:w="802"/>
        <w:gridCol w:w="624"/>
        <w:gridCol w:w="1013"/>
        <w:gridCol w:w="737"/>
        <w:gridCol w:w="1077"/>
        <w:gridCol w:w="1474"/>
        <w:gridCol w:w="2324"/>
        <w:gridCol w:w="1984"/>
      </w:tblGrid>
      <w:tr w:rsidR="009511F7">
        <w:tc>
          <w:tcPr>
            <w:tcW w:w="454" w:type="dxa"/>
            <w:vMerge w:val="restart"/>
          </w:tcPr>
          <w:p w:rsidR="009511F7" w:rsidRDefault="009511F7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321" w:type="dxa"/>
            <w:gridSpan w:val="2"/>
          </w:tcPr>
          <w:p w:rsidR="009511F7" w:rsidRDefault="009511F7">
            <w:pPr>
              <w:pStyle w:val="ConsPlusNormal"/>
              <w:jc w:val="center"/>
            </w:pPr>
            <w:r>
              <w:t>Договор лизинга</w:t>
            </w:r>
          </w:p>
        </w:tc>
        <w:tc>
          <w:tcPr>
            <w:tcW w:w="737" w:type="dxa"/>
            <w:vMerge w:val="restart"/>
          </w:tcPr>
          <w:p w:rsidR="009511F7" w:rsidRDefault="009511F7">
            <w:pPr>
              <w:pStyle w:val="ConsPlusNormal"/>
              <w:jc w:val="center"/>
            </w:pPr>
            <w:r>
              <w:t>Срок лизинга (месяцев)</w:t>
            </w:r>
          </w:p>
        </w:tc>
        <w:tc>
          <w:tcPr>
            <w:tcW w:w="3361" w:type="dxa"/>
            <w:gridSpan w:val="4"/>
          </w:tcPr>
          <w:p w:rsidR="009511F7" w:rsidRDefault="009511F7">
            <w:pPr>
              <w:pStyle w:val="ConsPlusNormal"/>
              <w:jc w:val="center"/>
            </w:pPr>
            <w:r>
              <w:t>Транспортное средство - предмет лизинга</w:t>
            </w:r>
          </w:p>
        </w:tc>
        <w:tc>
          <w:tcPr>
            <w:tcW w:w="737" w:type="dxa"/>
            <w:vMerge w:val="restart"/>
          </w:tcPr>
          <w:p w:rsidR="009511F7" w:rsidRDefault="009511F7">
            <w:pPr>
              <w:pStyle w:val="ConsPlusNormal"/>
              <w:jc w:val="center"/>
            </w:pPr>
            <w:r>
              <w:t>Дата акта приема-передачи</w:t>
            </w:r>
          </w:p>
        </w:tc>
        <w:tc>
          <w:tcPr>
            <w:tcW w:w="2551" w:type="dxa"/>
            <w:gridSpan w:val="2"/>
          </w:tcPr>
          <w:p w:rsidR="009511F7" w:rsidRDefault="009511F7">
            <w:pPr>
              <w:pStyle w:val="ConsPlusNormal"/>
              <w:jc w:val="center"/>
            </w:pPr>
            <w:r>
              <w:t>Размер авансового платежа</w:t>
            </w:r>
          </w:p>
        </w:tc>
        <w:tc>
          <w:tcPr>
            <w:tcW w:w="2324" w:type="dxa"/>
            <w:vMerge w:val="restart"/>
          </w:tcPr>
          <w:p w:rsidR="009511F7" w:rsidRDefault="009511F7">
            <w:pPr>
              <w:pStyle w:val="ConsPlusNormal"/>
              <w:jc w:val="center"/>
            </w:pPr>
            <w:r>
              <w:t>Размер предоставляемой скидки (%)</w:t>
            </w:r>
          </w:p>
          <w:p w:rsidR="009511F7" w:rsidRDefault="009511F7">
            <w:pPr>
              <w:pStyle w:val="ConsPlusNormal"/>
              <w:jc w:val="center"/>
            </w:pPr>
            <w:r>
              <w:rPr>
                <w:noProof/>
                <w:position w:val="-31"/>
              </w:rPr>
              <w:drawing>
                <wp:inline distT="0" distB="0" distL="0" distR="0">
                  <wp:extent cx="1226185" cy="53467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</w:tcPr>
          <w:p w:rsidR="009511F7" w:rsidRDefault="009511F7">
            <w:pPr>
              <w:pStyle w:val="ConsPlusNormal"/>
              <w:jc w:val="center"/>
            </w:pPr>
            <w:r>
              <w:t>Сумма потерь в доходах (рублей)</w:t>
            </w:r>
          </w:p>
          <w:p w:rsidR="009511F7" w:rsidRDefault="009511F7">
            <w:pPr>
              <w:pStyle w:val="ConsPlusNormal"/>
              <w:jc w:val="center"/>
            </w:pPr>
            <w:r>
              <w:t>(</w:t>
            </w:r>
            <w:hyperlink w:anchor="P355">
              <w:r>
                <w:rPr>
                  <w:color w:val="0000FF"/>
                </w:rPr>
                <w:t>гр. 10</w:t>
              </w:r>
            </w:hyperlink>
            <w:r>
              <w:t xml:space="preserve"> - </w:t>
            </w:r>
            <w:hyperlink w:anchor="P356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</w:tr>
      <w:tr w:rsidR="009511F7">
        <w:tc>
          <w:tcPr>
            <w:tcW w:w="454" w:type="dxa"/>
            <w:vMerge/>
          </w:tcPr>
          <w:p w:rsidR="009511F7" w:rsidRDefault="009511F7">
            <w:pPr>
              <w:pStyle w:val="ConsPlusNormal"/>
            </w:pPr>
          </w:p>
        </w:tc>
        <w:tc>
          <w:tcPr>
            <w:tcW w:w="754" w:type="dxa"/>
          </w:tcPr>
          <w:p w:rsidR="009511F7" w:rsidRDefault="009511F7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567" w:type="dxa"/>
          </w:tcPr>
          <w:p w:rsidR="009511F7" w:rsidRDefault="009511F7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37" w:type="dxa"/>
            <w:vMerge/>
          </w:tcPr>
          <w:p w:rsidR="009511F7" w:rsidRDefault="009511F7">
            <w:pPr>
              <w:pStyle w:val="ConsPlusNormal"/>
            </w:pPr>
          </w:p>
        </w:tc>
        <w:tc>
          <w:tcPr>
            <w:tcW w:w="922" w:type="dxa"/>
          </w:tcPr>
          <w:p w:rsidR="009511F7" w:rsidRDefault="009511F7">
            <w:pPr>
              <w:pStyle w:val="ConsPlusNormal"/>
              <w:jc w:val="center"/>
            </w:pPr>
            <w:r>
              <w:t>марка и модель</w:t>
            </w:r>
          </w:p>
        </w:tc>
        <w:tc>
          <w:tcPr>
            <w:tcW w:w="802" w:type="dxa"/>
          </w:tcPr>
          <w:p w:rsidR="009511F7" w:rsidRDefault="009511F7">
            <w:pPr>
              <w:pStyle w:val="ConsPlusNormal"/>
              <w:jc w:val="center"/>
            </w:pPr>
            <w:r>
              <w:t>VIN-номер</w:t>
            </w:r>
          </w:p>
        </w:tc>
        <w:tc>
          <w:tcPr>
            <w:tcW w:w="624" w:type="dxa"/>
          </w:tcPr>
          <w:p w:rsidR="009511F7" w:rsidRDefault="009511F7">
            <w:pPr>
              <w:pStyle w:val="ConsPlusNormal"/>
              <w:jc w:val="center"/>
            </w:pPr>
            <w:r>
              <w:t>год выпуска</w:t>
            </w:r>
          </w:p>
        </w:tc>
        <w:tc>
          <w:tcPr>
            <w:tcW w:w="1013" w:type="dxa"/>
          </w:tcPr>
          <w:p w:rsidR="009511F7" w:rsidRDefault="009511F7">
            <w:pPr>
              <w:pStyle w:val="ConsPlusNormal"/>
              <w:jc w:val="center"/>
            </w:pPr>
            <w:r>
              <w:t>стоимость (рублей)</w:t>
            </w:r>
          </w:p>
        </w:tc>
        <w:tc>
          <w:tcPr>
            <w:tcW w:w="737" w:type="dxa"/>
            <w:vMerge/>
          </w:tcPr>
          <w:p w:rsidR="009511F7" w:rsidRDefault="009511F7">
            <w:pPr>
              <w:pStyle w:val="ConsPlusNormal"/>
            </w:pPr>
          </w:p>
        </w:tc>
        <w:tc>
          <w:tcPr>
            <w:tcW w:w="1077" w:type="dxa"/>
          </w:tcPr>
          <w:p w:rsidR="009511F7" w:rsidRDefault="009511F7">
            <w:pPr>
              <w:pStyle w:val="ConsPlusNormal"/>
              <w:jc w:val="center"/>
            </w:pPr>
            <w:r>
              <w:t>без учета скидки (рублей)</w:t>
            </w:r>
          </w:p>
        </w:tc>
        <w:tc>
          <w:tcPr>
            <w:tcW w:w="1474" w:type="dxa"/>
          </w:tcPr>
          <w:p w:rsidR="009511F7" w:rsidRDefault="009511F7">
            <w:pPr>
              <w:pStyle w:val="ConsPlusNormal"/>
              <w:jc w:val="center"/>
            </w:pPr>
            <w:r>
              <w:t>фактически поступивший (рублей)</w:t>
            </w:r>
          </w:p>
        </w:tc>
        <w:tc>
          <w:tcPr>
            <w:tcW w:w="2324" w:type="dxa"/>
            <w:vMerge/>
          </w:tcPr>
          <w:p w:rsidR="009511F7" w:rsidRDefault="009511F7">
            <w:pPr>
              <w:pStyle w:val="ConsPlusNormal"/>
            </w:pPr>
          </w:p>
        </w:tc>
        <w:tc>
          <w:tcPr>
            <w:tcW w:w="1984" w:type="dxa"/>
            <w:vMerge/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454" w:type="dxa"/>
          </w:tcPr>
          <w:p w:rsidR="009511F7" w:rsidRDefault="009511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54" w:type="dxa"/>
          </w:tcPr>
          <w:p w:rsidR="009511F7" w:rsidRDefault="009511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9511F7" w:rsidRDefault="009511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9511F7" w:rsidRDefault="009511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2" w:type="dxa"/>
          </w:tcPr>
          <w:p w:rsidR="009511F7" w:rsidRDefault="009511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02" w:type="dxa"/>
          </w:tcPr>
          <w:p w:rsidR="009511F7" w:rsidRDefault="009511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511F7" w:rsidRDefault="009511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13" w:type="dxa"/>
          </w:tcPr>
          <w:p w:rsidR="009511F7" w:rsidRDefault="009511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511F7" w:rsidRDefault="009511F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</w:tcPr>
          <w:p w:rsidR="009511F7" w:rsidRDefault="009511F7">
            <w:pPr>
              <w:pStyle w:val="ConsPlusNormal"/>
              <w:jc w:val="center"/>
            </w:pPr>
            <w:bookmarkStart w:id="13" w:name="P355"/>
            <w:bookmarkEnd w:id="13"/>
            <w:r>
              <w:t>10</w:t>
            </w:r>
          </w:p>
        </w:tc>
        <w:tc>
          <w:tcPr>
            <w:tcW w:w="1474" w:type="dxa"/>
          </w:tcPr>
          <w:p w:rsidR="009511F7" w:rsidRDefault="009511F7">
            <w:pPr>
              <w:pStyle w:val="ConsPlusNormal"/>
              <w:jc w:val="center"/>
            </w:pPr>
            <w:bookmarkStart w:id="14" w:name="P356"/>
            <w:bookmarkEnd w:id="14"/>
            <w:r>
              <w:t>11</w:t>
            </w:r>
          </w:p>
        </w:tc>
        <w:tc>
          <w:tcPr>
            <w:tcW w:w="2324" w:type="dxa"/>
          </w:tcPr>
          <w:p w:rsidR="009511F7" w:rsidRDefault="009511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9511F7" w:rsidRDefault="009511F7">
            <w:pPr>
              <w:pStyle w:val="ConsPlusNormal"/>
              <w:jc w:val="center"/>
            </w:pPr>
            <w:r>
              <w:t>13</w:t>
            </w:r>
          </w:p>
        </w:tc>
      </w:tr>
    </w:tbl>
    <w:p w:rsidR="009511F7" w:rsidRDefault="009511F7">
      <w:pPr>
        <w:pStyle w:val="ConsPlusNormal"/>
        <w:sectPr w:rsidR="009511F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511F7" w:rsidRDefault="009511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2211"/>
        <w:gridCol w:w="340"/>
        <w:gridCol w:w="2608"/>
      </w:tblGrid>
      <w:tr w:rsidR="009511F7">
        <w:tc>
          <w:tcPr>
            <w:tcW w:w="89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ind w:firstLine="283"/>
              <w:jc w:val="both"/>
            </w:pPr>
            <w:r>
              <w:t>Общая сумма потерь в доходах российской лизинговой организации при предоставлении лизингополучателям скидки по уплате авансового платежа по договорам лизинга колесных транспортных средств, подлежащая компенсации, _________ рублей.</w:t>
            </w:r>
          </w:p>
        </w:tc>
      </w:tr>
      <w:tr w:rsidR="009511F7">
        <w:tc>
          <w:tcPr>
            <w:tcW w:w="89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37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center"/>
            </w:pPr>
            <w:r>
              <w:t>(Ф.И.О.)</w:t>
            </w:r>
          </w:p>
        </w:tc>
      </w:tr>
      <w:tr w:rsidR="009511F7"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11F7" w:rsidRDefault="009511F7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11F7" w:rsidRDefault="009511F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11F7" w:rsidRDefault="009511F7">
            <w:pPr>
              <w:pStyle w:val="ConsPlusNormal"/>
              <w:jc w:val="center"/>
            </w:pPr>
            <w:r>
              <w:t>(Ф.И.О.)</w:t>
            </w:r>
          </w:p>
        </w:tc>
      </w:tr>
      <w:tr w:rsidR="009511F7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  <w:jc w:val="right"/>
            </w:pPr>
            <w:r>
              <w:t>М.П. (при наличии)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</w:tbl>
    <w:p w:rsidR="009511F7" w:rsidRDefault="009511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37"/>
        <w:gridCol w:w="2438"/>
        <w:gridCol w:w="340"/>
        <w:gridCol w:w="1152"/>
        <w:gridCol w:w="1757"/>
      </w:tblGrid>
      <w:tr w:rsidR="009511F7"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1F7" w:rsidRDefault="009511F7">
            <w:pPr>
              <w:pStyle w:val="ConsPlusNormal"/>
            </w:pPr>
            <w:r>
              <w:t>Исполнитель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1F7" w:rsidRDefault="009511F7">
            <w:pPr>
              <w:pStyle w:val="ConsPlusNormal"/>
            </w:pPr>
            <w:r>
              <w:t>Телефон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  <w:tr w:rsidR="009511F7"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11F7" w:rsidRDefault="009511F7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1F7" w:rsidRDefault="009511F7">
            <w:pPr>
              <w:pStyle w:val="ConsPlusNormal"/>
            </w:pPr>
          </w:p>
        </w:tc>
      </w:tr>
    </w:tbl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  <w:outlineLvl w:val="1"/>
      </w:pPr>
      <w:r>
        <w:t>Приложение N 5</w:t>
      </w:r>
    </w:p>
    <w:p w:rsidR="009511F7" w:rsidRDefault="009511F7">
      <w:pPr>
        <w:pStyle w:val="ConsPlusNormal"/>
        <w:jc w:val="right"/>
      </w:pPr>
      <w:r>
        <w:t>к Правилам предоставления субсидий</w:t>
      </w:r>
    </w:p>
    <w:p w:rsidR="009511F7" w:rsidRDefault="009511F7">
      <w:pPr>
        <w:pStyle w:val="ConsPlusNormal"/>
        <w:jc w:val="right"/>
      </w:pPr>
      <w:r>
        <w:t>из федерального бюджета на возмещение</w:t>
      </w:r>
    </w:p>
    <w:p w:rsidR="009511F7" w:rsidRDefault="009511F7">
      <w:pPr>
        <w:pStyle w:val="ConsPlusNormal"/>
        <w:jc w:val="right"/>
      </w:pPr>
      <w:r>
        <w:t>потерь в доходах российских лизинговых</w:t>
      </w:r>
    </w:p>
    <w:p w:rsidR="009511F7" w:rsidRDefault="009511F7">
      <w:pPr>
        <w:pStyle w:val="ConsPlusNormal"/>
        <w:jc w:val="right"/>
      </w:pPr>
      <w:r>
        <w:t>организаций при предоставлении</w:t>
      </w:r>
    </w:p>
    <w:p w:rsidR="009511F7" w:rsidRDefault="009511F7">
      <w:pPr>
        <w:pStyle w:val="ConsPlusNormal"/>
        <w:jc w:val="right"/>
      </w:pPr>
      <w:r>
        <w:t>лизингополучателю скидки по уплате</w:t>
      </w:r>
    </w:p>
    <w:p w:rsidR="009511F7" w:rsidRDefault="009511F7">
      <w:pPr>
        <w:pStyle w:val="ConsPlusNormal"/>
        <w:jc w:val="right"/>
      </w:pPr>
      <w:r>
        <w:t>авансового платежа по договорам</w:t>
      </w:r>
    </w:p>
    <w:p w:rsidR="009511F7" w:rsidRDefault="009511F7">
      <w:pPr>
        <w:pStyle w:val="ConsPlusNormal"/>
        <w:jc w:val="right"/>
      </w:pPr>
      <w:r>
        <w:t>лизинга колесных транспортных</w:t>
      </w:r>
    </w:p>
    <w:p w:rsidR="009511F7" w:rsidRDefault="009511F7">
      <w:pPr>
        <w:pStyle w:val="ConsPlusNormal"/>
        <w:jc w:val="right"/>
      </w:pPr>
      <w:r>
        <w:t>средств, заключенным в 2018 - 2023 годах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center"/>
      </w:pPr>
      <w:r>
        <w:t>РАСЧЕТ</w:t>
      </w:r>
    </w:p>
    <w:p w:rsidR="009511F7" w:rsidRDefault="009511F7">
      <w:pPr>
        <w:pStyle w:val="ConsPlusNormal"/>
        <w:jc w:val="center"/>
      </w:pPr>
      <w:r>
        <w:t>размера субсидии, предоставляемой</w:t>
      </w:r>
    </w:p>
    <w:p w:rsidR="009511F7" w:rsidRDefault="009511F7">
      <w:pPr>
        <w:pStyle w:val="ConsPlusNormal"/>
        <w:jc w:val="center"/>
      </w:pPr>
      <w:r>
        <w:t>на возмещение потерь в доходах российских лизинговых</w:t>
      </w:r>
    </w:p>
    <w:p w:rsidR="009511F7" w:rsidRDefault="009511F7">
      <w:pPr>
        <w:pStyle w:val="ConsPlusNormal"/>
        <w:jc w:val="center"/>
      </w:pPr>
      <w:r>
        <w:t>организаций при предоставлении скидки по уплате авансового</w:t>
      </w:r>
    </w:p>
    <w:p w:rsidR="009511F7" w:rsidRDefault="009511F7">
      <w:pPr>
        <w:pStyle w:val="ConsPlusNormal"/>
        <w:jc w:val="center"/>
      </w:pPr>
      <w:r>
        <w:t>платежа по договорам операционного лизинга, заключенным</w:t>
      </w:r>
    </w:p>
    <w:p w:rsidR="009511F7" w:rsidRDefault="009511F7">
      <w:pPr>
        <w:pStyle w:val="ConsPlusNormal"/>
        <w:jc w:val="center"/>
      </w:pPr>
      <w:r>
        <w:t>в 2018 - 2023 годах с лизингополучателями, не являющимися</w:t>
      </w:r>
    </w:p>
    <w:p w:rsidR="009511F7" w:rsidRDefault="009511F7">
      <w:pPr>
        <w:pStyle w:val="ConsPlusNormal"/>
        <w:jc w:val="center"/>
      </w:pPr>
      <w:r>
        <w:t>налогоплательщиками налога на добавленную стоимость и (или)</w:t>
      </w:r>
    </w:p>
    <w:p w:rsidR="009511F7" w:rsidRDefault="009511F7">
      <w:pPr>
        <w:pStyle w:val="ConsPlusNormal"/>
        <w:jc w:val="center"/>
      </w:pPr>
      <w:r>
        <w:t>освобожденными от исполнения обязанностей налогоплательщика</w:t>
      </w:r>
    </w:p>
    <w:p w:rsidR="009511F7" w:rsidRDefault="009511F7">
      <w:pPr>
        <w:pStyle w:val="ConsPlusNormal"/>
        <w:jc w:val="center"/>
      </w:pPr>
      <w:r>
        <w:t>в соответствии со статьей 145 Налогового кодекса Российской</w:t>
      </w:r>
    </w:p>
    <w:p w:rsidR="009511F7" w:rsidRDefault="009511F7">
      <w:pPr>
        <w:pStyle w:val="ConsPlusNormal"/>
        <w:jc w:val="center"/>
      </w:pPr>
      <w:r>
        <w:t>Федерации, в том числе с физическими лицами, а также</w:t>
      </w:r>
    </w:p>
    <w:p w:rsidR="009511F7" w:rsidRDefault="009511F7">
      <w:pPr>
        <w:pStyle w:val="ConsPlusNormal"/>
        <w:jc w:val="center"/>
      </w:pPr>
      <w:r>
        <w:t>по договорам лизинга, предусматривающим приобретение</w:t>
      </w:r>
    </w:p>
    <w:p w:rsidR="009511F7" w:rsidRDefault="009511F7">
      <w:pPr>
        <w:pStyle w:val="ConsPlusNormal"/>
        <w:jc w:val="center"/>
      </w:pPr>
      <w:r>
        <w:t>не менее 10 единиц колесных транспортных средств, оснащенных</w:t>
      </w:r>
    </w:p>
    <w:p w:rsidR="009511F7" w:rsidRDefault="009511F7">
      <w:pPr>
        <w:pStyle w:val="ConsPlusNormal"/>
        <w:jc w:val="center"/>
      </w:pPr>
      <w:proofErr w:type="spellStart"/>
      <w:r>
        <w:t>телематическим</w:t>
      </w:r>
      <w:proofErr w:type="spellEnd"/>
      <w:r>
        <w:t xml:space="preserve"> оборудованием, а также использование</w:t>
      </w:r>
    </w:p>
    <w:p w:rsidR="009511F7" w:rsidRDefault="009511F7">
      <w:pPr>
        <w:pStyle w:val="ConsPlusNormal"/>
        <w:jc w:val="center"/>
      </w:pPr>
      <w:r>
        <w:t>лизингополучателем предметов лизинга для предоставления</w:t>
      </w:r>
    </w:p>
    <w:p w:rsidR="009511F7" w:rsidRDefault="009511F7">
      <w:pPr>
        <w:pStyle w:val="ConsPlusNormal"/>
        <w:jc w:val="center"/>
      </w:pPr>
      <w:r>
        <w:t>во временное пользование по договорам аренды</w:t>
      </w:r>
    </w:p>
    <w:p w:rsidR="009511F7" w:rsidRDefault="009511F7">
      <w:pPr>
        <w:pStyle w:val="ConsPlusNormal"/>
        <w:jc w:val="center"/>
      </w:pPr>
      <w:r>
        <w:t>(имущественного найма)</w:t>
      </w:r>
    </w:p>
    <w:p w:rsidR="009511F7" w:rsidRDefault="009511F7">
      <w:pPr>
        <w:pStyle w:val="ConsPlusNormal"/>
        <w:jc w:val="center"/>
      </w:pPr>
    </w:p>
    <w:p w:rsidR="009511F7" w:rsidRDefault="009511F7">
      <w:pPr>
        <w:pStyle w:val="ConsPlusNormal"/>
        <w:ind w:firstLine="540"/>
        <w:jc w:val="both"/>
      </w:pPr>
      <w:r>
        <w:t xml:space="preserve">Утратил силу. - </w:t>
      </w:r>
      <w:hyperlink r:id="rId63">
        <w:r>
          <w:rPr>
            <w:color w:val="0000FF"/>
          </w:rPr>
          <w:t>Постановление</w:t>
        </w:r>
      </w:hyperlink>
      <w:r>
        <w:t xml:space="preserve"> Правительства РФ от 31.10.2023 N 1826.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right"/>
        <w:outlineLvl w:val="1"/>
      </w:pPr>
      <w:r>
        <w:t>Приложение N 6</w:t>
      </w:r>
    </w:p>
    <w:p w:rsidR="009511F7" w:rsidRDefault="009511F7">
      <w:pPr>
        <w:pStyle w:val="ConsPlusNormal"/>
        <w:jc w:val="right"/>
      </w:pPr>
      <w:r>
        <w:t>к Правилам предоставления субсидий</w:t>
      </w:r>
    </w:p>
    <w:p w:rsidR="009511F7" w:rsidRDefault="009511F7">
      <w:pPr>
        <w:pStyle w:val="ConsPlusNormal"/>
        <w:jc w:val="right"/>
      </w:pPr>
      <w:r>
        <w:t>из федерального бюджета на возмещение</w:t>
      </w:r>
    </w:p>
    <w:p w:rsidR="009511F7" w:rsidRDefault="009511F7">
      <w:pPr>
        <w:pStyle w:val="ConsPlusNormal"/>
        <w:jc w:val="right"/>
      </w:pPr>
      <w:r>
        <w:t>потерь в доходах российских лизинговых</w:t>
      </w:r>
    </w:p>
    <w:p w:rsidR="009511F7" w:rsidRDefault="009511F7">
      <w:pPr>
        <w:pStyle w:val="ConsPlusNormal"/>
        <w:jc w:val="right"/>
      </w:pPr>
      <w:r>
        <w:t>организаций при предоставлении</w:t>
      </w:r>
    </w:p>
    <w:p w:rsidR="009511F7" w:rsidRDefault="009511F7">
      <w:pPr>
        <w:pStyle w:val="ConsPlusNormal"/>
        <w:jc w:val="right"/>
      </w:pPr>
      <w:r>
        <w:t>лизингополучателю скидки по уплате</w:t>
      </w:r>
    </w:p>
    <w:p w:rsidR="009511F7" w:rsidRDefault="009511F7">
      <w:pPr>
        <w:pStyle w:val="ConsPlusNormal"/>
        <w:jc w:val="right"/>
      </w:pPr>
      <w:r>
        <w:t>авансового платежа по договорам</w:t>
      </w:r>
    </w:p>
    <w:p w:rsidR="009511F7" w:rsidRDefault="009511F7">
      <w:pPr>
        <w:pStyle w:val="ConsPlusNormal"/>
        <w:jc w:val="right"/>
      </w:pPr>
      <w:r>
        <w:t>лизинга колесных транспортных</w:t>
      </w:r>
    </w:p>
    <w:p w:rsidR="009511F7" w:rsidRDefault="009511F7">
      <w:pPr>
        <w:pStyle w:val="ConsPlusNormal"/>
        <w:jc w:val="right"/>
      </w:pPr>
      <w:r>
        <w:t>средств, заключенным в 2018 - 2023 годах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center"/>
      </w:pPr>
      <w:r>
        <w:t>ОТЧЕТ</w:t>
      </w:r>
    </w:p>
    <w:p w:rsidR="009511F7" w:rsidRDefault="009511F7">
      <w:pPr>
        <w:pStyle w:val="ConsPlusNormal"/>
        <w:jc w:val="center"/>
      </w:pPr>
      <w:r>
        <w:t>о выполнении условий предоставления субсидии в 20__ году</w:t>
      </w:r>
    </w:p>
    <w:p w:rsidR="009511F7" w:rsidRDefault="009511F7">
      <w:pPr>
        <w:pStyle w:val="ConsPlusNormal"/>
        <w:jc w:val="center"/>
      </w:pPr>
      <w:r>
        <w:t>по состоянию на 1 января 20__ г.</w:t>
      </w:r>
    </w:p>
    <w:p w:rsidR="009511F7" w:rsidRDefault="009511F7">
      <w:pPr>
        <w:pStyle w:val="ConsPlusNormal"/>
        <w:jc w:val="center"/>
      </w:pPr>
    </w:p>
    <w:p w:rsidR="009511F7" w:rsidRDefault="009511F7">
      <w:pPr>
        <w:pStyle w:val="ConsPlusNormal"/>
        <w:ind w:firstLine="540"/>
        <w:jc w:val="both"/>
      </w:pPr>
      <w:r>
        <w:t xml:space="preserve">Утратил силу. -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РФ от 31.10.2023 N 1826.</w:t>
      </w: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jc w:val="both"/>
      </w:pPr>
    </w:p>
    <w:p w:rsidR="009511F7" w:rsidRDefault="009511F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9511F7">
      <w:bookmarkStart w:id="15" w:name="_GoBack"/>
      <w:bookmarkEnd w:id="15"/>
    </w:p>
    <w:sectPr w:rsidR="00823E57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1F7"/>
    <w:rsid w:val="001B1A7E"/>
    <w:rsid w:val="00476492"/>
    <w:rsid w:val="0095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728D9-A072-41D1-825A-E4F86C8F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11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511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511F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CAB57C425D15A44E58F77D50059B3F578B404EAFE36B765159F90B1F31D8C81EACD817015F26B506C9203FC06CC9D9071797BA36EE3EC13y9D9I" TargetMode="External"/><Relationship Id="rId18" Type="http://schemas.openxmlformats.org/officeDocument/2006/relationships/hyperlink" Target="consultantplus://offline/ref=8CAB57C425D15A44E58F77D50059B3F578B404EAFE36B765159F90B1F31D8C81EACD817015F26B50609203FC06CC9D9071797BA36EE3EC13y9D9I" TargetMode="External"/><Relationship Id="rId26" Type="http://schemas.openxmlformats.org/officeDocument/2006/relationships/hyperlink" Target="consultantplus://offline/ref=8CAB57C425D15A44E58F77D50059B3F578B100EAFE37B765159F90B1F31D8C81EACD817015F26B52619203FC06CC9D9071797BA36EE3EC13y9D9I" TargetMode="External"/><Relationship Id="rId39" Type="http://schemas.openxmlformats.org/officeDocument/2006/relationships/hyperlink" Target="consultantplus://offline/ref=8CAB57C425D15A44E58F77D50059B3F57DB500EBF730B765159F90B1F31D8C81EACD817015F26A546B9203FC06CC9D9071797BA36EE3EC13y9D9I" TargetMode="External"/><Relationship Id="rId21" Type="http://schemas.openxmlformats.org/officeDocument/2006/relationships/hyperlink" Target="consultantplus://offline/ref=8CAB57C425D15A44E58F77D50059B3F578B100EAFE37B765159F90B1F31D8C81EACD817015F26B516A9203FC06CC9D9071797BA36EE3EC13y9D9I" TargetMode="External"/><Relationship Id="rId34" Type="http://schemas.openxmlformats.org/officeDocument/2006/relationships/hyperlink" Target="consultantplus://offline/ref=8CAB57C425D15A44E58F77D50059B3F578B100EAFE37B765159F90B1F31D8C81EACD817015F26B55699203FC06CC9D9071797BA36EE3EC13y9D9I" TargetMode="External"/><Relationship Id="rId42" Type="http://schemas.openxmlformats.org/officeDocument/2006/relationships/hyperlink" Target="consultantplus://offline/ref=8CAB57C425D15A44E58F77D50059B3F578B100EAFE37B765159F90B1F31D8C81EACD817015F26B596D9203FC06CC9D9071797BA36EE3EC13y9D9I" TargetMode="External"/><Relationship Id="rId47" Type="http://schemas.openxmlformats.org/officeDocument/2006/relationships/image" Target="media/image1.wmf"/><Relationship Id="rId50" Type="http://schemas.openxmlformats.org/officeDocument/2006/relationships/hyperlink" Target="consultantplus://offline/ref=8CAB57C425D15A44E58F77D50059B3F578B100EAFE37B765159F90B1F31D8C81EACD817015F26A516C9203FC06CC9D9071797BA36EE3EC13y9D9I" TargetMode="External"/><Relationship Id="rId55" Type="http://schemas.openxmlformats.org/officeDocument/2006/relationships/hyperlink" Target="consultantplus://offline/ref=8CAB57C425D15A44E58F77D50059B3F578B100EAFE37B765159F90B1F31D8C81EACD817015F26A536B9203FC06CC9D9071797BA36EE3EC13y9D9I" TargetMode="External"/><Relationship Id="rId63" Type="http://schemas.openxmlformats.org/officeDocument/2006/relationships/hyperlink" Target="consultantplus://offline/ref=76B8FD998B01A54627E8C428C1B0FAE97422E17EAB2D94B75B747A7E7F87621E3A2029F9689D16F939631ADE8FA4898766F8B0770D04C856z5D0I" TargetMode="External"/><Relationship Id="rId7" Type="http://schemas.openxmlformats.org/officeDocument/2006/relationships/hyperlink" Target="consultantplus://offline/ref=8CAB57C425D15A44E58F77D50059B3F578B404EAFE36B765159F90B1F31D8C81EACD817015F26B506C9203FC06CC9D9071797BA36EE3EC13y9D9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CAB57C425D15A44E58F77D50059B3F578B100EAFE37B765159F90B1F31D8C81EACD817015F26B51689203FC06CC9D9071797BA36EE3EC13y9D9I" TargetMode="External"/><Relationship Id="rId20" Type="http://schemas.openxmlformats.org/officeDocument/2006/relationships/hyperlink" Target="consultantplus://offline/ref=8CAB57C425D15A44E58F77D50059B3F578B203E3F730B765159F90B1F31D8C81F8CDD97C14F77551688755AD40y9DAI" TargetMode="External"/><Relationship Id="rId29" Type="http://schemas.openxmlformats.org/officeDocument/2006/relationships/hyperlink" Target="consultantplus://offline/ref=8CAB57C425D15A44E58F77D50059B3F578B100EBF732B765159F90B1F31D8C81EACD817212F0695B3DC813F84F98958F756664A070E3yEDFI" TargetMode="External"/><Relationship Id="rId41" Type="http://schemas.openxmlformats.org/officeDocument/2006/relationships/hyperlink" Target="consultantplus://offline/ref=8CAB57C425D15A44E58F77D50059B3F578B100EAFE37B765159F90B1F31D8C81EACD817015F26B57609203FC06CC9D9071797BA36EE3EC13y9D9I" TargetMode="External"/><Relationship Id="rId54" Type="http://schemas.openxmlformats.org/officeDocument/2006/relationships/hyperlink" Target="consultantplus://offline/ref=8CAB57C425D15A44E58F77D50059B3F578B100EBF732B765159F90B1F31D8C81EACD817212F0695B3DC813F84F98958F756664A070E3yEDFI" TargetMode="External"/><Relationship Id="rId62" Type="http://schemas.openxmlformats.org/officeDocument/2006/relationships/image" Target="media/image4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8CAB57C425D15A44E58F77D50059B3F578B404EAFE35B765159F90B1F31D8C81EACD817015F26B506C9203FC06CC9D9071797BA36EE3EC13y9D9I" TargetMode="External"/><Relationship Id="rId11" Type="http://schemas.openxmlformats.org/officeDocument/2006/relationships/hyperlink" Target="consultantplus://offline/ref=8CAB57C425D15A44E58F77D50059B3F578B404EAFE35B765159F90B1F31D8C81EACD817015F26B51699203FC06CC9D9071797BA36EE3EC13y9D9I" TargetMode="External"/><Relationship Id="rId24" Type="http://schemas.openxmlformats.org/officeDocument/2006/relationships/hyperlink" Target="consultantplus://offline/ref=8CAB57C425D15A44E58F77D50059B3F578B204E9F937B765159F90B1F31D8C81F8CDD97C14F77551688755AD40y9DAI" TargetMode="External"/><Relationship Id="rId32" Type="http://schemas.openxmlformats.org/officeDocument/2006/relationships/hyperlink" Target="consultantplus://offline/ref=8CAB57C425D15A44E58F77D50059B3F578B703EAF732B765159F90B1F31D8C81F8CDD97C14F77551688755AD40y9DAI" TargetMode="External"/><Relationship Id="rId37" Type="http://schemas.openxmlformats.org/officeDocument/2006/relationships/hyperlink" Target="consultantplus://offline/ref=8CAB57C425D15A44E58F77D50059B3F578B100EAFE37B765159F90B1F31D8C81EACD817015F26B57699203FC06CC9D9071797BA36EE3EC13y9D9I" TargetMode="External"/><Relationship Id="rId40" Type="http://schemas.openxmlformats.org/officeDocument/2006/relationships/hyperlink" Target="consultantplus://offline/ref=8CAB57C425D15A44E58F77D50059B3F578B100EAFE37B765159F90B1F31D8C81EACD817015F26B57689203FC06CC9D9071797BA36EE3EC13y9D9I" TargetMode="External"/><Relationship Id="rId45" Type="http://schemas.openxmlformats.org/officeDocument/2006/relationships/hyperlink" Target="consultantplus://offline/ref=8CAB57C425D15A44E58F77D50059B3F578B100EAFE37B765159F90B1F31D8C81EACD817015F26A50699203FC06CC9D9071797BA36EE3EC13y9D9I" TargetMode="External"/><Relationship Id="rId53" Type="http://schemas.openxmlformats.org/officeDocument/2006/relationships/hyperlink" Target="consultantplus://offline/ref=8CAB57C425D15A44E58F77D50059B3F578B100EBF732B765159F90B1F31D8C81EACD817212F26F5B3DC813F84F98958F756664A070E3yEDFI" TargetMode="External"/><Relationship Id="rId58" Type="http://schemas.openxmlformats.org/officeDocument/2006/relationships/hyperlink" Target="consultantplus://offline/ref=8CAB57C425D15A44E58F77D50059B3F578B100EAFE37B765159F90B1F31D8C81EACD817015F26A536D9203FC06CC9D9071797BA36EE3EC13y9D9I" TargetMode="External"/><Relationship Id="rId66" Type="http://schemas.openxmlformats.org/officeDocument/2006/relationships/theme" Target="theme/theme1.xml"/><Relationship Id="rId5" Type="http://schemas.openxmlformats.org/officeDocument/2006/relationships/hyperlink" Target="consultantplus://offline/ref=8CAB57C425D15A44E58F77D50059B3F57FB207EEFB33B765159F90B1F31D8C81EACD817015F26B506C9203FC06CC9D9071797BA36EE3EC13y9D9I" TargetMode="External"/><Relationship Id="rId15" Type="http://schemas.openxmlformats.org/officeDocument/2006/relationships/hyperlink" Target="consultantplus://offline/ref=8CAB57C425D15A44E58F77D50059B3F578B404EBFE32B765159F90B1F31D8C81EACD817015F26B506C9203FC06CC9D9071797BA36EE3EC13y9D9I" TargetMode="External"/><Relationship Id="rId23" Type="http://schemas.openxmlformats.org/officeDocument/2006/relationships/hyperlink" Target="consultantplus://offline/ref=8CAB57C425D15A44E58F77D50059B3F578B205EFF635B765159F90B1F31D8C81EACD817015F36D586A9203FC06CC9D9071797BA36EE3EC13y9D9I" TargetMode="External"/><Relationship Id="rId28" Type="http://schemas.openxmlformats.org/officeDocument/2006/relationships/hyperlink" Target="consultantplus://offline/ref=8CAB57C425D15A44E58F77D50059B3F578B100EBF732B765159F90B1F31D8C81EACD817212F26F5B3DC813F84F98958F756664A070E3yEDFI" TargetMode="External"/><Relationship Id="rId36" Type="http://schemas.openxmlformats.org/officeDocument/2006/relationships/hyperlink" Target="consultantplus://offline/ref=8CAB57C425D15A44E58F77D50059B3F578B100EAFE37B765159F90B1F31D8C81EACD817015F26B566D9203FC06CC9D9071797BA36EE3EC13y9D9I" TargetMode="External"/><Relationship Id="rId49" Type="http://schemas.openxmlformats.org/officeDocument/2006/relationships/image" Target="media/image2.wmf"/><Relationship Id="rId57" Type="http://schemas.openxmlformats.org/officeDocument/2006/relationships/hyperlink" Target="consultantplus://offline/ref=8CAB57C425D15A44E58F77D50059B3F578B701EFF83FB765159F90B1F31D8C81EACD817015F26B516A9203FC06CC9D9071797BA36EE3EC13y9D9I" TargetMode="External"/><Relationship Id="rId61" Type="http://schemas.openxmlformats.org/officeDocument/2006/relationships/hyperlink" Target="consultantplus://offline/ref=76B8FD998B01A54627E8C428C1B0FAE97422E17EAB2D94B75B747A7E7F87621E3A2029F9689D16F937631ADE8FA4898766F8B0770D04C856z5D0I" TargetMode="External"/><Relationship Id="rId10" Type="http://schemas.openxmlformats.org/officeDocument/2006/relationships/hyperlink" Target="consultantplus://offline/ref=8CAB57C425D15A44E58F77D50059B3F578B100EAFE37B765159F90B1F31D8C81EACD817015F26B506C9203FC06CC9D9071797BA36EE3EC13y9D9I" TargetMode="External"/><Relationship Id="rId19" Type="http://schemas.openxmlformats.org/officeDocument/2006/relationships/hyperlink" Target="consultantplus://offline/ref=8CAB57C425D15A44E58F77D50059B3F578B705E2FA3FB765159F90B1F31D8C81EACD817015F26B506E9203FC06CC9D9071797BA36EE3EC13y9D9I" TargetMode="External"/><Relationship Id="rId31" Type="http://schemas.openxmlformats.org/officeDocument/2006/relationships/hyperlink" Target="consultantplus://offline/ref=8CAB57C425D15A44E58F77D50059B3F578B100EAFE37B765159F90B1F31D8C81EACD817015F26B54699203FC06CC9D9071797BA36EE3EC13y9D9I" TargetMode="External"/><Relationship Id="rId44" Type="http://schemas.openxmlformats.org/officeDocument/2006/relationships/hyperlink" Target="consultantplus://offline/ref=8CAB57C425D15A44E58F77D50059B3F578B100EAFE37B765159F90B1F31D8C81EACD817015F26B59609203FC06CC9D9071797BA36EE3EC13y9D9I" TargetMode="External"/><Relationship Id="rId52" Type="http://schemas.openxmlformats.org/officeDocument/2006/relationships/hyperlink" Target="consultantplus://offline/ref=8CAB57C425D15A44E58F77D50059B3F578B100EAFE37B765159F90B1F31D8C81EACD817015F26A526C9203FC06CC9D9071797BA36EE3EC13y9D9I" TargetMode="External"/><Relationship Id="rId60" Type="http://schemas.openxmlformats.org/officeDocument/2006/relationships/hyperlink" Target="consultantplus://offline/ref=8CAB57C425D15A44E58F77D50059B3F578B404EAFE36B765159F90B1F31D8C81EACD817015F26B57689203FC06CC9D9071797BA36EE3EC13y9D9I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CAB57C425D15A44E58F77D50059B3F578B404EBFE32B765159F90B1F31D8C81EACD817015F26B506C9203FC06CC9D9071797BA36EE3EC13y9D9I" TargetMode="External"/><Relationship Id="rId14" Type="http://schemas.openxmlformats.org/officeDocument/2006/relationships/hyperlink" Target="consultantplus://offline/ref=8CAB57C425D15A44E58F77D50059B3F578B401ECFD31B765159F90B1F31D8C81EACD817015F26B506C9203FC06CC9D9071797BA36EE3EC13y9D9I" TargetMode="External"/><Relationship Id="rId22" Type="http://schemas.openxmlformats.org/officeDocument/2006/relationships/hyperlink" Target="consultantplus://offline/ref=8CAB57C425D15A44E58F77D50059B3F578B203E3F730B765159F90B1F31D8C81F8CDD97C14F77551688755AD40y9DAI" TargetMode="External"/><Relationship Id="rId27" Type="http://schemas.openxmlformats.org/officeDocument/2006/relationships/hyperlink" Target="consultantplus://offline/ref=8CAB57C425D15A44E58F77D50059B3F57FBE07EFFD3FB765159F90B1F31D8C81EACD817015F26B506F9203FC06CC9D9071797BA36EE3EC13y9D9I" TargetMode="External"/><Relationship Id="rId30" Type="http://schemas.openxmlformats.org/officeDocument/2006/relationships/hyperlink" Target="consultantplus://offline/ref=8CAB57C425D15A44E58F77D50059B3F578B100EAFE37B765159F90B1F31D8C81EACD817015F26B52609203FC06CC9D9071797BA36EE3EC13y9D9I" TargetMode="External"/><Relationship Id="rId35" Type="http://schemas.openxmlformats.org/officeDocument/2006/relationships/hyperlink" Target="consultantplus://offline/ref=8CAB57C425D15A44E58F77D50059B3F578B100EAFE37B765159F90B1F31D8C81EACD817015F26B566A9203FC06CC9D9071797BA36EE3EC13y9D9I" TargetMode="External"/><Relationship Id="rId43" Type="http://schemas.openxmlformats.org/officeDocument/2006/relationships/hyperlink" Target="consultantplus://offline/ref=8CAB57C425D15A44E58F77D50059B3F578B100EAFE37B765159F90B1F31D8C81EACD817015F26B596C9203FC06CC9D9071797BA36EE3EC13y9D9I" TargetMode="External"/><Relationship Id="rId48" Type="http://schemas.openxmlformats.org/officeDocument/2006/relationships/hyperlink" Target="consultantplus://offline/ref=8CAB57C425D15A44E58F77D50059B3F578B100EAFE37B765159F90B1F31D8C81EACD817015F26A506C9203FC06CC9D9071797BA36EE3EC13y9D9I" TargetMode="External"/><Relationship Id="rId56" Type="http://schemas.openxmlformats.org/officeDocument/2006/relationships/hyperlink" Target="consultantplus://offline/ref=8CAB57C425D15A44E58F77D50059B3F578B100EAFE37B765159F90B1F31D8C81EACD817015F26A536A9203FC06CC9D9071797BA36EE3EC13y9D9I" TargetMode="External"/><Relationship Id="rId64" Type="http://schemas.openxmlformats.org/officeDocument/2006/relationships/hyperlink" Target="consultantplus://offline/ref=76B8FD998B01A54627E8C428C1B0FAE97422E17EAB2D94B75B747A7E7F87621E3A2029F9689D16F939631ADE8FA4898766F8B0770D04C856z5D0I" TargetMode="External"/><Relationship Id="rId8" Type="http://schemas.openxmlformats.org/officeDocument/2006/relationships/hyperlink" Target="consultantplus://offline/ref=8CAB57C425D15A44E58F77D50059B3F578B401ECFD31B765159F90B1F31D8C81EACD817015F26B506C9203FC06CC9D9071797BA36EE3EC13y9D9I" TargetMode="External"/><Relationship Id="rId51" Type="http://schemas.openxmlformats.org/officeDocument/2006/relationships/image" Target="media/image3.wmf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8CAB57C425D15A44E58F77D50059B3F578B404EAFE35B765159F90B1F31D8C81EACD817015F26B51689203FC06CC9D9071797BA36EE3EC13y9D9I" TargetMode="External"/><Relationship Id="rId17" Type="http://schemas.openxmlformats.org/officeDocument/2006/relationships/hyperlink" Target="consultantplus://offline/ref=8CAB57C425D15A44E58F77D50059B3F578B207EFFB34B765159F90B1F31D8C81EACD81701DFA625262CD06E9179491946A667BBC72E1EEy1D2I" TargetMode="External"/><Relationship Id="rId25" Type="http://schemas.openxmlformats.org/officeDocument/2006/relationships/hyperlink" Target="consultantplus://offline/ref=8CAB57C425D15A44E58F77D50059B3F578B100EAFE37B765159F90B1F31D8C81EACD817015F26B52699203FC06CC9D9071797BA36EE3EC13y9D9I" TargetMode="External"/><Relationship Id="rId33" Type="http://schemas.openxmlformats.org/officeDocument/2006/relationships/hyperlink" Target="consultantplus://offline/ref=8CAB57C425D15A44E58F77D50059B3F578B100EAFE37B765159F90B1F31D8C81EACD817015F26B546F9203FC06CC9D9071797BA36EE3EC13y9D9I" TargetMode="External"/><Relationship Id="rId38" Type="http://schemas.openxmlformats.org/officeDocument/2006/relationships/hyperlink" Target="consultantplus://offline/ref=8CAB57C425D15A44E58F77D50059B3F578B501E9FC37B765159F90B1F31D8C81EACD817015F26B51699203FC06CC9D9071797BA36EE3EC13y9D9I" TargetMode="External"/><Relationship Id="rId46" Type="http://schemas.openxmlformats.org/officeDocument/2006/relationships/hyperlink" Target="consultantplus://offline/ref=8CAB57C425D15A44E58F77D50059B3F578B100EAFE37B765159F90B1F31D8C81EACD817015F26A506D9203FC06CC9D9071797BA36EE3EC13y9D9I" TargetMode="External"/><Relationship Id="rId59" Type="http://schemas.openxmlformats.org/officeDocument/2006/relationships/hyperlink" Target="consultantplus://offline/ref=8CAB57C425D15A44E58F77D50059B3F578B100EAFE37B765159F90B1F31D8C81EACD817015F26A53619203FC06CC9D9071797BA36EE3EC13y9D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7239</Words>
  <Characters>41268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2023-11-15T08:03:00Z</dcterms:created>
  <dcterms:modified xsi:type="dcterms:W3CDTF">2023-11-15T08:05:00Z</dcterms:modified>
</cp:coreProperties>
</file>