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EE7" w:rsidRDefault="00713EE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13EE7" w:rsidRDefault="00713EE7">
      <w:pPr>
        <w:pStyle w:val="ConsPlusNormal"/>
        <w:jc w:val="both"/>
        <w:outlineLvl w:val="0"/>
      </w:pPr>
    </w:p>
    <w:p w:rsidR="00713EE7" w:rsidRDefault="00713EE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13EE7" w:rsidRDefault="00713EE7">
      <w:pPr>
        <w:pStyle w:val="ConsPlusTitle"/>
        <w:jc w:val="center"/>
      </w:pPr>
    </w:p>
    <w:p w:rsidR="00713EE7" w:rsidRDefault="00713EE7">
      <w:pPr>
        <w:pStyle w:val="ConsPlusTitle"/>
        <w:jc w:val="center"/>
      </w:pPr>
      <w:r>
        <w:t>ПОСТАНОВЛЕНИЕ</w:t>
      </w:r>
    </w:p>
    <w:p w:rsidR="00713EE7" w:rsidRDefault="00713EE7">
      <w:pPr>
        <w:pStyle w:val="ConsPlusTitle"/>
        <w:jc w:val="center"/>
      </w:pPr>
      <w:r>
        <w:t>от 8 мая 2020 г. N 646</w:t>
      </w:r>
    </w:p>
    <w:p w:rsidR="00713EE7" w:rsidRDefault="00713EE7">
      <w:pPr>
        <w:pStyle w:val="ConsPlusTitle"/>
        <w:jc w:val="center"/>
      </w:pPr>
    </w:p>
    <w:p w:rsidR="00713EE7" w:rsidRDefault="00713EE7">
      <w:pPr>
        <w:pStyle w:val="ConsPlusTitle"/>
        <w:jc w:val="center"/>
      </w:pPr>
      <w:r>
        <w:t>О ВНЕСЕНИИ ИЗМЕНЕНИЙ</w:t>
      </w:r>
    </w:p>
    <w:p w:rsidR="00713EE7" w:rsidRDefault="00713EE7">
      <w:pPr>
        <w:pStyle w:val="ConsPlusTitle"/>
        <w:jc w:val="center"/>
      </w:pPr>
      <w:r>
        <w:t>В ПРИЛОЖЕНИЯ N 10</w:t>
      </w:r>
      <w:proofErr w:type="gramStart"/>
      <w:r>
        <w:t xml:space="preserve"> И</w:t>
      </w:r>
      <w:proofErr w:type="gramEnd"/>
      <w:r>
        <w:t xml:space="preserve"> 34 К ГОСУДАРСТВЕННОЙ ПРОГРАММЕ</w:t>
      </w:r>
    </w:p>
    <w:p w:rsidR="00713EE7" w:rsidRDefault="00713EE7">
      <w:pPr>
        <w:pStyle w:val="ConsPlusTitle"/>
        <w:jc w:val="center"/>
      </w:pPr>
      <w:r>
        <w:t>РОССИЙСКОЙ ФЕДЕРАЦИИ "ЭКОНОМИЧЕСКОЕ РАЗВИТИЕ</w:t>
      </w:r>
    </w:p>
    <w:p w:rsidR="00713EE7" w:rsidRDefault="00713EE7">
      <w:pPr>
        <w:pStyle w:val="ConsPlusTitle"/>
        <w:jc w:val="center"/>
      </w:pPr>
      <w:r>
        <w:t>И ИННОВАЦИОННАЯ ЭКОНОМИКА"</w:t>
      </w:r>
    </w:p>
    <w:p w:rsidR="00713EE7" w:rsidRDefault="00713EE7">
      <w:pPr>
        <w:pStyle w:val="ConsPlusNormal"/>
        <w:jc w:val="both"/>
      </w:pPr>
    </w:p>
    <w:p w:rsidR="00713EE7" w:rsidRDefault="00713EE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29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приложения N 10</w:t>
        </w:r>
      </w:hyperlink>
      <w:r>
        <w:t xml:space="preserve"> и </w:t>
      </w:r>
      <w:hyperlink r:id="rId7" w:history="1">
        <w:r>
          <w:rPr>
            <w:color w:val="0000FF"/>
          </w:rPr>
          <w:t>34</w:t>
        </w:r>
      </w:hyperlink>
      <w:r>
        <w:t xml:space="preserve"> к государственной программе Российской Федерации "Экономическое развитие и инновационная экономика", утвержденной постановлением Правительства Российской Федерации от 15 апреля 2014 г. N 316 "Об утверждении государственной программы Российской Федерации "Экономическое развитие и инновационная экономика" (Собрание законодательства Российской Федерации, 2014, N 18, ст. 2162;</w:t>
      </w:r>
      <w:proofErr w:type="gramEnd"/>
      <w:r>
        <w:t xml:space="preserve"> </w:t>
      </w:r>
      <w:proofErr w:type="gramStart"/>
      <w:r>
        <w:t>2019, N 7, ст. 641; N 21, ст. 2591; N 41, ст. 5715; Официальный интернет-портал правовой информации (www.pravo.gov.ru), 2020, 2 апреля, N 0001202004020009).</w:t>
      </w:r>
      <w:proofErr w:type="gramEnd"/>
    </w:p>
    <w:p w:rsidR="00713EE7" w:rsidRDefault="00713EE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713EE7" w:rsidRDefault="00713EE7">
      <w:pPr>
        <w:pStyle w:val="ConsPlusNormal"/>
        <w:jc w:val="both"/>
      </w:pPr>
    </w:p>
    <w:p w:rsidR="00713EE7" w:rsidRDefault="00713EE7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713EE7" w:rsidRDefault="00713EE7">
      <w:pPr>
        <w:pStyle w:val="ConsPlusNormal"/>
        <w:jc w:val="right"/>
      </w:pPr>
      <w:r>
        <w:t>Председателя Правительства</w:t>
      </w:r>
    </w:p>
    <w:p w:rsidR="00713EE7" w:rsidRDefault="00713EE7">
      <w:pPr>
        <w:pStyle w:val="ConsPlusNormal"/>
        <w:jc w:val="right"/>
      </w:pPr>
      <w:r>
        <w:t>Российской Федерации</w:t>
      </w:r>
    </w:p>
    <w:p w:rsidR="00713EE7" w:rsidRDefault="00713EE7">
      <w:pPr>
        <w:pStyle w:val="ConsPlusNormal"/>
        <w:jc w:val="right"/>
      </w:pPr>
      <w:r>
        <w:t>А.БЕЛОУСОВ</w:t>
      </w:r>
    </w:p>
    <w:p w:rsidR="00713EE7" w:rsidRDefault="00713EE7">
      <w:pPr>
        <w:pStyle w:val="ConsPlusNormal"/>
        <w:jc w:val="both"/>
      </w:pPr>
    </w:p>
    <w:p w:rsidR="00713EE7" w:rsidRDefault="00713EE7">
      <w:pPr>
        <w:pStyle w:val="ConsPlusNormal"/>
        <w:jc w:val="both"/>
      </w:pPr>
    </w:p>
    <w:p w:rsidR="00713EE7" w:rsidRDefault="00713EE7">
      <w:pPr>
        <w:pStyle w:val="ConsPlusNormal"/>
        <w:jc w:val="both"/>
      </w:pPr>
    </w:p>
    <w:p w:rsidR="00713EE7" w:rsidRDefault="00713EE7">
      <w:pPr>
        <w:pStyle w:val="ConsPlusNormal"/>
        <w:jc w:val="both"/>
      </w:pPr>
    </w:p>
    <w:p w:rsidR="00713EE7" w:rsidRDefault="00713EE7">
      <w:pPr>
        <w:pStyle w:val="ConsPlusNormal"/>
        <w:jc w:val="both"/>
      </w:pPr>
    </w:p>
    <w:p w:rsidR="00713EE7" w:rsidRDefault="00713EE7">
      <w:pPr>
        <w:pStyle w:val="ConsPlusNormal"/>
        <w:jc w:val="right"/>
        <w:outlineLvl w:val="0"/>
      </w:pPr>
      <w:r>
        <w:t>Утверждены</w:t>
      </w:r>
    </w:p>
    <w:p w:rsidR="00713EE7" w:rsidRDefault="00713EE7">
      <w:pPr>
        <w:pStyle w:val="ConsPlusNormal"/>
        <w:jc w:val="right"/>
      </w:pPr>
      <w:r>
        <w:t>постановлением Правительства</w:t>
      </w:r>
    </w:p>
    <w:p w:rsidR="00713EE7" w:rsidRDefault="00713EE7">
      <w:pPr>
        <w:pStyle w:val="ConsPlusNormal"/>
        <w:jc w:val="right"/>
      </w:pPr>
      <w:r>
        <w:t>Российской Федерации</w:t>
      </w:r>
    </w:p>
    <w:p w:rsidR="00713EE7" w:rsidRDefault="00713EE7">
      <w:pPr>
        <w:pStyle w:val="ConsPlusNormal"/>
        <w:jc w:val="right"/>
      </w:pPr>
      <w:r>
        <w:t>от 8 мая 2020 г. N 646</w:t>
      </w:r>
    </w:p>
    <w:p w:rsidR="00713EE7" w:rsidRDefault="00713EE7">
      <w:pPr>
        <w:pStyle w:val="ConsPlusNormal"/>
        <w:jc w:val="both"/>
      </w:pPr>
    </w:p>
    <w:p w:rsidR="00713EE7" w:rsidRDefault="00713EE7">
      <w:pPr>
        <w:pStyle w:val="ConsPlusTitle"/>
        <w:jc w:val="center"/>
      </w:pPr>
      <w:bookmarkStart w:id="0" w:name="P29"/>
      <w:bookmarkEnd w:id="0"/>
      <w:r>
        <w:t>ИЗМЕНЕНИЯ,</w:t>
      </w:r>
    </w:p>
    <w:p w:rsidR="00713EE7" w:rsidRDefault="00713EE7">
      <w:pPr>
        <w:pStyle w:val="ConsPlusTitle"/>
        <w:jc w:val="center"/>
      </w:pPr>
      <w:r>
        <w:t>КОТОРЫЕ ВНОСЯТСЯ В ПРИЛОЖЕНИЯ N 10</w:t>
      </w:r>
      <w:proofErr w:type="gramStart"/>
      <w:r>
        <w:t xml:space="preserve"> И</w:t>
      </w:r>
      <w:proofErr w:type="gramEnd"/>
      <w:r>
        <w:t xml:space="preserve"> 34 К ГОСУДАРСТВЕННОЙ</w:t>
      </w:r>
    </w:p>
    <w:p w:rsidR="00713EE7" w:rsidRDefault="00713EE7">
      <w:pPr>
        <w:pStyle w:val="ConsPlusTitle"/>
        <w:jc w:val="center"/>
      </w:pPr>
      <w:r>
        <w:t>ПРОГРАММЕ РОССИЙСКОЙ ФЕДЕРАЦИИ "ЭКОНОМИЧЕСКОЕ РАЗВИТИЕ</w:t>
      </w:r>
    </w:p>
    <w:p w:rsidR="00713EE7" w:rsidRDefault="00713EE7">
      <w:pPr>
        <w:pStyle w:val="ConsPlusTitle"/>
        <w:jc w:val="center"/>
      </w:pPr>
      <w:r>
        <w:t>И ИННОВАЦИОННАЯ ЭКОНОМИКА"</w:t>
      </w:r>
    </w:p>
    <w:p w:rsidR="00713EE7" w:rsidRDefault="00713EE7">
      <w:pPr>
        <w:pStyle w:val="ConsPlusNormal"/>
        <w:jc w:val="both"/>
      </w:pPr>
    </w:p>
    <w:p w:rsidR="00713EE7" w:rsidRDefault="00713EE7">
      <w:pPr>
        <w:pStyle w:val="ConsPlusNormal"/>
        <w:ind w:firstLine="540"/>
        <w:jc w:val="both"/>
      </w:pPr>
      <w:r>
        <w:t xml:space="preserve">1. В </w:t>
      </w:r>
      <w:hyperlink r:id="rId8" w:history="1">
        <w:r>
          <w:rPr>
            <w:color w:val="0000FF"/>
          </w:rPr>
          <w:t>приложении N 10</w:t>
        </w:r>
      </w:hyperlink>
      <w:r>
        <w:t xml:space="preserve"> к указанной Программе: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а) </w:t>
      </w:r>
      <w:hyperlink r:id="rId9" w:history="1">
        <w:r>
          <w:rPr>
            <w:color w:val="0000FF"/>
          </w:rPr>
          <w:t>пункт 2</w:t>
        </w:r>
      </w:hyperlink>
      <w:r>
        <w:t xml:space="preserve"> после слов "по поддержке малого и среднего предпринимательства" дополнить словами ", в том числе по оказанию в 2020 году неотложных мер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</w:t>
      </w:r>
      <w:proofErr w:type="gramStart"/>
      <w:r>
        <w:t>,"</w:t>
      </w:r>
      <w:proofErr w:type="gramEnd"/>
      <w:r>
        <w:t>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б)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пунктом 3(1)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"3(1).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субсидии предоставляются в целях </w:t>
      </w:r>
      <w:proofErr w:type="spellStart"/>
      <w:r>
        <w:t>софинансирования</w:t>
      </w:r>
      <w:proofErr w:type="spellEnd"/>
      <w:r>
        <w:t xml:space="preserve"> </w:t>
      </w:r>
      <w:r>
        <w:lastRenderedPageBreak/>
        <w:t>расходных обязательств субъектов Российской Федерации по направлениям, указанным в абзацах втором и третьем подпункта "а" пункта 3 настоящих Правил</w:t>
      </w:r>
      <w:proofErr w:type="gramStart"/>
      <w:r>
        <w:t>.";</w:t>
      </w:r>
      <w:proofErr w:type="gramEnd"/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в) </w:t>
      </w:r>
      <w:hyperlink r:id="rId11" w:history="1">
        <w:r>
          <w:rPr>
            <w:color w:val="0000FF"/>
          </w:rPr>
          <w:t>пункт 5</w:t>
        </w:r>
      </w:hyperlink>
      <w:r>
        <w:t xml:space="preserve"> дополнить абзацами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Start"/>
      <w:r>
        <w:t xml:space="preserve">"При оказании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государственная поддержка оказывается субъектам малого и среднего предпринимательства, которые соответствуют критериям, установленным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Федерации", и не относятся к субъектам малого и среднего предпринимательства, указанным в </w:t>
      </w:r>
      <w:hyperlink r:id="rId13" w:history="1">
        <w:r>
          <w:rPr>
            <w:color w:val="0000FF"/>
          </w:rPr>
          <w:t>части</w:t>
        </w:r>
        <w:proofErr w:type="gramEnd"/>
        <w:r>
          <w:rPr>
            <w:color w:val="0000FF"/>
          </w:rPr>
          <w:t xml:space="preserve"> 3 статьи 14</w:t>
        </w:r>
      </w:hyperlink>
      <w:r>
        <w:t xml:space="preserve"> Федерального закона "О развитии малого и среднего предпринимательства в Российской Федерации", а также в </w:t>
      </w:r>
      <w:hyperlink r:id="rId14" w:history="1">
        <w:r>
          <w:rPr>
            <w:color w:val="0000FF"/>
          </w:rPr>
          <w:t>части 4</w:t>
        </w:r>
      </w:hyperlink>
      <w:r>
        <w:t xml:space="preserve"> указанной статьи, за исключением субъектов малого или среднего предпринимательства, основными </w:t>
      </w:r>
      <w:proofErr w:type="gramStart"/>
      <w:r>
        <w:t>видами</w:t>
      </w:r>
      <w:proofErr w:type="gramEnd"/>
      <w:r>
        <w:t xml:space="preserve"> деятельности которых являются: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сельское хозяйство, включая производство сельскохозяйственной продукции, а также предоставление услуг в сельском хозяйстве, в том числе в целях обеспечения </w:t>
      </w:r>
      <w:proofErr w:type="spellStart"/>
      <w:r>
        <w:t>импортозамещения</w:t>
      </w:r>
      <w:proofErr w:type="spellEnd"/>
      <w:r>
        <w:t xml:space="preserve"> и развития </w:t>
      </w:r>
      <w:proofErr w:type="spellStart"/>
      <w:r>
        <w:t>несырьевого</w:t>
      </w:r>
      <w:proofErr w:type="spellEnd"/>
      <w:r>
        <w:t xml:space="preserve"> экспорта;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обрабатывающее производство, в том числе производство пищевых продуктов, лекарственных средств, средств защиты и дезинфекции;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туристская деятельность и деятельность в области туристской индустрии в целях развития внутреннего и въездного туризма;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транспортировка и хранение;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деятельность в области здравоохранения;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деятельность гостиниц и предприятий общественного питания;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деятельность профессиональная, научная и техническая;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деятельность в сфере розничной и (или) оптовой торговли</w:t>
      </w:r>
      <w:proofErr w:type="gramStart"/>
      <w:r>
        <w:t>.";</w:t>
      </w:r>
      <w:proofErr w:type="gramEnd"/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г) </w:t>
      </w:r>
      <w:hyperlink r:id="rId15" w:history="1">
        <w:r>
          <w:rPr>
            <w:color w:val="0000FF"/>
          </w:rPr>
          <w:t>пункт 10</w:t>
        </w:r>
      </w:hyperlink>
      <w:r>
        <w:t xml:space="preserve"> дополнить абзацем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Start"/>
      <w:r>
        <w:t xml:space="preserve">"При оказании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дополнительным критерием отбора субъектов Российской Федерации для предоставления субсидии является наличие в субъекте Российской Федерации государственной </w:t>
      </w:r>
      <w:proofErr w:type="spellStart"/>
      <w:r>
        <w:t>микрофинансовой</w:t>
      </w:r>
      <w:proofErr w:type="spellEnd"/>
      <w:r>
        <w:t xml:space="preserve"> организации и (или) региональной гарантийной организации, созданных в рамках подпрограммы 2 "Развитие малого и среднего предпринимательства" государственной программы</w:t>
      </w:r>
      <w:proofErr w:type="gramEnd"/>
      <w:r>
        <w:t xml:space="preserve"> Российской Федерации "Экономическое развитие и инновационная экономика"</w:t>
      </w:r>
      <w:proofErr w:type="gramStart"/>
      <w:r>
        <w:t>."</w:t>
      </w:r>
      <w:proofErr w:type="gramEnd"/>
      <w:r>
        <w:t>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д) </w:t>
      </w:r>
      <w:hyperlink r:id="rId16" w:history="1">
        <w:r>
          <w:rPr>
            <w:color w:val="0000FF"/>
          </w:rPr>
          <w:t>дополнить</w:t>
        </w:r>
      </w:hyperlink>
      <w:r>
        <w:t xml:space="preserve"> пунктом 13(1)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"13(1). </w:t>
      </w:r>
      <w:proofErr w:type="gramStart"/>
      <w:r>
        <w:t xml:space="preserve">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расчетный размер субсидии,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 в 2020 году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по направлению, указанному в абзаце втором подпункта "а" пункта 3 настоящих Правил (С</w:t>
      </w:r>
      <w:r>
        <w:rPr>
          <w:vertAlign w:val="subscript"/>
        </w:rPr>
        <w:t>1i</w:t>
      </w:r>
      <w:r>
        <w:t>), определяется</w:t>
      </w:r>
      <w:proofErr w:type="gramEnd"/>
      <w:r>
        <w:t xml:space="preserve"> </w:t>
      </w:r>
      <w:proofErr w:type="gramStart"/>
      <w:r>
        <w:t xml:space="preserve">в соответствии с пунктом 9 Правил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</w:t>
      </w:r>
      <w:r>
        <w:lastRenderedPageBreak/>
        <w:t xml:space="preserve">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инфекции, приведенных в приложении N 34 к государственной программе Российской Федерации "Экономическое развитие и инновационная экономика", утвержденной постановлением Правительства</w:t>
      </w:r>
      <w:proofErr w:type="gramEnd"/>
      <w:r>
        <w:t xml:space="preserve"> Российской Федерации от 15 апреля 2014 г. N 316 "Об утверждении государственной программы Российской Федерации "Экономическое развитие и инновационная экономика" (далее - Правила предоставления субсидий на оказание в 2020 году неотложных мер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инфекции).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субъект Российской Федерации, которому рассчитан размер субсидии по направлению, указанному в абзаце втором подпункта "а" пункта 3 настоящих Правил, не представил заявку или заявка не содержит направления, в целях </w:t>
      </w:r>
      <w:proofErr w:type="spellStart"/>
      <w:r>
        <w:t>софинансирования</w:t>
      </w:r>
      <w:proofErr w:type="spellEnd"/>
      <w:r>
        <w:t xml:space="preserve"> которого бюджету субъекта Российской Федерации рассчитана субсидия, или указанная в заявке предполагаемая сумма субсидии по такому направлению меньше размера субсидии, рассчитанного в соответствии с пунктом 9 Правил</w:t>
      </w:r>
      <w:proofErr w:type="gramEnd"/>
      <w:r>
        <w:t xml:space="preserve"> предоставления субсидий на оказание в 2020 году неотложных мер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инфекции, размер субсидии, предоставляемой бюджету субъекта Российской Федерации по соответствующему направлению, подлежит сокращению.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Start"/>
      <w:r>
        <w:t xml:space="preserve">Высвобождающиеся по направлению, указанному в абзаце втором подпункта "а" пункта 3 настоящих Правил, средства субсидии перераспределяются между бюджетами других субъектов Российской Федерации, представивших заявки по такому направлению, в соответствии с формулой, указанной в пункте 9 Правил предоставления субсидий на оказание в 2020 году неотложных мер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инфекции.";</w:t>
      </w:r>
      <w:proofErr w:type="gramEnd"/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е) </w:t>
      </w:r>
      <w:hyperlink r:id="rId17" w:history="1">
        <w:r>
          <w:rPr>
            <w:color w:val="0000FF"/>
          </w:rPr>
          <w:t>абзац первый пункта 16</w:t>
        </w:r>
      </w:hyperlink>
      <w:r>
        <w:t xml:space="preserve"> после слов "указанному в абзаце третьем подпункта "а" пункта 3 настоящих Правил (С</w:t>
      </w:r>
      <w:r>
        <w:rPr>
          <w:vertAlign w:val="subscript"/>
        </w:rPr>
        <w:t>2i</w:t>
      </w:r>
      <w:r>
        <w:t xml:space="preserve">)," дополнить словами "за исключением субсидии,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</w:t>
      </w:r>
      <w:proofErr w:type="gramStart"/>
      <w:r>
        <w:t>,"</w:t>
      </w:r>
      <w:proofErr w:type="gramEnd"/>
      <w:r>
        <w:t>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ж) </w:t>
      </w:r>
      <w:hyperlink r:id="rId18" w:history="1">
        <w:r>
          <w:rPr>
            <w:color w:val="0000FF"/>
          </w:rPr>
          <w:t>дополнить</w:t>
        </w:r>
      </w:hyperlink>
      <w:r>
        <w:t xml:space="preserve"> пунктом 19(2)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"19(2). </w:t>
      </w:r>
      <w:proofErr w:type="gramStart"/>
      <w:r>
        <w:t xml:space="preserve">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расчетный размер субсидии,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 в 2020 году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по направлению, указанному в абзаце третьем подпункта "а" пункта 3 настоящих Правил (С</w:t>
      </w:r>
      <w:r>
        <w:rPr>
          <w:vertAlign w:val="subscript"/>
        </w:rPr>
        <w:t>2i</w:t>
      </w:r>
      <w:r>
        <w:t>), определяется</w:t>
      </w:r>
      <w:proofErr w:type="gramEnd"/>
      <w:r>
        <w:t xml:space="preserve"> в соответствии с пунктом 11 Правил предоставления субсидий на оказание в 2020 году неотложных мер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субъект Российской Федерации, которому рассчитан размер субсидии по направлению, указанному в абзаце третьем подпункта "а" пункта 3 настоящих Правил, не представил заявку, или заявка не содержит направления, в целях </w:t>
      </w:r>
      <w:proofErr w:type="spellStart"/>
      <w:r>
        <w:t>софинансирования</w:t>
      </w:r>
      <w:proofErr w:type="spellEnd"/>
      <w:r>
        <w:t xml:space="preserve"> которого бюджету субъекта Российской Федерации рассчитана субсидия, или указанная в заявке предполагаемая сумма субсидии по такому направлению меньше размера субсидии, рассчитанного в соответствии с пунктом 11 Правил</w:t>
      </w:r>
      <w:proofErr w:type="gramEnd"/>
      <w:r>
        <w:t xml:space="preserve"> предоставления субсидий на оказание в 2020 году неотложных мер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инфекции, размер субсидии, предоставляемой бюджету субъекта Российской Федерации по соответствующему направлению, подлежит сокращению.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Start"/>
      <w:r>
        <w:t xml:space="preserve">Высвобождающиеся по направлению, указанному в абзаце третьем подпункта "а" пункта 3 настоящих Правил, средства субсидии перераспределяются между бюджетами других субъектов Российской Федерации, представивших заявки по такому направлению, в соответствии с формулой, указанной в пункте 11 Правил предоставления субсидий на оказание в 2020 году </w:t>
      </w:r>
      <w:r>
        <w:lastRenderedPageBreak/>
        <w:t xml:space="preserve">неотложных мер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инфекции.";</w:t>
      </w:r>
      <w:proofErr w:type="gramEnd"/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з) </w:t>
      </w:r>
      <w:hyperlink r:id="rId19" w:history="1">
        <w:r>
          <w:rPr>
            <w:color w:val="0000FF"/>
          </w:rPr>
          <w:t>дополнить</w:t>
        </w:r>
      </w:hyperlink>
      <w:r>
        <w:t xml:space="preserve"> пунктом 31(1)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"31(1). В целях предоставления субсидии на оказание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извещение о приеме документов не размещается</w:t>
      </w:r>
      <w:proofErr w:type="gramStart"/>
      <w:r>
        <w:t>.";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End"/>
      <w:r>
        <w:t xml:space="preserve">и) </w:t>
      </w:r>
      <w:hyperlink r:id="rId20" w:history="1">
        <w:r>
          <w:rPr>
            <w:color w:val="0000FF"/>
          </w:rPr>
          <w:t>дополнить</w:t>
        </w:r>
      </w:hyperlink>
      <w:r>
        <w:t xml:space="preserve"> пунктом 32(1)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"32(1). Для получения субсидии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субъект Российской Федерации представляет в Министерство экономического развития Российской Федерации заявку</w:t>
      </w:r>
      <w:proofErr w:type="gramStart"/>
      <w:r>
        <w:t>.";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End"/>
      <w:r>
        <w:t xml:space="preserve">к) в </w:t>
      </w:r>
      <w:hyperlink r:id="rId21" w:history="1">
        <w:r>
          <w:rPr>
            <w:color w:val="0000FF"/>
          </w:rPr>
          <w:t>пункте 36</w:t>
        </w:r>
      </w:hyperlink>
      <w:r>
        <w:t>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в </w:t>
      </w:r>
      <w:hyperlink r:id="rId22" w:history="1">
        <w:r>
          <w:rPr>
            <w:color w:val="0000FF"/>
          </w:rPr>
          <w:t>абзаце первом</w:t>
        </w:r>
      </w:hyperlink>
      <w:r>
        <w:t>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слова "предусмотренное в рамках одного и того же федерального проекта</w:t>
      </w:r>
      <w:proofErr w:type="gramStart"/>
      <w:r>
        <w:t>,"</w:t>
      </w:r>
      <w:proofErr w:type="gramEnd"/>
      <w:r>
        <w:t xml:space="preserve"> исключить;</w:t>
      </w:r>
    </w:p>
    <w:p w:rsidR="00713EE7" w:rsidRDefault="00713EE7">
      <w:pPr>
        <w:pStyle w:val="ConsPlusNormal"/>
        <w:spacing w:before="220"/>
        <w:ind w:firstLine="540"/>
        <w:jc w:val="both"/>
      </w:pPr>
      <w:hyperlink r:id="rId23" w:history="1">
        <w:r>
          <w:rPr>
            <w:color w:val="0000FF"/>
          </w:rPr>
          <w:t>дополнить</w:t>
        </w:r>
      </w:hyperlink>
      <w:r>
        <w:t xml:space="preserve"> словами ", а также за исключением субсидии,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инфекции";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в </w:t>
      </w:r>
      <w:hyperlink r:id="rId24" w:history="1">
        <w:r>
          <w:rPr>
            <w:color w:val="0000FF"/>
          </w:rPr>
          <w:t>абзаце втором</w:t>
        </w:r>
      </w:hyperlink>
      <w:r>
        <w:t>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слова "предусмотренного в рамках того же федерального проекта</w:t>
      </w:r>
      <w:proofErr w:type="gramStart"/>
      <w:r>
        <w:t>,"</w:t>
      </w:r>
      <w:proofErr w:type="gramEnd"/>
      <w:r>
        <w:t xml:space="preserve"> исключить;</w:t>
      </w:r>
    </w:p>
    <w:p w:rsidR="00713EE7" w:rsidRDefault="00713EE7">
      <w:pPr>
        <w:pStyle w:val="ConsPlusNormal"/>
        <w:spacing w:before="220"/>
        <w:ind w:firstLine="540"/>
        <w:jc w:val="both"/>
      </w:pPr>
      <w:hyperlink r:id="rId25" w:history="1">
        <w:r>
          <w:rPr>
            <w:color w:val="0000FF"/>
          </w:rPr>
          <w:t>дополнить</w:t>
        </w:r>
      </w:hyperlink>
      <w:r>
        <w:t xml:space="preserve"> словами ", а также за исключением субсидии,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инфекции";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л) в </w:t>
      </w:r>
      <w:hyperlink r:id="rId26" w:history="1">
        <w:r>
          <w:rPr>
            <w:color w:val="0000FF"/>
          </w:rPr>
          <w:t>пункте 50</w:t>
        </w:r>
      </w:hyperlink>
      <w:r>
        <w:t xml:space="preserve"> слова "федеральным органом исполнительной власти, осуществляющим функции по контролю и надзору в финансово-бюджетной сфере" заменить словами "уполномоченными органами государственного финансового контроля";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м) </w:t>
      </w:r>
      <w:hyperlink r:id="rId27" w:history="1">
        <w:r>
          <w:rPr>
            <w:color w:val="0000FF"/>
          </w:rPr>
          <w:t>пункт 52</w:t>
        </w:r>
      </w:hyperlink>
      <w:r>
        <w:t xml:space="preserve"> дополнить абзацами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"Региональные гарантийные организации предоставляют поручительства и (или) гарантии субъектам малого и среднего предпринимательства: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Start"/>
      <w:r>
        <w:t>не имеющим по состоянию на любую дату в течение периода, равного 30 календарным дням, предшествующего дате заключения договора (соглашения) о предоставлении поручительства и (или) гарантии, просроченной задолженности по налогам, сборам и иным обязательным платежам в бюджеты бюджетной системы Российской Федерации, превышающей 50 тыс. рублей;</w:t>
      </w:r>
      <w:proofErr w:type="gramEnd"/>
    </w:p>
    <w:p w:rsidR="00713EE7" w:rsidRDefault="00713EE7">
      <w:pPr>
        <w:pStyle w:val="ConsPlusNormal"/>
        <w:spacing w:before="220"/>
        <w:ind w:firstLine="540"/>
        <w:jc w:val="both"/>
      </w:pPr>
      <w:r>
        <w:t>не имеющим задолженности перед работниками (персоналом) по заработной плате более 3 месяцев.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Start"/>
      <w:r>
        <w:t xml:space="preserve">Требования, предусмотренные абзацами шестым и седьмым настоящего пункта, не применяются при предоставлении поручительств и (или) гарантий, предназначенных для субъектов малого и среднего предпринимательства, осуществляющих деятельность на территориях субъектов Российской Федерации или муниципальных образований, в отношении которых введен режим повышенной готовности или режим чрезвычайной ситуации в </w:t>
      </w:r>
      <w:r>
        <w:lastRenderedPageBreak/>
        <w:t xml:space="preserve">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"О защите населения и территорий от чрезвычайных ситуаций природного и техногенного</w:t>
      </w:r>
      <w:proofErr w:type="gramEnd"/>
      <w:r>
        <w:t xml:space="preserve"> характера" (далее - режим повышенной готовности или режим чрезвычайной ситуации)</w:t>
      </w:r>
      <w:proofErr w:type="gramStart"/>
      <w:r>
        <w:t>."</w:t>
      </w:r>
      <w:proofErr w:type="gramEnd"/>
      <w:r>
        <w:t>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н) </w:t>
      </w:r>
      <w:hyperlink r:id="rId29" w:history="1">
        <w:r>
          <w:rPr>
            <w:color w:val="0000FF"/>
          </w:rPr>
          <w:t>дополнить</w:t>
        </w:r>
      </w:hyperlink>
      <w:r>
        <w:t xml:space="preserve"> пунктом 52(1)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"52(1). При введении режима повышенной готовности или режима чрезвычайной ситуации субъекты Российской Федерации обеспечивают реализацию мероприятия, указанного в абзаце втором пункта 52 настоящих Правил, в соответствии с требованиями, установленными Министерством экономического развития Российской Федерации к деятельности региональных гарантийных организаций, в части, не противоречащей настоящим Правилам. Реализация мероприятия, указанного в абзаце втором пункта 52 настоящих Правил, осуществляется в соответствии со следующими требованиями: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срок рассмотрения заявки на получение гарантии (поручительства) составляет не более 1 рабочего дня;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максимальная ставка вознаграждения за предоставление гарантии (поручительства) составляет не более 0,5 процента;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>максимальный срок предоставления гарантии (поручительства) не превышает 3 лет;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у субъектов малого и среднего предпринимательства, получателей поддержки за счет средств субсидии не проверяется отсутствие просроченной задолженности по возврату в бюджеты бюджетной системы Российской Федерации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 Российской Федерации, и иной просроченной задолженности перед бюджетами бюджетной системы Российской Федерации.";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о) </w:t>
      </w:r>
      <w:hyperlink r:id="rId30" w:history="1">
        <w:r>
          <w:rPr>
            <w:color w:val="0000FF"/>
          </w:rPr>
          <w:t>пункт 53</w:t>
        </w:r>
      </w:hyperlink>
      <w:r>
        <w:t xml:space="preserve"> дополнить абзацами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"Государственные </w:t>
      </w:r>
      <w:proofErr w:type="spellStart"/>
      <w:r>
        <w:t>микрофинансовые</w:t>
      </w:r>
      <w:proofErr w:type="spellEnd"/>
      <w:r>
        <w:t xml:space="preserve"> организации предоставляют </w:t>
      </w:r>
      <w:proofErr w:type="spellStart"/>
      <w:r>
        <w:t>микрозаймы</w:t>
      </w:r>
      <w:proofErr w:type="spellEnd"/>
      <w:r>
        <w:t xml:space="preserve"> субъектам малого и среднего предпринимательства:</w:t>
      </w:r>
    </w:p>
    <w:p w:rsidR="00713EE7" w:rsidRDefault="00713EE7">
      <w:pPr>
        <w:pStyle w:val="ConsPlusNormal"/>
        <w:spacing w:before="220"/>
        <w:ind w:firstLine="540"/>
        <w:jc w:val="both"/>
      </w:pPr>
      <w:proofErr w:type="gramStart"/>
      <w:r>
        <w:t xml:space="preserve">не имеющим по состоянию на любую дату в течение периода, равного 30 календарным дням, предшествующего дате заключения договора (соглашения) о предоставлении </w:t>
      </w:r>
      <w:proofErr w:type="spellStart"/>
      <w:r>
        <w:t>микрозайма</w:t>
      </w:r>
      <w:proofErr w:type="spellEnd"/>
      <w:r>
        <w:t>, просроченной задолженности по налогам, сборам и иным обязательным платежам в бюджеты бюджетной системы Российской Федерации, превышающей 50 тыс. рублей;</w:t>
      </w:r>
      <w:proofErr w:type="gramEnd"/>
    </w:p>
    <w:p w:rsidR="00713EE7" w:rsidRDefault="00713EE7">
      <w:pPr>
        <w:pStyle w:val="ConsPlusNormal"/>
        <w:spacing w:before="220"/>
        <w:ind w:firstLine="540"/>
        <w:jc w:val="both"/>
      </w:pPr>
      <w:r>
        <w:t>не имеющим задолженности перед работниками (персоналом) по заработной плате более 3 месяцев.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Требования, предусмотренные абзацами пятым и шестым настоящего пункта, не применяются при предоставлении </w:t>
      </w:r>
      <w:proofErr w:type="spellStart"/>
      <w:r>
        <w:t>микрозаймов</w:t>
      </w:r>
      <w:proofErr w:type="spellEnd"/>
      <w:r>
        <w:t xml:space="preserve"> субъектам малого и среднего предпринимательства, осуществляющим деятельность на территориях субъектов Российской Федерации или муниципальных образований, в отношении которых введен режим повышенной готовности или режим чрезвычайной ситуации</w:t>
      </w:r>
      <w:proofErr w:type="gramStart"/>
      <w:r>
        <w:t>.";</w:t>
      </w:r>
      <w:proofErr w:type="gramEnd"/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п) </w:t>
      </w:r>
      <w:hyperlink r:id="rId31" w:history="1">
        <w:r>
          <w:rPr>
            <w:color w:val="0000FF"/>
          </w:rPr>
          <w:t>дополнить</w:t>
        </w:r>
      </w:hyperlink>
      <w:r>
        <w:t xml:space="preserve"> пунктом 53(1) следующего содержания: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"53(1). При введении режима повышенной готовности или режима чрезвычайной ситуации субъекты Российской Федерации обеспечивают реализацию мероприятия, указанного в абзаце первом пункта 53 настоящих Правил, в соответствии с требованиями, установленными Министерством экономического развития Российской Федерации к деятельности государственных </w:t>
      </w:r>
      <w:proofErr w:type="spellStart"/>
      <w:r>
        <w:t>микрофинансовых</w:t>
      </w:r>
      <w:proofErr w:type="spellEnd"/>
      <w:r>
        <w:t xml:space="preserve"> организаций, в части, не противоречащей настоящим Правилам. Реализация мероприятия, указанного в абзаце втором пункта 52 настоящих Правил, </w:t>
      </w:r>
      <w:r>
        <w:lastRenderedPageBreak/>
        <w:t>осуществляется в соответствии со следующими требованиями: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срок рассмотрения заявки на получение </w:t>
      </w:r>
      <w:proofErr w:type="spellStart"/>
      <w:r>
        <w:t>микрозайма</w:t>
      </w:r>
      <w:proofErr w:type="spellEnd"/>
      <w:r>
        <w:t xml:space="preserve"> составляет не более 1 рабочего дня;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процентная ставка за пользование </w:t>
      </w:r>
      <w:proofErr w:type="spellStart"/>
      <w:r>
        <w:t>микрозаймом</w:t>
      </w:r>
      <w:proofErr w:type="spellEnd"/>
      <w:r>
        <w:t xml:space="preserve"> при наличии или отсутствии залогового имущества не превышает ключевую ставку Центрального банка Российской Федерации, установленную на дату заключения договора </w:t>
      </w:r>
      <w:proofErr w:type="spellStart"/>
      <w:r>
        <w:t>микрозайма</w:t>
      </w:r>
      <w:proofErr w:type="spellEnd"/>
      <w:r>
        <w:t xml:space="preserve"> с субъектом малого и среднего предпринимательства;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максимальный срок предоставления </w:t>
      </w:r>
      <w:proofErr w:type="spellStart"/>
      <w:r>
        <w:t>микрозайма</w:t>
      </w:r>
      <w:proofErr w:type="spellEnd"/>
      <w:r>
        <w:t xml:space="preserve"> не превышает 2 лет;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у субъектов малого и среднего предпринимательства, получателей поддержки за счет средств субсидии не проверяется отсутствие просроченной задолженности по возврату в бюджеты бюджетной системы Российской Федерации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 Российской Федерации, и иной просроченной задолженности перед бюджетами бюджетной системы Российской Федерации.";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р) </w:t>
      </w:r>
      <w:hyperlink r:id="rId32" w:history="1">
        <w:r>
          <w:rPr>
            <w:color w:val="0000FF"/>
          </w:rPr>
          <w:t>пункт 66</w:t>
        </w:r>
      </w:hyperlink>
      <w:r>
        <w:t xml:space="preserve"> признать утратившим силу.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2. В </w:t>
      </w:r>
      <w:hyperlink r:id="rId33" w:history="1">
        <w:r>
          <w:rPr>
            <w:color w:val="0000FF"/>
          </w:rPr>
          <w:t>приложении N 34</w:t>
        </w:r>
      </w:hyperlink>
      <w:r>
        <w:t xml:space="preserve"> к указанным Правилам: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а) </w:t>
      </w:r>
      <w:hyperlink r:id="rId34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"2. </w:t>
      </w:r>
      <w:proofErr w:type="gramStart"/>
      <w:r>
        <w:t xml:space="preserve">Субсидии предоставляются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инфекции, направленных на повышение доступности льготных кредитов и </w:t>
      </w:r>
      <w:proofErr w:type="spellStart"/>
      <w:r>
        <w:t>микрозаймов</w:t>
      </w:r>
      <w:proofErr w:type="spellEnd"/>
      <w:r>
        <w:t xml:space="preserve"> для субъектов малого и среднего предпринимательства, по следующим мероприятиям:</w:t>
      </w:r>
      <w:proofErr w:type="gramEnd"/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а) </w:t>
      </w:r>
      <w:proofErr w:type="spellStart"/>
      <w:r>
        <w:t>докапитализация</w:t>
      </w:r>
      <w:proofErr w:type="spellEnd"/>
      <w:r>
        <w:t xml:space="preserve"> фондов содействия кредитованию (гарантийных фондов, фондов поручительств) (далее - региональные гарантийные организации)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инфекции;</w:t>
      </w:r>
    </w:p>
    <w:p w:rsidR="00713EE7" w:rsidRDefault="00713EE7">
      <w:pPr>
        <w:pStyle w:val="ConsPlusNormal"/>
        <w:spacing w:before="220"/>
        <w:ind w:firstLine="540"/>
        <w:jc w:val="both"/>
      </w:pPr>
      <w:r>
        <w:t xml:space="preserve">б) </w:t>
      </w:r>
      <w:proofErr w:type="spellStart"/>
      <w:r>
        <w:t>докапитализация</w:t>
      </w:r>
      <w:proofErr w:type="spellEnd"/>
      <w:r>
        <w:t xml:space="preserve"> государственных </w:t>
      </w:r>
      <w:proofErr w:type="spellStart"/>
      <w:r>
        <w:t>микрофинансовых</w:t>
      </w:r>
      <w:proofErr w:type="spellEnd"/>
      <w:r>
        <w:t xml:space="preserve"> организаций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</w:t>
      </w:r>
      <w:proofErr w:type="gramStart"/>
      <w:r>
        <w:t>.";</w:t>
      </w:r>
      <w:proofErr w:type="gramEnd"/>
    </w:p>
    <w:p w:rsidR="006C384E" w:rsidRPr="00713EE7" w:rsidRDefault="00713EE7" w:rsidP="00713EE7">
      <w:pPr>
        <w:pStyle w:val="ConsPlusNormal"/>
        <w:spacing w:before="220"/>
        <w:ind w:firstLine="540"/>
        <w:jc w:val="both"/>
      </w:pPr>
      <w:r>
        <w:t xml:space="preserve">б) в </w:t>
      </w:r>
      <w:hyperlink r:id="rId35" w:history="1">
        <w:r>
          <w:rPr>
            <w:color w:val="0000FF"/>
          </w:rPr>
          <w:t>пункте 4</w:t>
        </w:r>
      </w:hyperlink>
      <w:r>
        <w:t xml:space="preserve"> слова "в пункте 1 настоящих Правил" заменить словами "в пункте 2 настоящих Правил".</w:t>
      </w:r>
      <w:bookmarkStart w:id="1" w:name="_GoBack"/>
      <w:bookmarkEnd w:id="1"/>
    </w:p>
    <w:sectPr w:rsidR="006C384E" w:rsidRPr="00713EE7" w:rsidSect="008E6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EE7"/>
    <w:rsid w:val="006C384E"/>
    <w:rsid w:val="0071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3E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3E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3E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3E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3E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3E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C8C6B82BBCAC81EC81A9FD8A9FC4CDCAD33D4ACECEC5EE4098B186BB0DA0F2BF91DE7B461FF736E915172735BE44B7AD9522D295E53A42Ec2A0M" TargetMode="External"/><Relationship Id="rId18" Type="http://schemas.openxmlformats.org/officeDocument/2006/relationships/hyperlink" Target="consultantplus://offline/ref=2C8C6B82BBCAC81EC81A9FD8A9FC4CDCAD32DDAAE0E45EE4098B186BB0DA0F2BF91DE7B463F7766C9C5172735BE44B7AD9522D295E53A42Ec2A0M" TargetMode="External"/><Relationship Id="rId26" Type="http://schemas.openxmlformats.org/officeDocument/2006/relationships/hyperlink" Target="consultantplus://offline/ref=2C8C6B82BBCAC81EC81A9FD8A9FC4CDCAD32DDAAE0E45EE4098B186BB0DA0F2BF91DE7B463F77568985172735BE44B7AD9522D295E53A42Ec2A0M" TargetMode="External"/><Relationship Id="rId21" Type="http://schemas.openxmlformats.org/officeDocument/2006/relationships/hyperlink" Target="consultantplus://offline/ref=2C8C6B82BBCAC81EC81A9FD8A9FC4CDCAD32DDAAE0E45EE4098B186BB0DA0F2BF91DE7B463F7756F915172735BE44B7AD9522D295E53A42Ec2A0M" TargetMode="External"/><Relationship Id="rId34" Type="http://schemas.openxmlformats.org/officeDocument/2006/relationships/hyperlink" Target="consultantplus://offline/ref=2C8C6B82BBCAC81EC81A9FD8A9FC4CDCAD32DDAAE0E45EE4098B186BB0DA0F2BF91DE7B769F77769920E77664ABC4772CE4C28324251A6c2ACM" TargetMode="External"/><Relationship Id="rId7" Type="http://schemas.openxmlformats.org/officeDocument/2006/relationships/hyperlink" Target="consultantplus://offline/ref=2C8C6B82BBCAC81EC81A9FD8A9FC4CDCAD32DDAAE0E45EE4098B186BB0DA0F2BF91DE7B769F7776F920E77664ABC4772CE4C28324251A6c2ACM" TargetMode="External"/><Relationship Id="rId12" Type="http://schemas.openxmlformats.org/officeDocument/2006/relationships/hyperlink" Target="consultantplus://offline/ref=2C8C6B82BBCAC81EC81A9FD8A9FC4CDCAD33D4ACECEC5EE4098B186BB0DA0F2BEB1DBFB860F66C6D9C4424221DcBA1M" TargetMode="External"/><Relationship Id="rId17" Type="http://schemas.openxmlformats.org/officeDocument/2006/relationships/hyperlink" Target="consultantplus://offline/ref=2C8C6B82BBCAC81EC81A9FD8A9FC4CDCAD32DDAAE0E45EE4098B186BB0DA0F2BF91DE7B463F7776F9D5172735BE44B7AD9522D295E53A42Ec2A0M" TargetMode="External"/><Relationship Id="rId25" Type="http://schemas.openxmlformats.org/officeDocument/2006/relationships/hyperlink" Target="consultantplus://offline/ref=2C8C6B82BBCAC81EC81A9FD8A9FC4CDCAD32DDAAE0E45EE4098B186BB0DA0F2BF91DE7B466FC7B699B5172735BE44B7AD9522D295E53A42Ec2A0M" TargetMode="External"/><Relationship Id="rId33" Type="http://schemas.openxmlformats.org/officeDocument/2006/relationships/hyperlink" Target="consultantplus://offline/ref=2C8C6B82BBCAC81EC81A9FD8A9FC4CDCAD32DDAAE0E45EE4098B186BB0DA0F2BF91DE7B769F7776F920E77664ABC4772CE4C28324251A6c2AC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C8C6B82BBCAC81EC81A9FD8A9FC4CDCAD32DDAAE0E45EE4098B186BB0DA0F2BF91DE7B463F7766C9C5172735BE44B7AD9522D295E53A42Ec2A0M" TargetMode="External"/><Relationship Id="rId20" Type="http://schemas.openxmlformats.org/officeDocument/2006/relationships/hyperlink" Target="consultantplus://offline/ref=2C8C6B82BBCAC81EC81A9FD8A9FC4CDCAD32DDAAE0E45EE4098B186BB0DA0F2BF91DE7B463F7766C9C5172735BE44B7AD9522D295E53A42Ec2A0M" TargetMode="External"/><Relationship Id="rId29" Type="http://schemas.openxmlformats.org/officeDocument/2006/relationships/hyperlink" Target="consultantplus://offline/ref=2C8C6B82BBCAC81EC81A9FD8A9FC4CDCAD32DDAAE0E45EE4098B186BB0DA0F2BF91DE7B463F7766C9C5172735BE44B7AD9522D295E53A42Ec2A0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C8C6B82BBCAC81EC81A9FD8A9FC4CDCAD32DDAAE0E45EE4098B186BB0DA0F2BF91DE7B463F7766C9C5172735BE44B7AD9522D295E53A42Ec2A0M" TargetMode="External"/><Relationship Id="rId11" Type="http://schemas.openxmlformats.org/officeDocument/2006/relationships/hyperlink" Target="consultantplus://offline/ref=2C8C6B82BBCAC81EC81A9FD8A9FC4CDCAD32DDAAE0E45EE4098B186BB0DA0F2BF91DE7B463F77669985172735BE44B7AD9522D295E53A42Ec2A0M" TargetMode="External"/><Relationship Id="rId24" Type="http://schemas.openxmlformats.org/officeDocument/2006/relationships/hyperlink" Target="consultantplus://offline/ref=2C8C6B82BBCAC81EC81A9FD8A9FC4CDCAD32DDAAE0E45EE4098B186BB0DA0F2BF91DE7B466FC7B699B5172735BE44B7AD9522D295E53A42Ec2A0M" TargetMode="External"/><Relationship Id="rId32" Type="http://schemas.openxmlformats.org/officeDocument/2006/relationships/hyperlink" Target="consultantplus://offline/ref=2C8C6B82BBCAC81EC81A9FD8A9FC4CDCAD32DDAAE0E45EE4098B186BB0DA0F2BF91DE7B463F77A6E985172735BE44B7AD9522D295E53A42Ec2A0M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C8C6B82BBCAC81EC81A9FD8A9FC4CDCAD32DDAAE0E45EE4098B186BB0DA0F2BF91DE7B463F77668915172735BE44B7AD9522D295E53A42Ec2A0M" TargetMode="External"/><Relationship Id="rId23" Type="http://schemas.openxmlformats.org/officeDocument/2006/relationships/hyperlink" Target="consultantplus://offline/ref=2C8C6B82BBCAC81EC81A9FD8A9FC4CDCAD32DDAAE0E45EE4098B186BB0DA0F2BF91DE7B463F7756F915172735BE44B7AD9522D295E53A42Ec2A0M" TargetMode="External"/><Relationship Id="rId28" Type="http://schemas.openxmlformats.org/officeDocument/2006/relationships/hyperlink" Target="consultantplus://offline/ref=2C8C6B82BBCAC81EC81A9FD8A9FC4CDCAD33D4AFE9EC5EE4098B186BB0DA0F2BEB1DBFB860F66C6D9C4424221DcBA1M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2C8C6B82BBCAC81EC81A9FD8A9FC4CDCAD32DDAAE0E45EE4098B186BB0DA0F2BF91DE7B463F7766C9C5172735BE44B7AD9522D295E53A42Ec2A0M" TargetMode="External"/><Relationship Id="rId19" Type="http://schemas.openxmlformats.org/officeDocument/2006/relationships/hyperlink" Target="consultantplus://offline/ref=2C8C6B82BBCAC81EC81A9FD8A9FC4CDCAD32DDAAE0E45EE4098B186BB0DA0F2BF91DE7B463F7766C9C5172735BE44B7AD9522D295E53A42Ec2A0M" TargetMode="External"/><Relationship Id="rId31" Type="http://schemas.openxmlformats.org/officeDocument/2006/relationships/hyperlink" Target="consultantplus://offline/ref=2C8C6B82BBCAC81EC81A9FD8A9FC4CDCAD32DDAAE0E45EE4098B186BB0DA0F2BF91DE7B463F7766C9C5172735BE44B7AD9522D295E53A42Ec2A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8C6B82BBCAC81EC81A9FD8A9FC4CDCAD32DDAAE0E45EE4098B186BB0DA0F2BF91DE7B466FC7A6B9E5172735BE44B7AD9522D295E53A42Ec2A0M" TargetMode="External"/><Relationship Id="rId14" Type="http://schemas.openxmlformats.org/officeDocument/2006/relationships/hyperlink" Target="consultantplus://offline/ref=2C8C6B82BBCAC81EC81A9FD8A9FC4CDCAD33D4ACECEC5EE4098B186BB0DA0F2BF91DE7B461FF7068915172735BE44B7AD9522D295E53A42Ec2A0M" TargetMode="External"/><Relationship Id="rId22" Type="http://schemas.openxmlformats.org/officeDocument/2006/relationships/hyperlink" Target="consultantplus://offline/ref=2C8C6B82BBCAC81EC81A9FD8A9FC4CDCAD32DDAAE0E45EE4098B186BB0DA0F2BF91DE7B463F7756F915172735BE44B7AD9522D295E53A42Ec2A0M" TargetMode="External"/><Relationship Id="rId27" Type="http://schemas.openxmlformats.org/officeDocument/2006/relationships/hyperlink" Target="consultantplus://offline/ref=2C8C6B82BBCAC81EC81A9FD8A9FC4CDCAD32DDAAE0E45EE4098B186BB0DA0F2BF91DE7B463F775689D5172735BE44B7AD9522D295E53A42Ec2A0M" TargetMode="External"/><Relationship Id="rId30" Type="http://schemas.openxmlformats.org/officeDocument/2006/relationships/hyperlink" Target="consultantplus://offline/ref=2C8C6B82BBCAC81EC81A9FD8A9FC4CDCAD32DDAAE0E45EE4098B186BB0DA0F2BF91DE7B463F77568915172735BE44B7AD9522D295E53A42Ec2A0M" TargetMode="External"/><Relationship Id="rId35" Type="http://schemas.openxmlformats.org/officeDocument/2006/relationships/hyperlink" Target="consultantplus://offline/ref=2C8C6B82BBCAC81EC81A9FD8A9FC4CDCAD32DDAAE0E45EE4098B186BB0DA0F2BF91DE7B769F7746D920E77664ABC4772CE4C28324251A6c2ACM" TargetMode="External"/><Relationship Id="rId8" Type="http://schemas.openxmlformats.org/officeDocument/2006/relationships/hyperlink" Target="consultantplus://offline/ref=2C8C6B82BBCAC81EC81A9FD8A9FC4CDCAD32DDAAE0E45EE4098B186BB0DA0F2BF91DE7B463F7766C9C5172735BE44B7AD9522D295E53A42Ec2A0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3233</Words>
  <Characters>18430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2020-05-19T12:00:00Z</dcterms:created>
  <dcterms:modified xsi:type="dcterms:W3CDTF">2020-05-19T12:01:00Z</dcterms:modified>
</cp:coreProperties>
</file>