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CF7" w:rsidRDefault="00795CF7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795CF7" w:rsidRDefault="00795CF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95CF7" w:rsidRDefault="00795CF7">
      <w:pPr>
        <w:pStyle w:val="ConsPlusTitle"/>
        <w:jc w:val="center"/>
      </w:pPr>
    </w:p>
    <w:p w:rsidR="00795CF7" w:rsidRDefault="00795CF7">
      <w:pPr>
        <w:pStyle w:val="ConsPlusTitle"/>
        <w:jc w:val="center"/>
      </w:pPr>
      <w:r>
        <w:t>ПОСТАНОВЛЕНИЕ</w:t>
      </w:r>
    </w:p>
    <w:p w:rsidR="00795CF7" w:rsidRDefault="00795CF7">
      <w:pPr>
        <w:pStyle w:val="ConsPlusTitle"/>
        <w:jc w:val="center"/>
      </w:pPr>
      <w:r>
        <w:t>от 25 сентября 2014 г. N 983</w:t>
      </w:r>
    </w:p>
    <w:p w:rsidR="00795CF7" w:rsidRDefault="00795CF7">
      <w:pPr>
        <w:pStyle w:val="ConsPlusTitle"/>
        <w:jc w:val="center"/>
      </w:pPr>
    </w:p>
    <w:p w:rsidR="00795CF7" w:rsidRDefault="00795CF7">
      <w:pPr>
        <w:pStyle w:val="ConsPlusTitle"/>
        <w:jc w:val="center"/>
      </w:pPr>
      <w:r>
        <w:t>ОБ УТВЕРЖДЕНИИ ПРАВИЛ ПРЕДОСТАВЛЕНИЯ</w:t>
      </w:r>
    </w:p>
    <w:p w:rsidR="00795CF7" w:rsidRDefault="00795CF7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795CF7" w:rsidRDefault="00795CF7">
      <w:pPr>
        <w:pStyle w:val="ConsPlusTitle"/>
        <w:jc w:val="center"/>
      </w:pPr>
      <w:r>
        <w:t>БЮДЖЕТУ АСТРАХАНСКОЙ ОБЛАСТИ НА РЕАЛИЗАЦИЮ МЕРОПРИЯТИЙ</w:t>
      </w:r>
    </w:p>
    <w:p w:rsidR="00795CF7" w:rsidRDefault="00795CF7">
      <w:pPr>
        <w:pStyle w:val="ConsPlusTitle"/>
        <w:jc w:val="center"/>
      </w:pPr>
      <w:r>
        <w:t>ПО ПОДГОТОВКЕ И ПРОВЕДЕНИЮ ЧЕТВЕРТОГО КАСПИЙСКОГО</w:t>
      </w:r>
    </w:p>
    <w:p w:rsidR="00795CF7" w:rsidRDefault="00795CF7">
      <w:pPr>
        <w:pStyle w:val="ConsPlusTitle"/>
        <w:jc w:val="center"/>
      </w:pPr>
      <w:r>
        <w:t>САММИТА В Г. АСТРАХАНИ В 2014 ГОДУ</w:t>
      </w:r>
    </w:p>
    <w:p w:rsidR="00795CF7" w:rsidRDefault="00795CF7">
      <w:pPr>
        <w:pStyle w:val="ConsPlusNormal"/>
        <w:jc w:val="center"/>
      </w:pPr>
      <w:r>
        <w:t>Список изменяющих документов</w:t>
      </w:r>
    </w:p>
    <w:p w:rsidR="00795CF7" w:rsidRDefault="00795CF7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5CF7" w:rsidRDefault="00795CF7">
      <w:pPr>
        <w:pStyle w:val="ConsPlusNormal"/>
        <w:jc w:val="center"/>
      </w:pPr>
    </w:p>
    <w:p w:rsidR="00795CF7" w:rsidRDefault="00795CF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95CF7" w:rsidRDefault="00795CF7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бюджету Астраханской области на реализацию мероприятий по подготовке и проведению Четвертого каспийского саммита в г. Астрахани в 2014 году.</w:t>
      </w:r>
    </w:p>
    <w:p w:rsidR="00795CF7" w:rsidRDefault="00795CF7">
      <w:pPr>
        <w:pStyle w:val="ConsPlusNormal"/>
        <w:jc w:val="right"/>
      </w:pPr>
    </w:p>
    <w:p w:rsidR="00795CF7" w:rsidRDefault="00795CF7">
      <w:pPr>
        <w:pStyle w:val="ConsPlusNormal"/>
        <w:jc w:val="right"/>
      </w:pPr>
      <w:r>
        <w:t>Председатель Правительства</w:t>
      </w:r>
    </w:p>
    <w:p w:rsidR="00795CF7" w:rsidRDefault="00795CF7">
      <w:pPr>
        <w:pStyle w:val="ConsPlusNormal"/>
        <w:jc w:val="right"/>
      </w:pPr>
      <w:r>
        <w:t>Российской Федерации</w:t>
      </w:r>
    </w:p>
    <w:p w:rsidR="00795CF7" w:rsidRDefault="00795CF7">
      <w:pPr>
        <w:pStyle w:val="ConsPlusNormal"/>
        <w:jc w:val="right"/>
      </w:pPr>
      <w:r>
        <w:t>Д.МЕДВЕДЕВ</w:t>
      </w:r>
    </w:p>
    <w:p w:rsidR="00795CF7" w:rsidRDefault="00795CF7">
      <w:pPr>
        <w:pStyle w:val="ConsPlusNormal"/>
        <w:jc w:val="right"/>
      </w:pPr>
    </w:p>
    <w:p w:rsidR="00795CF7" w:rsidRDefault="00795CF7">
      <w:pPr>
        <w:pStyle w:val="ConsPlusNormal"/>
        <w:jc w:val="right"/>
      </w:pPr>
    </w:p>
    <w:p w:rsidR="00795CF7" w:rsidRDefault="00795CF7">
      <w:pPr>
        <w:pStyle w:val="ConsPlusNormal"/>
        <w:jc w:val="right"/>
      </w:pPr>
    </w:p>
    <w:p w:rsidR="00795CF7" w:rsidRDefault="00795CF7">
      <w:pPr>
        <w:pStyle w:val="ConsPlusNormal"/>
        <w:jc w:val="right"/>
      </w:pPr>
    </w:p>
    <w:p w:rsidR="00795CF7" w:rsidRDefault="00795CF7">
      <w:pPr>
        <w:pStyle w:val="ConsPlusNormal"/>
        <w:jc w:val="right"/>
      </w:pPr>
    </w:p>
    <w:p w:rsidR="00795CF7" w:rsidRDefault="00795CF7">
      <w:pPr>
        <w:pStyle w:val="ConsPlusNormal"/>
        <w:jc w:val="right"/>
        <w:outlineLvl w:val="0"/>
      </w:pPr>
      <w:r>
        <w:t>Утверждены</w:t>
      </w:r>
    </w:p>
    <w:p w:rsidR="00795CF7" w:rsidRDefault="00795CF7">
      <w:pPr>
        <w:pStyle w:val="ConsPlusNormal"/>
        <w:jc w:val="right"/>
      </w:pPr>
      <w:r>
        <w:t>Постановлением Правительства</w:t>
      </w:r>
    </w:p>
    <w:p w:rsidR="00795CF7" w:rsidRDefault="00795CF7">
      <w:pPr>
        <w:pStyle w:val="ConsPlusNormal"/>
        <w:jc w:val="right"/>
      </w:pPr>
      <w:r>
        <w:t>Российской Федерации</w:t>
      </w:r>
    </w:p>
    <w:p w:rsidR="00795CF7" w:rsidRDefault="00795CF7">
      <w:pPr>
        <w:pStyle w:val="ConsPlusNormal"/>
        <w:jc w:val="right"/>
      </w:pPr>
      <w:r>
        <w:t>от 25 сентября 2014 г. N 983</w:t>
      </w:r>
    </w:p>
    <w:p w:rsidR="00795CF7" w:rsidRDefault="00795CF7">
      <w:pPr>
        <w:pStyle w:val="ConsPlusNormal"/>
        <w:jc w:val="center"/>
      </w:pPr>
    </w:p>
    <w:p w:rsidR="00795CF7" w:rsidRDefault="00795CF7">
      <w:pPr>
        <w:pStyle w:val="ConsPlusTitle"/>
        <w:jc w:val="center"/>
      </w:pPr>
      <w:bookmarkStart w:id="1" w:name="P30"/>
      <w:bookmarkEnd w:id="1"/>
      <w:r>
        <w:t>ПРАВИЛА</w:t>
      </w:r>
    </w:p>
    <w:p w:rsidR="00795CF7" w:rsidRDefault="00795CF7">
      <w:pPr>
        <w:pStyle w:val="ConsPlusTitle"/>
        <w:jc w:val="center"/>
      </w:pPr>
      <w:r>
        <w:t>ПРЕДОСТАВЛЕНИЯ ИНЫХ МЕЖБЮДЖЕТНЫХ ТРАНСФЕРТОВ</w:t>
      </w:r>
    </w:p>
    <w:p w:rsidR="00795CF7" w:rsidRDefault="00795CF7">
      <w:pPr>
        <w:pStyle w:val="ConsPlusTitle"/>
        <w:jc w:val="center"/>
      </w:pPr>
      <w:r>
        <w:t>ИЗ ФЕДЕРАЛЬНОГО БЮДЖЕТА БЮДЖЕТУ АСТРАХАНСКОЙ ОБЛАСТИ</w:t>
      </w:r>
    </w:p>
    <w:p w:rsidR="00795CF7" w:rsidRDefault="00795CF7">
      <w:pPr>
        <w:pStyle w:val="ConsPlusTitle"/>
        <w:jc w:val="center"/>
      </w:pPr>
      <w:r>
        <w:t>НА РЕАЛИЗАЦИЮ МЕРОПРИЯТИЙ ПО ПОДГОТОВКЕ И ПРОВЕДЕНИЮ</w:t>
      </w:r>
    </w:p>
    <w:p w:rsidR="00795CF7" w:rsidRDefault="00795CF7">
      <w:pPr>
        <w:pStyle w:val="ConsPlusTitle"/>
        <w:jc w:val="center"/>
      </w:pPr>
      <w:r>
        <w:t>ЧЕТВЕРТОГО КАСПИЙСКОГО САММИТА В Г. АСТРАХАНИ В 2014 ГОДУ</w:t>
      </w:r>
    </w:p>
    <w:p w:rsidR="00795CF7" w:rsidRDefault="00795CF7">
      <w:pPr>
        <w:pStyle w:val="ConsPlusNormal"/>
        <w:jc w:val="center"/>
      </w:pPr>
      <w:r>
        <w:t>Список изменяющих документов</w:t>
      </w:r>
    </w:p>
    <w:p w:rsidR="00795CF7" w:rsidRDefault="00795CF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5CF7" w:rsidRDefault="00795CF7">
      <w:pPr>
        <w:pStyle w:val="ConsPlusNormal"/>
        <w:jc w:val="center"/>
      </w:pPr>
    </w:p>
    <w:p w:rsidR="00795CF7" w:rsidRDefault="00795CF7">
      <w:pPr>
        <w:pStyle w:val="ConsPlusNormal"/>
        <w:ind w:firstLine="540"/>
        <w:jc w:val="both"/>
      </w:pPr>
      <w:bookmarkStart w:id="2" w:name="P38"/>
      <w:bookmarkEnd w:id="2"/>
      <w:r>
        <w:t xml:space="preserve">1. Настоящие Правила определяют порядок предоставления иных межбюджетных трансфертов из федерального бюджета бюджету Астраханской области на реализацию </w:t>
      </w:r>
      <w:proofErr w:type="gramStart"/>
      <w:r>
        <w:t xml:space="preserve">мероприятий по подготовке объектов транспортной инфраструктуры в рамках подготовки и проведения Четвертого каспийского саммита в г. Астрахани в 2014 году (далее соответственно - иные межбюджетные трансферты, мероприятия) в соответствии с </w:t>
      </w:r>
      <w:hyperlink r:id="rId7" w:history="1">
        <w:r>
          <w:rPr>
            <w:color w:val="0000FF"/>
          </w:rPr>
          <w:t>планом</w:t>
        </w:r>
      </w:hyperlink>
      <w:r>
        <w:t xml:space="preserve"> мероприятий на 2014 год по подготовке и проведению Четвертого каспийского саммита в г. Астрахани, утвержденным распоряжением Правительства Российской Федерации от 21 июля 2014 г. N 1352-р.</w:t>
      </w:r>
      <w:proofErr w:type="gramEnd"/>
    </w:p>
    <w:p w:rsidR="00795CF7" w:rsidRDefault="00795CF7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Министерству регионального развития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95CF7" w:rsidRDefault="00795CF7">
      <w:pPr>
        <w:pStyle w:val="ConsPlusNormal"/>
        <w:ind w:firstLine="540"/>
        <w:jc w:val="both"/>
      </w:pPr>
      <w:r>
        <w:t xml:space="preserve">3. Предоставление иных межбюджетных трансфертов осуществляется на основании соглашения между Министерством экономического развития Российской Федерации и </w:t>
      </w:r>
      <w:r>
        <w:lastRenderedPageBreak/>
        <w:t>уполномоченным органом исполнительной власти Астраханской области о предоставлении иных межбюджетных трансфертов (далее - соглашение), содержащего следующие положения:</w:t>
      </w:r>
    </w:p>
    <w:p w:rsidR="00795CF7" w:rsidRDefault="00795CF7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95CF7" w:rsidRDefault="00795CF7">
      <w:pPr>
        <w:pStyle w:val="ConsPlusNormal"/>
        <w:ind w:firstLine="540"/>
        <w:jc w:val="both"/>
      </w:pPr>
      <w:r>
        <w:t>б) сведения об объеме иных межбюджетных трансфертов;</w:t>
      </w:r>
    </w:p>
    <w:p w:rsidR="00795CF7" w:rsidRDefault="00795CF7">
      <w:pPr>
        <w:pStyle w:val="ConsPlusNormal"/>
        <w:ind w:firstLine="540"/>
        <w:jc w:val="both"/>
      </w:pPr>
      <w:r>
        <w:t>в) перечень мероприятий, на реализацию которых предоставляются иные межбюджетные трансферты;</w:t>
      </w:r>
    </w:p>
    <w:p w:rsidR="00795CF7" w:rsidRDefault="00795CF7">
      <w:pPr>
        <w:pStyle w:val="ConsPlusNormal"/>
        <w:ind w:firstLine="540"/>
        <w:jc w:val="both"/>
      </w:pPr>
      <w:r>
        <w:t xml:space="preserve">г)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795CF7" w:rsidRDefault="00795CF7">
      <w:pPr>
        <w:pStyle w:val="ConsPlusNormal"/>
        <w:ind w:firstLine="540"/>
        <w:jc w:val="both"/>
      </w:pPr>
      <w:r>
        <w:t>д) сроки и порядок, а также форма представления отчетности об осуществлении расходов бюджета Астраханской области, источником финансового обеспечения которых являются иные межбюджетные трансферты;</w:t>
      </w:r>
    </w:p>
    <w:p w:rsidR="00795CF7" w:rsidRDefault="00795CF7">
      <w:pPr>
        <w:pStyle w:val="ConsPlusNormal"/>
        <w:ind w:firstLine="540"/>
        <w:jc w:val="both"/>
      </w:pPr>
      <w:r>
        <w:t>е) ответственность сторон за нарушение условий соглашения;</w:t>
      </w:r>
    </w:p>
    <w:p w:rsidR="00795CF7" w:rsidRDefault="00795CF7">
      <w:pPr>
        <w:pStyle w:val="ConsPlusNormal"/>
        <w:ind w:firstLine="540"/>
        <w:jc w:val="both"/>
      </w:pPr>
      <w:r>
        <w:t>ж) условия предоставления и расходования иных межбюджетных трансфертов;</w:t>
      </w:r>
    </w:p>
    <w:p w:rsidR="00795CF7" w:rsidRDefault="00795CF7">
      <w:pPr>
        <w:pStyle w:val="ConsPlusNormal"/>
        <w:ind w:firstLine="540"/>
        <w:jc w:val="both"/>
      </w:pPr>
      <w:r>
        <w:t>з) график перечисления иных межбюджетных трансфертов, порядок внесения в него изменений;</w:t>
      </w:r>
    </w:p>
    <w:p w:rsidR="00795CF7" w:rsidRDefault="00795CF7">
      <w:pPr>
        <w:pStyle w:val="ConsPlusNormal"/>
        <w:ind w:firstLine="540"/>
        <w:jc w:val="both"/>
      </w:pPr>
      <w:r>
        <w:t>и) наличие нормативного правового акта Астраханской области, устанавливающего расходное обязательство Астраханской области, на исполнение которого предоставляются иные межбюджетные трансферты;</w:t>
      </w:r>
    </w:p>
    <w:p w:rsidR="00795CF7" w:rsidRDefault="00795CF7">
      <w:pPr>
        <w:pStyle w:val="ConsPlusNormal"/>
        <w:ind w:firstLine="540"/>
        <w:jc w:val="both"/>
      </w:pPr>
      <w:r>
        <w:t>к) право органов государственной власти Астраханской области дополнительно использовать собственные материальные ресурсы и финансовые средства для осуществления мероприятий, источниками финансового обеспечения которых являются иные межбюджетные трансферты;</w:t>
      </w:r>
    </w:p>
    <w:p w:rsidR="00795CF7" w:rsidRDefault="00795CF7">
      <w:pPr>
        <w:pStyle w:val="ConsPlusNormal"/>
        <w:ind w:firstLine="540"/>
        <w:jc w:val="both"/>
      </w:pPr>
      <w:r>
        <w:t>л) порядок возврата иных межбюджетных трансфертов в случае установления по итогам проверок факта нарушения целей и условий предоставления и расходования иных межбюджетных трансфертов, определенных настоящими Правилами и соглашением.</w:t>
      </w:r>
    </w:p>
    <w:p w:rsidR="00795CF7" w:rsidRDefault="00795CF7">
      <w:pPr>
        <w:pStyle w:val="ConsPlusNormal"/>
        <w:ind w:firstLine="540"/>
        <w:jc w:val="both"/>
      </w:pPr>
      <w:r>
        <w:t>4. Перечисление иных межбюджетных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Астраханской области.</w:t>
      </w:r>
    </w:p>
    <w:p w:rsidR="00795CF7" w:rsidRDefault="00795CF7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Не использованный на 1 января 2015 г. остаток иных межбюджетных трансфертов подлежит возврату в федеральный бюджет уполномоченным органом исполнительной власти Астраханской области, за которым в соответствии с законодательными и иными нормативными правовыми актами закреплены источники доходов бюджета Астраханской области по возврату остатков иных межбюджетных трансфертов, в соответствии с требованиями, установленными Бюджетным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</w:t>
      </w:r>
      <w:proofErr w:type="gramEnd"/>
      <w:r>
        <w:t xml:space="preserve"> на соответствующий финансовый год и плановый период.</w:t>
      </w:r>
    </w:p>
    <w:p w:rsidR="00795CF7" w:rsidRDefault="00795CF7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795CF7" w:rsidRDefault="00795CF7">
      <w:pPr>
        <w:pStyle w:val="ConsPlusNormal"/>
        <w:ind w:firstLine="540"/>
        <w:jc w:val="both"/>
      </w:pPr>
      <w:r>
        <w:t>6. Информация об объемах и сроках перечисления иных межбюджетных трансфертов учитывается Министерством экономического развития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95CF7" w:rsidRDefault="00795CF7">
      <w:pPr>
        <w:pStyle w:val="ConsPlusNormal"/>
        <w:ind w:firstLine="540"/>
        <w:jc w:val="both"/>
      </w:pPr>
      <w:r>
        <w:t>7. Иные межбюджетные трансферты в случае их использования не по целевому назначению взыскиваются в доход федерального бюджета в порядке, установленном бюджетным законодательством Российской Федерации.</w:t>
      </w:r>
    </w:p>
    <w:p w:rsidR="00795CF7" w:rsidRDefault="00795CF7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целевым использованием иных межбюджетных трансфертов осуществляется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795CF7" w:rsidRDefault="00795CF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5CF7" w:rsidRDefault="00795CF7">
      <w:pPr>
        <w:pStyle w:val="ConsPlusNormal"/>
        <w:ind w:firstLine="540"/>
        <w:jc w:val="both"/>
      </w:pPr>
    </w:p>
    <w:p w:rsidR="00795CF7" w:rsidRDefault="00795CF7">
      <w:pPr>
        <w:pStyle w:val="ConsPlusNormal"/>
        <w:ind w:firstLine="540"/>
        <w:jc w:val="both"/>
      </w:pPr>
    </w:p>
    <w:p w:rsidR="00795CF7" w:rsidRDefault="00795C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44D3" w:rsidRDefault="002144D3"/>
    <w:sectPr w:rsidR="002144D3" w:rsidSect="00EA2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CF7"/>
    <w:rsid w:val="002144D3"/>
    <w:rsid w:val="0079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5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5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5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5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B04AEACCFEAF340E51185F36055AD79803B3F38F19906C0B09B06C745BgF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B04AEACCFEAF340E51114631055AD79C0DB2FA8119906C0B09B06C74BFB05913EAB68B811E05265Fg7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B04AEACCFEAF340E51185F36055AD79B04B7FA8413906C0B09B06C74BFB05913EAB68B811E072E5Fg0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7B04AEACCFEAF340E51185F36055AD79B04B7FA8413906C0B09B06C74BFB05913EAB68B811E072E5Fg0H" TargetMode="External"/><Relationship Id="rId10" Type="http://schemas.openxmlformats.org/officeDocument/2006/relationships/hyperlink" Target="consultantplus://offline/ref=E7B04AEACCFEAF340E51185F36055AD79B04B7FA8413906C0B09B06C74BFB05913EAB68B811E072E5Fg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B04AEACCFEAF340E51185F36055AD79B04B1F28116906C0B09B06C745Bg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2016-11-25T07:32:00Z</dcterms:created>
  <dcterms:modified xsi:type="dcterms:W3CDTF">2016-11-25T07:34:00Z</dcterms:modified>
</cp:coreProperties>
</file>