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B99" w:rsidRDefault="00C86B99">
      <w:pPr>
        <w:pStyle w:val="ConsPlusTitlePage"/>
      </w:pPr>
      <w:r>
        <w:t xml:space="preserve">Документ предоставлен </w:t>
      </w:r>
      <w:hyperlink r:id="rId4" w:history="1">
        <w:r>
          <w:rPr>
            <w:color w:val="0000FF"/>
          </w:rPr>
          <w:t>КонсультантПлюс</w:t>
        </w:r>
      </w:hyperlink>
      <w:r>
        <w:br/>
      </w:r>
    </w:p>
    <w:p w:rsidR="00C86B99" w:rsidRDefault="00C86B99">
      <w:pPr>
        <w:pStyle w:val="ConsPlusNormal"/>
        <w:jc w:val="center"/>
        <w:outlineLvl w:val="0"/>
      </w:pPr>
    </w:p>
    <w:p w:rsidR="00C86B99" w:rsidRDefault="00C86B99">
      <w:pPr>
        <w:pStyle w:val="ConsPlusTitle"/>
        <w:jc w:val="center"/>
        <w:outlineLvl w:val="0"/>
      </w:pPr>
      <w:r>
        <w:t>ПРАВИТЕЛЬСТВО РОССИЙСКОЙ ФЕДЕРАЦИИ</w:t>
      </w:r>
    </w:p>
    <w:p w:rsidR="00C86B99" w:rsidRDefault="00C86B99">
      <w:pPr>
        <w:pStyle w:val="ConsPlusTitle"/>
        <w:jc w:val="center"/>
      </w:pPr>
    </w:p>
    <w:p w:rsidR="00C86B99" w:rsidRDefault="00C86B99">
      <w:pPr>
        <w:pStyle w:val="ConsPlusTitle"/>
        <w:jc w:val="center"/>
      </w:pPr>
      <w:r>
        <w:t>ПОСТАНОВЛЕНИЕ</w:t>
      </w:r>
    </w:p>
    <w:p w:rsidR="00C86B99" w:rsidRDefault="00C86B99">
      <w:pPr>
        <w:pStyle w:val="ConsPlusTitle"/>
        <w:jc w:val="center"/>
      </w:pPr>
      <w:r>
        <w:t>от 11 февраля 2021 г. N 166</w:t>
      </w:r>
    </w:p>
    <w:p w:rsidR="00C86B99" w:rsidRDefault="00C86B99">
      <w:pPr>
        <w:pStyle w:val="ConsPlusTitle"/>
        <w:ind w:firstLine="540"/>
        <w:jc w:val="both"/>
      </w:pPr>
    </w:p>
    <w:p w:rsidR="00C86B99" w:rsidRDefault="00C86B99">
      <w:pPr>
        <w:pStyle w:val="ConsPlusTitle"/>
        <w:jc w:val="center"/>
      </w:pPr>
      <w:r>
        <w:t>О ВНЕСЕНИИ ИЗМЕНЕНИЙ</w:t>
      </w:r>
    </w:p>
    <w:p w:rsidR="00C86B99" w:rsidRDefault="00C86B99">
      <w:pPr>
        <w:pStyle w:val="ConsPlusTitle"/>
        <w:jc w:val="center"/>
      </w:pPr>
      <w:r>
        <w:t>В НЕКОТОРЫЕ АКТЫ ПРАВИТЕЛЬСТВА РОССИЙСКОЙ ФЕДЕРАЦИИ</w:t>
      </w:r>
    </w:p>
    <w:p w:rsidR="00C86B99" w:rsidRDefault="00C86B9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6B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6B99" w:rsidRDefault="00C86B9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86B99" w:rsidRDefault="00C86B9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86B99" w:rsidRDefault="00C86B99">
            <w:pPr>
              <w:pStyle w:val="ConsPlusNormal"/>
              <w:jc w:val="center"/>
            </w:pPr>
            <w:r>
              <w:rPr>
                <w:color w:val="392C69"/>
              </w:rPr>
              <w:t>Список изменяющих документов</w:t>
            </w:r>
          </w:p>
          <w:p w:rsidR="00C86B99" w:rsidRDefault="00C86B99">
            <w:pPr>
              <w:pStyle w:val="ConsPlusNormal"/>
              <w:jc w:val="center"/>
            </w:pPr>
            <w:r>
              <w:rPr>
                <w:color w:val="392C69"/>
              </w:rPr>
              <w:t xml:space="preserve">(в ред. </w:t>
            </w:r>
            <w:hyperlink r:id="rId5" w:history="1">
              <w:r>
                <w:rPr>
                  <w:color w:val="0000FF"/>
                </w:rPr>
                <w:t>Постановления</w:t>
              </w:r>
            </w:hyperlink>
            <w:r>
              <w:rPr>
                <w:color w:val="392C69"/>
              </w:rPr>
              <w:t xml:space="preserve"> Правительства РФ от 29.12.2021 N 2572)</w:t>
            </w:r>
          </w:p>
        </w:tc>
        <w:tc>
          <w:tcPr>
            <w:tcW w:w="113" w:type="dxa"/>
            <w:tcBorders>
              <w:top w:val="nil"/>
              <w:left w:val="nil"/>
              <w:bottom w:val="nil"/>
              <w:right w:val="nil"/>
            </w:tcBorders>
            <w:shd w:val="clear" w:color="auto" w:fill="F4F3F8"/>
            <w:tcMar>
              <w:top w:w="0" w:type="dxa"/>
              <w:left w:w="0" w:type="dxa"/>
              <w:bottom w:w="0" w:type="dxa"/>
              <w:right w:w="0" w:type="dxa"/>
            </w:tcMar>
          </w:tcPr>
          <w:p w:rsidR="00C86B99" w:rsidRDefault="00C86B99">
            <w:pPr>
              <w:spacing w:after="1" w:line="0" w:lineRule="atLeast"/>
            </w:pPr>
          </w:p>
        </w:tc>
      </w:tr>
    </w:tbl>
    <w:p w:rsidR="00C86B99" w:rsidRDefault="00C86B99">
      <w:pPr>
        <w:pStyle w:val="ConsPlusNormal"/>
        <w:jc w:val="right"/>
      </w:pPr>
    </w:p>
    <w:p w:rsidR="00C86B99" w:rsidRDefault="00C86B99">
      <w:pPr>
        <w:pStyle w:val="ConsPlusNormal"/>
        <w:ind w:firstLine="540"/>
        <w:jc w:val="both"/>
      </w:pPr>
      <w:r>
        <w:t>Правительство Российской Федерации постановляет:</w:t>
      </w:r>
    </w:p>
    <w:p w:rsidR="00C86B99" w:rsidRDefault="00C86B99">
      <w:pPr>
        <w:pStyle w:val="ConsPlusNormal"/>
        <w:spacing w:before="220"/>
        <w:ind w:firstLine="540"/>
        <w:jc w:val="both"/>
      </w:pPr>
      <w:r>
        <w:t xml:space="preserve">Утвердить прилагаемые </w:t>
      </w:r>
      <w:hyperlink w:anchor="P27" w:history="1">
        <w:r>
          <w:rPr>
            <w:color w:val="0000FF"/>
          </w:rPr>
          <w:t>изменения</w:t>
        </w:r>
      </w:hyperlink>
      <w:r>
        <w:t>, которые вносятся в акты Правительства Российской Федерации.</w:t>
      </w:r>
    </w:p>
    <w:p w:rsidR="00C86B99" w:rsidRDefault="00C86B99">
      <w:pPr>
        <w:pStyle w:val="ConsPlusNormal"/>
        <w:ind w:firstLine="540"/>
        <w:jc w:val="both"/>
      </w:pPr>
    </w:p>
    <w:p w:rsidR="00C86B99" w:rsidRDefault="00C86B99">
      <w:pPr>
        <w:pStyle w:val="ConsPlusNormal"/>
        <w:jc w:val="right"/>
      </w:pPr>
      <w:r>
        <w:t>Председатель Правительства</w:t>
      </w:r>
    </w:p>
    <w:p w:rsidR="00C86B99" w:rsidRDefault="00C86B99">
      <w:pPr>
        <w:pStyle w:val="ConsPlusNormal"/>
        <w:jc w:val="right"/>
      </w:pPr>
      <w:r>
        <w:t>Российской Федерации</w:t>
      </w:r>
    </w:p>
    <w:p w:rsidR="00C86B99" w:rsidRDefault="00C86B99">
      <w:pPr>
        <w:pStyle w:val="ConsPlusNormal"/>
        <w:jc w:val="right"/>
      </w:pPr>
      <w:r>
        <w:t>М.МИШУСТИН</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outlineLvl w:val="0"/>
      </w:pPr>
      <w:r>
        <w:t>Утверждены</w:t>
      </w:r>
    </w:p>
    <w:p w:rsidR="00C86B99" w:rsidRDefault="00C86B99">
      <w:pPr>
        <w:pStyle w:val="ConsPlusNormal"/>
        <w:jc w:val="right"/>
      </w:pPr>
      <w:r>
        <w:t>постановлением Правительства</w:t>
      </w:r>
    </w:p>
    <w:p w:rsidR="00C86B99" w:rsidRDefault="00C86B99">
      <w:pPr>
        <w:pStyle w:val="ConsPlusNormal"/>
        <w:jc w:val="right"/>
      </w:pPr>
      <w:r>
        <w:t>Российской Федерации</w:t>
      </w:r>
    </w:p>
    <w:p w:rsidR="00C86B99" w:rsidRDefault="00C86B99">
      <w:pPr>
        <w:pStyle w:val="ConsPlusNormal"/>
        <w:jc w:val="right"/>
      </w:pPr>
      <w:r>
        <w:t>от 11 февраля 2021 г. N 166</w:t>
      </w:r>
    </w:p>
    <w:p w:rsidR="00C86B99" w:rsidRDefault="00C86B99">
      <w:pPr>
        <w:pStyle w:val="ConsPlusNormal"/>
        <w:jc w:val="both"/>
      </w:pPr>
    </w:p>
    <w:p w:rsidR="00C86B99" w:rsidRDefault="00C86B99">
      <w:pPr>
        <w:pStyle w:val="ConsPlusTitle"/>
        <w:jc w:val="center"/>
      </w:pPr>
      <w:bookmarkStart w:id="0" w:name="P27"/>
      <w:bookmarkEnd w:id="0"/>
      <w:r>
        <w:t>ИЗМЕНЕНИЯ,</w:t>
      </w:r>
    </w:p>
    <w:p w:rsidR="00C86B99" w:rsidRDefault="00C86B99">
      <w:pPr>
        <w:pStyle w:val="ConsPlusTitle"/>
        <w:jc w:val="center"/>
      </w:pPr>
      <w:r>
        <w:t>КОТОРЫЕ ВНОСЯТСЯ В АКТЫ ПРАВИТЕЛЬСТВА РОССИЙСКОЙ ФЕДЕРАЦИИ</w:t>
      </w:r>
    </w:p>
    <w:p w:rsidR="00C86B99" w:rsidRDefault="00C86B9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6B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6B99" w:rsidRDefault="00C86B9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86B99" w:rsidRDefault="00C86B9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86B99" w:rsidRDefault="00C86B99">
            <w:pPr>
              <w:pStyle w:val="ConsPlusNormal"/>
              <w:jc w:val="center"/>
            </w:pPr>
            <w:r>
              <w:rPr>
                <w:color w:val="392C69"/>
              </w:rPr>
              <w:t>Список изменяющих документов</w:t>
            </w:r>
          </w:p>
          <w:p w:rsidR="00C86B99" w:rsidRDefault="00C86B99">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29.12.2021 N 2572)</w:t>
            </w:r>
          </w:p>
        </w:tc>
        <w:tc>
          <w:tcPr>
            <w:tcW w:w="113" w:type="dxa"/>
            <w:tcBorders>
              <w:top w:val="nil"/>
              <w:left w:val="nil"/>
              <w:bottom w:val="nil"/>
              <w:right w:val="nil"/>
            </w:tcBorders>
            <w:shd w:val="clear" w:color="auto" w:fill="F4F3F8"/>
            <w:tcMar>
              <w:top w:w="0" w:type="dxa"/>
              <w:left w:w="0" w:type="dxa"/>
              <w:bottom w:w="0" w:type="dxa"/>
              <w:right w:w="0" w:type="dxa"/>
            </w:tcMar>
          </w:tcPr>
          <w:p w:rsidR="00C86B99" w:rsidRDefault="00C86B99">
            <w:pPr>
              <w:spacing w:after="1" w:line="0" w:lineRule="atLeast"/>
            </w:pPr>
          </w:p>
        </w:tc>
      </w:tr>
    </w:tbl>
    <w:p w:rsidR="00C86B99" w:rsidRDefault="00C86B99">
      <w:pPr>
        <w:pStyle w:val="ConsPlusNormal"/>
        <w:jc w:val="both"/>
      </w:pPr>
    </w:p>
    <w:p w:rsidR="00C86B99" w:rsidRDefault="00C86B99">
      <w:pPr>
        <w:pStyle w:val="ConsPlusNormal"/>
        <w:ind w:firstLine="540"/>
        <w:jc w:val="both"/>
      </w:pPr>
      <w:r>
        <w:t xml:space="preserve">1. </w:t>
      </w:r>
      <w:hyperlink r:id="rId7" w:history="1">
        <w:r>
          <w:rPr>
            <w:color w:val="0000FF"/>
          </w:rPr>
          <w:t>Абзац девятый подпункта "в" пункта 10.1</w:t>
        </w:r>
      </w:hyperlink>
      <w: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26 июня 1995 г. N 594 "О реализации Федерального закона "О поставках продукции для федеральных государственных нужд" (Собрание законодательства Российской Федерации, 1995, N 28, ст. 2669; 2009, N 47, ст. 5665; 2014, N 4, ст. 376; N 23, ст. 2985; 2016, N 11, ст. 1538; N 48, ст. 6764; 2017, N 5, ст. 812; N 8, ст. 1256; N 30, ст. 4665; 2018, N 2, ст. 425; 2019, N 1, ст. 44; N 12, ст. 1319; N 21, ст. 2563; 2020, N 1, ст. 40; N 2, ст. 190; N 27, ст. 4206; N 31, ст. 5196), изложить в следующей редакции:</w:t>
      </w:r>
    </w:p>
    <w:p w:rsidR="00C86B99" w:rsidRDefault="00C86B99">
      <w:pPr>
        <w:pStyle w:val="ConsPlusNormal"/>
        <w:spacing w:before="220"/>
        <w:ind w:firstLine="540"/>
        <w:jc w:val="both"/>
      </w:pPr>
      <w:r>
        <w:t xml:space="preserve">"Адресное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1,5 млрд. рублей, софинансирование капитальных вложений по которым предусмотрено федеральной целевой </w:t>
      </w:r>
      <w:hyperlink r:id="rId8" w:history="1">
        <w:r>
          <w:rPr>
            <w:color w:val="0000FF"/>
          </w:rPr>
          <w:t>программой</w:t>
        </w:r>
      </w:hyperlink>
      <w:r>
        <w:t xml:space="preserve"> "Социально-экономическое развитие Республики Крым и г. Севастополя на </w:t>
      </w:r>
      <w:r>
        <w:lastRenderedPageBreak/>
        <w:t>период до 2025 года" в 2020 - 2021 годах утверждается актом Министерства экономического развития Российской Федерации, согласованным с Министерством финансов Российской Федерации. Министерство финансов Российской Федерации рассматривает проект такого акта в 10-дневный срок со дня его поступления.".</w:t>
      </w:r>
    </w:p>
    <w:p w:rsidR="00C86B99" w:rsidRDefault="00C86B99">
      <w:pPr>
        <w:pStyle w:val="ConsPlusNormal"/>
        <w:spacing w:before="220"/>
        <w:ind w:firstLine="540"/>
        <w:jc w:val="both"/>
      </w:pPr>
      <w:r>
        <w:t xml:space="preserve">2. В </w:t>
      </w:r>
      <w:hyperlink r:id="rId9" w:history="1">
        <w:r>
          <w:rPr>
            <w:color w:val="0000FF"/>
          </w:rPr>
          <w:t>постановлении</w:t>
        </w:r>
      </w:hyperlink>
      <w:r>
        <w:t xml:space="preserve"> Правительства Российской Федерации от 11 августа 2014 г. N 790 "Об утверждении федеральной целевой программы "Социально-экономическое развитие Республики Крым и г. Севастополя до 2024 года" (Собрание законодательства Российской Федерации, 2014, N 33, ст. 4595; 2018, N 38, ст. 5843; 2019, N 29, ст. 4021; N 51, ст. 7613; 2020, N 17, ст. 2759; N 31, ст. 5196):</w:t>
      </w:r>
    </w:p>
    <w:p w:rsidR="00C86B99" w:rsidRDefault="00C86B99">
      <w:pPr>
        <w:pStyle w:val="ConsPlusNormal"/>
        <w:spacing w:before="220"/>
        <w:ind w:firstLine="540"/>
        <w:jc w:val="both"/>
      </w:pPr>
      <w:r>
        <w:t xml:space="preserve">а) в </w:t>
      </w:r>
      <w:hyperlink r:id="rId10" w:history="1">
        <w:r>
          <w:rPr>
            <w:color w:val="0000FF"/>
          </w:rPr>
          <w:t>наименовании</w:t>
        </w:r>
      </w:hyperlink>
      <w:r>
        <w:t xml:space="preserve"> и </w:t>
      </w:r>
      <w:hyperlink r:id="rId11" w:history="1">
        <w:r>
          <w:rPr>
            <w:color w:val="0000FF"/>
          </w:rPr>
          <w:t>пункте 1</w:t>
        </w:r>
      </w:hyperlink>
      <w:r>
        <w:t xml:space="preserve"> слова "до 2024 года" заменить словами "до 2025 года";</w:t>
      </w:r>
    </w:p>
    <w:p w:rsidR="00C86B99" w:rsidRDefault="00C86B99">
      <w:pPr>
        <w:pStyle w:val="ConsPlusNormal"/>
        <w:spacing w:before="220"/>
        <w:ind w:firstLine="540"/>
        <w:jc w:val="both"/>
      </w:pPr>
      <w:r>
        <w:t xml:space="preserve">б) федеральную целевую </w:t>
      </w:r>
      <w:hyperlink r:id="rId12" w:history="1">
        <w:r>
          <w:rPr>
            <w:color w:val="0000FF"/>
          </w:rPr>
          <w:t>программу</w:t>
        </w:r>
      </w:hyperlink>
      <w:r>
        <w:t xml:space="preserve"> "Социально-экономическое развитие Республики Крым и г. Севастополя до 2024 года", утвержденную указанным постановлением, изложить в следующей редакции:</w:t>
      </w:r>
    </w:p>
    <w:p w:rsidR="00C86B99" w:rsidRDefault="00C86B99">
      <w:pPr>
        <w:pStyle w:val="ConsPlusNormal"/>
        <w:jc w:val="both"/>
      </w:pPr>
    </w:p>
    <w:p w:rsidR="00C86B99" w:rsidRDefault="00C86B99">
      <w:pPr>
        <w:pStyle w:val="ConsPlusNormal"/>
        <w:jc w:val="right"/>
      </w:pPr>
      <w:r>
        <w:t>"Утверждена</w:t>
      </w:r>
    </w:p>
    <w:p w:rsidR="00C86B99" w:rsidRDefault="00C86B99">
      <w:pPr>
        <w:pStyle w:val="ConsPlusNormal"/>
        <w:jc w:val="right"/>
      </w:pPr>
      <w:r>
        <w:t>постановлением Правительства</w:t>
      </w:r>
    </w:p>
    <w:p w:rsidR="00C86B99" w:rsidRDefault="00C86B99">
      <w:pPr>
        <w:pStyle w:val="ConsPlusNormal"/>
        <w:jc w:val="right"/>
      </w:pPr>
      <w:r>
        <w:t>Российской Федерации</w:t>
      </w:r>
    </w:p>
    <w:p w:rsidR="00C86B99" w:rsidRDefault="00C86B99">
      <w:pPr>
        <w:pStyle w:val="ConsPlusNormal"/>
        <w:jc w:val="right"/>
      </w:pPr>
      <w:r>
        <w:t>от 11 августа 2014 г. N 790</w:t>
      </w:r>
    </w:p>
    <w:p w:rsidR="00C86B99" w:rsidRDefault="00C86B99">
      <w:pPr>
        <w:pStyle w:val="ConsPlusNormal"/>
        <w:jc w:val="right"/>
      </w:pPr>
      <w:r>
        <w:t>(в редакции постановления</w:t>
      </w:r>
    </w:p>
    <w:p w:rsidR="00C86B99" w:rsidRDefault="00C86B99">
      <w:pPr>
        <w:pStyle w:val="ConsPlusNormal"/>
        <w:jc w:val="right"/>
      </w:pPr>
      <w:r>
        <w:t>Правительства Российской Федерации</w:t>
      </w:r>
    </w:p>
    <w:p w:rsidR="00C86B99" w:rsidRDefault="00C86B99">
      <w:pPr>
        <w:pStyle w:val="ConsPlusNormal"/>
        <w:jc w:val="right"/>
      </w:pPr>
      <w:r>
        <w:t>от 11 февраля 2021 г. N 166)</w:t>
      </w:r>
    </w:p>
    <w:p w:rsidR="00C86B99" w:rsidRDefault="00C86B99">
      <w:pPr>
        <w:pStyle w:val="ConsPlusNormal"/>
        <w:jc w:val="both"/>
      </w:pPr>
    </w:p>
    <w:p w:rsidR="00C86B99" w:rsidRDefault="00C86B99">
      <w:pPr>
        <w:pStyle w:val="ConsPlusNormal"/>
        <w:jc w:val="center"/>
      </w:pPr>
      <w:r>
        <w:t>ФЕДЕРАЛЬНАЯ ЦЕЛЕВАЯ ПРОГРАММА</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w:t>
      </w:r>
    </w:p>
    <w:p w:rsidR="00C86B99" w:rsidRDefault="00C86B99">
      <w:pPr>
        <w:pStyle w:val="ConsPlusNormal"/>
        <w:jc w:val="both"/>
      </w:pPr>
    </w:p>
    <w:p w:rsidR="00C86B99" w:rsidRDefault="00C86B99">
      <w:pPr>
        <w:pStyle w:val="ConsPlusNormal"/>
        <w:jc w:val="center"/>
      </w:pPr>
      <w:r>
        <w:t>ПАСПОРТ</w:t>
      </w:r>
    </w:p>
    <w:p w:rsidR="00C86B99" w:rsidRDefault="00C86B99">
      <w:pPr>
        <w:pStyle w:val="ConsPlusNormal"/>
        <w:jc w:val="center"/>
      </w:pPr>
      <w:r>
        <w:t>федеральной целевой программы "Социально-экономическое</w:t>
      </w:r>
    </w:p>
    <w:p w:rsidR="00C86B99" w:rsidRDefault="00C86B99">
      <w:pPr>
        <w:pStyle w:val="ConsPlusNormal"/>
        <w:jc w:val="center"/>
      </w:pPr>
      <w:r>
        <w:t>развитие Республики Крым и г. Севастополя до 2025 года"</w:t>
      </w:r>
    </w:p>
    <w:p w:rsidR="00C86B99" w:rsidRDefault="00C86B9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85"/>
        <w:gridCol w:w="340"/>
        <w:gridCol w:w="5613"/>
      </w:tblGrid>
      <w:tr w:rsidR="00C86B99">
        <w:tc>
          <w:tcPr>
            <w:tcW w:w="3085" w:type="dxa"/>
            <w:tcBorders>
              <w:top w:val="nil"/>
              <w:left w:val="nil"/>
              <w:bottom w:val="nil"/>
              <w:right w:val="nil"/>
            </w:tcBorders>
          </w:tcPr>
          <w:p w:rsidR="00C86B99" w:rsidRDefault="00C86B99">
            <w:pPr>
              <w:pStyle w:val="ConsPlusNormal"/>
            </w:pPr>
            <w:r>
              <w:t>Наименование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Социально-экономическое развитие Республики Крым и г. Севастополя до 2025 года</w:t>
            </w:r>
          </w:p>
        </w:tc>
      </w:tr>
      <w:tr w:rsidR="00C86B99">
        <w:tc>
          <w:tcPr>
            <w:tcW w:w="3085" w:type="dxa"/>
            <w:tcBorders>
              <w:top w:val="nil"/>
              <w:left w:val="nil"/>
              <w:bottom w:val="nil"/>
              <w:right w:val="nil"/>
            </w:tcBorders>
          </w:tcPr>
          <w:p w:rsidR="00C86B99" w:rsidRDefault="00C86B99">
            <w:pPr>
              <w:pStyle w:val="ConsPlusNormal"/>
            </w:pPr>
            <w:r>
              <w:t>Дата принятия решения о разработке Программы и дата ее утверждения</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hyperlink r:id="rId13" w:history="1">
              <w:r>
                <w:rPr>
                  <w:color w:val="0000FF"/>
                </w:rPr>
                <w:t>Указ</w:t>
              </w:r>
            </w:hyperlink>
            <w:r>
              <w:t xml:space="preserve"> Президента Российской Федерации от 21 марта 2014 г. N 168 "Об образовании Крымского федерального округа";</w:t>
            </w:r>
          </w:p>
          <w:p w:rsidR="00C86B99" w:rsidRDefault="00C86B99">
            <w:pPr>
              <w:pStyle w:val="ConsPlusNormal"/>
            </w:pPr>
            <w:hyperlink r:id="rId14" w:history="1">
              <w:r>
                <w:rPr>
                  <w:color w:val="0000FF"/>
                </w:rPr>
                <w:t>Указ</w:t>
              </w:r>
            </w:hyperlink>
            <w:r>
              <w:t xml:space="preserve"> Президента Российской Федерации от 21 апреля 2014 г. N 268 "О мерах по реабилитации армянского, болгарского, греческого, итальянского, крымско-татарского и немецкого народов и государственной поддержке их возрождения и развития"</w:t>
            </w:r>
          </w:p>
        </w:tc>
      </w:tr>
      <w:tr w:rsidR="00C86B99">
        <w:tc>
          <w:tcPr>
            <w:tcW w:w="3085" w:type="dxa"/>
            <w:tcBorders>
              <w:top w:val="nil"/>
              <w:left w:val="nil"/>
              <w:bottom w:val="nil"/>
              <w:right w:val="nil"/>
            </w:tcBorders>
          </w:tcPr>
          <w:p w:rsidR="00C86B99" w:rsidRDefault="00C86B99">
            <w:pPr>
              <w:pStyle w:val="ConsPlusNormal"/>
            </w:pPr>
            <w:r>
              <w:t>Государственный заказчик - координатор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Министерство экономического развития Российской Федерации</w:t>
            </w:r>
          </w:p>
        </w:tc>
      </w:tr>
      <w:tr w:rsidR="00C86B99">
        <w:tc>
          <w:tcPr>
            <w:tcW w:w="3085" w:type="dxa"/>
            <w:tcBorders>
              <w:top w:val="nil"/>
              <w:left w:val="nil"/>
              <w:bottom w:val="nil"/>
              <w:right w:val="nil"/>
            </w:tcBorders>
          </w:tcPr>
          <w:p w:rsidR="00C86B99" w:rsidRDefault="00C86B99">
            <w:pPr>
              <w:pStyle w:val="ConsPlusNormal"/>
            </w:pPr>
            <w:r>
              <w:t>Государственные заказчики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Министерство экономического развития Российской Федерации;</w:t>
            </w:r>
          </w:p>
          <w:p w:rsidR="00C86B99" w:rsidRDefault="00C86B99">
            <w:pPr>
              <w:pStyle w:val="ConsPlusNormal"/>
            </w:pPr>
            <w:r>
              <w:t>Министерство культуры Российской Федерации (до 2020 года);</w:t>
            </w:r>
          </w:p>
          <w:p w:rsidR="00C86B99" w:rsidRDefault="00C86B99">
            <w:pPr>
              <w:pStyle w:val="ConsPlusNormal"/>
            </w:pPr>
            <w:r>
              <w:t>Министерство науки и высшего образования Российской Федерации;</w:t>
            </w:r>
          </w:p>
          <w:p w:rsidR="00C86B99" w:rsidRDefault="00C86B99">
            <w:pPr>
              <w:pStyle w:val="ConsPlusNormal"/>
            </w:pPr>
            <w:r>
              <w:lastRenderedPageBreak/>
              <w:t>Министерство образования и науки Российской Федерации (до 2018 года);</w:t>
            </w:r>
          </w:p>
          <w:p w:rsidR="00C86B99" w:rsidRDefault="00C86B99">
            <w:pPr>
              <w:pStyle w:val="ConsPlusNormal"/>
            </w:pPr>
            <w:r>
              <w:t>Министерство просвещения Российской Федерации (до 2020 года);</w:t>
            </w:r>
          </w:p>
          <w:p w:rsidR="00C86B99" w:rsidRDefault="00C86B99">
            <w:pPr>
              <w:pStyle w:val="ConsPlusNormal"/>
            </w:pPr>
            <w:r>
              <w:t>Министерство связи и массовых коммуникаций Российской Федерации (до 2016 года);</w:t>
            </w:r>
          </w:p>
          <w:p w:rsidR="00C86B99" w:rsidRDefault="00C86B99">
            <w:pPr>
              <w:pStyle w:val="ConsPlusNormal"/>
            </w:pPr>
            <w:r>
              <w:t>Министерство транспорта Российской Федерации;</w:t>
            </w:r>
          </w:p>
          <w:p w:rsidR="00C86B99" w:rsidRDefault="00C86B99">
            <w:pPr>
              <w:pStyle w:val="ConsPlusNormal"/>
            </w:pPr>
            <w:r>
              <w:t>Министерство энергетики Российской Федерации;</w:t>
            </w:r>
          </w:p>
          <w:p w:rsidR="00C86B99" w:rsidRDefault="00C86B99">
            <w:pPr>
              <w:pStyle w:val="ConsPlusNormal"/>
            </w:pPr>
            <w:r>
              <w:t>Министерство строительства и жилищно-коммунального хозяйства Российской Федерации;</w:t>
            </w:r>
          </w:p>
          <w:p w:rsidR="00C86B99" w:rsidRDefault="00C86B99">
            <w:pPr>
              <w:pStyle w:val="ConsPlusNormal"/>
            </w:pPr>
            <w:r>
              <w:t>Федеральное агентство воздушного транспорта;</w:t>
            </w:r>
          </w:p>
          <w:p w:rsidR="00C86B99" w:rsidRDefault="00C86B99">
            <w:pPr>
              <w:pStyle w:val="ConsPlusNormal"/>
            </w:pPr>
            <w:r>
              <w:t>Федеральное агентство железнодорожного транспорта;</w:t>
            </w:r>
          </w:p>
          <w:p w:rsidR="00C86B99" w:rsidRDefault="00C86B99">
            <w:pPr>
              <w:pStyle w:val="ConsPlusNormal"/>
            </w:pPr>
            <w:r>
              <w:t>Федеральное агентство морского и речного транспорта;</w:t>
            </w:r>
          </w:p>
          <w:p w:rsidR="00C86B99" w:rsidRDefault="00C86B99">
            <w:pPr>
              <w:pStyle w:val="ConsPlusNormal"/>
            </w:pPr>
            <w:r>
              <w:t>Федеральное агентство по обустройству государственной границы Российской Федерации (до 2015 года);</w:t>
            </w:r>
          </w:p>
          <w:p w:rsidR="00C86B99" w:rsidRDefault="00C86B99">
            <w:pPr>
              <w:pStyle w:val="ConsPlusNormal"/>
            </w:pPr>
            <w:r>
              <w:t>Федеральное дорожное агентство (до 2020 года);</w:t>
            </w:r>
          </w:p>
          <w:p w:rsidR="00C86B99" w:rsidRDefault="00C86B99">
            <w:pPr>
              <w:pStyle w:val="ConsPlusNormal"/>
            </w:pPr>
            <w:r>
              <w:t>Федеральная служба по надзору в сфере связи, информационных технологий и массовых коммуникаций (до 2017 года)</w:t>
            </w:r>
          </w:p>
        </w:tc>
      </w:tr>
      <w:tr w:rsidR="00C86B99">
        <w:tc>
          <w:tcPr>
            <w:tcW w:w="3085" w:type="dxa"/>
            <w:tcBorders>
              <w:top w:val="nil"/>
              <w:left w:val="nil"/>
              <w:bottom w:val="nil"/>
              <w:right w:val="nil"/>
            </w:tcBorders>
          </w:tcPr>
          <w:p w:rsidR="00C86B99" w:rsidRDefault="00C86B99">
            <w:pPr>
              <w:pStyle w:val="ConsPlusNormal"/>
            </w:pPr>
            <w:r>
              <w:lastRenderedPageBreak/>
              <w:t>Основной разработчик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Министерство Российской Федерации по делам Крыма</w:t>
            </w:r>
          </w:p>
        </w:tc>
      </w:tr>
      <w:tr w:rsidR="00C86B99">
        <w:tc>
          <w:tcPr>
            <w:tcW w:w="3085" w:type="dxa"/>
            <w:tcBorders>
              <w:top w:val="nil"/>
              <w:left w:val="nil"/>
              <w:bottom w:val="nil"/>
              <w:right w:val="nil"/>
            </w:tcBorders>
          </w:tcPr>
          <w:p w:rsidR="00C86B99" w:rsidRDefault="00C86B99">
            <w:pPr>
              <w:pStyle w:val="ConsPlusNormal"/>
            </w:pPr>
            <w:r>
              <w:t>Цели и задачи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целями Программы являются:</w:t>
            </w:r>
          </w:p>
          <w:p w:rsidR="00C86B99" w:rsidRDefault="00C86B99">
            <w:pPr>
              <w:pStyle w:val="ConsPlusNormal"/>
            </w:pPr>
            <w:r>
              <w:t>интегрирование экономики Республики Крым и г. Севастополя в экономическое пространство России;</w:t>
            </w:r>
          </w:p>
          <w:p w:rsidR="00C86B99" w:rsidRDefault="00C86B99">
            <w:pPr>
              <w:pStyle w:val="ConsPlusNormal"/>
            </w:pPr>
            <w:r>
              <w:t>обеспечение транспортной доступности;</w:t>
            </w:r>
          </w:p>
          <w:p w:rsidR="00C86B99" w:rsidRDefault="00C86B99">
            <w:pPr>
              <w:pStyle w:val="ConsPlusNormal"/>
            </w:pPr>
            <w:r>
              <w:t>снятие инфраструктурных ограничений в целях обеспечения устойчивого экономического развития.</w:t>
            </w:r>
          </w:p>
          <w:p w:rsidR="00C86B99" w:rsidRDefault="00C86B99">
            <w:pPr>
              <w:pStyle w:val="ConsPlusNormal"/>
            </w:pPr>
            <w:r>
              <w:t>Задачами Программы являются:</w:t>
            </w:r>
          </w:p>
          <w:p w:rsidR="00C86B99" w:rsidRDefault="00C86B99">
            <w:pPr>
              <w:pStyle w:val="ConsPlusNormal"/>
            </w:pPr>
            <w:r>
              <w:t>устранение ограничений транспортной инфраструктуры;</w:t>
            </w:r>
          </w:p>
          <w:p w:rsidR="00C86B99" w:rsidRDefault="00C86B99">
            <w:pPr>
              <w:pStyle w:val="ConsPlusNormal"/>
            </w:pPr>
            <w:r>
              <w:t>устранение ограничений и повышение качества энергоснабжения региона;</w:t>
            </w:r>
          </w:p>
          <w:p w:rsidR="00C86B99" w:rsidRDefault="00C86B99">
            <w:pPr>
              <w:pStyle w:val="ConsPlusNormal"/>
            </w:pPr>
            <w:r>
              <w:t>устранение ограничений инженерной инфраструктуры;</w:t>
            </w:r>
          </w:p>
          <w:p w:rsidR="00C86B99" w:rsidRDefault="00C86B99">
            <w:pPr>
              <w:pStyle w:val="ConsPlusNormal"/>
            </w:pPr>
            <w:r>
              <w:t>развитие социальной сферы;</w:t>
            </w:r>
          </w:p>
          <w:p w:rsidR="00C86B99" w:rsidRDefault="00C86B99">
            <w:pPr>
              <w:pStyle w:val="ConsPlusNormal"/>
            </w:pPr>
            <w:r>
              <w:t>обеспечение межнационального согласия;</w:t>
            </w:r>
          </w:p>
          <w:p w:rsidR="00C86B99" w:rsidRDefault="00C86B99">
            <w:pPr>
              <w:pStyle w:val="ConsPlusNormal"/>
            </w:pPr>
            <w:r>
              <w:t>формирование и развитие энергетической, транспортной, социальной и телекоммуникационной инфраструктур;</w:t>
            </w:r>
          </w:p>
          <w:p w:rsidR="00C86B99" w:rsidRDefault="00C86B99">
            <w:pPr>
              <w:pStyle w:val="ConsPlusNormal"/>
            </w:pPr>
            <w:r>
              <w:t>обеспечение транспортного сообщения с материковой частью Российской Федерации;</w:t>
            </w:r>
          </w:p>
          <w:p w:rsidR="00C86B99" w:rsidRDefault="00C86B99">
            <w:pPr>
              <w:pStyle w:val="ConsPlusNormal"/>
            </w:pPr>
            <w:r>
              <w:t>гармонизация межнациональных отношений и устранение межэтнических конфликтов;</w:t>
            </w:r>
          </w:p>
          <w:p w:rsidR="00C86B99" w:rsidRDefault="00C86B99">
            <w:pPr>
              <w:pStyle w:val="ConsPlusNormal"/>
            </w:pPr>
            <w:r>
              <w:t>эффективное использование туристско-рекреационного потенциала;</w:t>
            </w:r>
          </w:p>
          <w:p w:rsidR="00C86B99" w:rsidRDefault="00C86B99">
            <w:pPr>
              <w:pStyle w:val="ConsPlusNormal"/>
            </w:pPr>
            <w:r>
              <w:t>создание благоприятного инвестиционного климата, способствующего раскрытию потенциала регионов</w:t>
            </w:r>
          </w:p>
        </w:tc>
      </w:tr>
      <w:tr w:rsidR="00C86B99">
        <w:tc>
          <w:tcPr>
            <w:tcW w:w="3085" w:type="dxa"/>
            <w:tcBorders>
              <w:top w:val="nil"/>
              <w:left w:val="nil"/>
              <w:bottom w:val="nil"/>
              <w:right w:val="nil"/>
            </w:tcBorders>
          </w:tcPr>
          <w:p w:rsidR="00C86B99" w:rsidRDefault="00C86B99">
            <w:pPr>
              <w:pStyle w:val="ConsPlusNormal"/>
            </w:pPr>
            <w:r>
              <w:t>Целевые индикаторы и показатели реализации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ввод в эксплуатацию объектов на территории Республики Крым;</w:t>
            </w:r>
          </w:p>
          <w:p w:rsidR="00C86B99" w:rsidRDefault="00C86B99">
            <w:pPr>
              <w:pStyle w:val="ConsPlusNormal"/>
            </w:pPr>
            <w:r>
              <w:t>ввод в эксплуатацию объектов на территории г. Севастополя;</w:t>
            </w:r>
          </w:p>
          <w:p w:rsidR="00C86B99" w:rsidRDefault="00C86B99">
            <w:pPr>
              <w:pStyle w:val="ConsPlusNormal"/>
            </w:pPr>
            <w:r>
              <w:t>прирост протяженности линий электропередачи (нарастающим итогом);</w:t>
            </w:r>
          </w:p>
          <w:p w:rsidR="00C86B99" w:rsidRDefault="00C86B99">
            <w:pPr>
              <w:pStyle w:val="ConsPlusNormal"/>
            </w:pPr>
            <w:r>
              <w:t xml:space="preserve">прирост протяженности газотранспортной системы </w:t>
            </w:r>
            <w:r>
              <w:lastRenderedPageBreak/>
              <w:t>(нарастающим итогом);</w:t>
            </w:r>
          </w:p>
          <w:p w:rsidR="00C86B99" w:rsidRDefault="00C86B99">
            <w:pPr>
              <w:pStyle w:val="ConsPlusNormal"/>
            </w:pPr>
            <w:r>
              <w:t>прирост мощностей базовой генерации (нарастающим итогом);</w:t>
            </w:r>
          </w:p>
          <w:p w:rsidR="00C86B99" w:rsidRDefault="00C86B99">
            <w:pPr>
              <w:pStyle w:val="ConsPlusNormal"/>
            </w:pPr>
            <w:r>
              <w:t>количество действующих индустриальных парков (нарастающим итогом);</w:t>
            </w:r>
          </w:p>
          <w:p w:rsidR="00C86B99" w:rsidRDefault="00C86B99">
            <w:pPr>
              <w:pStyle w:val="ConsPlusNormal"/>
            </w:pPr>
            <w:r>
              <w:t>протяженность новых и реконструируемых систем водоснабжения (нарастающим итогом);</w:t>
            </w:r>
          </w:p>
          <w:p w:rsidR="00C86B99" w:rsidRDefault="00C86B99">
            <w:pPr>
              <w:pStyle w:val="ConsPlusNormal"/>
            </w:pPr>
            <w:r>
              <w:t>строительство, реконструкция водоочистных сооружений (годовой ввод);</w:t>
            </w:r>
          </w:p>
          <w:p w:rsidR="00C86B99" w:rsidRDefault="00C86B99">
            <w:pPr>
              <w:pStyle w:val="ConsPlusNormal"/>
            </w:pPr>
            <w:r>
              <w:t>восстановление изношенных сетей за счет реконструкции (нарастающим итогом);</w:t>
            </w:r>
          </w:p>
          <w:p w:rsidR="00C86B99" w:rsidRDefault="00C86B99">
            <w:pPr>
              <w:pStyle w:val="ConsPlusNormal"/>
            </w:pPr>
            <w:r>
              <w:t>количество новых и реконструированных канализационных очистных сооружений (нарастающим итогом);</w:t>
            </w:r>
          </w:p>
          <w:p w:rsidR="00C86B99" w:rsidRDefault="00C86B99">
            <w:pPr>
              <w:pStyle w:val="ConsPlusNormal"/>
            </w:pPr>
            <w:r>
              <w:t>количество новых и реконструированных канализационных сооружений (нарастающим итогом);</w:t>
            </w:r>
          </w:p>
          <w:p w:rsidR="00C86B99" w:rsidRDefault="00C86B99">
            <w:pPr>
              <w:pStyle w:val="ConsPlusNormal"/>
            </w:pPr>
            <w:r>
              <w:t>протяженность новых и реконструируемых канализационных коллекторов (нарастающим итогом);</w:t>
            </w:r>
          </w:p>
          <w:p w:rsidR="00C86B99" w:rsidRDefault="00C86B99">
            <w:pPr>
              <w:pStyle w:val="ConsPlusNormal"/>
            </w:pPr>
            <w:r>
              <w:t>строительство, реконструкция водохранилищ, дамб, гидроузлов на действующих водохранилищах комплексного назначения, а также магистральных каналов, водозаборов и трактов водоподачи для повышения их водоотдачи (нарастающим итогом);</w:t>
            </w:r>
          </w:p>
          <w:p w:rsidR="00C86B99" w:rsidRDefault="00C86B99">
            <w:pPr>
              <w:pStyle w:val="ConsPlusNormal"/>
            </w:pPr>
            <w:r>
              <w:t>протяженность берегозащитных дамб по руслу реки (нарастающим итогом);</w:t>
            </w:r>
          </w:p>
          <w:p w:rsidR="00C86B99" w:rsidRDefault="00C86B99">
            <w:pPr>
              <w:pStyle w:val="ConsPlusNormal"/>
            </w:pPr>
            <w:r>
              <w:t>площадь рекультивируемых полигонов (нарастающим итогом);</w:t>
            </w:r>
          </w:p>
          <w:p w:rsidR="00C86B99" w:rsidRDefault="00C86B99">
            <w:pPr>
              <w:pStyle w:val="ConsPlusNormal"/>
            </w:pPr>
            <w:r>
              <w:t>протяженность новых и реконструированных сооружений инженерной защиты и берегоукрепления (нарастающим итогом);</w:t>
            </w:r>
          </w:p>
          <w:p w:rsidR="00C86B99" w:rsidRDefault="00C86B99">
            <w:pPr>
              <w:pStyle w:val="ConsPlusNormal"/>
            </w:pPr>
            <w:r>
              <w:t>ввод объектов теплоснабжения после реконструкции и строительства (нарастающим итогом);</w:t>
            </w:r>
          </w:p>
          <w:p w:rsidR="00C86B99" w:rsidRDefault="00C86B99">
            <w:pPr>
              <w:pStyle w:val="ConsPlusNormal"/>
            </w:pPr>
            <w:r>
              <w:t>восстановление изношенных сетей за счет реконструкции (нарастающим итогом);</w:t>
            </w:r>
          </w:p>
          <w:p w:rsidR="00C86B99" w:rsidRDefault="00C86B99">
            <w:pPr>
              <w:pStyle w:val="ConsPlusNormal"/>
            </w:pPr>
            <w:r>
              <w:t>доля открытых пунктов пропуска через государственную границу Российской Федерации в общем количестве установленных в Республике Крым и г. Севастополе пунктов пропуска через государственную границу Российской Федерации (нарастающим итогом);</w:t>
            </w:r>
          </w:p>
          <w:p w:rsidR="00C86B99" w:rsidRDefault="00C86B99">
            <w:pPr>
              <w:pStyle w:val="ConsPlusNormal"/>
            </w:pPr>
            <w:r>
              <w:t>количество введенных в эксплуатацию после реконструкции взлетно-посадочных полос (годовой ввод);</w:t>
            </w:r>
          </w:p>
          <w:p w:rsidR="00C86B99" w:rsidRDefault="00C86B99">
            <w:pPr>
              <w:pStyle w:val="ConsPlusNormal"/>
            </w:pPr>
            <w:r>
              <w:t>количество введенных стационарных постов органов внутренних дел на транспортном переходе через Керченский пролив (годовой ввод);</w:t>
            </w:r>
          </w:p>
          <w:p w:rsidR="00C86B99" w:rsidRDefault="00C86B99">
            <w:pPr>
              <w:pStyle w:val="ConsPlusNormal"/>
            </w:pPr>
            <w:r>
              <w:t>количество введенных объектов портовой инфраструктуры (нарастающим итогом);</w:t>
            </w:r>
          </w:p>
          <w:p w:rsidR="00C86B99" w:rsidRDefault="00C86B99">
            <w:pPr>
              <w:pStyle w:val="ConsPlusNormal"/>
            </w:pPr>
            <w:r>
              <w:t>степень готовности мероприятия, направленного на обеспечение постоянного транспортного сообщения с материковой частью Российской Федерации (нарастающим итогом);</w:t>
            </w:r>
          </w:p>
          <w:p w:rsidR="00C86B99" w:rsidRDefault="00C86B99">
            <w:pPr>
              <w:pStyle w:val="ConsPlusNormal"/>
            </w:pPr>
            <w:r>
              <w:t xml:space="preserve">количество объектов, оснащенных инженерно-техническими системами (средствами) обеспечения </w:t>
            </w:r>
            <w:r>
              <w:lastRenderedPageBreak/>
              <w:t>транспортной безопасности на период эксплуатации (годовой ввод);</w:t>
            </w:r>
          </w:p>
          <w:p w:rsidR="00C86B99" w:rsidRDefault="00C86B99">
            <w:pPr>
              <w:pStyle w:val="ConsPlusNormal"/>
            </w:pPr>
            <w:r>
              <w:t>прирост протяженности автомобильных дорог общего пользования, соответствующих нормативным требованиям к транспортно-эксплуатационным показателям (нарастающим итогом);</w:t>
            </w:r>
          </w:p>
          <w:p w:rsidR="00C86B99" w:rsidRDefault="00C86B99">
            <w:pPr>
              <w:pStyle w:val="ConsPlusNormal"/>
            </w:pPr>
            <w:r>
              <w:t>ввод в эксплуатацию новых железнодорожных линий и дополнительных путей (развернутая длина);</w:t>
            </w:r>
          </w:p>
          <w:p w:rsidR="00C86B99" w:rsidRDefault="00C86B99">
            <w:pPr>
              <w:pStyle w:val="ConsPlusNormal"/>
            </w:pPr>
            <w:r>
              <w:t>количество комплексов, оснащенных инженерно-техническими системами (средствами) обеспечения транспортной безопасности на период эксплуатации железнодорожной инфраструктуры (годовой ввод);</w:t>
            </w:r>
          </w:p>
          <w:p w:rsidR="00C86B99" w:rsidRDefault="00C86B99">
            <w:pPr>
              <w:pStyle w:val="ConsPlusNormal"/>
            </w:pPr>
            <w:r>
              <w:t>электрификация железнодорожных путей (годовой ввод);</w:t>
            </w:r>
          </w:p>
          <w:p w:rsidR="00C86B99" w:rsidRDefault="00C86B99">
            <w:pPr>
              <w:pStyle w:val="ConsPlusNormal"/>
            </w:pPr>
            <w:r>
              <w:t>пропускная способность каналов связи, обеспечивающих функционирование сети связи Республики Крым и г. Севастополя в единой сети электросвязи Российской Федерации (нарастающим итогом);</w:t>
            </w:r>
          </w:p>
          <w:p w:rsidR="00C86B99" w:rsidRDefault="00C86B99">
            <w:pPr>
              <w:pStyle w:val="ConsPlusNormal"/>
            </w:pPr>
            <w:r>
              <w:t>количество оптических волокон в линии связи, создаваемой с использованием существующей (строящейся) электросетевой инфраструктуры (нарастающим итогом);</w:t>
            </w:r>
          </w:p>
          <w:p w:rsidR="00C86B99" w:rsidRDefault="00C86B99">
            <w:pPr>
              <w:pStyle w:val="ConsPlusNormal"/>
            </w:pPr>
            <w:r>
              <w:t>доля одновременного охвата радиоконтролем радиоэлектронных средств космических аппаратов на геостационарной орбите, видимых с территории Российской Федерации, в том числе иностранных космических аппаратов (нарастающим итогом);</w:t>
            </w:r>
          </w:p>
          <w:p w:rsidR="00C86B99" w:rsidRDefault="00C86B99">
            <w:pPr>
              <w:pStyle w:val="ConsPlusNormal"/>
            </w:pPr>
            <w:r>
              <w:t>доля сведений, находящихся в распоряжении органов власти Республики Крым и г. Севастополя, участвующих в предоставлении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передающихся с использованием единой системы межведомственного электронного взаимодействия (нарастающим итогом);</w:t>
            </w:r>
          </w:p>
          <w:p w:rsidR="00C86B99" w:rsidRDefault="00C86B99">
            <w:pPr>
              <w:pStyle w:val="ConsPlusNormal"/>
            </w:pPr>
            <w:r>
              <w:t>ввод в эксплуатацию объектов здравоохранения (нарастающим итогом);</w:t>
            </w:r>
          </w:p>
          <w:p w:rsidR="00C86B99" w:rsidRDefault="00C86B99">
            <w:pPr>
              <w:pStyle w:val="ConsPlusNormal"/>
            </w:pPr>
            <w:r>
              <w:t>ввод в эксплуатацию объектов образования (нарастающим итогом);</w:t>
            </w:r>
          </w:p>
          <w:p w:rsidR="00C86B99" w:rsidRDefault="00C86B99">
            <w:pPr>
              <w:pStyle w:val="ConsPlusNormal"/>
            </w:pPr>
            <w:r>
              <w:t>ввод в действие фельдшерско-акушерских пунктов и врачебных амбулаторий (нарастающим итогом);</w:t>
            </w:r>
          </w:p>
          <w:p w:rsidR="00C86B99" w:rsidRDefault="00C86B99">
            <w:pPr>
              <w:pStyle w:val="ConsPlusNormal"/>
            </w:pPr>
            <w:r>
              <w:t>ввод в эксплуатацию вновь построенных объектов культуры (нарастающим итогом);</w:t>
            </w:r>
          </w:p>
          <w:p w:rsidR="00C86B99" w:rsidRDefault="00C86B99">
            <w:pPr>
              <w:pStyle w:val="ConsPlusNormal"/>
            </w:pPr>
            <w:r>
              <w:t>ввод в эксплуатацию объектов физической культуры и спорта (нарастающим итогом);</w:t>
            </w:r>
          </w:p>
          <w:p w:rsidR="00C86B99" w:rsidRDefault="00C86B99">
            <w:pPr>
              <w:pStyle w:val="ConsPlusNormal"/>
            </w:pPr>
            <w:r>
              <w:t>количество объектов культуры, на которых выполнены работы по капитальному ремонту и приведению в надлежащее состояние (нарастающим итогом);</w:t>
            </w:r>
          </w:p>
          <w:p w:rsidR="00C86B99" w:rsidRDefault="00C86B99">
            <w:pPr>
              <w:pStyle w:val="ConsPlusNormal"/>
            </w:pPr>
            <w:r>
              <w:t xml:space="preserve">количество объектов дополнительного образования детей в сфере культуры, на которых выполнены работы по капитальному ремонту и приведению в надлежащее состояние на территории Республики Крым </w:t>
            </w:r>
            <w:r>
              <w:lastRenderedPageBreak/>
              <w:t>(нарастающим итогом);</w:t>
            </w:r>
          </w:p>
          <w:p w:rsidR="00C86B99" w:rsidRDefault="00C86B99">
            <w:pPr>
              <w:pStyle w:val="ConsPlusNormal"/>
            </w:pPr>
            <w:r>
              <w:t>количество объектов культурного наследия, на которых выполнены научно-исследовательские, противоаварийные и ремонтно-реставрационные работы (нарастающим итогом);</w:t>
            </w:r>
          </w:p>
          <w:p w:rsidR="00C86B99" w:rsidRDefault="00C86B99">
            <w:pPr>
              <w:pStyle w:val="ConsPlusNormal"/>
            </w:pPr>
            <w:r>
              <w:t>ввод в эксплуатацию объектов социального назначения в г. Севастополе (годовой ввод);</w:t>
            </w:r>
          </w:p>
          <w:p w:rsidR="00C86B99" w:rsidRDefault="00C86B99">
            <w:pPr>
              <w:pStyle w:val="ConsPlusNormal"/>
            </w:pPr>
            <w:r>
              <w:t>количество новых туристско-рекреационных кластеров (нарастающим итогом);</w:t>
            </w:r>
          </w:p>
          <w:p w:rsidR="00C86B99" w:rsidRDefault="00C86B99">
            <w:pPr>
              <w:pStyle w:val="ConsPlusNormal"/>
            </w:pPr>
            <w:r>
              <w:t>количество обустроенных граждан из числа ранее депортированных, возвратившихся на территории Республики Крым и г. Севастополя на постоянное место жительства;</w:t>
            </w:r>
          </w:p>
          <w:p w:rsidR="00C86B99" w:rsidRDefault="00C86B99">
            <w:pPr>
              <w:pStyle w:val="ConsPlusNormal"/>
            </w:pPr>
            <w:r>
              <w:t>ввод в эксплуатацию объектов пожарной безопасности и безопасности населения на водных объектах на территории г. Севастополя (нарастающим итогом);</w:t>
            </w:r>
          </w:p>
          <w:p w:rsidR="00C86B99" w:rsidRDefault="00C86B99">
            <w:pPr>
              <w:pStyle w:val="ConsPlusNormal"/>
            </w:pPr>
            <w:r>
              <w:t>ввод в эксплуатацию объектов ветеринарного и фитосанитарного назначения на территории г. Севастополя (нарастающим итогом);</w:t>
            </w:r>
          </w:p>
          <w:p w:rsidR="00C86B99" w:rsidRDefault="00C86B99">
            <w:pPr>
              <w:pStyle w:val="ConsPlusNormal"/>
            </w:pPr>
            <w:r>
              <w:t>модернизация железнодорожных станций и переездов;</w:t>
            </w:r>
          </w:p>
          <w:p w:rsidR="00C86B99" w:rsidRDefault="00C86B99">
            <w:pPr>
              <w:pStyle w:val="ConsPlusNormal"/>
            </w:pPr>
            <w:r>
              <w:t>обновление пассажирских платформ;</w:t>
            </w:r>
          </w:p>
          <w:p w:rsidR="00C86B99" w:rsidRDefault="00C86B99">
            <w:pPr>
              <w:pStyle w:val="ConsPlusNormal"/>
            </w:pPr>
            <w:r>
              <w:t>реконструкция железнодорожного пути под пассажирское сообщение;</w:t>
            </w:r>
          </w:p>
          <w:p w:rsidR="00C86B99" w:rsidRDefault="00C86B99">
            <w:pPr>
              <w:pStyle w:val="ConsPlusNormal"/>
            </w:pPr>
            <w:r>
              <w:t>сооружения по опреснению морской воды;</w:t>
            </w:r>
          </w:p>
          <w:p w:rsidR="00C86B99" w:rsidRDefault="00C86B99">
            <w:pPr>
              <w:pStyle w:val="ConsPlusNormal"/>
            </w:pPr>
            <w:r>
              <w:t>количество антенно-мачтовых сооружений (в том числе опор двойного назначения)</w:t>
            </w:r>
          </w:p>
        </w:tc>
      </w:tr>
      <w:tr w:rsidR="00C86B99">
        <w:tc>
          <w:tcPr>
            <w:tcW w:w="3085" w:type="dxa"/>
            <w:tcBorders>
              <w:top w:val="nil"/>
              <w:left w:val="nil"/>
              <w:bottom w:val="nil"/>
              <w:right w:val="nil"/>
            </w:tcBorders>
          </w:tcPr>
          <w:p w:rsidR="00C86B99" w:rsidRDefault="00C86B99">
            <w:pPr>
              <w:pStyle w:val="ConsPlusNormal"/>
            </w:pPr>
            <w:r>
              <w:lastRenderedPageBreak/>
              <w:t>Сроки и этапы реализации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Программа реализуется в 4 этапа:</w:t>
            </w:r>
          </w:p>
          <w:p w:rsidR="00C86B99" w:rsidRDefault="00C86B99">
            <w:pPr>
              <w:pStyle w:val="ConsPlusNormal"/>
            </w:pPr>
            <w:r>
              <w:t>I этап - 2015 - 2017 годы;</w:t>
            </w:r>
          </w:p>
          <w:p w:rsidR="00C86B99" w:rsidRDefault="00C86B99">
            <w:pPr>
              <w:pStyle w:val="ConsPlusNormal"/>
            </w:pPr>
            <w:r>
              <w:t>II этап - 2018 - 2020 годы;</w:t>
            </w:r>
          </w:p>
          <w:p w:rsidR="00C86B99" w:rsidRDefault="00C86B99">
            <w:pPr>
              <w:pStyle w:val="ConsPlusNormal"/>
            </w:pPr>
            <w:r>
              <w:t>III этап - 2021 - 2022 годы;</w:t>
            </w:r>
          </w:p>
          <w:p w:rsidR="00C86B99" w:rsidRDefault="00C86B99">
            <w:pPr>
              <w:pStyle w:val="ConsPlusNormal"/>
            </w:pPr>
            <w:r>
              <w:t>IV этап - 2023 - 2025 годы</w:t>
            </w:r>
          </w:p>
        </w:tc>
      </w:tr>
      <w:tr w:rsidR="00C86B99">
        <w:tc>
          <w:tcPr>
            <w:tcW w:w="3085" w:type="dxa"/>
            <w:tcBorders>
              <w:top w:val="nil"/>
              <w:left w:val="nil"/>
              <w:bottom w:val="nil"/>
              <w:right w:val="nil"/>
            </w:tcBorders>
          </w:tcPr>
          <w:p w:rsidR="00C86B99" w:rsidRDefault="00C86B99">
            <w:pPr>
              <w:pStyle w:val="ConsPlusNormal"/>
            </w:pPr>
            <w:r>
              <w:t>Объемы и источники финансирования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объем финансирования составляет 1373589,01 млн. рублей (в ценах соответствующих лет), в том числе средства федерального бюджета - 1302659,5 млн. рублей, средства бюджетов субъектов Российской Федерации - 39805,73 млн. рублей, средства внебюджетных источников - 31123,78 млн. рублей</w:t>
            </w:r>
          </w:p>
        </w:tc>
      </w:tr>
      <w:tr w:rsidR="00C86B99">
        <w:tc>
          <w:tcPr>
            <w:tcW w:w="3085" w:type="dxa"/>
            <w:tcBorders>
              <w:top w:val="nil"/>
              <w:left w:val="nil"/>
              <w:bottom w:val="nil"/>
              <w:right w:val="nil"/>
            </w:tcBorders>
          </w:tcPr>
          <w:p w:rsidR="00C86B99" w:rsidRDefault="00C86B99">
            <w:pPr>
              <w:pStyle w:val="ConsPlusNormal"/>
            </w:pPr>
            <w:r>
              <w:t>Ожидаемые результаты реализации Программы</w:t>
            </w:r>
          </w:p>
        </w:tc>
        <w:tc>
          <w:tcPr>
            <w:tcW w:w="340" w:type="dxa"/>
            <w:tcBorders>
              <w:top w:val="nil"/>
              <w:left w:val="nil"/>
              <w:bottom w:val="nil"/>
              <w:right w:val="nil"/>
            </w:tcBorders>
          </w:tcPr>
          <w:p w:rsidR="00C86B99" w:rsidRDefault="00C86B99">
            <w:pPr>
              <w:pStyle w:val="ConsPlusNormal"/>
              <w:jc w:val="center"/>
            </w:pPr>
            <w:r>
              <w:t>-</w:t>
            </w:r>
          </w:p>
        </w:tc>
        <w:tc>
          <w:tcPr>
            <w:tcW w:w="5613" w:type="dxa"/>
            <w:tcBorders>
              <w:top w:val="nil"/>
              <w:left w:val="nil"/>
              <w:bottom w:val="nil"/>
              <w:right w:val="nil"/>
            </w:tcBorders>
          </w:tcPr>
          <w:p w:rsidR="00C86B99" w:rsidRDefault="00C86B99">
            <w:pPr>
              <w:pStyle w:val="ConsPlusNormal"/>
            </w:pPr>
            <w:r>
              <w:t>устранение диспропорции в региональном развитии, доведение уровня жизни населения и развития экономики Республики Крым и г. Севастополя до среднероссийского уровня, а также формирование условий для обеспечения устойчивого экономического роста Республики Крым и г. Севастополя, гармонизация межнациональных отношений и устранение межэтнических конфликтов, формирование сети автомобильных дорог, портов, обеспечение транспортного сообщения с материковой частью Российской Федерации, эффективное использование туристско-рекреационного потенциала</w:t>
            </w:r>
          </w:p>
        </w:tc>
      </w:tr>
    </w:tbl>
    <w:p w:rsidR="00C86B99" w:rsidRDefault="00C86B99">
      <w:pPr>
        <w:pStyle w:val="ConsPlusNormal"/>
        <w:jc w:val="both"/>
      </w:pPr>
    </w:p>
    <w:p w:rsidR="00C86B99" w:rsidRDefault="00C86B99">
      <w:pPr>
        <w:pStyle w:val="ConsPlusNormal"/>
        <w:jc w:val="center"/>
      </w:pPr>
      <w:r>
        <w:t>I. Характеристика проблемы, на решение которой</w:t>
      </w:r>
    </w:p>
    <w:p w:rsidR="00C86B99" w:rsidRDefault="00C86B99">
      <w:pPr>
        <w:pStyle w:val="ConsPlusNormal"/>
        <w:jc w:val="center"/>
      </w:pPr>
      <w:r>
        <w:lastRenderedPageBreak/>
        <w:t>направлена Программа</w:t>
      </w:r>
    </w:p>
    <w:p w:rsidR="00C86B99" w:rsidRDefault="00C86B99">
      <w:pPr>
        <w:pStyle w:val="ConsPlusNormal"/>
        <w:jc w:val="both"/>
      </w:pPr>
    </w:p>
    <w:p w:rsidR="00C86B99" w:rsidRDefault="00C86B99">
      <w:pPr>
        <w:pStyle w:val="ConsPlusNormal"/>
        <w:jc w:val="center"/>
      </w:pPr>
      <w:r>
        <w:t>1. Анализ социально-экономического положения Республики</w:t>
      </w:r>
    </w:p>
    <w:p w:rsidR="00C86B99" w:rsidRDefault="00C86B99">
      <w:pPr>
        <w:pStyle w:val="ConsPlusNormal"/>
        <w:jc w:val="center"/>
      </w:pPr>
      <w:r>
        <w:t>Крым и г. Севастополя</w:t>
      </w:r>
    </w:p>
    <w:p w:rsidR="00C86B99" w:rsidRDefault="00C86B99">
      <w:pPr>
        <w:pStyle w:val="ConsPlusNormal"/>
        <w:jc w:val="both"/>
      </w:pPr>
    </w:p>
    <w:p w:rsidR="00C86B99" w:rsidRDefault="00C86B99">
      <w:pPr>
        <w:pStyle w:val="ConsPlusNormal"/>
        <w:ind w:firstLine="540"/>
        <w:jc w:val="both"/>
      </w:pPr>
      <w:hyperlink r:id="rId15" w:history="1">
        <w:r>
          <w:rPr>
            <w:color w:val="0000FF"/>
          </w:rPr>
          <w:t>Указом</w:t>
        </w:r>
      </w:hyperlink>
      <w:r>
        <w:t xml:space="preserve"> Президента Российской Федерации от 17 марта 2014 г. N 147 "О признании Республики Крым" с учетом результата общекрымского референдума, состоявшегося 16 марта 2014 г., Республика Крым, в которой г. Севастополь имеет особый статус, признана в качестве суверенного и независимого государства.</w:t>
      </w:r>
    </w:p>
    <w:p w:rsidR="00C86B99" w:rsidRDefault="00C86B99">
      <w:pPr>
        <w:pStyle w:val="ConsPlusNormal"/>
        <w:spacing w:before="220"/>
        <w:ind w:firstLine="540"/>
        <w:jc w:val="both"/>
      </w:pPr>
      <w:hyperlink r:id="rId16" w:history="1">
        <w:r>
          <w:rPr>
            <w:color w:val="0000FF"/>
          </w:rPr>
          <w:t>Договором</w:t>
        </w:r>
      </w:hyperlink>
      <w:r>
        <w:t xml:space="preserve">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подписанным 18 марта 2014 г. в г. Москве и ратифицированным 21 марта 2014 г., предусмотрено образование в составе Российской Федерации новых субъектов - Республики Крым и города федерального значения Севастополя.</w:t>
      </w:r>
    </w:p>
    <w:p w:rsidR="00C86B99" w:rsidRDefault="00C86B99">
      <w:pPr>
        <w:pStyle w:val="ConsPlusNormal"/>
        <w:spacing w:before="220"/>
        <w:ind w:firstLine="540"/>
        <w:jc w:val="both"/>
      </w:pPr>
      <w:r>
        <w:t>В последние годы усложняется экологическая ситуация на Крымском полуострове, усиливается техногенная нагрузка на окружающую природную среду его промышленных зон. Нерационально используется существующий природно-ресурсный потенциал - рекреационный, биоклиматический, минерально-сырьевой, энергетический, прежде всего в сфере применения нетрадиционных источников возобновляемой энергии (ветровой, солнечной, геотермальной), отсутствуют системные природоохранные меры по сохранению уникальной флоры и фауны Крымского полуострова, природных ландшафтов. Обостряется проблема эрозии земель, угрожающий характер приобретают оползневые и абразионные процессы, разрушающие береговую линию, в особенности в прибрежной рекреационной зоне, повышается уровень загрязнения поверхностных и подземных вод, в результате чего под угрозой оказываются многочисленные санаторные комплексы, жилые дома, инженерно-транспортные коммуникации и сооружения. Обостряется проблема утилизации бытовых отходов. Несистемными являются меры по очистке прибрежных территорий и акватории моря от боеприпасов и созданию условий для безопасного освоения этих территорий и акватории. Неблагоприятные природные процессы, усиленные воздействием антропогенного фактора, осложняют экологическую обстановку, делают невозможным комплексное и рациональное использование природных ресурсов с точки зрения перспектив рационального, устойчивого хозяйствования, могут вызвать сокращение продолжительности курортного сезона и рекреационного потока.</w:t>
      </w:r>
    </w:p>
    <w:p w:rsidR="00C86B99" w:rsidRDefault="00C86B99">
      <w:pPr>
        <w:pStyle w:val="ConsPlusNormal"/>
        <w:spacing w:before="220"/>
        <w:ind w:firstLine="540"/>
        <w:jc w:val="both"/>
      </w:pPr>
      <w:r>
        <w:t>Социально-экономическое положение Республики Крым и г. Севастополя оценивалось следующим образом (в пересчете на рубли по среднему курсу соответствующего года):</w:t>
      </w:r>
    </w:p>
    <w:p w:rsidR="00C86B99" w:rsidRDefault="00C86B99">
      <w:pPr>
        <w:pStyle w:val="ConsPlusNormal"/>
        <w:spacing w:before="220"/>
        <w:ind w:firstLine="540"/>
        <w:jc w:val="both"/>
      </w:pPr>
      <w:r>
        <w:t>объем совокупного валового регионального продукта в 2011 году - 190,3 млрд. рублей;</w:t>
      </w:r>
    </w:p>
    <w:p w:rsidR="00C86B99" w:rsidRDefault="00C86B99">
      <w:pPr>
        <w:pStyle w:val="ConsPlusNormal"/>
        <w:spacing w:before="220"/>
        <w:ind w:firstLine="540"/>
        <w:jc w:val="both"/>
      </w:pPr>
      <w:r>
        <w:t>объем валового регионального продукта на душу населения в 2011 году - 81,3 тыс. рублей (совокупный валовой региональный продукт по субъектам Российской Федерации на душу населения - 316,6 тыс. рублей);</w:t>
      </w:r>
    </w:p>
    <w:p w:rsidR="00C86B99" w:rsidRDefault="00C86B99">
      <w:pPr>
        <w:pStyle w:val="ConsPlusNormal"/>
        <w:spacing w:before="220"/>
        <w:ind w:firstLine="540"/>
        <w:jc w:val="both"/>
      </w:pPr>
      <w:r>
        <w:t>объем промышленной продукции (работ, услуг) по итогам 2013 года - 107,1 млрд. рублей;</w:t>
      </w:r>
    </w:p>
    <w:p w:rsidR="00C86B99" w:rsidRDefault="00C86B99">
      <w:pPr>
        <w:pStyle w:val="ConsPlusNormal"/>
        <w:spacing w:before="220"/>
        <w:ind w:firstLine="540"/>
        <w:jc w:val="both"/>
      </w:pPr>
      <w:r>
        <w:t>объем инвестиций в основной капитал за счет всех источников финансирования в 2013 году - 66,3 млрд. рублей;</w:t>
      </w:r>
    </w:p>
    <w:p w:rsidR="00C86B99" w:rsidRDefault="00C86B99">
      <w:pPr>
        <w:pStyle w:val="ConsPlusNormal"/>
        <w:spacing w:before="220"/>
        <w:ind w:firstLine="540"/>
        <w:jc w:val="both"/>
      </w:pPr>
      <w:r>
        <w:t>величина инвестиций в основной капитал на душу населения в 2013 году - 28,3 тыс. рублей (в среднем по Российской Федерации - 90,3 тыс. рублей);</w:t>
      </w:r>
    </w:p>
    <w:p w:rsidR="00C86B99" w:rsidRDefault="00C86B99">
      <w:pPr>
        <w:pStyle w:val="ConsPlusNormal"/>
        <w:spacing w:before="220"/>
        <w:ind w:firstLine="540"/>
        <w:jc w:val="both"/>
      </w:pPr>
      <w:r>
        <w:t>численность постоянного населения на 1 января 2013 г. - 2340,1 тыс. человек;</w:t>
      </w:r>
    </w:p>
    <w:p w:rsidR="00C86B99" w:rsidRDefault="00C86B99">
      <w:pPr>
        <w:pStyle w:val="ConsPlusNormal"/>
        <w:spacing w:before="220"/>
        <w:ind w:firstLine="540"/>
        <w:jc w:val="both"/>
      </w:pPr>
      <w:r>
        <w:t xml:space="preserve">уровень общей безработицы в 2013 году, рассчитанный по методологии Международной организации труда, в Республике Крым - 5,8 процента экономически активного населения, в г. </w:t>
      </w:r>
      <w:r>
        <w:lastRenderedPageBreak/>
        <w:t>Севастополе - 5,9 процента (в среднем по Российской Федерации - 5,5 процента);</w:t>
      </w:r>
    </w:p>
    <w:p w:rsidR="00C86B99" w:rsidRDefault="00C86B99">
      <w:pPr>
        <w:pStyle w:val="ConsPlusNormal"/>
        <w:spacing w:before="220"/>
        <w:ind w:firstLine="540"/>
        <w:jc w:val="both"/>
      </w:pPr>
      <w:r>
        <w:t>уровень зарегистрированной безработицы в 2013 году в Республике Крым - 1,6 процента, в г. Севастополе - 0,6 процента (в среднем по Российской Федерации - 1,2 процента);</w:t>
      </w:r>
    </w:p>
    <w:p w:rsidR="00C86B99" w:rsidRDefault="00C86B99">
      <w:pPr>
        <w:pStyle w:val="ConsPlusNormal"/>
        <w:spacing w:before="220"/>
        <w:ind w:firstLine="540"/>
        <w:jc w:val="both"/>
      </w:pPr>
      <w:r>
        <w:t>размер среднемесячной номинальной начисленной заработной платы в 2013 году, выплачиваемой работникам в Республике Крым, - 11400 рублей, в г. Севастополе - 12400 рублей (в среднем по Российской Федерации - 29960 рублей).</w:t>
      </w:r>
    </w:p>
    <w:p w:rsidR="00C86B99" w:rsidRDefault="00C86B99">
      <w:pPr>
        <w:pStyle w:val="ConsPlusNormal"/>
        <w:spacing w:before="220"/>
        <w:ind w:firstLine="540"/>
        <w:jc w:val="both"/>
      </w:pPr>
      <w:r>
        <w:t>В ходе реализации в 2015 - 2017 годах программных мероприятий достигнуты следующие значения показателей социально-экономического развития:</w:t>
      </w:r>
    </w:p>
    <w:p w:rsidR="00C86B99" w:rsidRDefault="00C86B99">
      <w:pPr>
        <w:pStyle w:val="ConsPlusNormal"/>
        <w:spacing w:before="220"/>
        <w:ind w:firstLine="540"/>
        <w:jc w:val="both"/>
      </w:pPr>
      <w:r>
        <w:t>по Республике Крым:</w:t>
      </w:r>
    </w:p>
    <w:p w:rsidR="00C86B99" w:rsidRDefault="00C86B99">
      <w:pPr>
        <w:pStyle w:val="ConsPlusNormal"/>
        <w:spacing w:before="220"/>
        <w:ind w:firstLine="540"/>
        <w:jc w:val="both"/>
      </w:pPr>
      <w:r>
        <w:t>объем совокупного валового регионального продукта - 315,9 млрд. рублей;</w:t>
      </w:r>
    </w:p>
    <w:p w:rsidR="00C86B99" w:rsidRDefault="00C86B99">
      <w:pPr>
        <w:pStyle w:val="ConsPlusNormal"/>
        <w:spacing w:before="220"/>
        <w:ind w:firstLine="540"/>
        <w:jc w:val="both"/>
      </w:pPr>
      <w:r>
        <w:t>объем валового регионального продукта на душу населения - 165,4 тыс. рублей;</w:t>
      </w:r>
    </w:p>
    <w:p w:rsidR="00C86B99" w:rsidRDefault="00C86B99">
      <w:pPr>
        <w:pStyle w:val="ConsPlusNormal"/>
        <w:spacing w:before="220"/>
        <w:ind w:firstLine="540"/>
        <w:jc w:val="both"/>
      </w:pPr>
      <w:r>
        <w:t>объем инвестиций в основной капитал - 195,4 млрд. рублей;</w:t>
      </w:r>
    </w:p>
    <w:p w:rsidR="00C86B99" w:rsidRDefault="00C86B99">
      <w:pPr>
        <w:pStyle w:val="ConsPlusNormal"/>
        <w:spacing w:before="220"/>
        <w:ind w:firstLine="540"/>
        <w:jc w:val="both"/>
      </w:pPr>
      <w:r>
        <w:t>объем инвестиций в основной капитал на душу населения - 102,1 тыс. рублей (в среднем по Российской Федерации - 108,7 тыс. рублей);</w:t>
      </w:r>
    </w:p>
    <w:p w:rsidR="00C86B99" w:rsidRDefault="00C86B99">
      <w:pPr>
        <w:pStyle w:val="ConsPlusNormal"/>
        <w:spacing w:before="220"/>
        <w:ind w:firstLine="540"/>
        <w:jc w:val="both"/>
      </w:pPr>
      <w:r>
        <w:t>объем строительных работ на душу населения - 24,8 тыс. рублей;</w:t>
      </w:r>
    </w:p>
    <w:p w:rsidR="00C86B99" w:rsidRDefault="00C86B99">
      <w:pPr>
        <w:pStyle w:val="ConsPlusNormal"/>
        <w:spacing w:before="220"/>
        <w:ind w:firstLine="540"/>
        <w:jc w:val="both"/>
      </w:pPr>
      <w:r>
        <w:t>численность постоянного населения - 1912,2 тыс. человек;</w:t>
      </w:r>
    </w:p>
    <w:p w:rsidR="00C86B99" w:rsidRDefault="00C86B99">
      <w:pPr>
        <w:pStyle w:val="ConsPlusNormal"/>
        <w:spacing w:before="220"/>
        <w:ind w:firstLine="540"/>
        <w:jc w:val="both"/>
      </w:pPr>
      <w:r>
        <w:t>уровень общей безработицы, рассчитанной в соответствии с методологией Международной организации труда, - 6,4 процента (в среднем по Российской Федерации - 5,2 процента);</w:t>
      </w:r>
    </w:p>
    <w:p w:rsidR="00C86B99" w:rsidRDefault="00C86B99">
      <w:pPr>
        <w:pStyle w:val="ConsPlusNormal"/>
        <w:spacing w:before="220"/>
        <w:ind w:firstLine="540"/>
        <w:jc w:val="both"/>
      </w:pPr>
      <w:r>
        <w:t>уровень зарегистрированных безработных от численности трудоспособного населения по состоянию на декабрь 2017 г. - 0,5 процента (в среднем по Российской Федерации - 0,9 процента);</w:t>
      </w:r>
    </w:p>
    <w:p w:rsidR="00C86B99" w:rsidRDefault="00C86B99">
      <w:pPr>
        <w:pStyle w:val="ConsPlusNormal"/>
        <w:spacing w:before="220"/>
        <w:ind w:firstLine="540"/>
        <w:jc w:val="both"/>
      </w:pPr>
      <w:r>
        <w:t>среднемесячная номинальная начисленная заработная плата за январь 2018 г. - 26345 рублей (в среднем по Российской Федерации - 39017 рублей);</w:t>
      </w:r>
    </w:p>
    <w:p w:rsidR="00C86B99" w:rsidRDefault="00C86B99">
      <w:pPr>
        <w:pStyle w:val="ConsPlusNormal"/>
        <w:spacing w:before="220"/>
        <w:ind w:firstLine="540"/>
        <w:jc w:val="both"/>
      </w:pPr>
      <w:r>
        <w:t>по г. Севастополю:</w:t>
      </w:r>
    </w:p>
    <w:p w:rsidR="00C86B99" w:rsidRDefault="00C86B99">
      <w:pPr>
        <w:pStyle w:val="ConsPlusNormal"/>
        <w:spacing w:before="220"/>
        <w:ind w:firstLine="540"/>
        <w:jc w:val="both"/>
      </w:pPr>
      <w:r>
        <w:t>объем совокупного валового регионального продукта - 64,2 млрд. рублей;</w:t>
      </w:r>
    </w:p>
    <w:p w:rsidR="00C86B99" w:rsidRDefault="00C86B99">
      <w:pPr>
        <w:pStyle w:val="ConsPlusNormal"/>
        <w:spacing w:before="220"/>
        <w:ind w:firstLine="540"/>
        <w:jc w:val="both"/>
      </w:pPr>
      <w:r>
        <w:t>объем валового регионального продукта на душу населения - 151,9 тыс. рублей;</w:t>
      </w:r>
    </w:p>
    <w:p w:rsidR="00C86B99" w:rsidRDefault="00C86B99">
      <w:pPr>
        <w:pStyle w:val="ConsPlusNormal"/>
        <w:spacing w:before="220"/>
        <w:ind w:firstLine="540"/>
        <w:jc w:val="both"/>
      </w:pPr>
      <w:r>
        <w:t>объем инвестиций в основной капитал - 30,4 млрд. рублей;</w:t>
      </w:r>
    </w:p>
    <w:p w:rsidR="00C86B99" w:rsidRDefault="00C86B99">
      <w:pPr>
        <w:pStyle w:val="ConsPlusNormal"/>
        <w:spacing w:before="220"/>
        <w:ind w:firstLine="540"/>
        <w:jc w:val="both"/>
      </w:pPr>
      <w:r>
        <w:t>объем инвестиций в основной капитал на душу населения - 70,2 тыс. рублей (в среднем по Российской Федерации - 108,7 тыс. рублей);</w:t>
      </w:r>
    </w:p>
    <w:p w:rsidR="00C86B99" w:rsidRDefault="00C86B99">
      <w:pPr>
        <w:pStyle w:val="ConsPlusNormal"/>
        <w:spacing w:before="220"/>
        <w:ind w:firstLine="540"/>
        <w:jc w:val="both"/>
      </w:pPr>
      <w:r>
        <w:t>объем строительных работ на душу населения - 25,7 тыс. рублей;</w:t>
      </w:r>
    </w:p>
    <w:p w:rsidR="00C86B99" w:rsidRDefault="00C86B99">
      <w:pPr>
        <w:pStyle w:val="ConsPlusNormal"/>
        <w:spacing w:before="220"/>
        <w:ind w:firstLine="540"/>
        <w:jc w:val="both"/>
      </w:pPr>
      <w:r>
        <w:t>численность постоянного населения - 428,7 тыс. человек;</w:t>
      </w:r>
    </w:p>
    <w:p w:rsidR="00C86B99" w:rsidRDefault="00C86B99">
      <w:pPr>
        <w:pStyle w:val="ConsPlusNormal"/>
        <w:spacing w:before="220"/>
        <w:ind w:firstLine="540"/>
        <w:jc w:val="both"/>
      </w:pPr>
      <w:r>
        <w:t>уровень общей безработицы, рассчитанной в соответствии с методологией Международной организации труда, - 4,6 процента (в среднем по Российской Федерации - 5,2 процента);</w:t>
      </w:r>
    </w:p>
    <w:p w:rsidR="00C86B99" w:rsidRDefault="00C86B99">
      <w:pPr>
        <w:pStyle w:val="ConsPlusNormal"/>
        <w:spacing w:before="220"/>
        <w:ind w:firstLine="540"/>
        <w:jc w:val="both"/>
      </w:pPr>
      <w:r>
        <w:t>уровень зарегистрированных безработных от численности трудоспособного населения по состоянию на декабрь 2017 г. - 0,2 процента (в среднем по Российской Федерации - 0,9 процента);</w:t>
      </w:r>
    </w:p>
    <w:p w:rsidR="00C86B99" w:rsidRDefault="00C86B99">
      <w:pPr>
        <w:pStyle w:val="ConsPlusNormal"/>
        <w:spacing w:before="220"/>
        <w:ind w:firstLine="540"/>
        <w:jc w:val="both"/>
      </w:pPr>
      <w:r>
        <w:t xml:space="preserve">среднемесячная номинальная начисленная заработная плата за январь 2018 г. - 28032 рубля </w:t>
      </w:r>
      <w:r>
        <w:lastRenderedPageBreak/>
        <w:t>(в среднем по Российской Федерации - 39017 рублей).</w:t>
      </w:r>
    </w:p>
    <w:p w:rsidR="00C86B99" w:rsidRDefault="00C86B99">
      <w:pPr>
        <w:pStyle w:val="ConsPlusNormal"/>
        <w:spacing w:before="220"/>
        <w:ind w:firstLine="540"/>
        <w:jc w:val="both"/>
      </w:pPr>
      <w:r>
        <w:t>В ходе реализации в 2018 - 2019 годах программных мероприятий достигнуты следующие значения показателей социально-экономического развития:</w:t>
      </w:r>
    </w:p>
    <w:p w:rsidR="00C86B99" w:rsidRDefault="00C86B99">
      <w:pPr>
        <w:pStyle w:val="ConsPlusNormal"/>
        <w:spacing w:before="220"/>
        <w:ind w:firstLine="540"/>
        <w:jc w:val="both"/>
      </w:pPr>
      <w:r>
        <w:t>по Республике Крым:</w:t>
      </w:r>
    </w:p>
    <w:p w:rsidR="00C86B99" w:rsidRDefault="00C86B99">
      <w:pPr>
        <w:pStyle w:val="ConsPlusNormal"/>
        <w:spacing w:before="220"/>
        <w:ind w:firstLine="540"/>
        <w:jc w:val="both"/>
      </w:pPr>
      <w:r>
        <w:t>объем валового регионального продукта на душу населения - 239,6 тыс. рублей;</w:t>
      </w:r>
    </w:p>
    <w:p w:rsidR="00C86B99" w:rsidRDefault="00C86B99">
      <w:pPr>
        <w:pStyle w:val="ConsPlusNormal"/>
        <w:spacing w:before="220"/>
        <w:ind w:firstLine="540"/>
        <w:jc w:val="both"/>
      </w:pPr>
      <w:r>
        <w:t>объем инвестиций в основной капитал - 199,8 млрд. рублей;</w:t>
      </w:r>
    </w:p>
    <w:p w:rsidR="00C86B99" w:rsidRDefault="00C86B99">
      <w:pPr>
        <w:pStyle w:val="ConsPlusNormal"/>
        <w:spacing w:before="220"/>
        <w:ind w:firstLine="540"/>
        <w:jc w:val="both"/>
      </w:pPr>
      <w:r>
        <w:t>объем инвестиций в основной капитал на душу населения - 123,7 тыс. рублей;</w:t>
      </w:r>
    </w:p>
    <w:p w:rsidR="00C86B99" w:rsidRDefault="00C86B99">
      <w:pPr>
        <w:pStyle w:val="ConsPlusNormal"/>
        <w:spacing w:before="220"/>
        <w:ind w:firstLine="540"/>
        <w:jc w:val="both"/>
      </w:pPr>
      <w:r>
        <w:t>объем строительных работ на душу населения - 71,9 тыс. рублей;</w:t>
      </w:r>
    </w:p>
    <w:p w:rsidR="00C86B99" w:rsidRDefault="00C86B99">
      <w:pPr>
        <w:pStyle w:val="ConsPlusNormal"/>
        <w:spacing w:before="220"/>
        <w:ind w:firstLine="540"/>
        <w:jc w:val="both"/>
      </w:pPr>
      <w:r>
        <w:t>численность населения (среднегодовая) - 1912,2 тыс. человек;</w:t>
      </w:r>
    </w:p>
    <w:p w:rsidR="00C86B99" w:rsidRDefault="00C86B99">
      <w:pPr>
        <w:pStyle w:val="ConsPlusNormal"/>
        <w:spacing w:before="220"/>
        <w:ind w:firstLine="540"/>
        <w:jc w:val="both"/>
      </w:pPr>
      <w:r>
        <w:t>уровень безработицы - 5,6 процента;</w:t>
      </w:r>
    </w:p>
    <w:p w:rsidR="00C86B99" w:rsidRDefault="00C86B99">
      <w:pPr>
        <w:pStyle w:val="ConsPlusNormal"/>
        <w:spacing w:before="220"/>
        <w:ind w:firstLine="540"/>
        <w:jc w:val="both"/>
      </w:pPr>
      <w:r>
        <w:t>уровень зарегистрированных безработных от численности трудоспособного населения по состоянию на декабрь 2018 г. - 0,6 процента (в среднем по Российской Федерации - 0,9 процента);</w:t>
      </w:r>
    </w:p>
    <w:p w:rsidR="00C86B99" w:rsidRDefault="00C86B99">
      <w:pPr>
        <w:pStyle w:val="ConsPlusNormal"/>
        <w:spacing w:before="220"/>
        <w:ind w:firstLine="540"/>
        <w:jc w:val="both"/>
      </w:pPr>
      <w:r>
        <w:t>среднемесячная номинальная начисленная заработная плата - 32,8 тыс. рублей;</w:t>
      </w:r>
    </w:p>
    <w:p w:rsidR="00C86B99" w:rsidRDefault="00C86B99">
      <w:pPr>
        <w:pStyle w:val="ConsPlusNormal"/>
        <w:spacing w:before="220"/>
        <w:ind w:firstLine="540"/>
        <w:jc w:val="both"/>
      </w:pPr>
      <w:r>
        <w:t>по г. Севастополю:</w:t>
      </w:r>
    </w:p>
    <w:p w:rsidR="00C86B99" w:rsidRDefault="00C86B99">
      <w:pPr>
        <w:pStyle w:val="ConsPlusNormal"/>
        <w:spacing w:before="220"/>
        <w:ind w:firstLine="540"/>
        <w:jc w:val="both"/>
      </w:pPr>
      <w:r>
        <w:t>объем валового регионального продукта на душу населения - 184,1 тыс. рублей;</w:t>
      </w:r>
    </w:p>
    <w:p w:rsidR="00C86B99" w:rsidRDefault="00C86B99">
      <w:pPr>
        <w:pStyle w:val="ConsPlusNormal"/>
        <w:spacing w:before="220"/>
        <w:ind w:firstLine="540"/>
        <w:jc w:val="both"/>
      </w:pPr>
      <w:r>
        <w:t>объем инвестиций в основной капитал - 43 млрд. рублей;</w:t>
      </w:r>
    </w:p>
    <w:p w:rsidR="00C86B99" w:rsidRDefault="00C86B99">
      <w:pPr>
        <w:pStyle w:val="ConsPlusNormal"/>
        <w:spacing w:before="220"/>
        <w:ind w:firstLine="540"/>
        <w:jc w:val="both"/>
      </w:pPr>
      <w:r>
        <w:t>объем инвестиций в основной капитал на душу населения - 97,1 тыс. рублей;</w:t>
      </w:r>
    </w:p>
    <w:p w:rsidR="00C86B99" w:rsidRDefault="00C86B99">
      <w:pPr>
        <w:pStyle w:val="ConsPlusNormal"/>
        <w:spacing w:before="220"/>
        <w:ind w:firstLine="540"/>
        <w:jc w:val="both"/>
      </w:pPr>
      <w:r>
        <w:t>объем строительных работ на душу населения - 30,6 тыс. рублей;</w:t>
      </w:r>
    </w:p>
    <w:p w:rsidR="00C86B99" w:rsidRDefault="00C86B99">
      <w:pPr>
        <w:pStyle w:val="ConsPlusNormal"/>
        <w:spacing w:before="220"/>
        <w:ind w:firstLine="540"/>
        <w:jc w:val="both"/>
      </w:pPr>
      <w:r>
        <w:t>численность населения (среднегодовая) - 443,2 тыс. человек;</w:t>
      </w:r>
    </w:p>
    <w:p w:rsidR="00C86B99" w:rsidRDefault="00C86B99">
      <w:pPr>
        <w:pStyle w:val="ConsPlusNormal"/>
        <w:spacing w:before="220"/>
        <w:ind w:firstLine="540"/>
        <w:jc w:val="both"/>
      </w:pPr>
      <w:r>
        <w:t>уровень безработицы - 3,8 процента;</w:t>
      </w:r>
    </w:p>
    <w:p w:rsidR="00C86B99" w:rsidRDefault="00C86B99">
      <w:pPr>
        <w:pStyle w:val="ConsPlusNormal"/>
        <w:spacing w:before="220"/>
        <w:ind w:firstLine="540"/>
        <w:jc w:val="both"/>
      </w:pPr>
      <w:r>
        <w:t>уровень зарегистрированных безработных от численности трудоспособного населения по состоянию на декабрь 2018 г. - 0,2 процента (в среднем по Российской Федерации - 0,9 процента);</w:t>
      </w:r>
    </w:p>
    <w:p w:rsidR="00C86B99" w:rsidRDefault="00C86B99">
      <w:pPr>
        <w:pStyle w:val="ConsPlusNormal"/>
        <w:spacing w:before="220"/>
        <w:ind w:firstLine="540"/>
        <w:jc w:val="both"/>
      </w:pPr>
      <w:r>
        <w:t>среднемесячная номинальная начисленная заработная плата - 34,6 тыс. рублей.</w:t>
      </w:r>
    </w:p>
    <w:p w:rsidR="00C86B99" w:rsidRDefault="00C86B99">
      <w:pPr>
        <w:pStyle w:val="ConsPlusNormal"/>
        <w:spacing w:before="220"/>
        <w:ind w:firstLine="540"/>
        <w:jc w:val="both"/>
      </w:pPr>
      <w:r>
        <w:t>Таким образом, ряд основных социально-экономических показателей развития Республики Крым и г. Севастополя не достигает среднероссийских значений.</w:t>
      </w:r>
    </w:p>
    <w:p w:rsidR="00C86B99" w:rsidRDefault="00C86B99">
      <w:pPr>
        <w:pStyle w:val="ConsPlusNormal"/>
        <w:spacing w:before="220"/>
        <w:ind w:firstLine="540"/>
        <w:jc w:val="both"/>
      </w:pPr>
      <w:r>
        <w:t>В качестве основного комплексного программно-целевого механизма решения социально-экономических задач Республики Крым и г. Севастополя предлагается федеральная целевая программа "Социально-экономическое развитие Республики Крым и г. Севастополя до 2025 года" (далее - Программа), позволяющая сконцентрировать и согласовать финансовые, материальные и трудовые ресурсы в целях их наиболее эффективного использования, обеспечивающая согласованность решений федеральных и региональных задач, что позволит достичь требуемый конечный результат в установленные сроки.</w:t>
      </w:r>
    </w:p>
    <w:p w:rsidR="00C86B99" w:rsidRDefault="00C86B99">
      <w:pPr>
        <w:pStyle w:val="ConsPlusNormal"/>
        <w:spacing w:before="220"/>
        <w:ind w:firstLine="540"/>
        <w:jc w:val="both"/>
      </w:pPr>
      <w:r>
        <w:t>Основными целями Программы являются интегрирование экономики Республики Крым и г. Севастополя в экономическое пространство России, обеспечение транспортной доступности, снятие инфраструктурных ограничений в целях обеспечения устойчивого экономического развития.</w:t>
      </w:r>
    </w:p>
    <w:p w:rsidR="00C86B99" w:rsidRDefault="00C86B99">
      <w:pPr>
        <w:pStyle w:val="ConsPlusNormal"/>
        <w:spacing w:before="220"/>
        <w:ind w:firstLine="540"/>
        <w:jc w:val="both"/>
      </w:pPr>
      <w:r>
        <w:lastRenderedPageBreak/>
        <w:t xml:space="preserve">Цели и задачи Программы соответствуют основным положениям </w:t>
      </w:r>
      <w:hyperlink r:id="rId17"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Основным </w:t>
      </w:r>
      <w:hyperlink r:id="rId18" w:history="1">
        <w:r>
          <w:rPr>
            <w:color w:val="0000FF"/>
          </w:rPr>
          <w:t>направлениям</w:t>
        </w:r>
      </w:hyperlink>
      <w:r>
        <w:t xml:space="preserve"> деятельности Правительства Российской Федерации на период до 2024 года, утвержденным Председателем Правительства Российской Федерации 29 сентября 2018 г., </w:t>
      </w:r>
      <w:hyperlink r:id="rId19" w:history="1">
        <w:r>
          <w:rPr>
            <w:color w:val="0000FF"/>
          </w:rPr>
          <w:t>Стратегии</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8 декабря 2011 г. N 2227-р, </w:t>
      </w:r>
      <w:hyperlink r:id="rId20" w:history="1">
        <w:r>
          <w:rPr>
            <w:color w:val="0000FF"/>
          </w:rPr>
          <w:t>Основам</w:t>
        </w:r>
      </w:hyperlink>
      <w:r>
        <w:t xml:space="preserve"> государственной политики регионального развития Российской Федерации на период до 2025 года, утвержденным Указом Президента Российской Федерации от 16 января 2017 г. N 13 "Об утверждении Основ государственной политики регионального развития Российской Федерации на период до 2025 года", Федеральному </w:t>
      </w:r>
      <w:hyperlink r:id="rId21" w:history="1">
        <w:r>
          <w:rPr>
            <w:color w:val="0000FF"/>
          </w:rPr>
          <w:t>закону</w:t>
        </w:r>
      </w:hyperlink>
      <w:r>
        <w:t xml:space="preserve"> "О стратегическом планировании в Российской Федерации", бюджетным посланиям Президента Российской Федерации о бюджетной политике и посланиям Президента Российской Федерации Федеральному Собранию Российской Федерации.</w:t>
      </w:r>
    </w:p>
    <w:p w:rsidR="00C86B99" w:rsidRDefault="00C86B99">
      <w:pPr>
        <w:pStyle w:val="ConsPlusNormal"/>
        <w:spacing w:before="220"/>
        <w:ind w:firstLine="540"/>
        <w:jc w:val="both"/>
      </w:pPr>
      <w:r>
        <w:t>Программа разработана на основе указанных стратегических документов социально-экономического развития Российской Федерации.</w:t>
      </w:r>
    </w:p>
    <w:p w:rsidR="00C86B99" w:rsidRDefault="00C86B99">
      <w:pPr>
        <w:pStyle w:val="ConsPlusNormal"/>
        <w:jc w:val="both"/>
      </w:pPr>
    </w:p>
    <w:p w:rsidR="00C86B99" w:rsidRDefault="00C86B99">
      <w:pPr>
        <w:pStyle w:val="ConsPlusNormal"/>
        <w:jc w:val="center"/>
      </w:pPr>
      <w:r>
        <w:t>2. Основные риски, сдерживающие факторы и конкурентные</w:t>
      </w:r>
    </w:p>
    <w:p w:rsidR="00C86B99" w:rsidRDefault="00C86B99">
      <w:pPr>
        <w:pStyle w:val="ConsPlusNormal"/>
        <w:jc w:val="center"/>
      </w:pPr>
      <w:r>
        <w:t>преимущества Республики Крым и г. Севастополя</w:t>
      </w:r>
    </w:p>
    <w:p w:rsidR="00C86B99" w:rsidRDefault="00C86B99">
      <w:pPr>
        <w:pStyle w:val="ConsPlusNormal"/>
        <w:jc w:val="both"/>
      </w:pPr>
    </w:p>
    <w:p w:rsidR="00C86B99" w:rsidRDefault="00C86B99">
      <w:pPr>
        <w:pStyle w:val="ConsPlusNormal"/>
        <w:ind w:firstLine="540"/>
        <w:jc w:val="both"/>
      </w:pPr>
      <w:r>
        <w:t>В качестве ключевых сдерживающих факторов социально-экономического развития макрорегиона определяются:</w:t>
      </w:r>
    </w:p>
    <w:p w:rsidR="00C86B99" w:rsidRDefault="00C86B99">
      <w:pPr>
        <w:pStyle w:val="ConsPlusNormal"/>
        <w:spacing w:before="220"/>
        <w:ind w:firstLine="540"/>
        <w:jc w:val="both"/>
      </w:pPr>
      <w:r>
        <w:t>нестабильность социально-политической обстановки в приграничных регионах Украины;</w:t>
      </w:r>
    </w:p>
    <w:p w:rsidR="00C86B99" w:rsidRDefault="00C86B99">
      <w:pPr>
        <w:pStyle w:val="ConsPlusNormal"/>
        <w:spacing w:before="220"/>
        <w:ind w:firstLine="540"/>
        <w:jc w:val="both"/>
      </w:pPr>
      <w:r>
        <w:t>наличие рисков в возможностях для развития международного сотрудничества, ослабление международных и внешнеэкономических связей, в том числе с приграничными регионами Украины;</w:t>
      </w:r>
    </w:p>
    <w:p w:rsidR="00C86B99" w:rsidRDefault="00C86B99">
      <w:pPr>
        <w:pStyle w:val="ConsPlusNormal"/>
        <w:spacing w:before="220"/>
        <w:ind w:firstLine="540"/>
        <w:jc w:val="both"/>
      </w:pPr>
      <w:r>
        <w:t>недостаточность ресурсной и инфраструктурной обеспеченности региона жизненно необходимыми источниками энергии, воды, продовольствия, в том числе наличие ограничений в обеспечении водными ресурсами для питьевого и производственного потребления, включая отсутствие круглосуточного водообеспечения отдельных районов;</w:t>
      </w:r>
    </w:p>
    <w:p w:rsidR="00C86B99" w:rsidRDefault="00C86B99">
      <w:pPr>
        <w:pStyle w:val="ConsPlusNormal"/>
        <w:spacing w:before="220"/>
        <w:ind w:firstLine="540"/>
        <w:jc w:val="both"/>
      </w:pPr>
      <w:r>
        <w:t>отсутствие автомобильного и железнодорожного сообщения с материковой частью Российской Федерации;</w:t>
      </w:r>
    </w:p>
    <w:p w:rsidR="00C86B99" w:rsidRDefault="00C86B99">
      <w:pPr>
        <w:pStyle w:val="ConsPlusNormal"/>
        <w:spacing w:before="220"/>
        <w:ind w:firstLine="540"/>
        <w:jc w:val="both"/>
      </w:pPr>
      <w:r>
        <w:t>неравномерность размещения имеющегося природно-ресурсного, производственного, туристско-рекреационного, транзитно-транспортного, трудового и социального потенциала территорий;</w:t>
      </w:r>
    </w:p>
    <w:p w:rsidR="00C86B99" w:rsidRDefault="00C86B99">
      <w:pPr>
        <w:pStyle w:val="ConsPlusNormal"/>
        <w:spacing w:before="220"/>
        <w:ind w:firstLine="540"/>
        <w:jc w:val="both"/>
      </w:pPr>
      <w:r>
        <w:t>значительные территориальные диспропорции в уровне и качестве жизни населения;</w:t>
      </w:r>
    </w:p>
    <w:p w:rsidR="00C86B99" w:rsidRDefault="00C86B99">
      <w:pPr>
        <w:pStyle w:val="ConsPlusNormal"/>
        <w:spacing w:before="220"/>
        <w:ind w:firstLine="540"/>
        <w:jc w:val="both"/>
      </w:pPr>
      <w:r>
        <w:t>ограниченная конкурентоспособность промышленного комплекса с ориентацией на использование преимуществ экспортно-сырьевой сферы, монопольного положения на локальных рынках, преимуществ спроса рекреационного сектора и домохозяйств, высокая ресурсоемкость большинства технологий;</w:t>
      </w:r>
    </w:p>
    <w:p w:rsidR="00C86B99" w:rsidRDefault="00C86B99">
      <w:pPr>
        <w:pStyle w:val="ConsPlusNormal"/>
        <w:spacing w:before="220"/>
        <w:ind w:firstLine="540"/>
        <w:jc w:val="both"/>
      </w:pPr>
      <w:r>
        <w:t>противоречия между экологическим развитием промышленности, агропромышленного комплекса, транзитно-транспортного сектора и санаторно-курортного и рекреационного комплексов;</w:t>
      </w:r>
    </w:p>
    <w:p w:rsidR="00C86B99" w:rsidRDefault="00C86B99">
      <w:pPr>
        <w:pStyle w:val="ConsPlusNormal"/>
        <w:spacing w:before="220"/>
        <w:ind w:firstLine="540"/>
        <w:jc w:val="both"/>
      </w:pPr>
      <w:r>
        <w:t>высокий уровень энергозависимости экономики;</w:t>
      </w:r>
    </w:p>
    <w:p w:rsidR="00C86B99" w:rsidRDefault="00C86B99">
      <w:pPr>
        <w:pStyle w:val="ConsPlusNormal"/>
        <w:spacing w:before="220"/>
        <w:ind w:firstLine="540"/>
        <w:jc w:val="both"/>
      </w:pPr>
      <w:r>
        <w:t>недостаточно эффективное использование транзитно-транспортного потенциала в межконтинентальном, межгосударственном и межрегиональном масштабах;</w:t>
      </w:r>
    </w:p>
    <w:p w:rsidR="00C86B99" w:rsidRDefault="00C86B99">
      <w:pPr>
        <w:pStyle w:val="ConsPlusNormal"/>
        <w:spacing w:before="220"/>
        <w:ind w:firstLine="540"/>
        <w:jc w:val="both"/>
      </w:pPr>
      <w:r>
        <w:lastRenderedPageBreak/>
        <w:t>снижение конкурентоспособности санаторно-курортного и туристского комплекса по сравнению с соответствующими секторами стран Черноморского региона;</w:t>
      </w:r>
    </w:p>
    <w:p w:rsidR="00C86B99" w:rsidRDefault="00C86B99">
      <w:pPr>
        <w:pStyle w:val="ConsPlusNormal"/>
        <w:spacing w:before="220"/>
        <w:ind w:firstLine="540"/>
        <w:jc w:val="both"/>
      </w:pPr>
      <w:r>
        <w:t>неэффективность действующей системы регулирования и управления рекреационной сферой;</w:t>
      </w:r>
    </w:p>
    <w:p w:rsidR="00C86B99" w:rsidRDefault="00C86B99">
      <w:pPr>
        <w:pStyle w:val="ConsPlusNormal"/>
        <w:spacing w:before="220"/>
        <w:ind w:firstLine="540"/>
        <w:jc w:val="both"/>
      </w:pPr>
      <w:r>
        <w:t>осложнение экологической ситуации из-за значительного уровня техногенной и антропогенной нагрузки на окружающую среду.</w:t>
      </w:r>
    </w:p>
    <w:p w:rsidR="00C86B99" w:rsidRDefault="00C86B99">
      <w:pPr>
        <w:pStyle w:val="ConsPlusNormal"/>
        <w:spacing w:before="220"/>
        <w:ind w:firstLine="540"/>
        <w:jc w:val="both"/>
      </w:pPr>
      <w:r>
        <w:t>Развитие макрорегиона на перспективу может быть связано со следующими рисками:</w:t>
      </w:r>
    </w:p>
    <w:p w:rsidR="00C86B99" w:rsidRDefault="00C86B99">
      <w:pPr>
        <w:pStyle w:val="ConsPlusNormal"/>
        <w:spacing w:before="220"/>
        <w:ind w:firstLine="540"/>
        <w:jc w:val="both"/>
      </w:pPr>
      <w:r>
        <w:t>увеличение дифференциации между уровнями социально-экономического развития отдельных муниципальных образований Крымского полуострова;</w:t>
      </w:r>
    </w:p>
    <w:p w:rsidR="00C86B99" w:rsidRDefault="00C86B99">
      <w:pPr>
        <w:pStyle w:val="ConsPlusNormal"/>
        <w:spacing w:before="220"/>
        <w:ind w:firstLine="540"/>
        <w:jc w:val="both"/>
      </w:pPr>
      <w:r>
        <w:t>усиление несоответствия между функциями рекреационного макрорегиона и процессами развития промышленного, аграрного и транспортного секторов;</w:t>
      </w:r>
    </w:p>
    <w:p w:rsidR="00C86B99" w:rsidRDefault="00C86B99">
      <w:pPr>
        <w:pStyle w:val="ConsPlusNormal"/>
        <w:spacing w:before="220"/>
        <w:ind w:firstLine="540"/>
        <w:jc w:val="both"/>
      </w:pPr>
      <w:r>
        <w:t>сохранение и увеличение доли теневой экономики, прежде всего в туристской сфере;</w:t>
      </w:r>
    </w:p>
    <w:p w:rsidR="00C86B99" w:rsidRDefault="00C86B99">
      <w:pPr>
        <w:pStyle w:val="ConsPlusNormal"/>
        <w:spacing w:before="220"/>
        <w:ind w:firstLine="540"/>
        <w:jc w:val="both"/>
      </w:pPr>
      <w:r>
        <w:t>отсутствие условий для своевременного формирования благоприятного имиджа макрорегиона как привлекательного туристского региона.</w:t>
      </w:r>
    </w:p>
    <w:p w:rsidR="00C86B99" w:rsidRDefault="00C86B99">
      <w:pPr>
        <w:pStyle w:val="ConsPlusNormal"/>
        <w:spacing w:before="220"/>
        <w:ind w:firstLine="540"/>
        <w:jc w:val="both"/>
      </w:pPr>
      <w:r>
        <w:t>Анализ социально-экономического развития Республики Крым и г. Севастополя позволяет выделить ряд следующих конкурентных преимуществ и ключевых факторов развития макрорегиона:</w:t>
      </w:r>
    </w:p>
    <w:p w:rsidR="00C86B99" w:rsidRDefault="00C86B99">
      <w:pPr>
        <w:pStyle w:val="ConsPlusNormal"/>
        <w:spacing w:before="220"/>
        <w:ind w:firstLine="540"/>
        <w:jc w:val="both"/>
      </w:pPr>
      <w:r>
        <w:t>расширение возможностей получения институциональной, ресурсной и финансовой поддержки в связи с вхождением в состав Российской Федерации;</w:t>
      </w:r>
    </w:p>
    <w:p w:rsidR="00C86B99" w:rsidRDefault="00C86B99">
      <w:pPr>
        <w:pStyle w:val="ConsPlusNormal"/>
        <w:spacing w:before="220"/>
        <w:ind w:firstLine="540"/>
        <w:jc w:val="both"/>
      </w:pPr>
      <w:r>
        <w:t>перспективы существенного усиления межрегиональных производственно-кооперационных связей с субъектами Российской Федерации;</w:t>
      </w:r>
    </w:p>
    <w:p w:rsidR="00C86B99" w:rsidRDefault="00C86B99">
      <w:pPr>
        <w:pStyle w:val="ConsPlusNormal"/>
        <w:spacing w:before="220"/>
        <w:ind w:firstLine="540"/>
        <w:jc w:val="both"/>
      </w:pPr>
      <w:r>
        <w:t>стратегически важное и перспективное географическое, геоэкономическое и геополитическое положение;</w:t>
      </w:r>
    </w:p>
    <w:p w:rsidR="00C86B99" w:rsidRDefault="00C86B99">
      <w:pPr>
        <w:pStyle w:val="ConsPlusNormal"/>
        <w:spacing w:before="220"/>
        <w:ind w:firstLine="540"/>
        <w:jc w:val="both"/>
      </w:pPr>
      <w:r>
        <w:t>транспортно-транзитный потенциал;</w:t>
      </w:r>
    </w:p>
    <w:p w:rsidR="00C86B99" w:rsidRDefault="00C86B99">
      <w:pPr>
        <w:pStyle w:val="ConsPlusNormal"/>
        <w:spacing w:before="220"/>
        <w:ind w:firstLine="540"/>
        <w:jc w:val="both"/>
      </w:pPr>
      <w:r>
        <w:t>туристский потенциал, комфортные климатические условия для рекреации и лечения, наличие действующей туристско-рекреационной инфраструктуры;</w:t>
      </w:r>
    </w:p>
    <w:p w:rsidR="00C86B99" w:rsidRDefault="00C86B99">
      <w:pPr>
        <w:pStyle w:val="ConsPlusNormal"/>
        <w:spacing w:before="220"/>
        <w:ind w:firstLine="540"/>
        <w:jc w:val="both"/>
      </w:pPr>
      <w:r>
        <w:t>значительное качество человеческого потенциала (наличие квалифицированной рабочей силы, научных, образовательных и научно-производственных учреждений национального и международного уровня).</w:t>
      </w:r>
    </w:p>
    <w:p w:rsidR="00C86B99" w:rsidRDefault="00C86B99">
      <w:pPr>
        <w:pStyle w:val="ConsPlusNormal"/>
        <w:jc w:val="both"/>
      </w:pPr>
    </w:p>
    <w:p w:rsidR="00C86B99" w:rsidRDefault="00C86B99">
      <w:pPr>
        <w:pStyle w:val="ConsPlusNormal"/>
        <w:jc w:val="center"/>
      </w:pPr>
      <w:r>
        <w:t>3. Обоснование необходимости использования</w:t>
      </w:r>
    </w:p>
    <w:p w:rsidR="00C86B99" w:rsidRDefault="00C86B99">
      <w:pPr>
        <w:pStyle w:val="ConsPlusNormal"/>
        <w:jc w:val="center"/>
      </w:pPr>
      <w:r>
        <w:t>программно-целевого метода</w:t>
      </w:r>
    </w:p>
    <w:p w:rsidR="00C86B99" w:rsidRDefault="00C86B99">
      <w:pPr>
        <w:pStyle w:val="ConsPlusNormal"/>
        <w:jc w:val="both"/>
      </w:pPr>
    </w:p>
    <w:p w:rsidR="00C86B99" w:rsidRDefault="00C86B99">
      <w:pPr>
        <w:pStyle w:val="ConsPlusNormal"/>
        <w:ind w:firstLine="540"/>
        <w:jc w:val="both"/>
      </w:pPr>
      <w:r>
        <w:t>Эффективное решение существующих проблем возможно только при последовательной государственной поддержке на основе программно-целевого подхода.</w:t>
      </w:r>
    </w:p>
    <w:p w:rsidR="00C86B99" w:rsidRDefault="00C86B99">
      <w:pPr>
        <w:pStyle w:val="ConsPlusNormal"/>
        <w:spacing w:before="220"/>
        <w:ind w:firstLine="540"/>
        <w:jc w:val="both"/>
      </w:pPr>
      <w:r>
        <w:t>Целесообразность применения программно-целевого метода обусловлена следующим:</w:t>
      </w:r>
    </w:p>
    <w:p w:rsidR="00C86B99" w:rsidRDefault="00C86B99">
      <w:pPr>
        <w:pStyle w:val="ConsPlusNormal"/>
        <w:spacing w:before="220"/>
        <w:ind w:firstLine="540"/>
        <w:jc w:val="both"/>
      </w:pPr>
      <w:r>
        <w:t>проблемы, на решение которых направлена Программа, носят комплексный, межотраслевой, межрегиональный и долгосрочный характер и требуют системного подхода к их решению;</w:t>
      </w:r>
    </w:p>
    <w:p w:rsidR="00C86B99" w:rsidRDefault="00C86B99">
      <w:pPr>
        <w:pStyle w:val="ConsPlusNormal"/>
        <w:spacing w:before="220"/>
        <w:ind w:firstLine="540"/>
        <w:jc w:val="both"/>
      </w:pPr>
      <w:r>
        <w:t xml:space="preserve">мероприятия в рамках Программы будут направлены на решение федеральных приоритетных задач (повышение уровня и качества жизни населения, развитие </w:t>
      </w:r>
      <w:r>
        <w:lastRenderedPageBreak/>
        <w:t>агропромышленного и промышленного комплексов, развитие туристско-рекреационного комплекса);</w:t>
      </w:r>
    </w:p>
    <w:p w:rsidR="00C86B99" w:rsidRDefault="00C86B99">
      <w:pPr>
        <w:pStyle w:val="ConsPlusNormal"/>
        <w:spacing w:before="220"/>
        <w:ind w:firstLine="540"/>
        <w:jc w:val="both"/>
      </w:pPr>
      <w:r>
        <w:t>в рамках Программы предполагается реализация общественно значимых капиталоемких проектов, преимущественно направленных на снятие инфраструктурных ограничений диверсификации экономики округа;</w:t>
      </w:r>
    </w:p>
    <w:p w:rsidR="00C86B99" w:rsidRDefault="00C86B99">
      <w:pPr>
        <w:pStyle w:val="ConsPlusNormal"/>
        <w:spacing w:before="220"/>
        <w:ind w:firstLine="540"/>
        <w:jc w:val="both"/>
      </w:pPr>
      <w:r>
        <w:t>мероприятия Программы формируются на принципах бюджетного планирования, ориентированного на эффективность бюджетного финансирования развития регионов.</w:t>
      </w:r>
    </w:p>
    <w:p w:rsidR="00C86B99" w:rsidRDefault="00C86B99">
      <w:pPr>
        <w:pStyle w:val="ConsPlusNormal"/>
        <w:spacing w:before="220"/>
        <w:ind w:firstLine="540"/>
        <w:jc w:val="both"/>
      </w:pPr>
      <w:r>
        <w:t>Использование программно-целевого метода позволит обеспечить следующие важнейшие условия для осуществления государственной региональной политики в Республике Крым и г. Севастополе:</w:t>
      </w:r>
    </w:p>
    <w:p w:rsidR="00C86B99" w:rsidRDefault="00C86B99">
      <w:pPr>
        <w:pStyle w:val="ConsPlusNormal"/>
        <w:spacing w:before="220"/>
        <w:ind w:firstLine="540"/>
        <w:jc w:val="both"/>
      </w:pPr>
      <w:r>
        <w:t>комплексность механизма, скоординированного по задачам, ресурсам и срокам осуществления производственных, социально-экономических, организационно-хозяйственных и других мероприятий, обеспечивающих эффективное решение системных проблем в области государственного, экономического, экологического и социального развития Республики Крым и г. Севастополя;</w:t>
      </w:r>
    </w:p>
    <w:p w:rsidR="00C86B99" w:rsidRDefault="00C86B99">
      <w:pPr>
        <w:pStyle w:val="ConsPlusNormal"/>
        <w:spacing w:before="220"/>
        <w:ind w:firstLine="540"/>
        <w:jc w:val="both"/>
      </w:pPr>
      <w:r>
        <w:t>координация государственных усилий по обеспечению экономического роста и решению острых социальных проблем регионов Республики Крым, стратегическое единство в принятии решений на всех уровнях исполнительной власти;</w:t>
      </w:r>
    </w:p>
    <w:p w:rsidR="00C86B99" w:rsidRDefault="00C86B99">
      <w:pPr>
        <w:pStyle w:val="ConsPlusNormal"/>
        <w:spacing w:before="220"/>
        <w:ind w:firstLine="540"/>
        <w:jc w:val="both"/>
      </w:pPr>
      <w:r>
        <w:t>аккумулирование и координация расходов на реализацию Программы, планирование и контроль бюджетных расходов;</w:t>
      </w:r>
    </w:p>
    <w:p w:rsidR="00C86B99" w:rsidRDefault="00C86B99">
      <w:pPr>
        <w:pStyle w:val="ConsPlusNormal"/>
        <w:spacing w:before="220"/>
        <w:ind w:firstLine="540"/>
        <w:jc w:val="both"/>
      </w:pPr>
      <w:r>
        <w:t>обеспечение финансовой дисциплины и прозрачности государственной политики в Республике Крым и г. Севастополе, рационального использования федеральных ресурсов.</w:t>
      </w:r>
    </w:p>
    <w:p w:rsidR="00C86B99" w:rsidRDefault="00C86B99">
      <w:pPr>
        <w:pStyle w:val="ConsPlusNormal"/>
        <w:jc w:val="both"/>
      </w:pPr>
    </w:p>
    <w:p w:rsidR="00C86B99" w:rsidRDefault="00C86B99">
      <w:pPr>
        <w:pStyle w:val="ConsPlusNormal"/>
        <w:jc w:val="center"/>
      </w:pPr>
      <w:r>
        <w:t>II. Основные цели и задачи Программы, сроки</w:t>
      </w:r>
    </w:p>
    <w:p w:rsidR="00C86B99" w:rsidRDefault="00C86B99">
      <w:pPr>
        <w:pStyle w:val="ConsPlusNormal"/>
        <w:jc w:val="center"/>
      </w:pPr>
      <w:r>
        <w:t>и этапы ее реализации, целевые показатели и индикаторы</w:t>
      </w:r>
    </w:p>
    <w:p w:rsidR="00C86B99" w:rsidRDefault="00C86B99">
      <w:pPr>
        <w:pStyle w:val="ConsPlusNormal"/>
        <w:jc w:val="center"/>
      </w:pPr>
      <w:r>
        <w:t>реализации Программы</w:t>
      </w:r>
    </w:p>
    <w:p w:rsidR="00C86B99" w:rsidRDefault="00C86B99">
      <w:pPr>
        <w:pStyle w:val="ConsPlusNormal"/>
        <w:jc w:val="both"/>
      </w:pPr>
    </w:p>
    <w:p w:rsidR="00C86B99" w:rsidRDefault="00C86B99">
      <w:pPr>
        <w:pStyle w:val="ConsPlusNormal"/>
        <w:ind w:firstLine="540"/>
        <w:jc w:val="both"/>
      </w:pPr>
      <w:r>
        <w:t>Целями Программы являются интегрирование экономики Республики Крым и г. Севастополя в экономическое пространство России, обеспечение транспортной доступности и снятие инфраструктурных ограничений в целях обеспечения устойчивого экономического развития.</w:t>
      </w:r>
    </w:p>
    <w:p w:rsidR="00C86B99" w:rsidRDefault="00C86B99">
      <w:pPr>
        <w:pStyle w:val="ConsPlusNormal"/>
        <w:spacing w:before="220"/>
        <w:ind w:firstLine="540"/>
        <w:jc w:val="both"/>
      </w:pPr>
      <w:r>
        <w:t>Задачами Программы являются:</w:t>
      </w:r>
    </w:p>
    <w:p w:rsidR="00C86B99" w:rsidRDefault="00C86B99">
      <w:pPr>
        <w:pStyle w:val="ConsPlusNormal"/>
        <w:spacing w:before="220"/>
        <w:ind w:firstLine="540"/>
        <w:jc w:val="both"/>
      </w:pPr>
      <w:r>
        <w:t>устранение ограничений транспортной инфраструктуры;</w:t>
      </w:r>
    </w:p>
    <w:p w:rsidR="00C86B99" w:rsidRDefault="00C86B99">
      <w:pPr>
        <w:pStyle w:val="ConsPlusNormal"/>
        <w:spacing w:before="220"/>
        <w:ind w:firstLine="540"/>
        <w:jc w:val="both"/>
      </w:pPr>
      <w:r>
        <w:t>устранение ограничений и повышение качества энергоснабжения региона;</w:t>
      </w:r>
    </w:p>
    <w:p w:rsidR="00C86B99" w:rsidRDefault="00C86B99">
      <w:pPr>
        <w:pStyle w:val="ConsPlusNormal"/>
        <w:spacing w:before="220"/>
        <w:ind w:firstLine="540"/>
        <w:jc w:val="both"/>
      </w:pPr>
      <w:r>
        <w:t>устранение ограничений инженерной инфраструктуры;</w:t>
      </w:r>
    </w:p>
    <w:p w:rsidR="00C86B99" w:rsidRDefault="00C86B99">
      <w:pPr>
        <w:pStyle w:val="ConsPlusNormal"/>
        <w:spacing w:before="220"/>
        <w:ind w:firstLine="540"/>
        <w:jc w:val="both"/>
      </w:pPr>
      <w:r>
        <w:t>развитие социальной сферы;</w:t>
      </w:r>
    </w:p>
    <w:p w:rsidR="00C86B99" w:rsidRDefault="00C86B99">
      <w:pPr>
        <w:pStyle w:val="ConsPlusNormal"/>
        <w:spacing w:before="220"/>
        <w:ind w:firstLine="540"/>
        <w:jc w:val="both"/>
      </w:pPr>
      <w:r>
        <w:t>обеспечение межнационального согласия;</w:t>
      </w:r>
    </w:p>
    <w:p w:rsidR="00C86B99" w:rsidRDefault="00C86B99">
      <w:pPr>
        <w:pStyle w:val="ConsPlusNormal"/>
        <w:spacing w:before="220"/>
        <w:ind w:firstLine="540"/>
        <w:jc w:val="both"/>
      </w:pPr>
      <w:r>
        <w:t>формирование условий для обеспечения устойчивого экономического роста Республики Крым и г. Севастополя, а также устранение диспропорции в региональном развитии;</w:t>
      </w:r>
    </w:p>
    <w:p w:rsidR="00C86B99" w:rsidRDefault="00C86B99">
      <w:pPr>
        <w:pStyle w:val="ConsPlusNormal"/>
        <w:spacing w:before="220"/>
        <w:ind w:firstLine="540"/>
        <w:jc w:val="both"/>
      </w:pPr>
      <w:r>
        <w:t>формирование и развитие энергетической, транспортной, социальной и телекоммуникационной инфраструктур;</w:t>
      </w:r>
    </w:p>
    <w:p w:rsidR="00C86B99" w:rsidRDefault="00C86B99">
      <w:pPr>
        <w:pStyle w:val="ConsPlusNormal"/>
        <w:spacing w:before="220"/>
        <w:ind w:firstLine="540"/>
        <w:jc w:val="both"/>
      </w:pPr>
      <w:r>
        <w:t>обеспечение транспортного сообщения с материковой частью Российской Федерации;</w:t>
      </w:r>
    </w:p>
    <w:p w:rsidR="00C86B99" w:rsidRDefault="00C86B99">
      <w:pPr>
        <w:pStyle w:val="ConsPlusNormal"/>
        <w:spacing w:before="220"/>
        <w:ind w:firstLine="540"/>
        <w:jc w:val="both"/>
      </w:pPr>
      <w:r>
        <w:lastRenderedPageBreak/>
        <w:t>гармонизация межнациональных отношений и устранение межэтнических конфликтов;</w:t>
      </w:r>
    </w:p>
    <w:p w:rsidR="00C86B99" w:rsidRDefault="00C86B99">
      <w:pPr>
        <w:pStyle w:val="ConsPlusNormal"/>
        <w:spacing w:before="220"/>
        <w:ind w:firstLine="540"/>
        <w:jc w:val="both"/>
      </w:pPr>
      <w:r>
        <w:t>эффективное использование туристско-рекреационного потенциала;</w:t>
      </w:r>
    </w:p>
    <w:p w:rsidR="00C86B99" w:rsidRDefault="00C86B99">
      <w:pPr>
        <w:pStyle w:val="ConsPlusNormal"/>
        <w:spacing w:before="220"/>
        <w:ind w:firstLine="540"/>
        <w:jc w:val="both"/>
      </w:pPr>
      <w:r>
        <w:t>создание благоприятного инвестиционного климата, способствующего раскрытию потенциала регионов.</w:t>
      </w:r>
    </w:p>
    <w:p w:rsidR="00C86B99" w:rsidRDefault="00C86B99">
      <w:pPr>
        <w:pStyle w:val="ConsPlusNormal"/>
        <w:spacing w:before="220"/>
        <w:ind w:firstLine="540"/>
        <w:jc w:val="both"/>
      </w:pPr>
      <w:r>
        <w:t>Задачи Программы обусловлены необходимостью достижения целей Программы.</w:t>
      </w:r>
    </w:p>
    <w:p w:rsidR="00C86B99" w:rsidRDefault="00C86B99">
      <w:pPr>
        <w:pStyle w:val="ConsPlusNormal"/>
        <w:spacing w:before="220"/>
        <w:ind w:firstLine="540"/>
        <w:jc w:val="both"/>
      </w:pPr>
      <w:r>
        <w:t>Таким образом, Программа направлена на комплексное развитие территорий Республики Крым и г. Севастополя.</w:t>
      </w:r>
    </w:p>
    <w:p w:rsidR="00C86B99" w:rsidRDefault="00C86B99">
      <w:pPr>
        <w:pStyle w:val="ConsPlusNormal"/>
        <w:spacing w:before="220"/>
        <w:ind w:firstLine="540"/>
        <w:jc w:val="both"/>
      </w:pPr>
      <w:r>
        <w:t>В транспортном комплексе средства направляются главным образом на строительство и реконструкцию транспортного перехода через Керченский пролив, аэропортов и автомобильных дорог, обеспечивающих связь с населенными пунктами и важнейшими объектами экономики, а также объектов портового хозяйства.</w:t>
      </w:r>
    </w:p>
    <w:p w:rsidR="00C86B99" w:rsidRDefault="00C86B99">
      <w:pPr>
        <w:pStyle w:val="ConsPlusNormal"/>
        <w:spacing w:before="220"/>
        <w:ind w:firstLine="540"/>
        <w:jc w:val="both"/>
      </w:pPr>
      <w:r>
        <w:t>Мероприятия в рамках транспортного комплекса Программы направлены:</w:t>
      </w:r>
    </w:p>
    <w:p w:rsidR="00C86B99" w:rsidRDefault="00C86B99">
      <w:pPr>
        <w:pStyle w:val="ConsPlusNormal"/>
        <w:spacing w:before="220"/>
        <w:ind w:firstLine="540"/>
        <w:jc w:val="both"/>
      </w:pPr>
      <w:r>
        <w:t>на установление надежного транспортного сообщения с материковой частью Российской Федерации путем строительства транспортного перехода через Керченский пролив;</w:t>
      </w:r>
    </w:p>
    <w:p w:rsidR="00C86B99" w:rsidRDefault="00C86B99">
      <w:pPr>
        <w:pStyle w:val="ConsPlusNormal"/>
        <w:spacing w:before="220"/>
        <w:ind w:firstLine="540"/>
        <w:jc w:val="both"/>
      </w:pPr>
      <w:r>
        <w:t>на развитие основных транспортных магистралей Крымского полуострова;</w:t>
      </w:r>
    </w:p>
    <w:p w:rsidR="00C86B99" w:rsidRDefault="00C86B99">
      <w:pPr>
        <w:pStyle w:val="ConsPlusNormal"/>
        <w:spacing w:before="220"/>
        <w:ind w:firstLine="540"/>
        <w:jc w:val="both"/>
      </w:pPr>
      <w:r>
        <w:t>на формирование региональной и муниципальных сетей автомобильных дорог общего пользования;</w:t>
      </w:r>
    </w:p>
    <w:p w:rsidR="00C86B99" w:rsidRDefault="00C86B99">
      <w:pPr>
        <w:pStyle w:val="ConsPlusNormal"/>
        <w:spacing w:before="220"/>
        <w:ind w:firstLine="540"/>
        <w:jc w:val="both"/>
      </w:pPr>
      <w:r>
        <w:t>на строительство объектов портовой инфраструктуры, в том числе портов гг. Керчи, Ялты, Евпатории, Севастополя и Феодосии;</w:t>
      </w:r>
    </w:p>
    <w:p w:rsidR="00C86B99" w:rsidRDefault="00C86B99">
      <w:pPr>
        <w:pStyle w:val="ConsPlusNormal"/>
        <w:spacing w:before="220"/>
        <w:ind w:firstLine="540"/>
        <w:jc w:val="both"/>
      </w:pPr>
      <w:r>
        <w:t>на создание объектов аэропортовой инфраструктуры, включая развитие аэропортового комплекса "Симферополь" и гражданского сектора аэропорта Бельбек.</w:t>
      </w:r>
    </w:p>
    <w:p w:rsidR="00C86B99" w:rsidRDefault="00C86B99">
      <w:pPr>
        <w:pStyle w:val="ConsPlusNormal"/>
        <w:spacing w:before="220"/>
        <w:ind w:firstLine="540"/>
        <w:jc w:val="both"/>
      </w:pPr>
      <w:r>
        <w:t>В энергетическом комплексе мероприятия Программы направлены на устранение сетевых ограничений, создание собственной генерации и обеспечение надежного и бесперебойного электроснабжения потребителей Крымского полуострова. Планируется решение задач по интеграции Республики Крым и г. Севастополя в энергетическую систему России путем модернизации сетевого комплекса, реализации мероприятий по развитию газотранспортной системы, а также строительства объектов по производству электрической и тепловой энергии.</w:t>
      </w:r>
    </w:p>
    <w:p w:rsidR="00C86B99" w:rsidRDefault="00C86B99">
      <w:pPr>
        <w:pStyle w:val="ConsPlusNormal"/>
        <w:spacing w:before="220"/>
        <w:ind w:firstLine="540"/>
        <w:jc w:val="both"/>
      </w:pPr>
      <w:r>
        <w:t>В инженерном комплексе средства Программы направлены на финансирование мероприятий по обеспечению водоснабжения и системы водообеспечения, водоотведения, берегоукрепления и теплоснабжения, по обеспечению обращения твердых бытовых отходов и инженерной защиты территорий. Такие меры позволят обеспечить рациональное использование и охрану водных ресурсов от загрязнения и истощения.</w:t>
      </w:r>
    </w:p>
    <w:p w:rsidR="00C86B99" w:rsidRDefault="00C86B99">
      <w:pPr>
        <w:pStyle w:val="ConsPlusNormal"/>
        <w:spacing w:before="220"/>
        <w:ind w:firstLine="540"/>
        <w:jc w:val="both"/>
      </w:pPr>
      <w:r>
        <w:t>Развитие социальной сферы выражается в реализации мероприятий по строительству и реконструкции объектов здравоохранения, социального назначения, дошкольного и общего образования, мероприятий по сохранению объектов культурного наследия, строительству (реконструкции) объектов культуры, а также по развитию физической культуры и спорта.</w:t>
      </w:r>
    </w:p>
    <w:p w:rsidR="00C86B99" w:rsidRDefault="00C86B99">
      <w:pPr>
        <w:pStyle w:val="ConsPlusNormal"/>
        <w:spacing w:before="220"/>
        <w:ind w:firstLine="540"/>
        <w:jc w:val="both"/>
      </w:pPr>
      <w:r>
        <w:t>Программа направлена на обеспечение ввода в эксплуатацию новых центров высокотехнологичной медицинской помощи, современных образовательных учреждений, а также на формирование сети фельдшерско-акушерских пунктов и врачебных амбулаторий. Реализация этих мероприятий позволит оказывать оперативную и плановую помощь населению, проживающему на территориях Республики Крым и г. Севастополя.</w:t>
      </w:r>
    </w:p>
    <w:p w:rsidR="00C86B99" w:rsidRDefault="00C86B99">
      <w:pPr>
        <w:pStyle w:val="ConsPlusNormal"/>
        <w:spacing w:before="220"/>
        <w:ind w:firstLine="540"/>
        <w:jc w:val="both"/>
      </w:pPr>
      <w:r>
        <w:lastRenderedPageBreak/>
        <w:t>Оказание услуг гражданам, страдающим психическими заболеваниями, будет реализовано путем строительства специализированных учреждений.</w:t>
      </w:r>
    </w:p>
    <w:p w:rsidR="00C86B99" w:rsidRDefault="00C86B99">
      <w:pPr>
        <w:pStyle w:val="ConsPlusNormal"/>
        <w:spacing w:before="220"/>
        <w:ind w:firstLine="540"/>
        <w:jc w:val="both"/>
      </w:pPr>
      <w:r>
        <w:t>В рамках мероприятий по развитию дошкольного и общего образования планируется создать дополнительные места и условия, соответствующие современными требованиями к учебно-воспитательному процессу, обеспечить ликвидацию второй смены в учебных заведениях и очередности в дошкольных учебных заведениях.</w:t>
      </w:r>
    </w:p>
    <w:p w:rsidR="00C86B99" w:rsidRDefault="00C86B99">
      <w:pPr>
        <w:pStyle w:val="ConsPlusNormal"/>
        <w:spacing w:before="220"/>
        <w:ind w:firstLine="540"/>
        <w:jc w:val="both"/>
      </w:pPr>
      <w:r>
        <w:t>В рамках мероприятий по развитию физической культуры и спорта будет обеспечено повышение уровня доступности для населения массовых занятий спортом и физической культурой.</w:t>
      </w:r>
    </w:p>
    <w:p w:rsidR="00C86B99" w:rsidRDefault="00C86B99">
      <w:pPr>
        <w:pStyle w:val="ConsPlusNormal"/>
        <w:spacing w:before="220"/>
        <w:ind w:firstLine="540"/>
        <w:jc w:val="both"/>
      </w:pPr>
      <w:r>
        <w:t>В рамках мероприятий по сохранению объектов культурного наследия предусматривается осуществить ремонтно-реставрационные работы объектов культурного наследия, памятников истории и культуры народов Российской Федерации.</w:t>
      </w:r>
    </w:p>
    <w:p w:rsidR="00C86B99" w:rsidRDefault="00C86B99">
      <w:pPr>
        <w:pStyle w:val="ConsPlusNormal"/>
        <w:spacing w:before="220"/>
        <w:ind w:firstLine="540"/>
        <w:jc w:val="both"/>
      </w:pPr>
      <w:r>
        <w:t>В части комплекса связи и массовых коммуникаций Программой предусматривается повышение пропускной способности каналов связи и создание волоконно-оптической линии связи с использованием существующей (строящейся) электросетевой инфраструктуры.</w:t>
      </w:r>
    </w:p>
    <w:p w:rsidR="00C86B99" w:rsidRDefault="00C86B99">
      <w:pPr>
        <w:pStyle w:val="ConsPlusNormal"/>
        <w:spacing w:before="220"/>
        <w:ind w:firstLine="540"/>
        <w:jc w:val="both"/>
      </w:pPr>
      <w:r>
        <w:t>Развитие промышленного комплекса Республики Крым и г. Севастополя станет возможным благодаря созданию 4 индустриальных парков, которые обеспечат возможность привлечения инвесторов и, как следствие, создание новых рабочих мест.</w:t>
      </w:r>
    </w:p>
    <w:p w:rsidR="00C86B99" w:rsidRDefault="00C86B99">
      <w:pPr>
        <w:pStyle w:val="ConsPlusNormal"/>
        <w:spacing w:before="220"/>
        <w:ind w:firstLine="540"/>
        <w:jc w:val="both"/>
      </w:pPr>
      <w:r>
        <w:t>Создание и функционирование новых туристско-рекреационных кластеров позволят активизировать инвестиционную и туристическую деятельность в Республике Крым и г. Севастополе. Формирование кластеров осуществляется точечно на территориях Республики Крым и г. Севастополя.</w:t>
      </w:r>
    </w:p>
    <w:p w:rsidR="00C86B99" w:rsidRDefault="00C86B99">
      <w:pPr>
        <w:pStyle w:val="ConsPlusNormal"/>
        <w:spacing w:before="220"/>
        <w:ind w:firstLine="540"/>
        <w:jc w:val="both"/>
      </w:pPr>
      <w:r>
        <w:t>В рамках обеспечения межнационального согласия средства Программы будут направлены на реализацию мероприятий по гармонизации межнациональных отношений. Мероприятия по обеспечению межнационального единства направлены на обустройство жизни граждан из числа ранее депортированных, возвратившихся в Республику Крым и г. Севастополь на постоянное место жительства, а именно на улучшение жилищных условий, транспортной доступности, создание необходимой инженерной инфраструктуры.</w:t>
      </w:r>
    </w:p>
    <w:p w:rsidR="00C86B99" w:rsidRDefault="00C86B99">
      <w:pPr>
        <w:pStyle w:val="ConsPlusNormal"/>
        <w:spacing w:before="220"/>
        <w:ind w:firstLine="540"/>
        <w:jc w:val="both"/>
      </w:pPr>
      <w:r>
        <w:t>По результатам реализации мероприятий по направлению "прочие нужды" Республика Крым и г. Севастополь получат необходимую градостроительную документацию, включая схемы территориального планирования, правила застройки и землепользования, схемы теплоснабжения, водоснабжения и водоотведения, а также будет осуществлен капитальный ремонт автомобильных дорог в целях обеспечения конструктивной надежности и безопасности эксплуатации автомобильных дорог.</w:t>
      </w:r>
    </w:p>
    <w:p w:rsidR="00C86B99" w:rsidRDefault="00C86B99">
      <w:pPr>
        <w:pStyle w:val="ConsPlusNormal"/>
        <w:spacing w:before="220"/>
        <w:ind w:firstLine="540"/>
        <w:jc w:val="both"/>
      </w:pPr>
      <w:r>
        <w:t>Так, в целях обеспечения устойчивого развития Республики Крым и г. Севастополя, развития инженерной, транспортной и социальной инфраструктур, а также обеспечения учета интересов граждан необходимо разработать документы территориального планирования регионального и муниципального уровней.</w:t>
      </w:r>
    </w:p>
    <w:p w:rsidR="00C86B99" w:rsidRDefault="00C86B99">
      <w:pPr>
        <w:pStyle w:val="ConsPlusNormal"/>
        <w:spacing w:before="220"/>
        <w:ind w:firstLine="540"/>
        <w:jc w:val="both"/>
      </w:pPr>
      <w:r>
        <w:t>В целях обеспечения бесперебойного хозяйственно-бытового и питьевого водоснабжения планируется разработать схемы водоснабжения и водоотведения.</w:t>
      </w:r>
    </w:p>
    <w:p w:rsidR="00C86B99" w:rsidRDefault="00C86B99">
      <w:pPr>
        <w:pStyle w:val="ConsPlusNormal"/>
        <w:spacing w:before="220"/>
        <w:ind w:firstLine="540"/>
        <w:jc w:val="both"/>
      </w:pPr>
      <w:r>
        <w:t>Для обоснования эффективного и безопасного функционирования системы теплоснабжения поселений и ее развития предусматривается проведение работ по разработке схем теплоснабжения.</w:t>
      </w:r>
    </w:p>
    <w:p w:rsidR="00C86B99" w:rsidRDefault="00C86B99">
      <w:pPr>
        <w:pStyle w:val="ConsPlusNormal"/>
        <w:spacing w:before="220"/>
        <w:ind w:firstLine="540"/>
        <w:jc w:val="both"/>
      </w:pPr>
      <w:r>
        <w:t xml:space="preserve">Конечным результатом реализации мероприятий по направлению "прочие нужды" (в частности мероприятий по подготовке генерального плана г. Севастополя, схем территориального </w:t>
      </w:r>
      <w:r>
        <w:lastRenderedPageBreak/>
        <w:t>планирования муниципальных районов Республики Крым, генеральных планов и правил застройки и землепользования городских округов и поселений Республики Крым, а также мероприятий по разработке общей схемы водоснабжения и водоотведения Республики Крым и схем теплоснабжения в муниципальных образованиях Республики Крым) станет утверждение соответствующих нормативных правовых актов Республики Крым, г. Севастополя или соответствующих муниципальных образований.</w:t>
      </w:r>
    </w:p>
    <w:p w:rsidR="00C86B99" w:rsidRDefault="00C86B99">
      <w:pPr>
        <w:pStyle w:val="ConsPlusNormal"/>
        <w:spacing w:before="220"/>
        <w:ind w:firstLine="540"/>
        <w:jc w:val="both"/>
      </w:pPr>
      <w:r>
        <w:t>Реализация Программы предусматривается в 2015 - 2025 годах в 4 этапа.</w:t>
      </w:r>
    </w:p>
    <w:p w:rsidR="00C86B99" w:rsidRDefault="00C86B99">
      <w:pPr>
        <w:pStyle w:val="ConsPlusNormal"/>
        <w:spacing w:before="220"/>
        <w:ind w:firstLine="540"/>
        <w:jc w:val="both"/>
      </w:pPr>
      <w:r>
        <w:t>Целевые индикаторы, используемые для оценки эффективности реализации Программы, сгруппированы по принципу соответствия решаемой задаче, что позволяет регулярно осуществлять мониторинг реализации Программы.</w:t>
      </w:r>
    </w:p>
    <w:p w:rsidR="00C86B99" w:rsidRDefault="00C86B99">
      <w:pPr>
        <w:pStyle w:val="ConsPlusNormal"/>
        <w:spacing w:before="220"/>
        <w:ind w:firstLine="540"/>
        <w:jc w:val="both"/>
      </w:pPr>
      <w:r>
        <w:t>Перечень целевых индикаторов и показателей реализации Программы приведен в приложении N 1.</w:t>
      </w:r>
    </w:p>
    <w:p w:rsidR="00C86B99" w:rsidRDefault="00C86B99">
      <w:pPr>
        <w:pStyle w:val="ConsPlusNormal"/>
        <w:spacing w:before="220"/>
        <w:ind w:firstLine="540"/>
        <w:jc w:val="both"/>
      </w:pPr>
      <w:r>
        <w:t>При формировании соглашений о предоставлении из федерального бюджета бюджетам Республики Крым и г. Севастополя субсидий в целях софинансирования расходных обязательств, возникающих при реализации мероприятий Программы, Министерство экономического развития Российской Федерации вправе осуществлять детализацию целевых индикаторов и показателей реализации Программы с распределением по субъектам Российской Федерации и объектам (мероприятиям).</w:t>
      </w:r>
    </w:p>
    <w:p w:rsidR="00C86B99" w:rsidRDefault="00C86B99">
      <w:pPr>
        <w:pStyle w:val="ConsPlusNormal"/>
        <w:spacing w:before="220"/>
        <w:ind w:firstLine="540"/>
        <w:jc w:val="both"/>
      </w:pPr>
      <w:r>
        <w:t>Досрочное прекращение реализации Программы может быть осуществлено по решению Правительства Российской Федерации в случае изменения приоритетов при решении общегосударственных задач, а также при неэффективном управлении Программой.</w:t>
      </w:r>
    </w:p>
    <w:p w:rsidR="00C86B99" w:rsidRDefault="00C86B99">
      <w:pPr>
        <w:pStyle w:val="ConsPlusNormal"/>
        <w:jc w:val="both"/>
      </w:pPr>
    </w:p>
    <w:p w:rsidR="00C86B99" w:rsidRDefault="00C86B99">
      <w:pPr>
        <w:pStyle w:val="ConsPlusNormal"/>
        <w:jc w:val="center"/>
      </w:pPr>
      <w:r>
        <w:t>III. Мероприятия Программы</w:t>
      </w:r>
    </w:p>
    <w:p w:rsidR="00C86B99" w:rsidRDefault="00C86B99">
      <w:pPr>
        <w:pStyle w:val="ConsPlusNormal"/>
        <w:jc w:val="both"/>
      </w:pPr>
    </w:p>
    <w:p w:rsidR="00C86B99" w:rsidRDefault="00C86B99">
      <w:pPr>
        <w:pStyle w:val="ConsPlusNormal"/>
        <w:ind w:firstLine="540"/>
        <w:jc w:val="both"/>
      </w:pPr>
      <w:r>
        <w:t>Программа включает в себя мероприятия, имеющие единую целевую направленность в рамках установленных задач, связанные источники финансирования и сроки реализации.</w:t>
      </w:r>
    </w:p>
    <w:p w:rsidR="00C86B99" w:rsidRDefault="00C86B99">
      <w:pPr>
        <w:pStyle w:val="ConsPlusNormal"/>
        <w:spacing w:before="220"/>
        <w:ind w:firstLine="540"/>
        <w:jc w:val="both"/>
      </w:pPr>
      <w:r>
        <w:t>Мероприятия Программы будут сконцентрированы на снятии инфраструктурных ограничений и развитии экономического потенциала территории по следующим направлениям:</w:t>
      </w:r>
    </w:p>
    <w:p w:rsidR="00C86B99" w:rsidRDefault="00C86B99">
      <w:pPr>
        <w:pStyle w:val="ConsPlusNormal"/>
        <w:spacing w:before="220"/>
        <w:ind w:firstLine="540"/>
        <w:jc w:val="both"/>
      </w:pPr>
      <w:r>
        <w:t>развитие энергетического комплекса - устранение сетевых ограничений, создание собственной генерации и обеспечение надежного и бесперебойного электроснабжения потребителей Крымского полуострова;</w:t>
      </w:r>
    </w:p>
    <w:p w:rsidR="00C86B99" w:rsidRDefault="00C86B99">
      <w:pPr>
        <w:pStyle w:val="ConsPlusNormal"/>
        <w:spacing w:before="220"/>
        <w:ind w:firstLine="540"/>
        <w:jc w:val="both"/>
      </w:pPr>
      <w:r>
        <w:t>развитие инженерной инфраструктуры и водообеспечения - обеспечение водоснабжения, водоотведения, берегоукрепления и теплоснабжения, обеспечение обращения твердых бытовых отходов, а также создание системы водообеспечения;</w:t>
      </w:r>
    </w:p>
    <w:p w:rsidR="00C86B99" w:rsidRDefault="00C86B99">
      <w:pPr>
        <w:pStyle w:val="ConsPlusNormal"/>
        <w:spacing w:before="220"/>
        <w:ind w:firstLine="540"/>
        <w:jc w:val="both"/>
      </w:pPr>
      <w:r>
        <w:t>развитие транспортного комплекса - строительство транспортного перехода через Керченский пролив, реконструкция аэродрома аэропорта г. Симферополя и аэропорта Бельбек, строительство и реконструкция объектов портовой инфраструктуры, обновление парка городского транспорта, строительство и реконструкция автомобильных дорог, обеспечивающих повышение транспортной доступности Крымского полуострова и переформатирование существующих транспортных коридоров под пассажиро- и грузопоток, ориентированный на Российскую Федерацию, обустройство пунктов пропуска через государственную границу Российской Федерации, а также транспортного перехода через Керченский пролив стационарными постами органов внутренних дел;</w:t>
      </w:r>
    </w:p>
    <w:p w:rsidR="00C86B99" w:rsidRDefault="00C86B99">
      <w:pPr>
        <w:pStyle w:val="ConsPlusNormal"/>
        <w:spacing w:before="220"/>
        <w:ind w:firstLine="540"/>
        <w:jc w:val="both"/>
      </w:pPr>
      <w:r>
        <w:t xml:space="preserve">развитие социальной сферы - строительство и реконструкция объектов здравоохранения, социального назначения, образования и развитие физической культуры и спорта, а также сохранение объектов культурного наследия, памятников истории и культуры народов Российской </w:t>
      </w:r>
      <w:r>
        <w:lastRenderedPageBreak/>
        <w:t>Федерации, строительство (реконструкция) объектов культуры;</w:t>
      </w:r>
    </w:p>
    <w:p w:rsidR="00C86B99" w:rsidRDefault="00C86B99">
      <w:pPr>
        <w:pStyle w:val="ConsPlusNormal"/>
        <w:spacing w:before="220"/>
        <w:ind w:firstLine="540"/>
        <w:jc w:val="both"/>
      </w:pPr>
      <w:r>
        <w:t>развитие комплекса связи и массовых коммуникаций - обеспечение каналами связи;</w:t>
      </w:r>
    </w:p>
    <w:p w:rsidR="00C86B99" w:rsidRDefault="00C86B99">
      <w:pPr>
        <w:pStyle w:val="ConsPlusNormal"/>
        <w:spacing w:before="220"/>
        <w:ind w:firstLine="540"/>
        <w:jc w:val="both"/>
      </w:pPr>
      <w:r>
        <w:t>формирование промышленного комплекса - создание индустриальных парков;</w:t>
      </w:r>
    </w:p>
    <w:p w:rsidR="00C86B99" w:rsidRDefault="00C86B99">
      <w:pPr>
        <w:pStyle w:val="ConsPlusNormal"/>
        <w:spacing w:before="220"/>
        <w:ind w:firstLine="540"/>
        <w:jc w:val="both"/>
      </w:pPr>
      <w:r>
        <w:t>формирование туристско-рекреационных кластеров - создание инфраструктуры для развития туристско-рекреационных кластеров;</w:t>
      </w:r>
    </w:p>
    <w:p w:rsidR="00C86B99" w:rsidRDefault="00C86B99">
      <w:pPr>
        <w:pStyle w:val="ConsPlusNormal"/>
        <w:spacing w:before="220"/>
        <w:ind w:firstLine="540"/>
        <w:jc w:val="both"/>
      </w:pPr>
      <w:r>
        <w:t>обеспечение межнационального единства - реализация мероприятий по гармонизации межнациональных отношений;</w:t>
      </w:r>
    </w:p>
    <w:p w:rsidR="00C86B99" w:rsidRDefault="00C86B99">
      <w:pPr>
        <w:pStyle w:val="ConsPlusNormal"/>
        <w:spacing w:before="220"/>
        <w:ind w:firstLine="540"/>
        <w:jc w:val="both"/>
      </w:pPr>
      <w:r>
        <w:t>защита населения и территорий от чрезвычайных ситуаций, обеспечение пожарной безопасности и безопасности людей на водных объектах;</w:t>
      </w:r>
    </w:p>
    <w:p w:rsidR="00C86B99" w:rsidRDefault="00C86B99">
      <w:pPr>
        <w:pStyle w:val="ConsPlusNormal"/>
        <w:spacing w:before="220"/>
        <w:ind w:firstLine="540"/>
        <w:jc w:val="both"/>
      </w:pPr>
      <w:r>
        <w:t>ветеринарный и фитосанитарный надзор.</w:t>
      </w:r>
    </w:p>
    <w:p w:rsidR="00C86B99" w:rsidRDefault="00C86B99">
      <w:pPr>
        <w:pStyle w:val="ConsPlusNormal"/>
        <w:spacing w:before="220"/>
        <w:ind w:firstLine="540"/>
        <w:jc w:val="both"/>
      </w:pPr>
      <w:r>
        <w:t>В целях реализации мероприятий Программы предусмотрен комплекс мер по предотвращению негативных последствий, которые могут возникнуть при реализации таких мероприятий. В первую очередь эти меры предусматривают неукоснительное соблюдение требований законодательства Российской Федерации в сфере охраны окружающей среды. Защита окружающей среды будет обеспечена путем реализации заложенных в инвестиционные проекты технических и технологических решений, соответствующих современным стандартам и экологическим требованиям.</w:t>
      </w:r>
    </w:p>
    <w:p w:rsidR="00C86B99" w:rsidRDefault="00C86B99">
      <w:pPr>
        <w:pStyle w:val="ConsPlusNormal"/>
        <w:spacing w:before="220"/>
        <w:ind w:firstLine="540"/>
        <w:jc w:val="both"/>
      </w:pPr>
      <w:r>
        <w:t>В ходе реализации мероприятий Программы необходимо неукоснительно соблюдать требования законодательства Российской Федерации в сфере охраны окружающей среды и специальные природоохранные требования, предъявляемые к строительству объектов в пределах особо охраняемых природных территорий.</w:t>
      </w:r>
    </w:p>
    <w:p w:rsidR="00C86B99" w:rsidRDefault="00C86B99">
      <w:pPr>
        <w:pStyle w:val="ConsPlusNormal"/>
        <w:spacing w:before="220"/>
        <w:ind w:firstLine="540"/>
        <w:jc w:val="both"/>
      </w:pPr>
      <w:r>
        <w:t>При проектировании объектов в рамках реализации Программы планируется обеспечить:</w:t>
      </w:r>
    </w:p>
    <w:p w:rsidR="00C86B99" w:rsidRDefault="00C86B99">
      <w:pPr>
        <w:pStyle w:val="ConsPlusNormal"/>
        <w:spacing w:before="220"/>
        <w:ind w:firstLine="540"/>
        <w:jc w:val="both"/>
      </w:pPr>
      <w:r>
        <w:t>внедрение оборудования по улавливанию, утилизации и обезвреживанию выбросов (сбросов) вредных загрязняющих веществ;</w:t>
      </w:r>
    </w:p>
    <w:p w:rsidR="00C86B99" w:rsidRDefault="00C86B99">
      <w:pPr>
        <w:pStyle w:val="ConsPlusNormal"/>
        <w:spacing w:before="220"/>
        <w:ind w:firstLine="540"/>
        <w:jc w:val="both"/>
      </w:pPr>
      <w:r>
        <w:t>внедрение энерго- и ресурсосберегающих и экологически безопасных технологий;</w:t>
      </w:r>
    </w:p>
    <w:p w:rsidR="00C86B99" w:rsidRDefault="00C86B99">
      <w:pPr>
        <w:pStyle w:val="ConsPlusNormal"/>
        <w:spacing w:before="220"/>
        <w:ind w:firstLine="540"/>
        <w:jc w:val="both"/>
      </w:pPr>
      <w:r>
        <w:t>внедрение малоотходных и безотходных технологий хранения и перевалки строительных грузов;</w:t>
      </w:r>
    </w:p>
    <w:p w:rsidR="00C86B99" w:rsidRDefault="00C86B99">
      <w:pPr>
        <w:pStyle w:val="ConsPlusNormal"/>
        <w:spacing w:before="220"/>
        <w:ind w:firstLine="540"/>
        <w:jc w:val="both"/>
      </w:pPr>
      <w:r>
        <w:t>оснащение строек и объектов системами контроля за соблюдением нормативов и предельно допустимых выбросов (сбросов) вредных загрязняющих веществ;</w:t>
      </w:r>
    </w:p>
    <w:p w:rsidR="00C86B99" w:rsidRDefault="00C86B99">
      <w:pPr>
        <w:pStyle w:val="ConsPlusNormal"/>
        <w:spacing w:before="220"/>
        <w:ind w:firstLine="540"/>
        <w:jc w:val="both"/>
      </w:pPr>
      <w:r>
        <w:t>проведение рекультивационных работ по восстановлению нарушенного почвенного покрова для предотвращения развития деструктивных процессов в местах строительства объектов.</w:t>
      </w:r>
    </w:p>
    <w:p w:rsidR="00C86B99" w:rsidRDefault="00C86B99">
      <w:pPr>
        <w:pStyle w:val="ConsPlusNormal"/>
        <w:spacing w:before="220"/>
        <w:ind w:firstLine="540"/>
        <w:jc w:val="both"/>
      </w:pPr>
      <w:r>
        <w:t>Безопасность эксплуатации объектов транспортной и энергетической инфраструктуры будет обеспечена за счет развития информационных технологий и широкого внедрения цифровых каналов передачи информации, волоконно-оптических линий связи, радиосвязи, средств сигнализации, а также компьютерных устройств и автоматизированных систем управления нового поколения.</w:t>
      </w:r>
    </w:p>
    <w:p w:rsidR="00C86B99" w:rsidRDefault="00C86B99">
      <w:pPr>
        <w:pStyle w:val="ConsPlusNormal"/>
        <w:jc w:val="both"/>
      </w:pPr>
    </w:p>
    <w:p w:rsidR="00C86B99" w:rsidRDefault="00C86B99">
      <w:pPr>
        <w:pStyle w:val="ConsPlusNormal"/>
        <w:jc w:val="center"/>
      </w:pPr>
      <w:r>
        <w:t>IV. Обоснование ресурсного обеспечения реализации Программы</w:t>
      </w:r>
    </w:p>
    <w:p w:rsidR="00C86B99" w:rsidRDefault="00C86B99">
      <w:pPr>
        <w:pStyle w:val="ConsPlusNormal"/>
        <w:jc w:val="both"/>
      </w:pPr>
    </w:p>
    <w:p w:rsidR="00C86B99" w:rsidRDefault="00C86B99">
      <w:pPr>
        <w:pStyle w:val="ConsPlusNormal"/>
        <w:ind w:firstLine="540"/>
        <w:jc w:val="both"/>
      </w:pPr>
      <w:r>
        <w:t xml:space="preserve">Общий объем финансирования Программы (в ценах соответствующих лет) составляет 1373589,01 млн. рублей (без учета средств федерального бюджета в размере 3300 млн. рублей, </w:t>
      </w:r>
      <w:r>
        <w:lastRenderedPageBreak/>
        <w:t xml:space="preserve">предусмотренных Министерству просвещения Российской Федерации в 2018 году из резервного фонда Правительства Российской Федерации в соответствии с </w:t>
      </w:r>
      <w:hyperlink r:id="rId22" w:history="1">
        <w:r>
          <w:rPr>
            <w:color w:val="0000FF"/>
          </w:rPr>
          <w:t>распоряжением</w:t>
        </w:r>
      </w:hyperlink>
      <w:r>
        <w:t xml:space="preserve"> Правительства Российской Федерации от 27 апреля 2018 г. N 782-р), в том числе за счет средств федерального бюджета - 1302659,5 млн. рублей (без учета средств федерального бюджета в размере 3300 млн. рублей, предусмотренных Министерству просвещения Российской Федерации в 2018 году из резервного фонда Правительства Российской Федерации в соответствии с </w:t>
      </w:r>
      <w:hyperlink r:id="rId23" w:history="1">
        <w:r>
          <w:rPr>
            <w:color w:val="0000FF"/>
          </w:rPr>
          <w:t>распоряжением</w:t>
        </w:r>
      </w:hyperlink>
      <w:r>
        <w:t xml:space="preserve"> Правительства Российской Федерации от 27 апреля 2018 г. N 782-р), бюджетов субъектов Российской Федерации - 39805,73 млн. рублей и внебюджетных источников - 31123,78 млн. рублей.</w:t>
      </w:r>
    </w:p>
    <w:p w:rsidR="00C86B99" w:rsidRDefault="00C86B99">
      <w:pPr>
        <w:pStyle w:val="ConsPlusNormal"/>
        <w:spacing w:before="220"/>
        <w:ind w:firstLine="540"/>
        <w:jc w:val="both"/>
      </w:pPr>
      <w:r>
        <w:t>Средства направляются:</w:t>
      </w:r>
    </w:p>
    <w:p w:rsidR="00C86B99" w:rsidRDefault="00C86B99">
      <w:pPr>
        <w:pStyle w:val="ConsPlusNormal"/>
        <w:spacing w:before="220"/>
        <w:ind w:firstLine="540"/>
        <w:jc w:val="both"/>
      </w:pPr>
      <w:r>
        <w:t>по направлению "капитальные вложения" - в размере 1240876,43 млн. рублей, в том числе за счет средств федерального бюджета - 1174870,68 млн. рублей, бюджетов субъектов Российской Федерации - 35661,53 млн. рублей и внебюджетных источников - 30344,22 млн. рублей;</w:t>
      </w:r>
    </w:p>
    <w:p w:rsidR="00C86B99" w:rsidRDefault="00C86B99">
      <w:pPr>
        <w:pStyle w:val="ConsPlusNormal"/>
        <w:spacing w:before="220"/>
        <w:ind w:firstLine="540"/>
        <w:jc w:val="both"/>
      </w:pPr>
      <w:r>
        <w:t>по направлению "прочие нужды" - в размере 132712,58 млн. рублей, в том числе за счет средств федерального бюджета - 127788,82 млн. рублей, бюджетов субъектов Российской Федерации - 4144,2 млн. рублей и внебюджетных источников - 779,56 млн. рублей.</w:t>
      </w:r>
    </w:p>
    <w:p w:rsidR="00C86B99" w:rsidRDefault="00C86B99">
      <w:pPr>
        <w:pStyle w:val="ConsPlusNormal"/>
        <w:spacing w:before="220"/>
        <w:ind w:firstLine="540"/>
        <w:jc w:val="both"/>
      </w:pPr>
      <w:r>
        <w:t>Расходы на прикладные научные исследования и экспериментальные разработки гражданского назначения, выполняемые по договорам о проведении научно-исследовательских работ, опытно-конструкторских и технологических работ, не предусмотрены.</w:t>
      </w:r>
    </w:p>
    <w:p w:rsidR="00C86B99" w:rsidRDefault="00C86B99">
      <w:pPr>
        <w:pStyle w:val="ConsPlusNormal"/>
        <w:spacing w:before="220"/>
        <w:ind w:firstLine="540"/>
        <w:jc w:val="both"/>
      </w:pPr>
      <w:r>
        <w:t>Финансирование Программы за счет средств федерального бюджета осуществляется исходя из бюджетной заявки на очередной финансовый год, представляемой государственным заказчиком Программы и принятой с учетом возможностей бюджета, потребностей Программы и необходимости продолжений ранее начатых (переходящих) работ.</w:t>
      </w:r>
    </w:p>
    <w:p w:rsidR="00C86B99" w:rsidRDefault="00C86B99">
      <w:pPr>
        <w:pStyle w:val="ConsPlusNormal"/>
        <w:spacing w:before="220"/>
        <w:ind w:firstLine="540"/>
        <w:jc w:val="both"/>
      </w:pPr>
      <w:r>
        <w:t>Реализация мероприятий, направленных на строительство и реконструкцию объектов государственной собственности субъекта Российской Федерации и муниципальной собственности, а также мероприятий, предусмотренных по направлению "прочие нужды", осуществляется органами государственной власти Республики Крым и г. Севастополя в рамках государственных программ Республики Крым и г. Севастополя, содержащих мероприятия, финансируемые полностью или частично за счет средств субсидии, предоставляемой Министерством экономического развития Российской Федерации Республике Крым и г. Севастополю, за исключением:</w:t>
      </w:r>
    </w:p>
    <w:p w:rsidR="00C86B99" w:rsidRDefault="00C86B99">
      <w:pPr>
        <w:pStyle w:val="ConsPlusNormal"/>
        <w:spacing w:before="220"/>
        <w:ind w:firstLine="540"/>
        <w:jc w:val="both"/>
      </w:pPr>
      <w:r>
        <w:t>строительства транспортного перехода через Керченский пролив, а также проектирования и строительства стационарных постов органов внутренних дел на автодорожных подходах к транспортному переходу через Керченский пролив, государственным заказчиком которых является Федеральное дорожное агентство;</w:t>
      </w:r>
    </w:p>
    <w:p w:rsidR="00C86B99" w:rsidRDefault="00C86B99">
      <w:pPr>
        <w:pStyle w:val="ConsPlusNormal"/>
        <w:spacing w:before="220"/>
        <w:ind w:firstLine="540"/>
        <w:jc w:val="both"/>
      </w:pPr>
      <w:r>
        <w:t>создания системы "Эра-ГЛОНАСС" (по направлению "прочие нужды") и мероприятий по увеличению уставного капитала публичного акционерного общества "Государственная транспортная лизинговая компания" в целях реализации программы некоммерческого лизинга городского пассажирского транспорта, работающего на газомоторном топливе, а также наземного электрического транспорта на территории Южного федерального округа, государственным заказчиком которых является Министерство транспорта Российской Федерации;</w:t>
      </w:r>
    </w:p>
    <w:p w:rsidR="00C86B99" w:rsidRDefault="00C86B99">
      <w:pPr>
        <w:pStyle w:val="ConsPlusNormal"/>
        <w:spacing w:before="220"/>
        <w:ind w:firstLine="540"/>
        <w:jc w:val="both"/>
      </w:pPr>
      <w:r>
        <w:t xml:space="preserve">мероприятий по модернизации и развитию сетевого комплекса, а также модернизации и строительству объектов генерации, обеспечению каналами связи Республики Крым с использованием существующей (строящейся) электросетевой инфраструктуры, государственным заказчиком которых является Министерство энергетики Российской Федерации, при этом финансирование иных мероприятий по строительству электросетевых объектов на территории Крымского полуострова, мероприятий по развитию и модернизации электросетевого комплекса </w:t>
      </w:r>
      <w:r>
        <w:lastRenderedPageBreak/>
        <w:t>Республики Крым, а также мероприятия "Строительство сетевого комплекса: ПС-300/110 кВ "Нахимовская" в районе между ПС-330 кВ "Севастополь" и заводом ЖБИ (Чернореченская, 129) с подключением линии электропередачи 330 кВ к ТЭС-330 кВ "Балаклавская" осуществляется путем взноса в уставный капитал акционерного общества "Крымэнерго";</w:t>
      </w:r>
    </w:p>
    <w:p w:rsidR="00C86B99" w:rsidRDefault="00C86B99">
      <w:pPr>
        <w:pStyle w:val="ConsPlusNormal"/>
        <w:spacing w:before="220"/>
        <w:ind w:firstLine="540"/>
        <w:jc w:val="both"/>
      </w:pPr>
      <w:r>
        <w:t>мероприятий по обустройству пунктов пропуска через государственную границу Российской Федерации, государственным заказчиком которых в 2015 году определено Федеральное агентство по обустройству государственной границы Российской Федерации, в 2016 - 2022 годах - Министерство транспорта Российской Федерации;</w:t>
      </w:r>
    </w:p>
    <w:p w:rsidR="00C86B99" w:rsidRDefault="00C86B99">
      <w:pPr>
        <w:pStyle w:val="ConsPlusNormal"/>
        <w:spacing w:before="220"/>
        <w:ind w:firstLine="540"/>
        <w:jc w:val="both"/>
      </w:pPr>
      <w:r>
        <w:t>обеспечения Южного федерального округа каналами связи с единой сетью электросвязи Российской Федерации в интересах Министерства обороны Российской Федерации, федеральных органов исполнительной власти, других органов и организаций, операторов связи в целях обеспечения безопасности государства, обороны страны и обеспечения правопорядка (по направлению "прочие нужды"), а также мероприятий по организации межведомственного электронного взаимодействия при предоставлении государственных и муниципальных услуг в электронной форме, государственным заказчиком которых до 2016 года являлось Министерство связи и массовых коммуникаций Российской Федерации;</w:t>
      </w:r>
    </w:p>
    <w:p w:rsidR="00C86B99" w:rsidRDefault="00C86B99">
      <w:pPr>
        <w:pStyle w:val="ConsPlusNormal"/>
        <w:spacing w:before="220"/>
        <w:ind w:firstLine="540"/>
        <w:jc w:val="both"/>
      </w:pPr>
      <w:r>
        <w:t>мероприятий по строительству аварийно-спасательного флота, безопасности мореплавания и оснащению инженерно-техническими средствами обеспечения транспортной безопасности объектов, относящихся в соответствии с законодательством Российской Федерации к объектам федеральной собственности, государственным заказчиком которых является Федеральное агентство морского и речного транспорта;</w:t>
      </w:r>
    </w:p>
    <w:p w:rsidR="00C86B99" w:rsidRDefault="00C86B99">
      <w:pPr>
        <w:pStyle w:val="ConsPlusNormal"/>
        <w:spacing w:before="220"/>
        <w:ind w:firstLine="540"/>
        <w:jc w:val="both"/>
      </w:pPr>
      <w:r>
        <w:t>строительства станции технического радиоконтроля спутниковых служб радиосвязи на геостационарной орбите в Южном федеральном округе, государственным заказчиком которого является Федеральная служба по надзору в сфере связи, информационных технологий и массовых коммуникаций;</w:t>
      </w:r>
    </w:p>
    <w:p w:rsidR="00C86B99" w:rsidRDefault="00C86B99">
      <w:pPr>
        <w:pStyle w:val="ConsPlusNormal"/>
        <w:spacing w:before="220"/>
        <w:ind w:firstLine="540"/>
        <w:jc w:val="both"/>
      </w:pPr>
      <w:r>
        <w:t>мероприятий по проектированию, строительству и реконструкции объектов Севастопольского государственного университета, Крымского федерального университета имени В.И. Вернадского, государственным заказчиком которых в 2015 - 2018 годах определено Министерство образования и науки Российской Федерации, в 2018 - 2024 годах - Министерство науки и высшего образования Российской Федерации, в 2021 - 2025 годах - Министерство строительства и жилищно-коммунального хозяйства Российской Федерации, и объектов Международного детского центра "Артек", государственным заказчиком которых в 2015 - 2018 годах определено Министерство образования и науки Российской Федерации, в 2018 - 2020 годах - Министерство просвещения Российской Федерации, в 2021 - 2025 годах - 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t>проектирования и строительства объекта "Федеральный детский реабилитационный центр на 300 коек" Министерства здравоохранения Российской Федерации (г. Евпатория)", государственным заказчиком по которому является 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t>мероприятий по проектированию, строительству объектов "Берегоукрепительные сооружения Государственного Никитского ботанического сада на участке от м. Монтодор до мыса Мартьян поселка городского типа Массандра, Республика Крым" и "Строительство Научно-технологического центра селекции, питомниководства винограда и виноделия" ФГБУН "Всероссийский национальный научно-исследовательский институт виноградарства и виноделия "Магарач" РАН", Республика Крым, г. Ялта, ул. Мицко", государственным заказчиком которых является 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lastRenderedPageBreak/>
        <w:t>мероприятий по проектированию, строительству объектов культуры и реконструкции с элементами реставрации объектов культурного наследия и приспособлению для современного использования объектов федерального государственного бюджетного учреждения культуры "Государственный музей героической обороны и освобождения Севастополя" и федерального государственного бюджетного учреждения культуры "Государственный историко-археологический музей-заповедник "Херсонес Таврический", государственным заказчиком которых в 2015 - 2020 годах определено Министерство культуры Российской Федерации, в 2020 - 2025 годах - 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t>При этом в состав государственных программ Республики Крым и г. Севастополя в обязательном порядке подлежат включению мероприятия по привлечению внебюджетных инвестиций в объекты туристической инфраструктуры, коммерчески привлекательные объекты жилищно-коммунального хозяйства и иных отраслей.</w:t>
      </w:r>
    </w:p>
    <w:p w:rsidR="00C86B99" w:rsidRDefault="00C86B99">
      <w:pPr>
        <w:pStyle w:val="ConsPlusNormal"/>
        <w:spacing w:before="220"/>
        <w:ind w:firstLine="540"/>
        <w:jc w:val="both"/>
      </w:pPr>
      <w:r>
        <w:t>Средства внебюджетных источников планируется привлекать в форме кредитов, различных видов займов, а также в виде собственных средств предприятий-инвесторов.</w:t>
      </w:r>
    </w:p>
    <w:p w:rsidR="00C86B99" w:rsidRDefault="00C86B99">
      <w:pPr>
        <w:pStyle w:val="ConsPlusNormal"/>
        <w:spacing w:before="220"/>
        <w:ind w:firstLine="540"/>
        <w:jc w:val="both"/>
      </w:pPr>
      <w:r>
        <w:t>Объемы финансирования Программы приведены без учета финансирования проектов и мероприятий, входящих в другие федеральные целевые программы или непрограммную часть федеральной адресной инвестиционной программы.</w:t>
      </w:r>
    </w:p>
    <w:p w:rsidR="00C86B99" w:rsidRDefault="00C86B99">
      <w:pPr>
        <w:pStyle w:val="ConsPlusNormal"/>
        <w:spacing w:before="220"/>
        <w:ind w:firstLine="540"/>
        <w:jc w:val="both"/>
      </w:pPr>
      <w:r>
        <w:t>Прочие текущие мероприятия определены в соответствии с целевым содержанием Программы.</w:t>
      </w:r>
    </w:p>
    <w:p w:rsidR="00C86B99" w:rsidRDefault="00C86B99">
      <w:pPr>
        <w:pStyle w:val="ConsPlusNormal"/>
        <w:spacing w:before="220"/>
        <w:ind w:firstLine="540"/>
        <w:jc w:val="both"/>
      </w:pPr>
      <w:r>
        <w:t>Предельные объемы финансирования Программы по источникам и направлениям приведены в приложении N 2.</w:t>
      </w:r>
    </w:p>
    <w:p w:rsidR="00C86B99" w:rsidRDefault="00C86B99">
      <w:pPr>
        <w:pStyle w:val="ConsPlusNormal"/>
        <w:spacing w:before="220"/>
        <w:ind w:firstLine="540"/>
        <w:jc w:val="both"/>
      </w:pPr>
      <w:r>
        <w:t>Предельные объемы финансирования Программы с распределением по государственным заказчикам приведены в приложении N 3.</w:t>
      </w:r>
    </w:p>
    <w:p w:rsidR="00C86B99" w:rsidRDefault="00C86B99">
      <w:pPr>
        <w:pStyle w:val="ConsPlusNormal"/>
        <w:spacing w:before="220"/>
        <w:ind w:firstLine="540"/>
        <w:jc w:val="both"/>
      </w:pPr>
      <w:r>
        <w:t>Мероприятия Программы по направлению "капитальные вложения" приведены в приложении N 4.</w:t>
      </w:r>
    </w:p>
    <w:p w:rsidR="00C86B99" w:rsidRDefault="00C86B99">
      <w:pPr>
        <w:pStyle w:val="ConsPlusNormal"/>
        <w:spacing w:before="220"/>
        <w:ind w:firstLine="540"/>
        <w:jc w:val="both"/>
      </w:pPr>
      <w:r>
        <w:t>Предельные объемы финансирования Программы по мероприятиям, направленным на обеспечение межнационального единства, приведены в приложении N 5.</w:t>
      </w:r>
    </w:p>
    <w:p w:rsidR="00C86B99" w:rsidRDefault="00C86B99">
      <w:pPr>
        <w:pStyle w:val="ConsPlusNormal"/>
        <w:spacing w:before="220"/>
        <w:ind w:firstLine="540"/>
        <w:jc w:val="both"/>
      </w:pPr>
      <w:r>
        <w:t>Предельные объемы финансирования Программы по направлению "прочие нужды" приведены в приложении N 6.</w:t>
      </w:r>
    </w:p>
    <w:p w:rsidR="00C86B99" w:rsidRDefault="00C86B99">
      <w:pPr>
        <w:pStyle w:val="ConsPlusNormal"/>
        <w:jc w:val="both"/>
      </w:pPr>
    </w:p>
    <w:p w:rsidR="00C86B99" w:rsidRDefault="00C86B99">
      <w:pPr>
        <w:pStyle w:val="ConsPlusNormal"/>
        <w:jc w:val="center"/>
      </w:pPr>
      <w:r>
        <w:t>V. Механизм реализации Программы</w:t>
      </w:r>
    </w:p>
    <w:p w:rsidR="00C86B99" w:rsidRDefault="00C86B99">
      <w:pPr>
        <w:pStyle w:val="ConsPlusNormal"/>
        <w:jc w:val="both"/>
      </w:pPr>
    </w:p>
    <w:p w:rsidR="00C86B99" w:rsidRDefault="00C86B99">
      <w:pPr>
        <w:pStyle w:val="ConsPlusNormal"/>
        <w:ind w:firstLine="540"/>
        <w:jc w:val="both"/>
      </w:pPr>
      <w:r>
        <w:t>Государственным заказчиком - координатором Программы является Министерство экономического развития Российской Федерации.</w:t>
      </w:r>
    </w:p>
    <w:p w:rsidR="00C86B99" w:rsidRDefault="00C86B99">
      <w:pPr>
        <w:pStyle w:val="ConsPlusNormal"/>
        <w:spacing w:before="220"/>
        <w:ind w:firstLine="540"/>
        <w:jc w:val="both"/>
      </w:pPr>
      <w:r>
        <w:t>Государственными заказчиками Программы являются:</w:t>
      </w:r>
    </w:p>
    <w:p w:rsidR="00C86B99" w:rsidRDefault="00C86B99">
      <w:pPr>
        <w:pStyle w:val="ConsPlusNormal"/>
        <w:spacing w:before="220"/>
        <w:ind w:firstLine="540"/>
        <w:jc w:val="both"/>
      </w:pPr>
      <w:r>
        <w:t>Министерство экономического развития Российской Федерации;</w:t>
      </w:r>
    </w:p>
    <w:p w:rsidR="00C86B99" w:rsidRDefault="00C86B99">
      <w:pPr>
        <w:pStyle w:val="ConsPlusNormal"/>
        <w:spacing w:before="220"/>
        <w:ind w:firstLine="540"/>
        <w:jc w:val="both"/>
      </w:pPr>
      <w:r>
        <w:t>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t>Министерство культуры Российской Федерации (до 2020 года);</w:t>
      </w:r>
    </w:p>
    <w:p w:rsidR="00C86B99" w:rsidRDefault="00C86B99">
      <w:pPr>
        <w:pStyle w:val="ConsPlusNormal"/>
        <w:spacing w:before="220"/>
        <w:ind w:firstLine="540"/>
        <w:jc w:val="both"/>
      </w:pPr>
      <w:r>
        <w:t>Министерство науки и высшего образования Российской Федерации;</w:t>
      </w:r>
    </w:p>
    <w:p w:rsidR="00C86B99" w:rsidRDefault="00C86B99">
      <w:pPr>
        <w:pStyle w:val="ConsPlusNormal"/>
        <w:spacing w:before="220"/>
        <w:ind w:firstLine="540"/>
        <w:jc w:val="both"/>
      </w:pPr>
      <w:r>
        <w:t>Министерство образования и науки Российской Федерации (до 2018 года);</w:t>
      </w:r>
    </w:p>
    <w:p w:rsidR="00C86B99" w:rsidRDefault="00C86B99">
      <w:pPr>
        <w:pStyle w:val="ConsPlusNormal"/>
        <w:spacing w:before="220"/>
        <w:ind w:firstLine="540"/>
        <w:jc w:val="both"/>
      </w:pPr>
      <w:r>
        <w:t>Министерство просвещения Российской Федерации (до 2020 года);</w:t>
      </w:r>
    </w:p>
    <w:p w:rsidR="00C86B99" w:rsidRDefault="00C86B99">
      <w:pPr>
        <w:pStyle w:val="ConsPlusNormal"/>
        <w:spacing w:before="220"/>
        <w:ind w:firstLine="540"/>
        <w:jc w:val="both"/>
      </w:pPr>
      <w:r>
        <w:lastRenderedPageBreak/>
        <w:t>Министерство связи и массовых коммуникаций Российской Федерации (до 2016 года);</w:t>
      </w:r>
    </w:p>
    <w:p w:rsidR="00C86B99" w:rsidRDefault="00C86B99">
      <w:pPr>
        <w:pStyle w:val="ConsPlusNormal"/>
        <w:spacing w:before="220"/>
        <w:ind w:firstLine="540"/>
        <w:jc w:val="both"/>
      </w:pPr>
      <w:r>
        <w:t>Министерство транспорта Российской Федерации;</w:t>
      </w:r>
    </w:p>
    <w:p w:rsidR="00C86B99" w:rsidRDefault="00C86B99">
      <w:pPr>
        <w:pStyle w:val="ConsPlusNormal"/>
        <w:spacing w:before="220"/>
        <w:ind w:firstLine="540"/>
        <w:jc w:val="both"/>
      </w:pPr>
      <w:r>
        <w:t>Министерство энергетики Российской Федерации;</w:t>
      </w:r>
    </w:p>
    <w:p w:rsidR="00C86B99" w:rsidRDefault="00C86B99">
      <w:pPr>
        <w:pStyle w:val="ConsPlusNormal"/>
        <w:spacing w:before="220"/>
        <w:ind w:firstLine="540"/>
        <w:jc w:val="both"/>
      </w:pPr>
      <w:r>
        <w:t>Федеральное дорожное агентство (до 2020 года);</w:t>
      </w:r>
    </w:p>
    <w:p w:rsidR="00C86B99" w:rsidRDefault="00C86B99">
      <w:pPr>
        <w:pStyle w:val="ConsPlusNormal"/>
        <w:spacing w:before="220"/>
        <w:ind w:firstLine="540"/>
        <w:jc w:val="both"/>
      </w:pPr>
      <w:r>
        <w:t>Федеральное агентство воздушного транспорта;</w:t>
      </w:r>
    </w:p>
    <w:p w:rsidR="00C86B99" w:rsidRDefault="00C86B99">
      <w:pPr>
        <w:pStyle w:val="ConsPlusNormal"/>
        <w:spacing w:before="220"/>
        <w:ind w:firstLine="540"/>
        <w:jc w:val="both"/>
      </w:pPr>
      <w:r>
        <w:t>Федеральная служба по надзору в сфере связи, информационных технологий и массовых коммуникаций (до 2017 года);</w:t>
      </w:r>
    </w:p>
    <w:p w:rsidR="00C86B99" w:rsidRDefault="00C86B99">
      <w:pPr>
        <w:pStyle w:val="ConsPlusNormal"/>
        <w:spacing w:before="220"/>
        <w:ind w:firstLine="540"/>
        <w:jc w:val="both"/>
      </w:pPr>
      <w:r>
        <w:t>Федеральное агентство железнодорожного транспорта;</w:t>
      </w:r>
    </w:p>
    <w:p w:rsidR="00C86B99" w:rsidRDefault="00C86B99">
      <w:pPr>
        <w:pStyle w:val="ConsPlusNormal"/>
        <w:spacing w:before="220"/>
        <w:ind w:firstLine="540"/>
        <w:jc w:val="both"/>
      </w:pPr>
      <w:r>
        <w:t>Федеральное агентство морского и речного транспорта;</w:t>
      </w:r>
    </w:p>
    <w:p w:rsidR="00C86B99" w:rsidRDefault="00C86B99">
      <w:pPr>
        <w:pStyle w:val="ConsPlusNormal"/>
        <w:spacing w:before="220"/>
        <w:ind w:firstLine="540"/>
        <w:jc w:val="both"/>
      </w:pPr>
      <w:r>
        <w:t>Федеральное агентство по обустройству государственной границы Российской Федерации (до 2015 года).</w:t>
      </w:r>
    </w:p>
    <w:p w:rsidR="00C86B99" w:rsidRDefault="00C86B99">
      <w:pPr>
        <w:pStyle w:val="ConsPlusNormal"/>
        <w:spacing w:before="220"/>
        <w:ind w:firstLine="540"/>
        <w:jc w:val="both"/>
      </w:pPr>
      <w:r>
        <w:t>Механизм реализации Программы определяет комплекс мер, осуществляемых государственным заказчиком - координатором Программы и государственными заказчиками Программы в целях повышения эффективности реализации мероприятий Программы и достижения планируемых результатов, и предусматривает использование комплекса организационных, экономических и правовых мероприятий, необходимых для достижения целей и решения задач Программы.</w:t>
      </w:r>
    </w:p>
    <w:p w:rsidR="00C86B99" w:rsidRDefault="00C86B99">
      <w:pPr>
        <w:pStyle w:val="ConsPlusNormal"/>
        <w:spacing w:before="220"/>
        <w:ind w:firstLine="540"/>
        <w:jc w:val="both"/>
      </w:pPr>
      <w:r>
        <w:t>Реализацию Программы предполагается осуществлять на основе государственных контрактов, заключаемых в установленном порядке с исполнителями мероприятий Программы, за исключением мероприятий, реализация которых осуществляется за счет средств федерального бюджета в виде бюджетных инвестиций и (или) предоставления субсидий юридическим лицам (за исключением субсидий государственным (муниципальным) учреждениям) в целях частичного возмещения затрат, понесенных в результате реализации мероприятий Программы.</w:t>
      </w:r>
    </w:p>
    <w:p w:rsidR="00C86B99" w:rsidRDefault="00C86B99">
      <w:pPr>
        <w:pStyle w:val="ConsPlusNormal"/>
        <w:spacing w:before="220"/>
        <w:ind w:firstLine="540"/>
        <w:jc w:val="both"/>
      </w:pPr>
      <w:r>
        <w:t>Исполнители мероприятий Программы определяются в соответствии с законодательством Российской Федерации с учетом предложений заинтересованных организаций (включая некоммерческие объединения и ассоциации), направленных на решение задач Программы, реализацию комплекса ее целевых установок в экономической, финансовой, производственно-технической и социальной сферах.</w:t>
      </w:r>
    </w:p>
    <w:p w:rsidR="00C86B99" w:rsidRDefault="00C86B99">
      <w:pPr>
        <w:pStyle w:val="ConsPlusNormal"/>
        <w:spacing w:before="220"/>
        <w:ind w:firstLine="540"/>
        <w:jc w:val="both"/>
      </w:pPr>
      <w:r>
        <w:t>Государственный заказчик - координатор Программы формирует организационную структуру управления Программой, разрабатывает и утверждает план мероприятий Программы, а также обеспечивает контроль за их реализацией.</w:t>
      </w:r>
    </w:p>
    <w:p w:rsidR="00C86B99" w:rsidRDefault="00C86B99">
      <w:pPr>
        <w:pStyle w:val="ConsPlusNormal"/>
        <w:spacing w:before="220"/>
        <w:ind w:firstLine="540"/>
        <w:jc w:val="both"/>
      </w:pPr>
      <w:r>
        <w:t>Управление реализацией Программы будет осуществляться на федеральном и региональном уровнях.</w:t>
      </w:r>
    </w:p>
    <w:p w:rsidR="00C86B99" w:rsidRDefault="00C86B99">
      <w:pPr>
        <w:pStyle w:val="ConsPlusNormal"/>
        <w:spacing w:before="220"/>
        <w:ind w:firstLine="540"/>
        <w:jc w:val="both"/>
      </w:pPr>
      <w:r>
        <w:t>На федеральном уровне государственный заказчик - координатор Программы выполняет следующие функции:</w:t>
      </w:r>
    </w:p>
    <w:p w:rsidR="00C86B99" w:rsidRDefault="00C86B99">
      <w:pPr>
        <w:pStyle w:val="ConsPlusNormal"/>
        <w:spacing w:before="220"/>
        <w:ind w:firstLine="540"/>
        <w:jc w:val="both"/>
      </w:pPr>
      <w:r>
        <w:t>разработка и реализация мероприятий Программы;</w:t>
      </w:r>
    </w:p>
    <w:p w:rsidR="00C86B99" w:rsidRDefault="00C86B99">
      <w:pPr>
        <w:pStyle w:val="ConsPlusNormal"/>
        <w:spacing w:before="220"/>
        <w:ind w:firstLine="540"/>
        <w:jc w:val="both"/>
      </w:pPr>
      <w:r>
        <w:t>разработка сводной бюджетной заявки;</w:t>
      </w:r>
    </w:p>
    <w:p w:rsidR="00C86B99" w:rsidRDefault="00C86B99">
      <w:pPr>
        <w:pStyle w:val="ConsPlusNormal"/>
        <w:spacing w:before="220"/>
        <w:ind w:firstLine="540"/>
        <w:jc w:val="both"/>
      </w:pPr>
      <w:r>
        <w:t>научно-информационное обеспечение Программы;</w:t>
      </w:r>
    </w:p>
    <w:p w:rsidR="00C86B99" w:rsidRDefault="00C86B99">
      <w:pPr>
        <w:pStyle w:val="ConsPlusNormal"/>
        <w:spacing w:before="220"/>
        <w:ind w:firstLine="540"/>
        <w:jc w:val="both"/>
      </w:pPr>
      <w:r>
        <w:t xml:space="preserve">подготовка ежеквартальных докладов о ходе работ по реализации Программы и об </w:t>
      </w:r>
      <w:r>
        <w:lastRenderedPageBreak/>
        <w:t>эффективности использования финансовых средств и направление их в Министерство финансов Российской Федерации в установленные сроки.</w:t>
      </w:r>
    </w:p>
    <w:p w:rsidR="00C86B99" w:rsidRDefault="00C86B99">
      <w:pPr>
        <w:pStyle w:val="ConsPlusNormal"/>
        <w:spacing w:before="220"/>
        <w:ind w:firstLine="540"/>
        <w:jc w:val="both"/>
      </w:pPr>
      <w:r>
        <w:t>Министерство экономического развития Российской Федерации заключает с высшими органами исполнительной власти Республики Крым и г. Севастополя соглашения (договоры) о софинансировании в отношении строек и объектов, находящихся в муниципальной собственности или собственности соответствующих субъектов Российской Федерации, за исключением:</w:t>
      </w:r>
    </w:p>
    <w:p w:rsidR="00C86B99" w:rsidRDefault="00C86B99">
      <w:pPr>
        <w:pStyle w:val="ConsPlusNormal"/>
        <w:spacing w:before="220"/>
        <w:ind w:firstLine="540"/>
        <w:jc w:val="both"/>
      </w:pPr>
      <w:r>
        <w:t xml:space="preserve">технического перевооружения железнодорожного обхода Инкерманского Свято-Климентского монастыря, государственным заказчиком которого является Федеральное агентство железнодорожного транспорта. При этом застройщиком объекта капитального строительства, который относится в соответствии с законодательством Российской Федерации к объектам федеральной собственности и в отношении которого предполагается строительство (реконструкция), является федеральное государственное унитарное предприятие "Крымская железная дорога". Финансирование предусматривается в виде предоставления субсидий юридическим лицам на финансовое обеспечение расходов, связанных с реализацией мероприятия. Порядок предоставления субсидий определяется в соответствии с Бюджетным </w:t>
      </w:r>
      <w:hyperlink r:id="rId24" w:history="1">
        <w:r>
          <w:rPr>
            <w:color w:val="0000FF"/>
          </w:rPr>
          <w:t>кодексом</w:t>
        </w:r>
      </w:hyperlink>
      <w:r>
        <w:t xml:space="preserve"> Российской Федерации;</w:t>
      </w:r>
    </w:p>
    <w:p w:rsidR="00C86B99" w:rsidRDefault="00C86B99">
      <w:pPr>
        <w:pStyle w:val="ConsPlusNormal"/>
        <w:spacing w:before="220"/>
        <w:ind w:firstLine="540"/>
        <w:jc w:val="both"/>
      </w:pPr>
      <w:r>
        <w:t>строительства транспортного перехода через Керченский пролив, а также проектирования и строительства стационарных постов органов внутренних дел на автодорожных подходах к транспортному переходу через Керченский пролив, государственным заказчиком которых является Федеральное дорожное агентство;</w:t>
      </w:r>
    </w:p>
    <w:p w:rsidR="00C86B99" w:rsidRDefault="00C86B99">
      <w:pPr>
        <w:pStyle w:val="ConsPlusNormal"/>
        <w:spacing w:before="220"/>
        <w:ind w:firstLine="540"/>
        <w:jc w:val="both"/>
      </w:pPr>
      <w:r>
        <w:t>создания системы "Эра-ГЛОНАСС" (по направлению "прочие нужды") и мероприятий по увеличению уставного капитала публичного акционерного общества "Государственная транспортная лизинговая компания" в целях реализации программы некоммерческого лизинга городского пассажирского транспорта, работающего на газомоторном топливе, а также наземного электрического транспорта на территории Южного федерального округа, государственным заказчиком которых является Министерство транспорта Российской Федерации;</w:t>
      </w:r>
    </w:p>
    <w:p w:rsidR="00C86B99" w:rsidRDefault="00C86B99">
      <w:pPr>
        <w:pStyle w:val="ConsPlusNormal"/>
        <w:spacing w:before="220"/>
        <w:ind w:firstLine="540"/>
        <w:jc w:val="both"/>
      </w:pPr>
      <w:r>
        <w:t>мероприятий по модернизации и развитию сетевого комплекса, модернизации и строительству объектов генерации, по обеспечению каналами связи Республики Крым с использованием существующей (строящейся) электросетевой инфраструктуры (по направлению "прочие нужды"), государственным заказчиком которых является Министерство энергетики Российской Федерации. При этом застройщиком объектов капитального строительства, в отношении которых предполагается строительство (реконструкция) в рамках реализации мероприятий по модернизации и развитию сетевого комплекса, является федеральное государственное бюджетное учреждение "Российское энергетическое агентство" Министерства энергетики Российской Федерации, за исключением иных мероприятий по строительству электросетевых объектов на территории Крымского полуострова. Реализация объектов капитального строительства в рамках иных мероприятий по строительству электросетевых объектов на территории Крымского полуострова, мероприятий по развитию и модернизации электросетевого комплекса Республики Крым, а также мероприятия "Строительство сетевого комплекса: ПС-300/110 кВ "Нахимовская" в районе между ПС-330 кВ "Севастополь" и заводом ЖБИ (Чернореченская, 129) с подключением линии электропередачи 330 кВ к ТЭС-330 кВ "Балаклавская" осуществляется путем взноса в уставный капитал акционерного общества "Крымэнерго".</w:t>
      </w:r>
    </w:p>
    <w:p w:rsidR="00C86B99" w:rsidRDefault="00C86B99">
      <w:pPr>
        <w:pStyle w:val="ConsPlusNormal"/>
        <w:spacing w:before="220"/>
        <w:ind w:firstLine="540"/>
        <w:jc w:val="both"/>
      </w:pPr>
      <w:r>
        <w:t>Реализация мероприятия по обеспечению каналами связи Республики Крым с использованием существующей (строящейся) электросетевой инфраструктуры предусматривается по направлению "прочие нужды" путем предоставления субсидии юридическим лицам на финансовое обеспечение расходов, связанных с реализацией указанного мероприятия;</w:t>
      </w:r>
    </w:p>
    <w:p w:rsidR="00C86B99" w:rsidRDefault="00C86B99">
      <w:pPr>
        <w:pStyle w:val="ConsPlusNormal"/>
        <w:spacing w:before="220"/>
        <w:ind w:firstLine="540"/>
        <w:jc w:val="both"/>
      </w:pPr>
      <w:r>
        <w:t xml:space="preserve">мероприятий по обустройству пунктов пропуска через государственную границу Российской Федерации, государственным заказчиком которых в 2015 году определено Федеральное агентство </w:t>
      </w:r>
      <w:r>
        <w:lastRenderedPageBreak/>
        <w:t>по обустройству государственной границы Российской Федерации, в 2016 - 2024 годах - Министерство транспорта Российской Федерации, исполнение функций государственного заказчика которых возложено на федеральное государственное казенное учреждение "Дирекция по строительству и эксплуатации объектов Росграницы";</w:t>
      </w:r>
    </w:p>
    <w:p w:rsidR="00C86B99" w:rsidRDefault="00C86B99">
      <w:pPr>
        <w:pStyle w:val="ConsPlusNormal"/>
        <w:spacing w:before="220"/>
        <w:ind w:firstLine="540"/>
        <w:jc w:val="both"/>
      </w:pPr>
      <w:r>
        <w:t>обеспечения Южного федерального округа каналами связи с единой сетью электросвязи Российской Федерации в интересах Министерства обороны Российской Федерации, федеральных органов исполнительной власти, других органов и организаций, операторов связи в целях обеспечения безопасности государства, обороны страны и обеспечения правопорядка (по направлению "прочие нужды"), а также мероприятий по организации межведомственного электронного взаимодействия при предоставлении государственных и муниципальных услуг в электронной форме, государственным заказчиком которых до 2016 года являлось Министерство связи и массовых коммуникаций Российской Федерации;</w:t>
      </w:r>
    </w:p>
    <w:p w:rsidR="00C86B99" w:rsidRDefault="00C86B99">
      <w:pPr>
        <w:pStyle w:val="ConsPlusNormal"/>
        <w:spacing w:before="220"/>
        <w:ind w:firstLine="540"/>
        <w:jc w:val="both"/>
      </w:pPr>
      <w:r>
        <w:t>мероприятий по строительству аварийно-спасательного флота, безопасности мореплавания и оснащению инженерно-техническими средствами обеспечения транспортной безопасности объектов, которые относятся в соответствии с законодательством Российской Федерации к объектам федеральной собственности и государственным заказчиком которых является Федеральное агентство морского и речного транспорта;</w:t>
      </w:r>
    </w:p>
    <w:p w:rsidR="00C86B99" w:rsidRDefault="00C86B99">
      <w:pPr>
        <w:pStyle w:val="ConsPlusNormal"/>
        <w:spacing w:before="220"/>
        <w:ind w:firstLine="540"/>
        <w:jc w:val="both"/>
      </w:pPr>
      <w:r>
        <w:t>строительства станции технического радиоконтроля спутниковых служб радиосвязи на геостационарной орбите в Южном федеральном округе, государственным заказчиком которой является Федеральная служба по надзору в сфере связи, информационных технологий и массовых коммуникаций;</w:t>
      </w:r>
    </w:p>
    <w:p w:rsidR="00C86B99" w:rsidRDefault="00C86B99">
      <w:pPr>
        <w:pStyle w:val="ConsPlusNormal"/>
        <w:spacing w:before="220"/>
        <w:ind w:firstLine="540"/>
        <w:jc w:val="both"/>
      </w:pPr>
      <w:r>
        <w:t>мероприятий по проектированию, строительству и реконструкции объектов Севастопольского государственного университета, Крымского федерального университета имени В.И. Вернадского, государственным заказчиком которых в 2015 - 2018 годах определено Министерство образования и науки Российской Федерации, в 2018 - 2024 годах - Министерство науки и высшего образования Российской Федерации, в 2021 - 2025 годах - Министерство строительства и жилищно-коммунального хозяйства Российской Федерации, и объектов Международного детского центра "Артек", государственным заказчиком которых в 2015 - 2018 годах определено Министерство образования и науки Российской Федерации, в 2018 - 2020 годах - Министерство просвещения Российской Федерации, в 2021 - 2025 годах - 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t>проектирования и строительства объекта "Федеральный детский реабилитационный центр на 300 коек" Министерства здравоохранения Российской Федерации (г. Евпатория)", государственным заказчиком по которому является 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t>мероприятий по проектированию, строительству объектов культуры и реконструкции с элементами реставрации объектов культурного наследия и приспособлению для современного использования объектов федерального государственного бюджетного учреждения культуры "Государственный музей героической обороны и освобождения Севастополя" и федерального государственного бюджетного учреждения культуры "Государственный историко-археологический музей-заповедник "Херсонес Таврический", государственным заказчиком которых в 2015 - 2020 годах определено Министерство культуры Российской Федерации, в 2020 - 2025 годах - Министерство строительства и жилищно-коммунального хозяйства Российской Федерации.</w:t>
      </w:r>
    </w:p>
    <w:p w:rsidR="00C86B99" w:rsidRDefault="00C86B99">
      <w:pPr>
        <w:pStyle w:val="ConsPlusNormal"/>
        <w:spacing w:before="220"/>
        <w:ind w:firstLine="540"/>
        <w:jc w:val="both"/>
      </w:pPr>
      <w:r>
        <w:t>Программой предусмотрено финансирование мероприятий по направлению "прочие нужды", направленных на реализацию мероприятий Программы, в том числе на создание системы "Эра-ГЛОНАСС" и организацию межведомственного электронного взаимодействия при предоставлении государственных и муниципальных услуг в электронной форме, а также иных мероприятий.</w:t>
      </w:r>
    </w:p>
    <w:p w:rsidR="00C86B99" w:rsidRDefault="00C86B99">
      <w:pPr>
        <w:pStyle w:val="ConsPlusNormal"/>
        <w:spacing w:before="220"/>
        <w:ind w:firstLine="540"/>
        <w:jc w:val="both"/>
      </w:pPr>
      <w:r>
        <w:lastRenderedPageBreak/>
        <w:t xml:space="preserve">Финансирование мероприятия по направлению "прочие нужды", направленного на обеспечение каналами связи Республики Крым с использованием существующей (строящейся) электросетевой инфраструктуры, предусматривается в виде предоставления субсидий юридическим лицам на финансовое обеспечение расходов, связанных с реализацией указанного мероприятия. Порядок предоставления субсидий определяется в соответствии с Бюджетным </w:t>
      </w:r>
      <w:hyperlink r:id="rId25" w:history="1">
        <w:r>
          <w:rPr>
            <w:color w:val="0000FF"/>
          </w:rPr>
          <w:t>кодексом</w:t>
        </w:r>
      </w:hyperlink>
      <w:r>
        <w:t xml:space="preserve"> Российской Федерации.</w:t>
      </w:r>
    </w:p>
    <w:p w:rsidR="00C86B99" w:rsidRDefault="00C86B99">
      <w:pPr>
        <w:pStyle w:val="ConsPlusNormal"/>
        <w:spacing w:before="220"/>
        <w:ind w:firstLine="540"/>
        <w:jc w:val="both"/>
      </w:pPr>
      <w:r>
        <w:t>Мероприятия по сохранению объектов культуры и культурного наследия предусматривается реализовать государственными органами власти Республики Крым и г. Севастополя, за исключением научно-проектных, первоочередных противоаварийных и реставрационных работ на объектах федерального государственного бюджетного учреждения культуры "Государственный музей героической обороны и освобождения Севастополя" и федерального государственного бюджетного учреждения культуры "Государственный историко-археологический музей-заповедник "Херсонес Таврический".</w:t>
      </w:r>
    </w:p>
    <w:p w:rsidR="00C86B99" w:rsidRDefault="00C86B99">
      <w:pPr>
        <w:pStyle w:val="ConsPlusNormal"/>
        <w:spacing w:before="220"/>
        <w:ind w:firstLine="540"/>
        <w:jc w:val="both"/>
      </w:pPr>
      <w:r>
        <w:t>Финансирование мероприятий по обеспечению межнационального единства необходимо осуществлять с учетом мнения национально-культурных автономий Республики Крым и г. Севастополя.</w:t>
      </w:r>
    </w:p>
    <w:p w:rsidR="00C86B99" w:rsidRDefault="00C86B99">
      <w:pPr>
        <w:pStyle w:val="ConsPlusNormal"/>
        <w:spacing w:before="220"/>
        <w:ind w:firstLine="540"/>
        <w:jc w:val="both"/>
      </w:pPr>
      <w:r>
        <w:t xml:space="preserve">При этом в 2015 - 2017 годах Программой не предусматривалось привлечение средств консолидированных бюджетов субъектов Российской Федерации. В 2018 - 2025 годах предусмотрено софинансирование из федерального бюджета в размере 95 процентов расходного обязательства соответствующего субъекта Российской Федерации (без учета иного межбюджетного трансферта, предусмотренного </w:t>
      </w:r>
      <w:hyperlink r:id="rId26" w:history="1">
        <w:r>
          <w:rPr>
            <w:color w:val="0000FF"/>
          </w:rPr>
          <w:t>распоряжением</w:t>
        </w:r>
      </w:hyperlink>
      <w:r>
        <w:t xml:space="preserve"> Правительства Российской Федерации от 26 июня 2018 г. N 1281-р о выделении Министерству экономического развития Российской Федерации из резервного фонда Правительства Российской Федерации в 2018 году бюджетных ассигнований для предоставления иных межбюджетных трансфертов бюджету Республики Крым и бюджету г. Севастополя в целях возмещения осуществленных расходов бюджетов Республики Крым и г. Севастополя на завершение в 2018 году проектно-изыскательских и строительно-монтажных работ по объектам Программы, а также таких осуществленных расходов).</w:t>
      </w:r>
    </w:p>
    <w:p w:rsidR="00C86B99" w:rsidRDefault="00C86B99">
      <w:pPr>
        <w:pStyle w:val="ConsPlusNormal"/>
        <w:spacing w:before="220"/>
        <w:ind w:firstLine="540"/>
        <w:jc w:val="both"/>
      </w:pPr>
      <w:r>
        <w:t>Министерство экономического развития Российской Федерации вправе прекратить финансирование строительства и (или) реконструкции объектов в случае невыполнения Республикой Крым и г. Севастополем обязательств по их реализации.</w:t>
      </w:r>
    </w:p>
    <w:p w:rsidR="00C86B99" w:rsidRDefault="00C86B99">
      <w:pPr>
        <w:pStyle w:val="ConsPlusNormal"/>
        <w:spacing w:before="220"/>
        <w:ind w:firstLine="540"/>
        <w:jc w:val="both"/>
      </w:pPr>
      <w:r>
        <w:t>Предоставление средств из федерального бюджета на строительство и реконструкцию объектов, находящихся в государственной собственности Республики Крым и г. Севастополя или муниципальной собственности, осуществляется в форме субсидии Министерства экономического развития Российской Федерации в пределах средств, предусмотренных Программой, при условии включения подлежащих финансированию строек и объектов в соответствующую государственную программу субъекта Российской Федерации (государственную программу Республики Крым и г. Севастополя соответственно), за исключением:</w:t>
      </w:r>
    </w:p>
    <w:p w:rsidR="00C86B99" w:rsidRDefault="00C86B99">
      <w:pPr>
        <w:pStyle w:val="ConsPlusNormal"/>
        <w:spacing w:before="220"/>
        <w:ind w:firstLine="540"/>
        <w:jc w:val="both"/>
      </w:pPr>
      <w:r>
        <w:t>строительства транспортного перехода через Керченский пролив, а также проектирования и строительства стационарных постов органов внутренних дел на автодорожных подходах к транспортному переходу через Керченский пролив, государственным заказчиком которых является Федеральное дорожное агентство;</w:t>
      </w:r>
    </w:p>
    <w:p w:rsidR="00C86B99" w:rsidRDefault="00C86B99">
      <w:pPr>
        <w:pStyle w:val="ConsPlusNormal"/>
        <w:spacing w:before="220"/>
        <w:ind w:firstLine="540"/>
        <w:jc w:val="both"/>
      </w:pPr>
      <w:r>
        <w:t>создания системы "Эра-ГЛОНАСС" (по направлению "прочие нужды") и мероприятий по увеличению уставного капитала публичного акционерного общества "Государственная транспортная лизинговая компания" в целях реализации программы некоммерческого лизинга городского пассажирского транспорта, работающего на газомоторном топливе, а также наземного электрического транспорта на территории Южного федерального округа, государственным заказчиком которых является Министерство транспорта Российской Федерации;</w:t>
      </w:r>
    </w:p>
    <w:p w:rsidR="00C86B99" w:rsidRDefault="00C86B99">
      <w:pPr>
        <w:pStyle w:val="ConsPlusNormal"/>
        <w:spacing w:before="220"/>
        <w:ind w:firstLine="540"/>
        <w:jc w:val="both"/>
      </w:pPr>
      <w:r>
        <w:lastRenderedPageBreak/>
        <w:t>мероприятий по модернизации и развитию сетевого комплекса, а также модернизации и строительству объектов генерации, мероприятия по обеспечению каналами связи Республики Крым с использованием существующей (строящейся) электросетевой инфраструктуры (направление "прочие нужды"), государственным заказчиком которых является Министерство энергетики Российской Федерации. При этом застройщиком объектов капитального строительства, в отношении которых предполагается строительство (реконструкция) в рамках реализации мероприятий по модернизации и развитию сетевого комплекса, является федеральное государственное бюджетное учреждение "Российское энергетическое агентство" Министерства энергетики Российской Федерации, за исключением иных мероприятий по строительству электросетевых объектов на территории Крымского полуострова. Реализация объектов капитального строительства в рамках иных мероприятий по строительству электросетевых объектов на территории Крымского полуострова, мероприятий по развитию и модернизации электросетевого комплекса Республики Крым, а также мероприятия "Строительство сетевого комплекса: ПС-300/110 кВ "Нахимовская" в районе между ПС-330 кВ "Севастополь" и заводом ЖБИ (Чернореченская, 129) с подключением линии электропередачи 330 кВ к ТЭС-330 кВ "Балаклавская" осуществляется путем взноса в уставной капитал акционерного общества "Крымэнерго". Реализация мероприятия по обеспечению каналами связи Республики Крым с использованием существующей (строящейся) электросетевой инфраструктуры предусматривается по направлению "прочие нужды" путем предоставления субсидии юридическим лицам на финансовое обеспечение расходов, связанных с реализацией указанного мероприятия;</w:t>
      </w:r>
    </w:p>
    <w:p w:rsidR="00C86B99" w:rsidRDefault="00C86B99">
      <w:pPr>
        <w:pStyle w:val="ConsPlusNormal"/>
        <w:spacing w:before="220"/>
        <w:ind w:firstLine="540"/>
        <w:jc w:val="both"/>
      </w:pPr>
      <w:r>
        <w:t>мероприятий по обустройству пунктов пропуска через государственную границу Российской Федерации, государственным заказчиком которых в 2015 году определено Федеральное агентство по обустройству государственной границы Российской Федерации, в 2016 - 2024 годах - Министерство транспорта Российской Федерации;</w:t>
      </w:r>
    </w:p>
    <w:p w:rsidR="00C86B99" w:rsidRDefault="00C86B99">
      <w:pPr>
        <w:pStyle w:val="ConsPlusNormal"/>
        <w:spacing w:before="220"/>
        <w:ind w:firstLine="540"/>
        <w:jc w:val="both"/>
      </w:pPr>
      <w:r>
        <w:t>обеспечения каналами связи Южного федерального округа с единой сетью электросвязи Российской Федерации в интересах Министерства обороны Российской Федерации, федеральных органов исполнительной власти, других органов и организаций, операторов связи в целях обеспечения безопасности государства, обороны страны и обеспечения правопорядка (по направлению "прочие нужды"), а также мероприятий по организации межведомственного электронного взаимодействия при предоставлении государственных и муниципальных услуг в электронной форме, государственным заказчиком которых до 2016 года являлось Министерство связи и массовых коммуникаций Российской Федерации;</w:t>
      </w:r>
    </w:p>
    <w:p w:rsidR="00C86B99" w:rsidRDefault="00C86B99">
      <w:pPr>
        <w:pStyle w:val="ConsPlusNormal"/>
        <w:spacing w:before="220"/>
        <w:ind w:firstLine="540"/>
        <w:jc w:val="both"/>
      </w:pPr>
      <w:r>
        <w:t>мероприятий по строительству аварийно-спасательного флота, безопасности мореплавания и оснащению инженерно-техническими средствами обеспечения транспортной безопасности объектов, относящихся в соответствии с законодательством Российской Федерации к объектам федеральной собственности, государственным заказчиком которых является Федеральное агентство морского и речного транспорта;</w:t>
      </w:r>
    </w:p>
    <w:p w:rsidR="00C86B99" w:rsidRDefault="00C86B99">
      <w:pPr>
        <w:pStyle w:val="ConsPlusNormal"/>
        <w:spacing w:before="220"/>
        <w:ind w:firstLine="540"/>
        <w:jc w:val="both"/>
      </w:pPr>
      <w:r>
        <w:t>строительства станции технического радиоконтроля спутниковых служб радиосвязи на геостационарной орбите в Южном федеральном округе, государственным заказчиком которой является Федеральная служба по надзору в сфере связи, информационных технологий и массовых коммуникаций;</w:t>
      </w:r>
    </w:p>
    <w:p w:rsidR="00C86B99" w:rsidRDefault="00C86B99">
      <w:pPr>
        <w:pStyle w:val="ConsPlusNormal"/>
        <w:spacing w:before="220"/>
        <w:ind w:firstLine="540"/>
        <w:jc w:val="both"/>
      </w:pPr>
      <w:r>
        <w:t>мероприятий по проектированию, строительству и реконструкции объектов Севастопольского государственного университета, Крымского федерального университета имени В.И. Вернадского и Международного детского центра "Артек", государственным заказчиком которых определено Министерство образования и науки Российской Федерации в 2015 - 2018 годах, Министерство просвещения Российской Федерации - в 2018 - 2020 годах, Министерство науки и высшего образования Российской Федерации в 2018 - 2024 годах и Министерство строительства и жилищно-коммунального хозяйства Российской Федерации - с 2021 года.</w:t>
      </w:r>
    </w:p>
    <w:p w:rsidR="00C86B99" w:rsidRDefault="00C86B99">
      <w:pPr>
        <w:pStyle w:val="ConsPlusNormal"/>
        <w:spacing w:before="220"/>
        <w:ind w:firstLine="540"/>
        <w:jc w:val="both"/>
      </w:pPr>
      <w:r>
        <w:t xml:space="preserve">Адресное (пообъектное) распределение субсидий по объектам капитального строительства и </w:t>
      </w:r>
      <w:r>
        <w:lastRenderedPageBreak/>
        <w:t>(или)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1,5 млрд. рублей, софинансирование капитальных вложений в которые предусмотрено федеральной целевой программой "Социально-экономическое развитие Республики Крым и г. Севастополя на период до 2025 года" в 2020 - 2021 годах, утверждается актом Министерства экономического развития Российской Федерации, согласованным с Министерством финансов Российской Федерации. Министерство финансов Российской Федерации рассматривает проект такого акта в 10-дневный срок со дня его поступления.</w:t>
      </w:r>
    </w:p>
    <w:p w:rsidR="00C86B99" w:rsidRDefault="00C86B99">
      <w:pPr>
        <w:pStyle w:val="ConsPlusNormal"/>
        <w:spacing w:before="220"/>
        <w:ind w:firstLine="540"/>
        <w:jc w:val="both"/>
      </w:pPr>
      <w:r>
        <w:t>Адресное распределение субсидий по мероприятиям, реализуемым по направлению "прочие нужды" в 2020 - 2021 годах, утверждается актом Министерства экономического развития Российской Федерации, согласованным с Министерством финансов Российской Федерации. Министерство финансов Российской Федерации рассматривает проект такого акта в 10-дневный срок со дня его поступления.</w:t>
      </w:r>
    </w:p>
    <w:p w:rsidR="00C86B99" w:rsidRDefault="00C86B99">
      <w:pPr>
        <w:pStyle w:val="ConsPlusNormal"/>
        <w:spacing w:before="220"/>
        <w:ind w:firstLine="540"/>
        <w:jc w:val="both"/>
      </w:pPr>
      <w:r>
        <w:t>С 2016 года финансирование мероприятий "Обеспечение защиты объектов аэропортового комплекса аэропорта Симферополь от актов незаконного вмешательства в его деятельность, Республика Крым" и "Реконструкция и развитие гражданского сектора аэропорта Бельбек (г. Севастополь)", а также мероприятий по развитию аэропортового комплекса "Симферополь" осуществляется субъектом Российской Федерации в форме имущественного взноса в уставный капитал акционерного общества "Международный аэропорт "Симферополь" в целях реализации мероприятия Программы за счет субсидии Министерства экономического развития Российской Федерации, являющегося государственным заказчиком этого мероприятия, в пределах средств, предусмотренных Программой.</w:t>
      </w:r>
    </w:p>
    <w:p w:rsidR="00C86B99" w:rsidRDefault="00C86B99">
      <w:pPr>
        <w:pStyle w:val="ConsPlusNormal"/>
        <w:spacing w:before="220"/>
        <w:ind w:firstLine="540"/>
        <w:jc w:val="both"/>
      </w:pPr>
      <w:r>
        <w:t>Финансирование мероприятия по докапитализации акционерного общества "Корпорация развития Республики Крым" осуществляется субъектом Российской Федерации в форме имущественного взноса в уставный капитал акционерного общества "Корпорация развития Республики Крым" в целях реализации мероприятия Программы за счет субсидии Министерства экономического развития Российской Федерации, являющегося государственным заказчиком этого мероприятия, в пределах средств, предусмотренных Программой.</w:t>
      </w:r>
    </w:p>
    <w:p w:rsidR="00C86B99" w:rsidRDefault="00C86B99">
      <w:pPr>
        <w:pStyle w:val="ConsPlusNormal"/>
        <w:spacing w:before="220"/>
        <w:ind w:firstLine="540"/>
        <w:jc w:val="both"/>
      </w:pPr>
      <w:r>
        <w:t>Реализация мероприятия "Реконструкция и развитие гражданского сектора аэропорта Бельбек (г. Севастополь). Строительство аэровокзального комплекса аэропорта Бельбек (мероприятие будет реализовано за счет средств частных инвесторов)" осуществляется обществом с ограниченной ответственностью "Международный аэропорт Симферополь" за счет собственных средств.</w:t>
      </w:r>
    </w:p>
    <w:p w:rsidR="00C86B99" w:rsidRDefault="00C86B99">
      <w:pPr>
        <w:pStyle w:val="ConsPlusNormal"/>
        <w:spacing w:before="220"/>
        <w:ind w:firstLine="540"/>
        <w:jc w:val="both"/>
      </w:pPr>
      <w:r>
        <w:t>Для финансирования в рамках Программы принимается к рассмотрению проектно-сметная документация, утвержденная в соответствии с требованиями законодательства Украины до вхождения Республики Крым и г. Севастополя в состав Российской Федерации. В случае если строительство объектов начато и положительное заключение государственной экспертизы на проектную документацию и результаты инженерных изысканий получено до 31 декабря 2014 г., а в последующем остатки сметной стоимости пересчитаны на основании территориальных сметных нормативов, предусмотренных для применения на территории Республики Крым и г. Севастополя, порядок ввода в эксплуатацию таких объектов в 2015 году мог быть установлен нормативными правовыми актами Республики Крым и нормативными правовыми актами г.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sidR="00C86B99" w:rsidRDefault="00C86B99">
      <w:pPr>
        <w:pStyle w:val="ConsPlusNormal"/>
        <w:spacing w:before="220"/>
        <w:ind w:firstLine="540"/>
        <w:jc w:val="both"/>
      </w:pPr>
      <w:r>
        <w:t>В отношении объектов, проектно-сметная документация по которым разрабатывается после 1 сентября 2014 г., применяются нормы и требования, предусмотренные законодательством Российской Федерации.</w:t>
      </w:r>
    </w:p>
    <w:p w:rsidR="00C86B99" w:rsidRDefault="00C86B99">
      <w:pPr>
        <w:pStyle w:val="ConsPlusNormal"/>
        <w:spacing w:before="220"/>
        <w:ind w:firstLine="540"/>
        <w:jc w:val="both"/>
      </w:pPr>
      <w:r>
        <w:t xml:space="preserve">При этом Программой предполагается использование средств федерального бюджета на </w:t>
      </w:r>
      <w:r>
        <w:lastRenderedPageBreak/>
        <w:t>проведение инженерных изысканий и (или) подготовку проектной документации на указанные объекты (в том числе выкуп подготовленной в установленном законодательством Российской Федерации порядке готовой проектной документации), проведение государственной экспертизы проектной документации и результатов инженерных изысканий, проверки достоверности определения сметной стоимости объектов капитального строительства, включая объекты региональной и муниципальной собственности и юридических лиц, не являющихся государственными или муниципальными унитарными предприятиями.</w:t>
      </w:r>
    </w:p>
    <w:p w:rsidR="00C86B99" w:rsidRDefault="00C86B99">
      <w:pPr>
        <w:pStyle w:val="ConsPlusNormal"/>
        <w:spacing w:before="220"/>
        <w:ind w:firstLine="540"/>
        <w:jc w:val="both"/>
      </w:pPr>
      <w:r>
        <w:t>Размер бюджетных инвестиций на реализацию инвестиционного проекта юридических лиц, не являющихся государственными или муниципальными учреждениями и государственными или муниципальными унитарными предприятиями, может составлять до 100 процентов сметной стоимости объекта капитального строительства (при наличии утвержденной проектной документации), предполагаемой (предельной) стоимости объекта капитального строительства (согласно паспорту инвестиционного проекта) или стоимости приобретения объекта недвижимого имущества согласно паспорту инвестиционного проекта (в ценах соответствующих лет реализации инвестиционного проекта).</w:t>
      </w:r>
    </w:p>
    <w:p w:rsidR="00C86B99" w:rsidRDefault="00C86B99">
      <w:pPr>
        <w:pStyle w:val="ConsPlusNormal"/>
        <w:spacing w:before="220"/>
        <w:ind w:firstLine="540"/>
        <w:jc w:val="both"/>
      </w:pPr>
      <w:r>
        <w:t>Включение в Программу начиная с 1 января 2022 г. новых объектов капитального строительства, финансирование которых предполагается осуществить за счет предоставления субсидии из федерального бюджета бюджетам Республики Крым и г. Севастополя, осуществляется только при наличии разработанной в установленном порядке проектной документации.</w:t>
      </w:r>
    </w:p>
    <w:p w:rsidR="00C86B99" w:rsidRDefault="00C86B99">
      <w:pPr>
        <w:pStyle w:val="ConsPlusNormal"/>
        <w:spacing w:before="220"/>
        <w:ind w:firstLine="540"/>
        <w:jc w:val="both"/>
      </w:pPr>
      <w:r>
        <w:t>В процессе выполнения проектных работ мощности объектов могут быть уточнены не более чем на 10 процентов по отношению к мощностям, установленным в заданиях на проектирование.</w:t>
      </w:r>
    </w:p>
    <w:p w:rsidR="00C86B99" w:rsidRDefault="00C86B99">
      <w:pPr>
        <w:pStyle w:val="ConsPlusNormal"/>
        <w:spacing w:before="220"/>
        <w:ind w:firstLine="540"/>
        <w:jc w:val="both"/>
      </w:pPr>
      <w:r>
        <w:t>Кроме того, средства Программы могут быть направлены как на финансирование объектов, так и в виде взносов в уставный капитал хозяйственных обществ, находящихся в собственности Республики Крым и г. Севастополя.</w:t>
      </w:r>
    </w:p>
    <w:p w:rsidR="00C86B99" w:rsidRDefault="00C86B99">
      <w:pPr>
        <w:pStyle w:val="ConsPlusNormal"/>
        <w:spacing w:before="220"/>
        <w:ind w:firstLine="540"/>
        <w:jc w:val="both"/>
      </w:pPr>
      <w:r>
        <w:t>Ответственность за своевременное финансирование мероприятий Программы путем предоставления субсидии, а также за их реализацию возлагается на органы исполнительной власти Республики Крым и г. Севастополя.</w:t>
      </w:r>
    </w:p>
    <w:p w:rsidR="00C86B99" w:rsidRDefault="00C86B99">
      <w:pPr>
        <w:pStyle w:val="ConsPlusNormal"/>
        <w:spacing w:before="220"/>
        <w:ind w:firstLine="540"/>
        <w:jc w:val="both"/>
      </w:pPr>
      <w:r>
        <w:t>В случае нарушения установленных планом-графиком реализации мероприятий Программы плановых сроков ввода объекта в эксплуатацию высшие органы исполнительной власти Республики Крым и г. Севастополя представляют в Министерство экономического развития Российской Федерации информацию о должностных лицах органов исполнительной власти Республики Крым и г. Севастополя (ответственных исполнителей), допустивших указанное нарушение, и о принятых в отношении таких лиц мерах дисциплинарной ответственности с приложением подтверждающих документов.</w:t>
      </w:r>
    </w:p>
    <w:p w:rsidR="00C86B99" w:rsidRDefault="00C86B99">
      <w:pPr>
        <w:pStyle w:val="ConsPlusNormal"/>
        <w:spacing w:before="220"/>
        <w:ind w:firstLine="540"/>
        <w:jc w:val="both"/>
      </w:pPr>
      <w:r>
        <w:t>Государственные заказчики Программы вправе по согласованию с государственным заказчиком - координатором Программы уточнять объемы финансирования мероприятий Программы без изменения общих параметров финансирования Программы за счет средств федерального бюджета и ухудшения значений индикаторов оценки ее эффективности.</w:t>
      </w:r>
    </w:p>
    <w:p w:rsidR="00C86B99" w:rsidRDefault="00C86B99">
      <w:pPr>
        <w:pStyle w:val="ConsPlusNormal"/>
        <w:spacing w:before="220"/>
        <w:ind w:firstLine="540"/>
        <w:jc w:val="both"/>
      </w:pPr>
      <w:r>
        <w:t>Функциональный механизм реализации Программы включает в себя следующие элементы:</w:t>
      </w:r>
    </w:p>
    <w:p w:rsidR="00C86B99" w:rsidRDefault="00C86B99">
      <w:pPr>
        <w:pStyle w:val="ConsPlusNormal"/>
        <w:spacing w:before="220"/>
        <w:ind w:firstLine="540"/>
        <w:jc w:val="both"/>
      </w:pPr>
      <w:r>
        <w:t>стратегическое планирование и прогнозирование (определение стратегических направлений, темпов, пропорций структурной политики социально-экономического развития Республики Крым и г. Севастополя и ее основных секторов экономики);</w:t>
      </w:r>
    </w:p>
    <w:p w:rsidR="00C86B99" w:rsidRDefault="00C86B99">
      <w:pPr>
        <w:pStyle w:val="ConsPlusNormal"/>
        <w:spacing w:before="220"/>
        <w:ind w:firstLine="540"/>
        <w:jc w:val="both"/>
      </w:pPr>
      <w:r>
        <w:t>экономические рычаги воздействия, позволяющие активизировать финансово-кредитный механизм Программы и стимулировать выполнение мероприятий Программы;</w:t>
      </w:r>
    </w:p>
    <w:p w:rsidR="00C86B99" w:rsidRDefault="00C86B99">
      <w:pPr>
        <w:pStyle w:val="ConsPlusNormal"/>
        <w:spacing w:before="220"/>
        <w:ind w:firstLine="540"/>
        <w:jc w:val="both"/>
      </w:pPr>
      <w:r>
        <w:t xml:space="preserve">правовые рычаги влияния на экономическое развитие (совокупность нормативных правовых </w:t>
      </w:r>
      <w:r>
        <w:lastRenderedPageBreak/>
        <w:t>документов федерального и регионального уровней, способствующих развитию деловой и инвестиционной активности и регулирующих отношения федеральных органов исполнительной власти, органов исполнительной власти Республики Крым и г. Севастополя, заказчиков и исполнителей в процессе реализации мероприятий Программы и отдельных проектов);</w:t>
      </w:r>
    </w:p>
    <w:p w:rsidR="00C86B99" w:rsidRDefault="00C86B99">
      <w:pPr>
        <w:pStyle w:val="ConsPlusNormal"/>
        <w:spacing w:before="220"/>
        <w:ind w:firstLine="540"/>
        <w:jc w:val="both"/>
      </w:pPr>
      <w:r>
        <w:t>организационная структура управления Программой (определение состава, функций и согласованности звеньев административно-хозяйственного управления).</w:t>
      </w:r>
    </w:p>
    <w:p w:rsidR="00C86B99" w:rsidRDefault="00C86B99">
      <w:pPr>
        <w:pStyle w:val="ConsPlusNormal"/>
        <w:spacing w:before="220"/>
        <w:ind w:firstLine="540"/>
        <w:jc w:val="both"/>
      </w:pPr>
      <w:r>
        <w:t>Финансирование мероприятий Программы в очередном финансовом году будет осуществляться при условии обязательного рассмотрения результатов мониторинга и оценки эффективности выполнения мероприятий Программы в отчетном периоде с учетом:</w:t>
      </w:r>
    </w:p>
    <w:p w:rsidR="00C86B99" w:rsidRDefault="00C86B99">
      <w:pPr>
        <w:pStyle w:val="ConsPlusNormal"/>
        <w:spacing w:before="220"/>
        <w:ind w:firstLine="540"/>
        <w:jc w:val="both"/>
      </w:pPr>
      <w:r>
        <w:t>полноты и эффективности выполнения мероприятий Программы и целевого использования средств, выделяемых на ее реализацию;</w:t>
      </w:r>
    </w:p>
    <w:p w:rsidR="00C86B99" w:rsidRDefault="00C86B99">
      <w:pPr>
        <w:pStyle w:val="ConsPlusNormal"/>
        <w:spacing w:before="220"/>
        <w:ind w:firstLine="540"/>
        <w:jc w:val="both"/>
      </w:pPr>
      <w:r>
        <w:t>финансирования Программы по годам, источникам и направлениям расходов в сопоставлении с объемами, принятыми при утверждении Программы;</w:t>
      </w:r>
    </w:p>
    <w:p w:rsidR="00C86B99" w:rsidRDefault="00C86B99">
      <w:pPr>
        <w:pStyle w:val="ConsPlusNormal"/>
        <w:spacing w:before="220"/>
        <w:ind w:firstLine="540"/>
        <w:jc w:val="both"/>
      </w:pPr>
      <w:r>
        <w:t>заявленных объемов финансирования мероприятий Программы за счет средств федерального бюджета и средств внебюджетных источников.</w:t>
      </w:r>
    </w:p>
    <w:p w:rsidR="00C86B99" w:rsidRDefault="00C86B99">
      <w:pPr>
        <w:pStyle w:val="ConsPlusNormal"/>
        <w:spacing w:before="220"/>
        <w:ind w:firstLine="540"/>
        <w:jc w:val="both"/>
      </w:pPr>
      <w:r>
        <w:t>Это позволит обеспечить адаптивность Программы к изменениям внутренней и внешней среды, влияющим на динамику социально-экономического развития Республики Крым и г. Севастополя.</w:t>
      </w:r>
    </w:p>
    <w:p w:rsidR="00C86B99" w:rsidRDefault="00C86B99">
      <w:pPr>
        <w:pStyle w:val="ConsPlusNormal"/>
        <w:spacing w:before="220"/>
        <w:ind w:firstLine="540"/>
        <w:jc w:val="both"/>
      </w:pPr>
      <w:r>
        <w:t>Государственным заказчиком - координатором Программы выполняются следующие функции по управлению реализацией Программы:</w:t>
      </w:r>
    </w:p>
    <w:p w:rsidR="00C86B99" w:rsidRDefault="00C86B99">
      <w:pPr>
        <w:pStyle w:val="ConsPlusNormal"/>
        <w:spacing w:before="220"/>
        <w:ind w:firstLine="540"/>
        <w:jc w:val="both"/>
      </w:pPr>
      <w:r>
        <w:t>осуществление координации деятельности государственных заказчиков Программы по подготовке и эффективной реализации ее мероприятий;</w:t>
      </w:r>
    </w:p>
    <w:p w:rsidR="00C86B99" w:rsidRDefault="00C86B99">
      <w:pPr>
        <w:pStyle w:val="ConsPlusNormal"/>
        <w:spacing w:before="220"/>
        <w:ind w:firstLine="540"/>
        <w:jc w:val="both"/>
      </w:pPr>
      <w:r>
        <w:t>принятие мер по обеспечению полного и своевременного финансирования мероприятий Программы;</w:t>
      </w:r>
    </w:p>
    <w:p w:rsidR="00C86B99" w:rsidRDefault="00C86B99">
      <w:pPr>
        <w:pStyle w:val="ConsPlusNormal"/>
        <w:spacing w:before="220"/>
        <w:ind w:firstLine="540"/>
        <w:jc w:val="both"/>
      </w:pPr>
      <w:r>
        <w:t>внесение в установленном порядке предложений о корректировке Программы;</w:t>
      </w:r>
    </w:p>
    <w:p w:rsidR="00C86B99" w:rsidRDefault="00C86B99">
      <w:pPr>
        <w:pStyle w:val="ConsPlusNormal"/>
        <w:spacing w:before="220"/>
        <w:ind w:firstLine="540"/>
        <w:jc w:val="both"/>
      </w:pPr>
      <w:r>
        <w:t>осуществление подготовки докладов о ходе реализации Программы.</w:t>
      </w:r>
    </w:p>
    <w:p w:rsidR="00C86B99" w:rsidRDefault="00C86B99">
      <w:pPr>
        <w:pStyle w:val="ConsPlusNormal"/>
        <w:spacing w:before="220"/>
        <w:ind w:firstLine="540"/>
        <w:jc w:val="both"/>
      </w:pPr>
      <w:r>
        <w:t>Государственные заказчики Программы осуществляют следующие функции по управлению реализацией Программы:</w:t>
      </w:r>
    </w:p>
    <w:p w:rsidR="00C86B99" w:rsidRDefault="00C86B99">
      <w:pPr>
        <w:pStyle w:val="ConsPlusNormal"/>
        <w:spacing w:before="220"/>
        <w:ind w:firstLine="540"/>
        <w:jc w:val="both"/>
      </w:pPr>
      <w:r>
        <w:t>уточнение размера средств, необходимых для финансирования Программы в очередном финансовом году, а также представление предложений о размерах и направлениях расходов в рамках Программы на очередной финансовый год и плановый период;</w:t>
      </w:r>
    </w:p>
    <w:p w:rsidR="00C86B99" w:rsidRDefault="00C86B99">
      <w:pPr>
        <w:pStyle w:val="ConsPlusNormal"/>
        <w:spacing w:before="220"/>
        <w:ind w:firstLine="540"/>
        <w:jc w:val="both"/>
      </w:pPr>
      <w:r>
        <w:t>получение ежегодно (целевым назначением) бюджетных ассигнований на реализацию Программы на очередной финансовый год;</w:t>
      </w:r>
    </w:p>
    <w:p w:rsidR="00C86B99" w:rsidRDefault="00C86B99">
      <w:pPr>
        <w:pStyle w:val="ConsPlusNormal"/>
        <w:spacing w:before="220"/>
        <w:ind w:firstLine="540"/>
        <w:jc w:val="both"/>
      </w:pPr>
      <w:r>
        <w:t>разработка мер по привлечению средств внебюджетных источников для реализации мероприятий Программы;</w:t>
      </w:r>
    </w:p>
    <w:p w:rsidR="00C86B99" w:rsidRDefault="00C86B99">
      <w:pPr>
        <w:pStyle w:val="ConsPlusNormal"/>
        <w:spacing w:before="220"/>
        <w:ind w:firstLine="540"/>
        <w:jc w:val="both"/>
      </w:pPr>
      <w:r>
        <w:t>обеспечение контроля за реализацией мероприятий Программы, обеспечение соответствия результатов выполнения Программы целевым индикаторам и показателям реализации Программы;</w:t>
      </w:r>
    </w:p>
    <w:p w:rsidR="00C86B99" w:rsidRDefault="00C86B99">
      <w:pPr>
        <w:pStyle w:val="ConsPlusNormal"/>
        <w:spacing w:before="220"/>
        <w:ind w:firstLine="540"/>
        <w:jc w:val="both"/>
      </w:pPr>
      <w:r>
        <w:t xml:space="preserve">отчет в установленном порядке о ходе реализации Программы, в том числе представление государственной статистической отчетности по реализации Программы. При этом отчеты </w:t>
      </w:r>
      <w:r>
        <w:lastRenderedPageBreak/>
        <w:t>(ежеквартальные, годовые) о ходе реализации Программы, включающие информацию об использовании средств федерального бюджета, представляются высшими исполнительными органами государственной власти Республики Крым и г. Севастополя по установленной форме и в сроки, которые указаны государственным заказчиком - координатором Программы.</w:t>
      </w:r>
    </w:p>
    <w:p w:rsidR="00C86B99" w:rsidRDefault="00C86B99">
      <w:pPr>
        <w:pStyle w:val="ConsPlusNormal"/>
        <w:spacing w:before="220"/>
        <w:ind w:firstLine="540"/>
        <w:jc w:val="both"/>
      </w:pPr>
      <w:r>
        <w:t>Ответственность за ежеквартальное и ежегодное обеспечение актуализации целевых индикаторов и показателей реализации Программы с целью принятия при необходимости своевременных управленческих решений по ее корректировке возлагается на органы исполнительной власти Республики Крым и г. Севастополя.</w:t>
      </w:r>
    </w:p>
    <w:p w:rsidR="00C86B99" w:rsidRDefault="00C86B99">
      <w:pPr>
        <w:pStyle w:val="ConsPlusNormal"/>
        <w:spacing w:before="220"/>
        <w:ind w:firstLine="540"/>
        <w:jc w:val="both"/>
      </w:pPr>
      <w:r>
        <w:t>Текущее управление реализацией Программы осуществляется автономной некоммерческой организацией "Дирекция по управлению федеральной целевой программой "Социально-экономическое развитие Республики Крым и г. Севастополя до 2022 года".</w:t>
      </w:r>
    </w:p>
    <w:p w:rsidR="00C86B99" w:rsidRDefault="00C86B99">
      <w:pPr>
        <w:pStyle w:val="ConsPlusNormal"/>
        <w:spacing w:before="220"/>
        <w:ind w:firstLine="540"/>
        <w:jc w:val="both"/>
      </w:pPr>
      <w:r>
        <w:t>Полномочия учредителя автономной некоммерческой организации "Дирекция по управлению федеральной целевой программой "Социально-экономическое развитие Республики Крым и г. Севастополя до 2022 года" от имени Российской Федерации осуществляет Министерство экономического развития Российской Федерации.</w:t>
      </w:r>
    </w:p>
    <w:p w:rsidR="00C86B99" w:rsidRDefault="00C86B99">
      <w:pPr>
        <w:pStyle w:val="ConsPlusNormal"/>
        <w:spacing w:before="220"/>
        <w:ind w:firstLine="540"/>
        <w:jc w:val="both"/>
      </w:pPr>
      <w:r>
        <w:t>Финансирование деятельности автономной некоммерческой организации "Дирекция по управлению федеральной целевой программой "Социально-экономическое развитие Республики Крым и г. Севастополя до 2022 года" осуществляется в виде имущественного взноса Российской Федерации в пределах лимитов бюджетных ассигнований, предусмотренных на реализацию мероприятий государственного заказчика - координатора Программы.</w:t>
      </w:r>
    </w:p>
    <w:p w:rsidR="00C86B99" w:rsidRDefault="00C86B99">
      <w:pPr>
        <w:pStyle w:val="ConsPlusNormal"/>
        <w:spacing w:before="220"/>
        <w:ind w:firstLine="540"/>
        <w:jc w:val="both"/>
      </w:pPr>
      <w:r>
        <w:t>Автономная некоммерческая организация "Дирекция по управлению федеральной целевой программой "Социально-экономическое развитие Республики Крым и г. Севастополя до 2022 года", действуя в соответствии с законодательством Российской Федерации, осуществляет следующие функции:</w:t>
      </w:r>
    </w:p>
    <w:p w:rsidR="00C86B99" w:rsidRDefault="00C86B99">
      <w:pPr>
        <w:pStyle w:val="ConsPlusNormal"/>
        <w:spacing w:before="220"/>
        <w:ind w:firstLine="540"/>
        <w:jc w:val="both"/>
      </w:pPr>
      <w:r>
        <w:t xml:space="preserve">рассмотрение документов по реализации мероприятий Программы, поступивших из Министерства экономического развития Российской Федерации, представляемых в соответствии с </w:t>
      </w:r>
      <w:hyperlink r:id="rId27"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w:t>
      </w:r>
      <w:hyperlink r:id="rId28" w:history="1">
        <w:r>
          <w:rPr>
            <w:color w:val="0000FF"/>
          </w:rPr>
          <w:t>Правилами</w:t>
        </w:r>
      </w:hyperlink>
      <w:r>
        <w:t xml:space="preserve"> формирования и реализации федеральной адресной инвестиционной программы, утвержденными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 для подготовки и направления предварительного заключения в Министерство экономического развития Российской Федерации;</w:t>
      </w:r>
    </w:p>
    <w:p w:rsidR="00C86B99" w:rsidRDefault="00C86B99">
      <w:pPr>
        <w:pStyle w:val="ConsPlusNormal"/>
        <w:spacing w:before="220"/>
        <w:ind w:firstLine="540"/>
        <w:jc w:val="both"/>
      </w:pPr>
      <w:r>
        <w:t>подготовка и организация функционирования эффективной системы мониторинга хода исполнения плана-графика реализации мероприятий Программы, а также мониторинга хода проектирования, строительства и приемки законченных объектов капитального строительства в рамках Программы, в том числе с выездом на места нахождения указанных объектов;</w:t>
      </w:r>
    </w:p>
    <w:p w:rsidR="00C86B99" w:rsidRDefault="00C86B99">
      <w:pPr>
        <w:pStyle w:val="ConsPlusNormal"/>
        <w:spacing w:before="220"/>
        <w:ind w:firstLine="540"/>
        <w:jc w:val="both"/>
      </w:pPr>
      <w:r>
        <w:t>подготовка и представление в Министерство экономического развития Российской Федерации сводной отчетности об исполнении плана-графика реализации мероприятий Программы на основании результатов мониторинга по установленной форме плана-графика реализации мероприятий Программы с внесением в информационную базу данных, подготовка сводного анализа рисков нарушения плана-графика реализации мероприятий Программы, подготовка предложений о реализации мер по предупреждению и устранению нарушений плановых сроков, предусмотренных планом-графиком реализации мероприятий Программы;</w:t>
      </w:r>
    </w:p>
    <w:p w:rsidR="00C86B99" w:rsidRDefault="00C86B99">
      <w:pPr>
        <w:pStyle w:val="ConsPlusNormal"/>
        <w:spacing w:before="220"/>
        <w:ind w:firstLine="540"/>
        <w:jc w:val="both"/>
      </w:pPr>
      <w:r>
        <w:lastRenderedPageBreak/>
        <w:t>организация и проведение проверок и независимой оценки показателей результативности и эффективности мероприятий Программы, анализ их соответствия целевым индикаторам и показателям реализации Программы;</w:t>
      </w:r>
    </w:p>
    <w:p w:rsidR="00C86B99" w:rsidRDefault="00C86B99">
      <w:pPr>
        <w:pStyle w:val="ConsPlusNormal"/>
        <w:spacing w:before="220"/>
        <w:ind w:firstLine="540"/>
        <w:jc w:val="both"/>
      </w:pPr>
      <w:r>
        <w:t xml:space="preserve">участие в составе комиссий по осуществлению закупок для государственных и муниципальных нужд в целях реализации мероприятий Программы, создаваемых в соответствии с решениями органов государственной власти Республики Крым и г. Севастополя и муниципальных органов, в предусмотренном Федеральным </w:t>
      </w:r>
      <w:hyperlink r:id="rId29"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порядке, а также комиссий по приемке объектов, строительство которых закончено;</w:t>
      </w:r>
    </w:p>
    <w:p w:rsidR="00C86B99" w:rsidRDefault="00C86B99">
      <w:pPr>
        <w:pStyle w:val="ConsPlusNormal"/>
        <w:spacing w:before="220"/>
        <w:ind w:firstLine="540"/>
        <w:jc w:val="both"/>
      </w:pPr>
      <w:r>
        <w:t>обеспечение координации государственных заказчиков Программы в части создания и развития инфраструктуры для обеспечения поставок и оптовой торговли строительными и инертными материалами по объектам и мероприятиям Программы;</w:t>
      </w:r>
    </w:p>
    <w:p w:rsidR="00C86B99" w:rsidRDefault="00C86B99">
      <w:pPr>
        <w:pStyle w:val="ConsPlusNormal"/>
        <w:spacing w:before="220"/>
        <w:ind w:firstLine="540"/>
        <w:jc w:val="both"/>
      </w:pPr>
      <w:r>
        <w:t>подготовка предложений о внесении изменений в Программу, в федеральную адресную инвестиционную программу и представление их в Министерство экономического развития Российской Федерации;</w:t>
      </w:r>
    </w:p>
    <w:p w:rsidR="00C86B99" w:rsidRDefault="00C86B99">
      <w:pPr>
        <w:pStyle w:val="ConsPlusNormal"/>
        <w:spacing w:before="220"/>
        <w:ind w:firstLine="540"/>
        <w:jc w:val="both"/>
      </w:pPr>
      <w:r>
        <w:t xml:space="preserve">участие в составе конкурсных комиссий в целях реализации мероприятий Программы, создаваемых в соответствии с решениями органов государственной власти Республики Крым и г. Севастополя и муниципальных органов, в порядке, предусмотренном Федеральным </w:t>
      </w:r>
      <w:hyperlink r:id="rId30" w:history="1">
        <w:r>
          <w:rPr>
            <w:color w:val="0000FF"/>
          </w:rPr>
          <w:t>законом</w:t>
        </w:r>
      </w:hyperlink>
      <w:r>
        <w:t xml:space="preserve"> "О концессионных соглашениях" и Федеральным </w:t>
      </w:r>
      <w:hyperlink r:id="rId31" w:history="1">
        <w:r>
          <w:rPr>
            <w:color w:val="0000FF"/>
          </w:rPr>
          <w:t>законом</w:t>
        </w:r>
      </w:hyperlink>
      <w:r>
        <w:t xml:space="preserve">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C86B99" w:rsidRDefault="00C86B99">
      <w:pPr>
        <w:pStyle w:val="ConsPlusNormal"/>
        <w:spacing w:before="220"/>
        <w:ind w:firstLine="540"/>
        <w:jc w:val="both"/>
      </w:pPr>
      <w:r>
        <w:t>подготовка предложений о возможности и целесообразности реализации мероприятий Программы на основе государственно-частного партнерства;</w:t>
      </w:r>
    </w:p>
    <w:p w:rsidR="00C86B99" w:rsidRDefault="00C86B99">
      <w:pPr>
        <w:pStyle w:val="ConsPlusNormal"/>
        <w:spacing w:before="220"/>
        <w:ind w:firstLine="540"/>
        <w:jc w:val="both"/>
      </w:pPr>
      <w:r>
        <w:t>подготовка технико-экономических обоснований реализации мероприятий Программы;</w:t>
      </w:r>
    </w:p>
    <w:p w:rsidR="00C86B99" w:rsidRDefault="00C86B99">
      <w:pPr>
        <w:pStyle w:val="ConsPlusNormal"/>
        <w:spacing w:before="220"/>
        <w:ind w:firstLine="540"/>
        <w:jc w:val="both"/>
      </w:pPr>
      <w:r>
        <w:t>подготовка технико-экономических обоснований объединения нескольких мероприятий Программы в единый инфраструктурный комплекс в целях повышения эффективности реализации таких мероприятий, а также разработка методики реализации мероприятий, объединенных в инфраструктурный комплекс, на основе комплексного подхода к созданию всех видов инфраструктуры;</w:t>
      </w:r>
    </w:p>
    <w:p w:rsidR="00C86B99" w:rsidRDefault="00C86B99">
      <w:pPr>
        <w:pStyle w:val="ConsPlusNormal"/>
        <w:spacing w:before="220"/>
        <w:ind w:firstLine="540"/>
        <w:jc w:val="both"/>
      </w:pPr>
      <w:r>
        <w:t>организация сбора отчетной документации о реализации мероприятий Программы и подготовка ежеквартальных отчетов;</w:t>
      </w:r>
    </w:p>
    <w:p w:rsidR="00C86B99" w:rsidRDefault="00C86B99">
      <w:pPr>
        <w:pStyle w:val="ConsPlusNormal"/>
        <w:spacing w:before="220"/>
        <w:ind w:firstLine="540"/>
        <w:jc w:val="both"/>
      </w:pPr>
      <w:r>
        <w:t>подготовка аналитических и информационных материалов для выработки государственной политики в сфере социально-экономического развития Республики Крым и г. Севастополя;</w:t>
      </w:r>
    </w:p>
    <w:p w:rsidR="00C86B99" w:rsidRDefault="00C86B99">
      <w:pPr>
        <w:pStyle w:val="ConsPlusNormal"/>
        <w:spacing w:before="220"/>
        <w:ind w:firstLine="540"/>
        <w:jc w:val="both"/>
      </w:pPr>
      <w:r>
        <w:t>внедрение и обеспечение применения информационных технологий в целях управления реализацией Программы и осуществления контроля за ходом ее выполнения, а также информационного обеспечения специализированного сайта в информационно-телекоммуникационной сети "Интернет";</w:t>
      </w:r>
    </w:p>
    <w:p w:rsidR="00C86B99" w:rsidRDefault="00C86B99">
      <w:pPr>
        <w:pStyle w:val="ConsPlusNormal"/>
        <w:spacing w:before="220"/>
        <w:ind w:firstLine="540"/>
        <w:jc w:val="both"/>
      </w:pPr>
      <w:r>
        <w:t>обеспечение информационного сопровождения реализации Программы, включая организацию выпуска и распространение тематических и периодических изданий, в том числе просветительского характера;</w:t>
      </w:r>
    </w:p>
    <w:p w:rsidR="00C86B99" w:rsidRDefault="00C86B99">
      <w:pPr>
        <w:pStyle w:val="ConsPlusNormal"/>
        <w:spacing w:before="220"/>
        <w:ind w:firstLine="540"/>
        <w:jc w:val="both"/>
      </w:pPr>
      <w:r>
        <w:t>обеспечение хранения распорядительных и отчетных документов на период реализации Программы и подготовка на их основе информационных и аналитических материалов;</w:t>
      </w:r>
    </w:p>
    <w:p w:rsidR="00C86B99" w:rsidRDefault="00C86B99">
      <w:pPr>
        <w:pStyle w:val="ConsPlusNormal"/>
        <w:spacing w:before="220"/>
        <w:ind w:firstLine="540"/>
        <w:jc w:val="both"/>
      </w:pPr>
      <w:r>
        <w:t xml:space="preserve">выпуск аналитических сборников и информационно-аналитических материалов по вопросам, </w:t>
      </w:r>
      <w:r>
        <w:lastRenderedPageBreak/>
        <w:t>относящимся к сфере деятельности автономной некоммерческой организации "Дирекция по управлению федеральной целевой программой "Социально-экономическое развитие Республики Крым и г. Севастополя до 2022 года";</w:t>
      </w:r>
    </w:p>
    <w:p w:rsidR="00C86B99" w:rsidRDefault="00C86B99">
      <w:pPr>
        <w:pStyle w:val="ConsPlusNormal"/>
        <w:spacing w:before="220"/>
        <w:ind w:firstLine="540"/>
        <w:jc w:val="both"/>
      </w:pPr>
      <w:r>
        <w:t>осуществление разъяснительной и презентационной деятельности в рамках визитов экспертов и представителей Правительства Российской Федерации по вопросам социально-экономического развития Республики Крым и г. Севастополя;</w:t>
      </w:r>
    </w:p>
    <w:p w:rsidR="00C86B99" w:rsidRDefault="00C86B99">
      <w:pPr>
        <w:pStyle w:val="ConsPlusNormal"/>
        <w:spacing w:before="220"/>
        <w:ind w:firstLine="540"/>
        <w:jc w:val="both"/>
      </w:pPr>
      <w:r>
        <w:t>организация обучающих конференций, семинаров и иных мероприятий в части подготовки и повышения квалификации кадров Республики Крым и г. Севастополя;</w:t>
      </w:r>
    </w:p>
    <w:p w:rsidR="00C86B99" w:rsidRDefault="00C86B99">
      <w:pPr>
        <w:pStyle w:val="ConsPlusNormal"/>
        <w:spacing w:before="220"/>
        <w:ind w:firstLine="540"/>
        <w:jc w:val="both"/>
      </w:pPr>
      <w:r>
        <w:t>оказание консультационной и методической помощи исполнительным органам государственной власти Республики Крым и г. Севастополя при подготовке документов и реализации мероприятий Программы;</w:t>
      </w:r>
    </w:p>
    <w:p w:rsidR="00C86B99" w:rsidRDefault="00C86B99">
      <w:pPr>
        <w:pStyle w:val="ConsPlusNormal"/>
        <w:spacing w:before="220"/>
        <w:ind w:firstLine="540"/>
        <w:jc w:val="both"/>
      </w:pPr>
      <w:r>
        <w:t>осуществление иных функций, связанных с реализацией мероприятий Программы, во исполнение поручений Министерства экономического развития Российской Федерации.</w:t>
      </w:r>
    </w:p>
    <w:p w:rsidR="00C86B99" w:rsidRDefault="00C86B99">
      <w:pPr>
        <w:pStyle w:val="ConsPlusNormal"/>
        <w:spacing w:before="220"/>
        <w:ind w:firstLine="540"/>
        <w:jc w:val="both"/>
      </w:pPr>
      <w:r>
        <w:t>Управление реализацией Программы осуществляется государственными заказчиками Программы в рамках текущего финансирования.</w:t>
      </w:r>
    </w:p>
    <w:p w:rsidR="00C86B99" w:rsidRDefault="00C86B99">
      <w:pPr>
        <w:pStyle w:val="ConsPlusNormal"/>
        <w:spacing w:before="220"/>
        <w:ind w:firstLine="540"/>
        <w:jc w:val="both"/>
      </w:pPr>
      <w:r>
        <w:t>Правила предоставления и распределения субсидий из федерального бюджета бюджетам Республики Крым и г. Севастополя в целях софинансирования расходных обязательств, возникающих при реализации государственных программ Республики Крым и г. Севастополя, в рамках Программы приведены в приложении N 7 к Программе.</w:t>
      </w:r>
    </w:p>
    <w:p w:rsidR="00C86B99" w:rsidRDefault="00C86B99">
      <w:pPr>
        <w:pStyle w:val="ConsPlusNormal"/>
        <w:spacing w:before="220"/>
        <w:ind w:firstLine="540"/>
        <w:jc w:val="both"/>
      </w:pPr>
      <w:r>
        <w:t>Паспорта инвестиционных проектов, задания на проектирование объектов капитального строительства, технические задания на подготовку градостроительной и иной документации по направлению "прочие нужды" по решению Министерства экономического развития Российской Федерации могут быть направлены на согласование в следующие федеральные органы исполнительной власти:</w:t>
      </w:r>
    </w:p>
    <w:p w:rsidR="00C86B99" w:rsidRDefault="00C86B99">
      <w:pPr>
        <w:pStyle w:val="ConsPlusNormal"/>
        <w:spacing w:before="220"/>
        <w:ind w:firstLine="540"/>
        <w:jc w:val="both"/>
      </w:pPr>
      <w:r>
        <w:t>Министерство энергетики Российской Федерации - в рамках мероприятий по модернизации и развитию энергосетевого комплекса;</w:t>
      </w:r>
    </w:p>
    <w:p w:rsidR="00C86B99" w:rsidRDefault="00C86B99">
      <w:pPr>
        <w:pStyle w:val="ConsPlusNormal"/>
        <w:spacing w:before="220"/>
        <w:ind w:firstLine="540"/>
        <w:jc w:val="both"/>
      </w:pPr>
      <w:r>
        <w:t>Министерство строительства и жилищно-коммунального хозяйства Российской Федерации - в рамках мероприятий по обеспечению водоснабжением и водоотведением, а также по обеспечению теплоснабжением и по разработке схем теплоснабжения;</w:t>
      </w:r>
    </w:p>
    <w:p w:rsidR="00C86B99" w:rsidRDefault="00C86B99">
      <w:pPr>
        <w:pStyle w:val="ConsPlusNormal"/>
        <w:spacing w:before="220"/>
        <w:ind w:firstLine="540"/>
        <w:jc w:val="both"/>
      </w:pPr>
      <w:r>
        <w:t>Министерство строительства и жилищно-коммунального хозяйства Российской Федерации и Министерство природных ресурсов и экологии Российской Федерации - в рамках мероприятий по обеспечению обращения твердых коммунальных отходов, а также по разработке общей схемы водоснабжения и водоотведения;</w:t>
      </w:r>
    </w:p>
    <w:p w:rsidR="00C86B99" w:rsidRDefault="00C86B99">
      <w:pPr>
        <w:pStyle w:val="ConsPlusNormal"/>
        <w:spacing w:before="220"/>
        <w:ind w:firstLine="540"/>
        <w:jc w:val="both"/>
      </w:pPr>
      <w:r>
        <w:t>Министерство природных ресурсов и экологии Российской Федерации - в рамках мероприятий по развитию системы водообеспечения, а также по берегоукреплению и инженерной защите;</w:t>
      </w:r>
    </w:p>
    <w:p w:rsidR="00C86B99" w:rsidRDefault="00C86B99">
      <w:pPr>
        <w:pStyle w:val="ConsPlusNormal"/>
        <w:spacing w:before="220"/>
        <w:ind w:firstLine="540"/>
        <w:jc w:val="both"/>
      </w:pPr>
      <w:r>
        <w:t>Министерство здравоохранения Российской Федерации - в рамках мероприятий, направленных на развитие здравоохранения;</w:t>
      </w:r>
    </w:p>
    <w:p w:rsidR="00C86B99" w:rsidRDefault="00C86B99">
      <w:pPr>
        <w:pStyle w:val="ConsPlusNormal"/>
        <w:spacing w:before="220"/>
        <w:ind w:firstLine="540"/>
        <w:jc w:val="both"/>
      </w:pPr>
      <w:r>
        <w:t>Министерство образования и науки Российской Федерации (до 2018 года), Министерство просвещения Российской Федерации (с 2018 года) и Министерство науки и высшего образования Российской Федерации (с 2018 года) - в рамках мероприятий, направленных на развитие образования;</w:t>
      </w:r>
    </w:p>
    <w:p w:rsidR="00C86B99" w:rsidRDefault="00C86B99">
      <w:pPr>
        <w:pStyle w:val="ConsPlusNormal"/>
        <w:spacing w:before="220"/>
        <w:ind w:firstLine="540"/>
        <w:jc w:val="both"/>
      </w:pPr>
      <w:r>
        <w:lastRenderedPageBreak/>
        <w:t>Министерство культуры Российской Федерации (до 2020 года) или Министерство строительства и жилищно-коммунального хозяйства Российской Федерации (с 2020 года) - в рамках мероприятий по строительству (реконструкции) и сохранению объектов культурного наследия;</w:t>
      </w:r>
    </w:p>
    <w:p w:rsidR="00C86B99" w:rsidRDefault="00C86B99">
      <w:pPr>
        <w:pStyle w:val="ConsPlusNormal"/>
        <w:spacing w:before="220"/>
        <w:ind w:firstLine="540"/>
        <w:jc w:val="both"/>
      </w:pPr>
      <w:r>
        <w:t>Министерство промышленности и торговли Российской Федерации - в рамках мероприятий по созданию индустриальных парков;</w:t>
      </w:r>
    </w:p>
    <w:p w:rsidR="00C86B99" w:rsidRDefault="00C86B99">
      <w:pPr>
        <w:pStyle w:val="ConsPlusNormal"/>
        <w:spacing w:before="220"/>
        <w:ind w:firstLine="540"/>
        <w:jc w:val="both"/>
      </w:pPr>
      <w:r>
        <w:t>Министерство спорта Российской Федерации - в рамках мероприятий, направленных на развитие физической культуры и спорта;</w:t>
      </w:r>
    </w:p>
    <w:p w:rsidR="00C86B99" w:rsidRDefault="00C86B99">
      <w:pPr>
        <w:pStyle w:val="ConsPlusNormal"/>
        <w:spacing w:before="220"/>
        <w:ind w:firstLine="540"/>
        <w:jc w:val="both"/>
      </w:pPr>
      <w:r>
        <w:t>Министерство сельского хозяйства Российской Федерации - в рамках мероприятий по ветеринарному и фитосанитарному надзору;</w:t>
      </w:r>
    </w:p>
    <w:p w:rsidR="00C86B99" w:rsidRDefault="00C86B99">
      <w:pPr>
        <w:pStyle w:val="ConsPlusNormal"/>
        <w:spacing w:before="220"/>
        <w:ind w:firstLine="540"/>
        <w:jc w:val="both"/>
      </w:pPr>
      <w:r>
        <w:t>Министерство Российской Федерации по делам гражданской обороны, чрезвычайным ситуациям и ликвидации последствий стихийных бедствий - в рамках мероприятий, направленных на защиту населения и территорий от чрезвычайных ситуаций, обеспечение пожарной безопасности и безопасности людей на водных объектах;</w:t>
      </w:r>
    </w:p>
    <w:p w:rsidR="00C86B99" w:rsidRDefault="00C86B99">
      <w:pPr>
        <w:pStyle w:val="ConsPlusNormal"/>
        <w:spacing w:before="220"/>
        <w:ind w:firstLine="540"/>
        <w:jc w:val="both"/>
      </w:pPr>
      <w:r>
        <w:t>Министерство культуры Российской Федерации (до 2020 года), Министерство строительства и жилищно-коммунального хозяйства Российской Федерации, Министерство энергетики Российской Федерации, Федеральное архивное агентство, Федеральное агентство по делам национальностей, Министерство образования и науки Российской Федерации (до 2018 года) или Министерство просвещения Российской Федерации (до 2020 года) и Министерство науки и высшего образования Российской Федерации (с 2018 года) - в рамках мероприятий по обеспечению межнационального единства;</w:t>
      </w:r>
    </w:p>
    <w:p w:rsidR="00C86B99" w:rsidRDefault="00C86B99">
      <w:pPr>
        <w:pStyle w:val="ConsPlusNormal"/>
        <w:spacing w:before="220"/>
        <w:ind w:firstLine="540"/>
        <w:jc w:val="both"/>
      </w:pPr>
      <w:r>
        <w:t>Федеральное дорожное агентство - в рамках мероприятий, направленных на обеспечение связи Крымского полуострова с материковой частью Российской Федерации в части автомобильных подходов к мосту через Керченский пролив, а также на строительство и реконструкцию автомобильных дорог;</w:t>
      </w:r>
    </w:p>
    <w:p w:rsidR="00C86B99" w:rsidRDefault="00C86B99">
      <w:pPr>
        <w:pStyle w:val="ConsPlusNormal"/>
        <w:spacing w:before="220"/>
        <w:ind w:firstLine="540"/>
        <w:jc w:val="both"/>
      </w:pPr>
      <w:r>
        <w:t>Федеральное агентство железнодорожного транспорта - в рамках мероприятий, направленных на обеспечение связи Крымского полуострова с материковой частью Российской Федерации в части железнодорожных подходов к мосту через Керченский пролив;</w:t>
      </w:r>
    </w:p>
    <w:p w:rsidR="00C86B99" w:rsidRDefault="00C86B99">
      <w:pPr>
        <w:pStyle w:val="ConsPlusNormal"/>
        <w:spacing w:before="220"/>
        <w:ind w:firstLine="540"/>
        <w:jc w:val="both"/>
      </w:pPr>
      <w:r>
        <w:t>Федеральное агентство морского и речного транспорта - в рамках мероприятий по строительству объектов портовой инфраструктуры;</w:t>
      </w:r>
    </w:p>
    <w:p w:rsidR="00C86B99" w:rsidRDefault="00C86B99">
      <w:pPr>
        <w:pStyle w:val="ConsPlusNormal"/>
        <w:spacing w:before="220"/>
        <w:ind w:firstLine="540"/>
        <w:jc w:val="both"/>
      </w:pPr>
      <w:r>
        <w:t>Федеральное агентство воздушного транспорта - в рамках мероприятий по строительству объектов аэропортовой инфраструктуры;</w:t>
      </w:r>
    </w:p>
    <w:p w:rsidR="00C86B99" w:rsidRDefault="00C86B99">
      <w:pPr>
        <w:pStyle w:val="ConsPlusNormal"/>
        <w:spacing w:before="220"/>
        <w:ind w:firstLine="540"/>
        <w:jc w:val="both"/>
      </w:pPr>
      <w:r>
        <w:t>Федеральное агентство по туризму - в рамках мероприятий по формированию туристско-рекреационных кластеров.</w:t>
      </w:r>
    </w:p>
    <w:p w:rsidR="00C86B99" w:rsidRDefault="00C86B99">
      <w:pPr>
        <w:pStyle w:val="ConsPlusNormal"/>
        <w:spacing w:before="220"/>
        <w:ind w:firstLine="540"/>
        <w:jc w:val="both"/>
      </w:pPr>
      <w:r>
        <w:t>Согласование задания на проектирование объектов капитального строительства, технического задания на подготовку градостроительной и иной документации по направлению "прочие нужды" осуществляется на предмет потребности в объекте капитального строительства (в отношении укрупненных инвестиционных проектов), необходимости подготовки градостроительной документации и выполнения научно-исследовательских, опытно-конструкторских и технологических работ, а также соответствия требованиям законодательства Российской Федерации по разработке указанных документов и укрупненным стоимостным показателям выполняемых работ и применения инновационных технологий при строительстве и реконструкции объектов капитального строительства.</w:t>
      </w:r>
    </w:p>
    <w:p w:rsidR="00C86B99" w:rsidRDefault="00C86B99">
      <w:pPr>
        <w:pStyle w:val="ConsPlusNormal"/>
        <w:spacing w:before="220"/>
        <w:ind w:firstLine="540"/>
        <w:jc w:val="both"/>
      </w:pPr>
      <w:r>
        <w:t xml:space="preserve">В отношении объектов капитального строительства Республики Крым и г. Севастополя, за исключением объектов, государственным заказчиком которых является Министерство энергетики </w:t>
      </w:r>
      <w:r>
        <w:lastRenderedPageBreak/>
        <w:t>Российской Федерации, которые реализуются в рамках Программы и по которым не заключены государственные (муниципальные) контракты (договоры) на выполнение проектно-изыскательских и строительно-монтажных работ, в случаях, определяемых совместно Министерством экономического развития Российской Федерации и Министерством строительства и жилищно-коммунального хозяйства Российской Федерации, подведомственным Министерству строительства и жилищно-коммунального хозяйства Российской Федерации федеральным автономным учреждением "РосКапСтрой", осуществляются согласование заданий на проектирование и последующий строительный контроль за строительством и реконструкцией соответствующих объектов капитального строительства.</w:t>
      </w:r>
    </w:p>
    <w:p w:rsidR="00C86B99" w:rsidRDefault="00C86B99">
      <w:pPr>
        <w:pStyle w:val="ConsPlusNormal"/>
        <w:spacing w:before="220"/>
        <w:ind w:firstLine="540"/>
        <w:jc w:val="both"/>
      </w:pPr>
      <w:r>
        <w:t>Объем средств на осуществление федеральным автономным учреждением "РосКапСтрой" строительного контроля за строительством и реконструкцией объектов определяется в соответствии с проектной документацией по каждому объекту капитального строительства в пределах средств, предусмотренных Программой.</w:t>
      </w:r>
    </w:p>
    <w:p w:rsidR="00C86B99" w:rsidRDefault="00C86B99">
      <w:pPr>
        <w:pStyle w:val="ConsPlusNormal"/>
        <w:spacing w:before="220"/>
        <w:ind w:firstLine="540"/>
        <w:jc w:val="both"/>
      </w:pPr>
      <w:r>
        <w:t>Министерство экономического развития Российской Федерации вправе направить в федеральное государственное бюджетное научно-исследовательское учреждение "Совет по изучению производственных сил" паспорта инвестиционных проектов, задания на проектирование объектов капитального строительства, технические задания на подготовку градостроительной и иной документации по направлению "прочие нужды" и соответствующую сопроводительную документацию для получения заключения.</w:t>
      </w:r>
    </w:p>
    <w:p w:rsidR="00C86B99" w:rsidRDefault="00C86B99">
      <w:pPr>
        <w:pStyle w:val="ConsPlusNormal"/>
        <w:spacing w:before="220"/>
        <w:ind w:firstLine="540"/>
        <w:jc w:val="both"/>
      </w:pPr>
      <w:r>
        <w:t xml:space="preserve">Определение поставщиков (подрядчиков, исполнителей) по мероприятиям Программы, реализуемым за счет средств федерального бюджета, предоставляемых в виде субсидий бюджетам Республики Крым и г. Севастополя, до 31 декабря 2016 г. осуществлялось в соответствии с </w:t>
      </w:r>
      <w:hyperlink r:id="rId32" w:history="1">
        <w:r>
          <w:rPr>
            <w:color w:val="0000FF"/>
          </w:rPr>
          <w:t>частью 33 статьи 112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независимо от срока действия соответствующих государственных контрактов, заключаемых с указанными поставщиками (подрядчиками, исполнителями).</w:t>
      </w:r>
    </w:p>
    <w:p w:rsidR="00C86B99" w:rsidRDefault="00C86B99">
      <w:pPr>
        <w:pStyle w:val="ConsPlusNormal"/>
        <w:spacing w:before="220"/>
        <w:ind w:firstLine="540"/>
        <w:jc w:val="both"/>
      </w:pPr>
      <w:r>
        <w:t>Государственные контракты, заключаемые в установленном порядке с исполнителями мероприятий Программы, должны содержать условия об ответственности исполнителя мероприятий Программы за неисполнение либо ненадлежащее исполнение обязательств, в том числе право требования от исполнителя мероприятий Программы уплаты неустойки (пеней) в случае:</w:t>
      </w:r>
    </w:p>
    <w:p w:rsidR="00C86B99" w:rsidRDefault="00C86B99">
      <w:pPr>
        <w:pStyle w:val="ConsPlusNormal"/>
        <w:spacing w:before="220"/>
        <w:ind w:firstLine="540"/>
        <w:jc w:val="both"/>
      </w:pPr>
      <w:r>
        <w:t>нарушения срока получения положительного заключения государственной экспертизы на проектную документацию и результаты инженерных изысканий по объекту - в размере 0,5 процента стоимости контракта, но не более 500 тыс. рублей за каждый день просрочки;</w:t>
      </w:r>
    </w:p>
    <w:p w:rsidR="00C86B99" w:rsidRDefault="00C86B99">
      <w:pPr>
        <w:pStyle w:val="ConsPlusNormal"/>
        <w:spacing w:before="220"/>
        <w:ind w:firstLine="540"/>
        <w:jc w:val="both"/>
      </w:pPr>
      <w:r>
        <w:t>нарушения срока ввода объекта в эксплуатацию - в размере 0,5 процента стоимости контракта, но не более 2000 тыс. рублей за каждый день просрочки;</w:t>
      </w:r>
    </w:p>
    <w:p w:rsidR="00C86B99" w:rsidRDefault="00C86B99">
      <w:pPr>
        <w:pStyle w:val="ConsPlusNormal"/>
        <w:spacing w:before="220"/>
        <w:ind w:firstLine="540"/>
        <w:jc w:val="both"/>
      </w:pPr>
      <w:r>
        <w:t>нарушения иных сроков строительства объекта (реализации мероприятия) - в размере от 0,1 до 0,3 процента стоимости контракта, но не более 300 тыс. рублей за каждый день просрочки.</w:t>
      </w:r>
    </w:p>
    <w:p w:rsidR="00C86B99" w:rsidRDefault="00C86B99">
      <w:pPr>
        <w:pStyle w:val="ConsPlusNormal"/>
        <w:spacing w:before="220"/>
        <w:ind w:firstLine="540"/>
        <w:jc w:val="both"/>
      </w:pPr>
      <w:r>
        <w:t>В целях ускорения реализации мероприятий Программы, приведенных в приложении N 4 к Программе, Республикой Крым и г. Севастополем могут быть проведены одновременные конкурсные процедуры как на выполнение проектно-изыскательских работ, так и на выполнение строительных работ.</w:t>
      </w:r>
    </w:p>
    <w:p w:rsidR="00C86B99" w:rsidRDefault="00C86B99">
      <w:pPr>
        <w:pStyle w:val="ConsPlusNormal"/>
        <w:jc w:val="both"/>
      </w:pPr>
    </w:p>
    <w:p w:rsidR="00C86B99" w:rsidRDefault="00C86B99">
      <w:pPr>
        <w:pStyle w:val="ConsPlusNormal"/>
        <w:jc w:val="center"/>
      </w:pPr>
      <w:r>
        <w:t>VI. Оценка социально-экономической и экологической</w:t>
      </w:r>
    </w:p>
    <w:p w:rsidR="00C86B99" w:rsidRDefault="00C86B99">
      <w:pPr>
        <w:pStyle w:val="ConsPlusNormal"/>
        <w:jc w:val="center"/>
      </w:pPr>
      <w:r>
        <w:t>эффективности Программы</w:t>
      </w:r>
    </w:p>
    <w:p w:rsidR="00C86B99" w:rsidRDefault="00C86B99">
      <w:pPr>
        <w:pStyle w:val="ConsPlusNormal"/>
        <w:jc w:val="both"/>
      </w:pPr>
    </w:p>
    <w:p w:rsidR="00C86B99" w:rsidRDefault="00C86B99">
      <w:pPr>
        <w:pStyle w:val="ConsPlusNormal"/>
        <w:ind w:firstLine="540"/>
        <w:jc w:val="both"/>
      </w:pPr>
      <w:r>
        <w:t xml:space="preserve">Реализация Программы позволит обеспечить создание экономических условий для </w:t>
      </w:r>
      <w:r>
        <w:lastRenderedPageBreak/>
        <w:t>устойчивого развития Республики Крым и г. Севастополя с учетом геостратегических интересов и обеспечения безопасности Российской Федерации.</w:t>
      </w:r>
    </w:p>
    <w:p w:rsidR="00C86B99" w:rsidRDefault="00C86B99">
      <w:pPr>
        <w:pStyle w:val="ConsPlusNormal"/>
        <w:spacing w:before="220"/>
        <w:ind w:firstLine="540"/>
        <w:jc w:val="both"/>
      </w:pPr>
      <w:r>
        <w:t>За период реализации Программы намечается достижение следующих основных показателей:</w:t>
      </w:r>
    </w:p>
    <w:p w:rsidR="00C86B99" w:rsidRDefault="00C86B99">
      <w:pPr>
        <w:pStyle w:val="ConsPlusNormal"/>
        <w:spacing w:before="220"/>
        <w:ind w:firstLine="540"/>
        <w:jc w:val="both"/>
      </w:pPr>
      <w:r>
        <w:t>ввод в эксплуатацию объектов на территории Республики Крым;</w:t>
      </w:r>
    </w:p>
    <w:p w:rsidR="00C86B99" w:rsidRDefault="00C86B99">
      <w:pPr>
        <w:pStyle w:val="ConsPlusNormal"/>
        <w:spacing w:before="220"/>
        <w:ind w:firstLine="540"/>
        <w:jc w:val="both"/>
      </w:pPr>
      <w:r>
        <w:t>ввод в эксплуатацию объектов на территории г. Севастополя;</w:t>
      </w:r>
    </w:p>
    <w:p w:rsidR="00C86B99" w:rsidRDefault="00C86B99">
      <w:pPr>
        <w:pStyle w:val="ConsPlusNormal"/>
        <w:spacing w:before="220"/>
        <w:ind w:firstLine="540"/>
        <w:jc w:val="both"/>
      </w:pPr>
      <w:r>
        <w:t>прирост протяженности линий электропередачи (нарастающим итогом);</w:t>
      </w:r>
    </w:p>
    <w:p w:rsidR="00C86B99" w:rsidRDefault="00C86B99">
      <w:pPr>
        <w:pStyle w:val="ConsPlusNormal"/>
        <w:spacing w:before="220"/>
        <w:ind w:firstLine="540"/>
        <w:jc w:val="both"/>
      </w:pPr>
      <w:r>
        <w:t>прирост протяженности газотранспортной системы (нарастающим итогом);</w:t>
      </w:r>
    </w:p>
    <w:p w:rsidR="00C86B99" w:rsidRDefault="00C86B99">
      <w:pPr>
        <w:pStyle w:val="ConsPlusNormal"/>
        <w:spacing w:before="220"/>
        <w:ind w:firstLine="540"/>
        <w:jc w:val="both"/>
      </w:pPr>
      <w:r>
        <w:t>прирост мощностей базовой генерации (нарастающим итогом);</w:t>
      </w:r>
    </w:p>
    <w:p w:rsidR="00C86B99" w:rsidRDefault="00C86B99">
      <w:pPr>
        <w:pStyle w:val="ConsPlusNormal"/>
        <w:spacing w:before="220"/>
        <w:ind w:firstLine="540"/>
        <w:jc w:val="both"/>
      </w:pPr>
      <w:r>
        <w:t>количество действующих индустриальных парков (нарастающим итогом);</w:t>
      </w:r>
    </w:p>
    <w:p w:rsidR="00C86B99" w:rsidRDefault="00C86B99">
      <w:pPr>
        <w:pStyle w:val="ConsPlusNormal"/>
        <w:spacing w:before="220"/>
        <w:ind w:firstLine="540"/>
        <w:jc w:val="both"/>
      </w:pPr>
      <w:r>
        <w:t>протяженность новых и реконструируемых систем водоснабжения (нарастающим итогом);</w:t>
      </w:r>
    </w:p>
    <w:p w:rsidR="00C86B99" w:rsidRDefault="00C86B99">
      <w:pPr>
        <w:pStyle w:val="ConsPlusNormal"/>
        <w:spacing w:before="220"/>
        <w:ind w:firstLine="540"/>
        <w:jc w:val="both"/>
      </w:pPr>
      <w:r>
        <w:t>строительство, реконструкция водоочистных сооружений (годовой ввод);</w:t>
      </w:r>
    </w:p>
    <w:p w:rsidR="00C86B99" w:rsidRDefault="00C86B99">
      <w:pPr>
        <w:pStyle w:val="ConsPlusNormal"/>
        <w:spacing w:before="220"/>
        <w:ind w:firstLine="540"/>
        <w:jc w:val="both"/>
      </w:pPr>
      <w:r>
        <w:t>восстановление изношенных сетей за счет реконструкции (нарастающим итогом);</w:t>
      </w:r>
    </w:p>
    <w:p w:rsidR="00C86B99" w:rsidRDefault="00C86B99">
      <w:pPr>
        <w:pStyle w:val="ConsPlusNormal"/>
        <w:spacing w:before="220"/>
        <w:ind w:firstLine="540"/>
        <w:jc w:val="both"/>
      </w:pPr>
      <w:r>
        <w:t>количество новых и реконструированных канализационных очистных сооружений (нарастающим итогом);</w:t>
      </w:r>
    </w:p>
    <w:p w:rsidR="00C86B99" w:rsidRDefault="00C86B99">
      <w:pPr>
        <w:pStyle w:val="ConsPlusNormal"/>
        <w:spacing w:before="220"/>
        <w:ind w:firstLine="540"/>
        <w:jc w:val="both"/>
      </w:pPr>
      <w:r>
        <w:t>количество новых и реконструированных канализационных сооружений (нарастающим итогом);</w:t>
      </w:r>
    </w:p>
    <w:p w:rsidR="00C86B99" w:rsidRDefault="00C86B99">
      <w:pPr>
        <w:pStyle w:val="ConsPlusNormal"/>
        <w:spacing w:before="220"/>
        <w:ind w:firstLine="540"/>
        <w:jc w:val="both"/>
      </w:pPr>
      <w:r>
        <w:t>протяженность новых и реконструируемых канализационных коллекторов (нарастающим итогом);</w:t>
      </w:r>
    </w:p>
    <w:p w:rsidR="00C86B99" w:rsidRDefault="00C86B99">
      <w:pPr>
        <w:pStyle w:val="ConsPlusNormal"/>
        <w:spacing w:before="220"/>
        <w:ind w:firstLine="540"/>
        <w:jc w:val="both"/>
      </w:pPr>
      <w:r>
        <w:t>строительство, реконструкция водохранилищ, дамб, гидроузлов на действующих водохранилищах комплексного назначения, а также магистральных каналов, водозаборов и трактов водоподачи для повышения их водоотдачи (нарастающим итогом);</w:t>
      </w:r>
    </w:p>
    <w:p w:rsidR="00C86B99" w:rsidRDefault="00C86B99">
      <w:pPr>
        <w:pStyle w:val="ConsPlusNormal"/>
        <w:spacing w:before="220"/>
        <w:ind w:firstLine="540"/>
        <w:jc w:val="both"/>
      </w:pPr>
      <w:r>
        <w:t>протяженность берегозащитных дамб по руслу реки (нарастающим итогом);</w:t>
      </w:r>
    </w:p>
    <w:p w:rsidR="00C86B99" w:rsidRDefault="00C86B99">
      <w:pPr>
        <w:pStyle w:val="ConsPlusNormal"/>
        <w:spacing w:before="220"/>
        <w:ind w:firstLine="540"/>
        <w:jc w:val="both"/>
      </w:pPr>
      <w:r>
        <w:t>площадь рекультивируемых полигонов (нарастающим итогом);</w:t>
      </w:r>
    </w:p>
    <w:p w:rsidR="00C86B99" w:rsidRDefault="00C86B99">
      <w:pPr>
        <w:pStyle w:val="ConsPlusNormal"/>
        <w:spacing w:before="220"/>
        <w:ind w:firstLine="540"/>
        <w:jc w:val="both"/>
      </w:pPr>
      <w:r>
        <w:t>протяженность новых и реконструированных сооружений инженерной защиты и берегоукрепления (нарастающим итогом);</w:t>
      </w:r>
    </w:p>
    <w:p w:rsidR="00C86B99" w:rsidRDefault="00C86B99">
      <w:pPr>
        <w:pStyle w:val="ConsPlusNormal"/>
        <w:spacing w:before="220"/>
        <w:ind w:firstLine="540"/>
        <w:jc w:val="both"/>
      </w:pPr>
      <w:r>
        <w:t>ввод объектов теплоснабжения после реконструкции и строительства (нарастающим итогом);</w:t>
      </w:r>
    </w:p>
    <w:p w:rsidR="00C86B99" w:rsidRDefault="00C86B99">
      <w:pPr>
        <w:pStyle w:val="ConsPlusNormal"/>
        <w:spacing w:before="220"/>
        <w:ind w:firstLine="540"/>
        <w:jc w:val="both"/>
      </w:pPr>
      <w:r>
        <w:t>восстановление изношенных сетей за счет реконструкции (нарастающим итогом);</w:t>
      </w:r>
    </w:p>
    <w:p w:rsidR="00C86B99" w:rsidRDefault="00C86B99">
      <w:pPr>
        <w:pStyle w:val="ConsPlusNormal"/>
        <w:spacing w:before="220"/>
        <w:ind w:firstLine="540"/>
        <w:jc w:val="both"/>
      </w:pPr>
      <w:r>
        <w:t>доля открытых пунктов пропуска через государственную границу Российской Федерации в общем количестве установленных в Республике Крым и г. Севастополе пунктов пропуска через государственную границу Российской Федерации (нарастающим итогом);</w:t>
      </w:r>
    </w:p>
    <w:p w:rsidR="00C86B99" w:rsidRDefault="00C86B99">
      <w:pPr>
        <w:pStyle w:val="ConsPlusNormal"/>
        <w:spacing w:before="220"/>
        <w:ind w:firstLine="540"/>
        <w:jc w:val="both"/>
      </w:pPr>
      <w:r>
        <w:t>количество введенных в эксплуатацию после реконструкции взлетно-посадочных полос (годовой ввод);</w:t>
      </w:r>
    </w:p>
    <w:p w:rsidR="00C86B99" w:rsidRDefault="00C86B99">
      <w:pPr>
        <w:pStyle w:val="ConsPlusNormal"/>
        <w:spacing w:before="220"/>
        <w:ind w:firstLine="540"/>
        <w:jc w:val="both"/>
      </w:pPr>
      <w:r>
        <w:t>количество введенных стационарных постов органов внутренних дел на транспортном переходе через Керченский пролив (годовой ввод);</w:t>
      </w:r>
    </w:p>
    <w:p w:rsidR="00C86B99" w:rsidRDefault="00C86B99">
      <w:pPr>
        <w:pStyle w:val="ConsPlusNormal"/>
        <w:spacing w:before="220"/>
        <w:ind w:firstLine="540"/>
        <w:jc w:val="both"/>
      </w:pPr>
      <w:r>
        <w:lastRenderedPageBreak/>
        <w:t>количество введенных объектов портовой инфраструктуры (нарастающим итогом);</w:t>
      </w:r>
    </w:p>
    <w:p w:rsidR="00C86B99" w:rsidRDefault="00C86B99">
      <w:pPr>
        <w:pStyle w:val="ConsPlusNormal"/>
        <w:spacing w:before="220"/>
        <w:ind w:firstLine="540"/>
        <w:jc w:val="both"/>
      </w:pPr>
      <w:r>
        <w:t>степень готовности мероприятия, направленного на обеспечение постоянного транспортного сообщения с материковой частью Российской Федерации (нарастающим итогом);</w:t>
      </w:r>
    </w:p>
    <w:p w:rsidR="00C86B99" w:rsidRDefault="00C86B99">
      <w:pPr>
        <w:pStyle w:val="ConsPlusNormal"/>
        <w:spacing w:before="220"/>
        <w:ind w:firstLine="540"/>
        <w:jc w:val="both"/>
      </w:pPr>
      <w:r>
        <w:t>количество объектов, оснащенных инженерно-техническими системами (средствами) обеспечения транспортной безопасности на период эксплуатации (годовой ввод);</w:t>
      </w:r>
    </w:p>
    <w:p w:rsidR="00C86B99" w:rsidRDefault="00C86B99">
      <w:pPr>
        <w:pStyle w:val="ConsPlusNormal"/>
        <w:spacing w:before="220"/>
        <w:ind w:firstLine="540"/>
        <w:jc w:val="both"/>
      </w:pPr>
      <w:r>
        <w:t>прирост протяженности автомобильных дорог общего пользования, соответствующих нормативным требованиям к транспортно-эксплуатационным показателям (нарастающим итогом);</w:t>
      </w:r>
    </w:p>
    <w:p w:rsidR="00C86B99" w:rsidRDefault="00C86B99">
      <w:pPr>
        <w:pStyle w:val="ConsPlusNormal"/>
        <w:spacing w:before="220"/>
        <w:ind w:firstLine="540"/>
        <w:jc w:val="both"/>
      </w:pPr>
      <w:r>
        <w:t>ввод в эксплуатацию новых железнодорожных линий и дополнительных путей (развернутая длина);</w:t>
      </w:r>
    </w:p>
    <w:p w:rsidR="00C86B99" w:rsidRDefault="00C86B99">
      <w:pPr>
        <w:pStyle w:val="ConsPlusNormal"/>
        <w:spacing w:before="220"/>
        <w:ind w:firstLine="540"/>
        <w:jc w:val="both"/>
      </w:pPr>
      <w:r>
        <w:t>количество комплексов, оснащенных инженерно-техническими системами (средствами) обеспечения транспортной безопасности на период эксплуатации железнодорожной инфраструктуры (годовой ввод);</w:t>
      </w:r>
    </w:p>
    <w:p w:rsidR="00C86B99" w:rsidRDefault="00C86B99">
      <w:pPr>
        <w:pStyle w:val="ConsPlusNormal"/>
        <w:spacing w:before="220"/>
        <w:ind w:firstLine="540"/>
        <w:jc w:val="both"/>
      </w:pPr>
      <w:r>
        <w:t>электрификация железнодорожных путей (годовой ввод);</w:t>
      </w:r>
    </w:p>
    <w:p w:rsidR="00C86B99" w:rsidRDefault="00C86B99">
      <w:pPr>
        <w:pStyle w:val="ConsPlusNormal"/>
        <w:spacing w:before="220"/>
        <w:ind w:firstLine="540"/>
        <w:jc w:val="both"/>
      </w:pPr>
      <w:r>
        <w:t>пропускная способность каналов связи, обеспечивающих функционирование сети связи Республики Крым и г. Севастополя в единой сети электросвязи Российской Федерации (нарастающим итогом);</w:t>
      </w:r>
    </w:p>
    <w:p w:rsidR="00C86B99" w:rsidRDefault="00C86B99">
      <w:pPr>
        <w:pStyle w:val="ConsPlusNormal"/>
        <w:spacing w:before="220"/>
        <w:ind w:firstLine="540"/>
        <w:jc w:val="both"/>
      </w:pPr>
      <w:r>
        <w:t>количество оптических волокон в линии связи, создаваемой с использованием существующей (строящейся) электросетевой инфраструктуры (нарастающим итогом);</w:t>
      </w:r>
    </w:p>
    <w:p w:rsidR="00C86B99" w:rsidRDefault="00C86B99">
      <w:pPr>
        <w:pStyle w:val="ConsPlusNormal"/>
        <w:spacing w:before="220"/>
        <w:ind w:firstLine="540"/>
        <w:jc w:val="both"/>
      </w:pPr>
      <w:r>
        <w:t>доля одновременного охвата радиоконтролем радиоэлектронных средств космических аппаратов на геостационарной орбите, видимых с территории Российской Федерации, в том числе иностранных космических аппаратов (нарастающим итогом);</w:t>
      </w:r>
    </w:p>
    <w:p w:rsidR="00C86B99" w:rsidRDefault="00C86B99">
      <w:pPr>
        <w:pStyle w:val="ConsPlusNormal"/>
        <w:spacing w:before="220"/>
        <w:ind w:firstLine="540"/>
        <w:jc w:val="both"/>
      </w:pPr>
      <w:r>
        <w:t>доля сведений, находящихся в распоряжении органов власти Республики Крым и г. Севастополя, участвующих в предоставлении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передающихся с использованием единой системы межведомственного электронного взаимодействия (нарастающим итогом);</w:t>
      </w:r>
    </w:p>
    <w:p w:rsidR="00C86B99" w:rsidRDefault="00C86B99">
      <w:pPr>
        <w:pStyle w:val="ConsPlusNormal"/>
        <w:spacing w:before="220"/>
        <w:ind w:firstLine="540"/>
        <w:jc w:val="both"/>
      </w:pPr>
      <w:r>
        <w:t>ввод в эксплуатацию объектов здравоохранения (нарастающим итогом);</w:t>
      </w:r>
    </w:p>
    <w:p w:rsidR="00C86B99" w:rsidRDefault="00C86B99">
      <w:pPr>
        <w:pStyle w:val="ConsPlusNormal"/>
        <w:spacing w:before="220"/>
        <w:ind w:firstLine="540"/>
        <w:jc w:val="both"/>
      </w:pPr>
      <w:r>
        <w:t>ввод в эксплуатацию объектов образования (нарастающим итогом);</w:t>
      </w:r>
    </w:p>
    <w:p w:rsidR="00C86B99" w:rsidRDefault="00C86B99">
      <w:pPr>
        <w:pStyle w:val="ConsPlusNormal"/>
        <w:spacing w:before="220"/>
        <w:ind w:firstLine="540"/>
        <w:jc w:val="both"/>
      </w:pPr>
      <w:r>
        <w:t>ввод в действие фельдшерско-акушерских пунктов и врачебных амбулаторий (нарастающим итогом);</w:t>
      </w:r>
    </w:p>
    <w:p w:rsidR="00C86B99" w:rsidRDefault="00C86B99">
      <w:pPr>
        <w:pStyle w:val="ConsPlusNormal"/>
        <w:spacing w:before="220"/>
        <w:ind w:firstLine="540"/>
        <w:jc w:val="both"/>
      </w:pPr>
      <w:r>
        <w:t>ввод в эксплуатацию вновь построенных объектов культуры (нарастающим итогом);</w:t>
      </w:r>
    </w:p>
    <w:p w:rsidR="00C86B99" w:rsidRDefault="00C86B99">
      <w:pPr>
        <w:pStyle w:val="ConsPlusNormal"/>
        <w:spacing w:before="220"/>
        <w:ind w:firstLine="540"/>
        <w:jc w:val="both"/>
      </w:pPr>
      <w:r>
        <w:t>ввод в эксплуатацию объектов физической культуры и спорта (нарастающим итогом);</w:t>
      </w:r>
    </w:p>
    <w:p w:rsidR="00C86B99" w:rsidRDefault="00C86B99">
      <w:pPr>
        <w:pStyle w:val="ConsPlusNormal"/>
        <w:spacing w:before="220"/>
        <w:ind w:firstLine="540"/>
        <w:jc w:val="both"/>
      </w:pPr>
      <w:r>
        <w:t>количество объектов культуры, на которых выполнены работы по капитальному ремонту и приведению в надлежащее состояние (нарастающим итогом);</w:t>
      </w:r>
    </w:p>
    <w:p w:rsidR="00C86B99" w:rsidRDefault="00C86B99">
      <w:pPr>
        <w:pStyle w:val="ConsPlusNormal"/>
        <w:spacing w:before="220"/>
        <w:ind w:firstLine="540"/>
        <w:jc w:val="both"/>
      </w:pPr>
      <w:r>
        <w:t>количество объектов дополнительного образования детей в сфере культуры, на которых выполнены работы по капитальному ремонту и приведению в надлежащее состояние на территории Республики Крым (нарастающим итогом);</w:t>
      </w:r>
    </w:p>
    <w:p w:rsidR="00C86B99" w:rsidRDefault="00C86B99">
      <w:pPr>
        <w:pStyle w:val="ConsPlusNormal"/>
        <w:spacing w:before="220"/>
        <w:ind w:firstLine="540"/>
        <w:jc w:val="both"/>
      </w:pPr>
      <w:r>
        <w:t>количество объектов культурного наследия, на которых выполнены научно-</w:t>
      </w:r>
      <w:r>
        <w:lastRenderedPageBreak/>
        <w:t>исследовательские, противоаварийные и ремонтно-реставрационные работы (нарастающим итогом);</w:t>
      </w:r>
    </w:p>
    <w:p w:rsidR="00C86B99" w:rsidRDefault="00C86B99">
      <w:pPr>
        <w:pStyle w:val="ConsPlusNormal"/>
        <w:spacing w:before="220"/>
        <w:ind w:firstLine="540"/>
        <w:jc w:val="both"/>
      </w:pPr>
      <w:r>
        <w:t>ввод в эксплуатацию объектов социального назначения в г. Севастополе (годовой ввод);</w:t>
      </w:r>
    </w:p>
    <w:p w:rsidR="00C86B99" w:rsidRDefault="00C86B99">
      <w:pPr>
        <w:pStyle w:val="ConsPlusNormal"/>
        <w:spacing w:before="220"/>
        <w:ind w:firstLine="540"/>
        <w:jc w:val="both"/>
      </w:pPr>
      <w:r>
        <w:t>количество новых туристско-рекреационных кластеров (нарастающим итогом);</w:t>
      </w:r>
    </w:p>
    <w:p w:rsidR="00C86B99" w:rsidRDefault="00C86B99">
      <w:pPr>
        <w:pStyle w:val="ConsPlusNormal"/>
        <w:spacing w:before="220"/>
        <w:ind w:firstLine="540"/>
        <w:jc w:val="both"/>
      </w:pPr>
      <w:r>
        <w:t>количество обустроенных граждан из числа ранее депортированных, возвратившихся на территории Республики Крым и г. Севастополя на постоянное место жительства;</w:t>
      </w:r>
    </w:p>
    <w:p w:rsidR="00C86B99" w:rsidRDefault="00C86B99">
      <w:pPr>
        <w:pStyle w:val="ConsPlusNormal"/>
        <w:spacing w:before="220"/>
        <w:ind w:firstLine="540"/>
        <w:jc w:val="both"/>
      </w:pPr>
      <w:r>
        <w:t>ввод в эксплуатацию объектов пожарной безопасности и безопасности населения на водных объектах на территории г. Севастополя (нарастающим итогом);</w:t>
      </w:r>
    </w:p>
    <w:p w:rsidR="00C86B99" w:rsidRDefault="00C86B99">
      <w:pPr>
        <w:pStyle w:val="ConsPlusNormal"/>
        <w:spacing w:before="220"/>
        <w:ind w:firstLine="540"/>
        <w:jc w:val="both"/>
      </w:pPr>
      <w:r>
        <w:t>ввод в эксплуатацию объектов ветеринарного и фитосанитарного назначения на территории г. Севастополя (нарастающим итогом).</w:t>
      </w:r>
    </w:p>
    <w:p w:rsidR="00C86B99" w:rsidRDefault="00C86B99">
      <w:pPr>
        <w:pStyle w:val="ConsPlusNormal"/>
        <w:spacing w:before="220"/>
        <w:ind w:firstLine="540"/>
        <w:jc w:val="both"/>
      </w:pPr>
      <w:r>
        <w:t>Значения этих индикаторов рассчитываются по стандартным методикам, используемым в Российской Федерации.</w:t>
      </w:r>
    </w:p>
    <w:p w:rsidR="00C86B99" w:rsidRDefault="00C86B99">
      <w:pPr>
        <w:pStyle w:val="ConsPlusNormal"/>
        <w:spacing w:before="220"/>
        <w:ind w:firstLine="540"/>
        <w:jc w:val="both"/>
      </w:pPr>
      <w:r>
        <w:t>Эффективность расходования бюджетных средств, направленных на реализацию Программы, основана на результатах осуществления мероприятий Программы при плановых объемах и источниках финансирования.</w:t>
      </w:r>
    </w:p>
    <w:p w:rsidR="00C86B99" w:rsidRDefault="00C86B99">
      <w:pPr>
        <w:pStyle w:val="ConsPlusNormal"/>
        <w:spacing w:before="220"/>
        <w:ind w:firstLine="540"/>
        <w:jc w:val="both"/>
      </w:pPr>
      <w:r>
        <w:t>Оценка эффективности расходования бюджетных средств осуществляется за отчетный финансовый год в течение всего срока реализации Программы.</w:t>
      </w:r>
    </w:p>
    <w:p w:rsidR="00C86B99" w:rsidRDefault="00C86B99">
      <w:pPr>
        <w:pStyle w:val="ConsPlusNormal"/>
        <w:spacing w:before="220"/>
        <w:ind w:firstLine="540"/>
        <w:jc w:val="both"/>
      </w:pPr>
      <w:r>
        <w:t>Эффективность расходования бюджетных средств характеризуется следующими показателями:</w:t>
      </w:r>
    </w:p>
    <w:p w:rsidR="00C86B99" w:rsidRDefault="00C86B99">
      <w:pPr>
        <w:pStyle w:val="ConsPlusNormal"/>
        <w:spacing w:before="220"/>
        <w:ind w:firstLine="540"/>
        <w:jc w:val="both"/>
      </w:pPr>
      <w:r>
        <w:t>степень соответствия фактического и планового уровней использования бюджетных средств;</w:t>
      </w:r>
    </w:p>
    <w:p w:rsidR="00C86B99" w:rsidRDefault="00C86B99">
      <w:pPr>
        <w:pStyle w:val="ConsPlusNormal"/>
        <w:spacing w:before="220"/>
        <w:ind w:firstLine="540"/>
        <w:jc w:val="both"/>
      </w:pPr>
      <w:r>
        <w:t>степень исполнения плана реализации мероприятий Программы;</w:t>
      </w:r>
    </w:p>
    <w:p w:rsidR="00C86B99" w:rsidRDefault="00C86B99">
      <w:pPr>
        <w:pStyle w:val="ConsPlusNormal"/>
        <w:spacing w:before="220"/>
        <w:ind w:firstLine="540"/>
        <w:jc w:val="both"/>
      </w:pPr>
      <w:r>
        <w:t>степень достижения целей и решения задач Программы.</w:t>
      </w:r>
    </w:p>
    <w:p w:rsidR="00C86B99" w:rsidRDefault="00C86B99">
      <w:pPr>
        <w:pStyle w:val="ConsPlusNormal"/>
        <w:spacing w:before="220"/>
        <w:ind w:firstLine="540"/>
        <w:jc w:val="both"/>
      </w:pPr>
      <w:r>
        <w:t>Оценку экологической эффективности предусматривается определять по итогам разработки проектно-сметной документации.</w:t>
      </w:r>
    </w:p>
    <w:p w:rsidR="00C86B99" w:rsidRDefault="00C86B99">
      <w:pPr>
        <w:pStyle w:val="ConsPlusNormal"/>
        <w:spacing w:before="220"/>
        <w:ind w:firstLine="540"/>
        <w:jc w:val="both"/>
      </w:pPr>
      <w:r>
        <w:t>По итогам реализации Программы планируется достижение следующих основных результатов:</w:t>
      </w:r>
    </w:p>
    <w:p w:rsidR="00C86B99" w:rsidRDefault="00C86B99">
      <w:pPr>
        <w:pStyle w:val="ConsPlusNormal"/>
        <w:spacing w:before="220"/>
        <w:ind w:firstLine="540"/>
        <w:jc w:val="both"/>
      </w:pPr>
      <w:r>
        <w:t>создание дополнительных мест и условий в соответствии с современными требованиями к учебно-воспитательному процессу, ликвидация второй смены в учебных заведениях и очередности в дошкольных учебных заведениях;</w:t>
      </w:r>
    </w:p>
    <w:p w:rsidR="00C86B99" w:rsidRDefault="00C86B99">
      <w:pPr>
        <w:pStyle w:val="ConsPlusNormal"/>
        <w:spacing w:before="220"/>
        <w:ind w:firstLine="540"/>
        <w:jc w:val="both"/>
      </w:pPr>
      <w:r>
        <w:t>уменьшение числа граждан, нуждающихся в улучшении жилищных условий;</w:t>
      </w:r>
    </w:p>
    <w:p w:rsidR="00C86B99" w:rsidRDefault="00C86B99">
      <w:pPr>
        <w:pStyle w:val="ConsPlusNormal"/>
        <w:spacing w:before="220"/>
        <w:ind w:firstLine="540"/>
        <w:jc w:val="both"/>
      </w:pPr>
      <w:r>
        <w:t>устранение сетевых ограничений и обеспечение условий по созданию собственной генерации на территории Крымского полуострова;</w:t>
      </w:r>
    </w:p>
    <w:p w:rsidR="00C86B99" w:rsidRDefault="00C86B99">
      <w:pPr>
        <w:pStyle w:val="ConsPlusNormal"/>
        <w:spacing w:before="220"/>
        <w:ind w:firstLine="540"/>
        <w:jc w:val="both"/>
      </w:pPr>
      <w:r>
        <w:t>обеспечение устойчивого и безаварийного газоснабжения существующих объектов газопотребления и возможность подачи необходимого ресурса газа;</w:t>
      </w:r>
    </w:p>
    <w:p w:rsidR="00C86B99" w:rsidRDefault="00C86B99">
      <w:pPr>
        <w:pStyle w:val="ConsPlusNormal"/>
        <w:spacing w:before="220"/>
        <w:ind w:firstLine="540"/>
        <w:jc w:val="both"/>
      </w:pPr>
      <w:r>
        <w:t>улучшение качества медицинской помощи и увеличение охвата пациентов, нуждающихся в оперативной, высокотехнологичной и специализированной помощи, а также оказание амбулаторной, консультативно-диагностической и медико-реабилитационной помощи населению;</w:t>
      </w:r>
    </w:p>
    <w:p w:rsidR="00C86B99" w:rsidRDefault="00C86B99">
      <w:pPr>
        <w:pStyle w:val="ConsPlusNormal"/>
        <w:spacing w:before="220"/>
        <w:ind w:firstLine="540"/>
        <w:jc w:val="both"/>
      </w:pPr>
      <w:r>
        <w:lastRenderedPageBreak/>
        <w:t>обеспечение населения Крымского полуострова питьевой водой, соответствующей санитарно-гигиеническим требованиям;</w:t>
      </w:r>
    </w:p>
    <w:p w:rsidR="00C86B99" w:rsidRDefault="00C86B99">
      <w:pPr>
        <w:pStyle w:val="ConsPlusNormal"/>
        <w:spacing w:before="220"/>
        <w:ind w:firstLine="540"/>
        <w:jc w:val="both"/>
      </w:pPr>
      <w:r>
        <w:t>защита населенных пунктов и сельских территорий от подтопления;</w:t>
      </w:r>
    </w:p>
    <w:p w:rsidR="00C86B99" w:rsidRDefault="00C86B99">
      <w:pPr>
        <w:pStyle w:val="ConsPlusNormal"/>
        <w:spacing w:before="220"/>
        <w:ind w:firstLine="540"/>
        <w:jc w:val="both"/>
      </w:pPr>
      <w:r>
        <w:t>обеспечение устойчивой транспортной связи Республики Крым с материковой частью Российской Федерации и развитие сети автомобильных дорог между субъектами Российской Федерации;</w:t>
      </w:r>
    </w:p>
    <w:p w:rsidR="00C86B99" w:rsidRDefault="00C86B99">
      <w:pPr>
        <w:pStyle w:val="ConsPlusNormal"/>
        <w:spacing w:before="220"/>
        <w:ind w:firstLine="540"/>
        <w:jc w:val="both"/>
      </w:pPr>
      <w:r>
        <w:t>устранение ограничений инженерной инфраструктуры и обеспечение надежного функционирования работы централизованной системы водоотведения;</w:t>
      </w:r>
    </w:p>
    <w:p w:rsidR="00C86B99" w:rsidRDefault="00C86B99">
      <w:pPr>
        <w:pStyle w:val="ConsPlusNormal"/>
        <w:spacing w:before="220"/>
        <w:ind w:firstLine="540"/>
        <w:jc w:val="both"/>
      </w:pPr>
      <w:r>
        <w:t>сохранение объектов культурного наследия, памятников истории и культуры народов Российской Федерации;</w:t>
      </w:r>
    </w:p>
    <w:p w:rsidR="00C86B99" w:rsidRDefault="00C86B99">
      <w:pPr>
        <w:pStyle w:val="ConsPlusNormal"/>
        <w:spacing w:before="220"/>
        <w:ind w:firstLine="540"/>
        <w:jc w:val="both"/>
      </w:pPr>
      <w:r>
        <w:t>использование имеющегося потенциала и создание новых компонентов культурно-досуговой деятельности, а также духовное развитие жителей Республики Крым и г. Севастополя.</w:t>
      </w:r>
    </w:p>
    <w:p w:rsidR="00C86B99" w:rsidRDefault="00C86B99">
      <w:pPr>
        <w:pStyle w:val="ConsPlusNormal"/>
        <w:spacing w:before="220"/>
        <w:ind w:firstLine="540"/>
        <w:jc w:val="both"/>
      </w:pPr>
      <w:r>
        <w:t>Эффективность расходования бюджетных средств, направленных на реализацию Программы, основана на результатах выполнения мероприятий Программы при плановых объемах и источниках финансирования.</w:t>
      </w:r>
    </w:p>
    <w:p w:rsidR="00C86B99" w:rsidRDefault="00C86B99">
      <w:pPr>
        <w:pStyle w:val="ConsPlusNormal"/>
        <w:spacing w:before="220"/>
        <w:ind w:firstLine="540"/>
        <w:jc w:val="both"/>
      </w:pPr>
      <w:r>
        <w:t>Оценка эффективности расходования бюджетных средств осуществляется за отчетный финансовый год в течение всего срока реализации Программы.</w:t>
      </w:r>
    </w:p>
    <w:p w:rsidR="00C86B99" w:rsidRDefault="00C86B99">
      <w:pPr>
        <w:pStyle w:val="ConsPlusNormal"/>
        <w:spacing w:before="220"/>
        <w:ind w:firstLine="540"/>
        <w:jc w:val="both"/>
      </w:pPr>
      <w:r>
        <w:t>Степень соответствия фактического и планового уровня использования бюджетных средств характеризуется своевременностью, полнотой и целевым характером использования средств, предусмотренных на реализацию Программы. Оценка этого показателя осуществляется путем сопоставления фактически произведенных в отчетном году затрат по направлениям реализации и мероприятиям Программы с их плановыми значениями, предусмотренными приложением N 1.</w:t>
      </w:r>
    </w:p>
    <w:p w:rsidR="00C86B99" w:rsidRDefault="00C86B99">
      <w:pPr>
        <w:pStyle w:val="ConsPlusNormal"/>
        <w:spacing w:before="220"/>
        <w:ind w:firstLine="540"/>
        <w:jc w:val="both"/>
      </w:pPr>
      <w:r>
        <w:t>Оценка степени исполнения плана реализации мероприятий Программы осуществляется на основе информации, характеризующей:</w:t>
      </w:r>
    </w:p>
    <w:p w:rsidR="00C86B99" w:rsidRDefault="00C86B99">
      <w:pPr>
        <w:pStyle w:val="ConsPlusNormal"/>
        <w:spacing w:before="220"/>
        <w:ind w:firstLine="540"/>
        <w:jc w:val="both"/>
      </w:pPr>
      <w:r>
        <w:t>полноту и своевременность выполнения мероприятий, финансируемых за счет средств, предусмотренных на реализацию Программы;</w:t>
      </w:r>
    </w:p>
    <w:p w:rsidR="00C86B99" w:rsidRDefault="00C86B99">
      <w:pPr>
        <w:pStyle w:val="ConsPlusNormal"/>
        <w:spacing w:before="220"/>
        <w:ind w:firstLine="540"/>
        <w:jc w:val="both"/>
      </w:pPr>
      <w:r>
        <w:t>достижение запланированных результатов мероприятий Программы.</w:t>
      </w:r>
    </w:p>
    <w:p w:rsidR="00C86B99" w:rsidRDefault="00C86B99">
      <w:pPr>
        <w:pStyle w:val="ConsPlusNormal"/>
        <w:spacing w:before="220"/>
        <w:ind w:firstLine="540"/>
        <w:jc w:val="both"/>
      </w:pPr>
      <w:r>
        <w:t>Для выявления степени достижения целей и решения задач Программы в отчетном году фактически достигнутые значения целевых показателей и индикаторов сопоставляются с их плановыми значениями.</w:t>
      </w:r>
    </w:p>
    <w:p w:rsidR="00C86B99" w:rsidRDefault="00C86B99">
      <w:pPr>
        <w:pStyle w:val="ConsPlusNormal"/>
        <w:spacing w:before="220"/>
        <w:ind w:firstLine="540"/>
        <w:jc w:val="both"/>
      </w:pPr>
      <w:r>
        <w:t>Методика детализации укрупненных инвестиционных проектов, реализуемых в рамках Программы, приведена в приложении N 8 к Программе.</w:t>
      </w:r>
    </w:p>
    <w:p w:rsidR="00C86B99" w:rsidRDefault="00C86B99">
      <w:pPr>
        <w:pStyle w:val="ConsPlusNormal"/>
        <w:spacing w:before="220"/>
        <w:ind w:firstLine="540"/>
        <w:jc w:val="both"/>
      </w:pPr>
      <w:r>
        <w:t>Методика оценки эффективности реализации Программы приведена в приложении N 9.</w:t>
      </w:r>
    </w:p>
    <w:p w:rsidR="00C86B99" w:rsidRDefault="00C86B99">
      <w:pPr>
        <w:pStyle w:val="ConsPlusNormal"/>
        <w:spacing w:before="220"/>
        <w:ind w:firstLine="540"/>
        <w:jc w:val="both"/>
      </w:pPr>
      <w:r>
        <w:t>Фактическое достижение значений целевых индикаторов Программы в отчетном финансовом году является подтверждением эффективности использования бюджетных средств. Методика расчета целевых индикаторов и показателей реализации Программы приведена в приложении N 10.</w:t>
      </w:r>
    </w:p>
    <w:p w:rsidR="00C86B99" w:rsidRDefault="00C86B99">
      <w:pPr>
        <w:pStyle w:val="ConsPlusNormal"/>
        <w:spacing w:before="220"/>
        <w:ind w:firstLine="540"/>
        <w:jc w:val="both"/>
      </w:pPr>
      <w:r>
        <w:t>Объемы финансирования Программы с распределением по субъектам Российской Федерации, предоставляемые в рамках субсидий бюджетам Республики Крым и г. Севастополя, приведены в приложении N 11.</w:t>
      </w:r>
    </w:p>
    <w:p w:rsidR="00C86B99" w:rsidRDefault="00C86B99">
      <w:pPr>
        <w:pStyle w:val="ConsPlusNormal"/>
        <w:spacing w:before="220"/>
        <w:ind w:firstLine="540"/>
        <w:jc w:val="both"/>
      </w:pPr>
      <w:r>
        <w:lastRenderedPageBreak/>
        <w:t>Перечень мероприятий Программы, по которым предоставляются субсидии из федерального бюджета бюджетам Республики Крым и г. Севастополя на исполнение государственных (муниципальных) контрактов, заключаемых от имени соответствующих субъектов Российской Федерации (муниципальных образований), для завершения строительства, реконструкции объектов капитального строительства государственной собственности Республики Крым и г. Севастополя (муниципальной собственности) в связи с расторжением ранее заключенных государственных контрактов, приведен в приложении N 12.</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1</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ПЕРЕЧЕНЬ</w:t>
      </w:r>
    </w:p>
    <w:p w:rsidR="00C86B99" w:rsidRDefault="00C86B99">
      <w:pPr>
        <w:pStyle w:val="ConsPlusNormal"/>
        <w:jc w:val="center"/>
      </w:pPr>
      <w:r>
        <w:t>ЦЕЛЕВЫХ ИНДИКАТОРОВ И ПОКАЗАТЕЛЕЙ РЕАЛИЗАЦИИ ФЕДЕРАЛЬНОЙ</w:t>
      </w:r>
    </w:p>
    <w:p w:rsidR="00C86B99" w:rsidRDefault="00C86B99">
      <w:pPr>
        <w:pStyle w:val="ConsPlusNormal"/>
        <w:jc w:val="center"/>
      </w:pPr>
      <w:r>
        <w:t>ЦЕЛЕВОЙ ПРОГРАММЫ "СОЦИАЛЬНО-ЭКОНОМИЧЕСКОЕ РАЗВИТИЕ</w:t>
      </w:r>
    </w:p>
    <w:p w:rsidR="00C86B99" w:rsidRDefault="00C86B99">
      <w:pPr>
        <w:pStyle w:val="ConsPlusNormal"/>
        <w:jc w:val="center"/>
      </w:pPr>
      <w:r>
        <w:t>РЕСПУБЛИКИ КРЫМ И Г. СЕВАСТОПОЛЯ ДО 2025 ГОДА"</w:t>
      </w:r>
    </w:p>
    <w:p w:rsidR="00C86B99" w:rsidRDefault="00C86B99">
      <w:pPr>
        <w:pStyle w:val="ConsPlusNormal"/>
        <w:jc w:val="both"/>
      </w:pPr>
    </w:p>
    <w:p w:rsidR="00C86B99" w:rsidRDefault="00C86B99">
      <w:pPr>
        <w:sectPr w:rsidR="00C86B99" w:rsidSect="0030769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9"/>
        <w:gridCol w:w="3329"/>
        <w:gridCol w:w="1303"/>
        <w:gridCol w:w="604"/>
        <w:gridCol w:w="604"/>
        <w:gridCol w:w="604"/>
        <w:gridCol w:w="604"/>
        <w:gridCol w:w="604"/>
        <w:gridCol w:w="604"/>
        <w:gridCol w:w="604"/>
        <w:gridCol w:w="604"/>
        <w:gridCol w:w="604"/>
        <w:gridCol w:w="604"/>
        <w:gridCol w:w="604"/>
        <w:gridCol w:w="1144"/>
      </w:tblGrid>
      <w:tr w:rsidR="00C86B99">
        <w:tc>
          <w:tcPr>
            <w:tcW w:w="3908" w:type="dxa"/>
            <w:gridSpan w:val="2"/>
            <w:tcBorders>
              <w:top w:val="single" w:sz="4" w:space="0" w:color="auto"/>
              <w:left w:val="nil"/>
              <w:bottom w:val="single" w:sz="4" w:space="0" w:color="auto"/>
            </w:tcBorders>
          </w:tcPr>
          <w:p w:rsidR="00C86B99" w:rsidRDefault="00C86B99">
            <w:pPr>
              <w:pStyle w:val="ConsPlusNormal"/>
              <w:jc w:val="center"/>
            </w:pPr>
            <w:r>
              <w:lastRenderedPageBreak/>
              <w:t>Показатель</w:t>
            </w:r>
          </w:p>
        </w:tc>
        <w:tc>
          <w:tcPr>
            <w:tcW w:w="1303" w:type="dxa"/>
            <w:tcBorders>
              <w:top w:val="single" w:sz="4" w:space="0" w:color="auto"/>
              <w:bottom w:val="single" w:sz="4" w:space="0" w:color="auto"/>
            </w:tcBorders>
          </w:tcPr>
          <w:p w:rsidR="00C86B99" w:rsidRDefault="00C86B99">
            <w:pPr>
              <w:pStyle w:val="ConsPlusNormal"/>
              <w:jc w:val="center"/>
            </w:pPr>
            <w:r>
              <w:t>Единица измерения</w:t>
            </w:r>
          </w:p>
        </w:tc>
        <w:tc>
          <w:tcPr>
            <w:tcW w:w="604" w:type="dxa"/>
            <w:tcBorders>
              <w:top w:val="single" w:sz="4" w:space="0" w:color="auto"/>
              <w:bottom w:val="single" w:sz="4" w:space="0" w:color="auto"/>
            </w:tcBorders>
          </w:tcPr>
          <w:p w:rsidR="00C86B99" w:rsidRDefault="00C86B99">
            <w:pPr>
              <w:pStyle w:val="ConsPlusNormal"/>
              <w:jc w:val="center"/>
            </w:pPr>
            <w:r>
              <w:t>2014 год</w:t>
            </w:r>
          </w:p>
        </w:tc>
        <w:tc>
          <w:tcPr>
            <w:tcW w:w="604" w:type="dxa"/>
            <w:tcBorders>
              <w:top w:val="single" w:sz="4" w:space="0" w:color="auto"/>
              <w:bottom w:val="single" w:sz="4" w:space="0" w:color="auto"/>
            </w:tcBorders>
          </w:tcPr>
          <w:p w:rsidR="00C86B99" w:rsidRDefault="00C86B99">
            <w:pPr>
              <w:pStyle w:val="ConsPlusNormal"/>
              <w:jc w:val="center"/>
            </w:pPr>
            <w:r>
              <w:t>2015 год</w:t>
            </w:r>
          </w:p>
        </w:tc>
        <w:tc>
          <w:tcPr>
            <w:tcW w:w="604" w:type="dxa"/>
            <w:tcBorders>
              <w:top w:val="single" w:sz="4" w:space="0" w:color="auto"/>
              <w:bottom w:val="single" w:sz="4" w:space="0" w:color="auto"/>
            </w:tcBorders>
          </w:tcPr>
          <w:p w:rsidR="00C86B99" w:rsidRDefault="00C86B99">
            <w:pPr>
              <w:pStyle w:val="ConsPlusNormal"/>
              <w:jc w:val="center"/>
            </w:pPr>
            <w:r>
              <w:t>2016 год</w:t>
            </w:r>
          </w:p>
        </w:tc>
        <w:tc>
          <w:tcPr>
            <w:tcW w:w="604" w:type="dxa"/>
            <w:tcBorders>
              <w:top w:val="single" w:sz="4" w:space="0" w:color="auto"/>
              <w:bottom w:val="single" w:sz="4" w:space="0" w:color="auto"/>
            </w:tcBorders>
          </w:tcPr>
          <w:p w:rsidR="00C86B99" w:rsidRDefault="00C86B99">
            <w:pPr>
              <w:pStyle w:val="ConsPlusNormal"/>
              <w:jc w:val="center"/>
            </w:pPr>
            <w:r>
              <w:t>2017 год</w:t>
            </w:r>
          </w:p>
        </w:tc>
        <w:tc>
          <w:tcPr>
            <w:tcW w:w="604" w:type="dxa"/>
            <w:tcBorders>
              <w:top w:val="single" w:sz="4" w:space="0" w:color="auto"/>
              <w:bottom w:val="single" w:sz="4" w:space="0" w:color="auto"/>
            </w:tcBorders>
          </w:tcPr>
          <w:p w:rsidR="00C86B99" w:rsidRDefault="00C86B99">
            <w:pPr>
              <w:pStyle w:val="ConsPlusNormal"/>
              <w:jc w:val="center"/>
            </w:pPr>
            <w:r>
              <w:t>2018 год</w:t>
            </w:r>
          </w:p>
        </w:tc>
        <w:tc>
          <w:tcPr>
            <w:tcW w:w="604" w:type="dxa"/>
            <w:tcBorders>
              <w:top w:val="single" w:sz="4" w:space="0" w:color="auto"/>
              <w:bottom w:val="single" w:sz="4" w:space="0" w:color="auto"/>
            </w:tcBorders>
          </w:tcPr>
          <w:p w:rsidR="00C86B99" w:rsidRDefault="00C86B99">
            <w:pPr>
              <w:pStyle w:val="ConsPlusNormal"/>
              <w:jc w:val="center"/>
            </w:pPr>
            <w:r>
              <w:t>2019 год</w:t>
            </w:r>
          </w:p>
        </w:tc>
        <w:tc>
          <w:tcPr>
            <w:tcW w:w="604" w:type="dxa"/>
            <w:tcBorders>
              <w:top w:val="single" w:sz="4" w:space="0" w:color="auto"/>
              <w:bottom w:val="single" w:sz="4" w:space="0" w:color="auto"/>
            </w:tcBorders>
          </w:tcPr>
          <w:p w:rsidR="00C86B99" w:rsidRDefault="00C86B99">
            <w:pPr>
              <w:pStyle w:val="ConsPlusNormal"/>
              <w:jc w:val="center"/>
            </w:pPr>
            <w:r>
              <w:t>2020 год</w:t>
            </w:r>
          </w:p>
        </w:tc>
        <w:tc>
          <w:tcPr>
            <w:tcW w:w="604" w:type="dxa"/>
            <w:tcBorders>
              <w:top w:val="single" w:sz="4" w:space="0" w:color="auto"/>
              <w:bottom w:val="single" w:sz="4" w:space="0" w:color="auto"/>
            </w:tcBorders>
          </w:tcPr>
          <w:p w:rsidR="00C86B99" w:rsidRDefault="00C86B99">
            <w:pPr>
              <w:pStyle w:val="ConsPlusNormal"/>
              <w:jc w:val="center"/>
            </w:pPr>
            <w:r>
              <w:t>2021 год</w:t>
            </w:r>
          </w:p>
        </w:tc>
        <w:tc>
          <w:tcPr>
            <w:tcW w:w="604" w:type="dxa"/>
            <w:tcBorders>
              <w:top w:val="single" w:sz="4" w:space="0" w:color="auto"/>
              <w:bottom w:val="single" w:sz="4" w:space="0" w:color="auto"/>
            </w:tcBorders>
          </w:tcPr>
          <w:p w:rsidR="00C86B99" w:rsidRDefault="00C86B99">
            <w:pPr>
              <w:pStyle w:val="ConsPlusNormal"/>
              <w:jc w:val="center"/>
            </w:pPr>
            <w:r>
              <w:t>2022 год</w:t>
            </w:r>
          </w:p>
        </w:tc>
        <w:tc>
          <w:tcPr>
            <w:tcW w:w="604" w:type="dxa"/>
            <w:tcBorders>
              <w:top w:val="single" w:sz="4" w:space="0" w:color="auto"/>
              <w:bottom w:val="single" w:sz="4" w:space="0" w:color="auto"/>
            </w:tcBorders>
          </w:tcPr>
          <w:p w:rsidR="00C86B99" w:rsidRDefault="00C86B99">
            <w:pPr>
              <w:pStyle w:val="ConsPlusNormal"/>
              <w:jc w:val="center"/>
            </w:pPr>
            <w:r>
              <w:t>2023 год</w:t>
            </w:r>
          </w:p>
        </w:tc>
        <w:tc>
          <w:tcPr>
            <w:tcW w:w="604" w:type="dxa"/>
            <w:tcBorders>
              <w:top w:val="single" w:sz="4" w:space="0" w:color="auto"/>
              <w:bottom w:val="single" w:sz="4" w:space="0" w:color="auto"/>
            </w:tcBorders>
          </w:tcPr>
          <w:p w:rsidR="00C86B99" w:rsidRDefault="00C86B99">
            <w:pPr>
              <w:pStyle w:val="ConsPlusNormal"/>
              <w:jc w:val="center"/>
            </w:pPr>
            <w:r>
              <w:t>2024 год</w:t>
            </w:r>
          </w:p>
        </w:tc>
        <w:tc>
          <w:tcPr>
            <w:tcW w:w="1144" w:type="dxa"/>
            <w:tcBorders>
              <w:top w:val="single" w:sz="4" w:space="0" w:color="auto"/>
              <w:bottom w:val="single" w:sz="4" w:space="0" w:color="auto"/>
              <w:right w:val="nil"/>
            </w:tcBorders>
          </w:tcPr>
          <w:p w:rsidR="00C86B99" w:rsidRDefault="00C86B99">
            <w:pPr>
              <w:pStyle w:val="ConsPlusNormal"/>
              <w:jc w:val="center"/>
            </w:pPr>
            <w:r>
              <w:t>2025 год</w:t>
            </w:r>
          </w:p>
        </w:tc>
      </w:tr>
      <w:tr w:rsidR="00C86B99">
        <w:tblPrEx>
          <w:tblBorders>
            <w:insideH w:val="none" w:sz="0" w:space="0" w:color="auto"/>
            <w:insideV w:val="none" w:sz="0" w:space="0" w:color="auto"/>
          </w:tblBorders>
        </w:tblPrEx>
        <w:tc>
          <w:tcPr>
            <w:tcW w:w="12999" w:type="dxa"/>
            <w:gridSpan w:val="15"/>
            <w:tcBorders>
              <w:top w:val="single" w:sz="4" w:space="0" w:color="auto"/>
              <w:left w:val="nil"/>
              <w:bottom w:val="nil"/>
              <w:right w:val="nil"/>
            </w:tcBorders>
          </w:tcPr>
          <w:p w:rsidR="00C86B99" w:rsidRDefault="00C86B99">
            <w:pPr>
              <w:pStyle w:val="ConsPlusNormal"/>
              <w:jc w:val="center"/>
            </w:pPr>
            <w:r>
              <w:t>Целевые индикаторы реализации Программы</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w:t>
            </w:r>
          </w:p>
        </w:tc>
        <w:tc>
          <w:tcPr>
            <w:tcW w:w="3329" w:type="dxa"/>
            <w:tcBorders>
              <w:top w:val="nil"/>
              <w:left w:val="nil"/>
              <w:bottom w:val="nil"/>
              <w:right w:val="nil"/>
            </w:tcBorders>
          </w:tcPr>
          <w:p w:rsidR="00C86B99" w:rsidRDefault="00C86B99">
            <w:pPr>
              <w:pStyle w:val="ConsPlusNormal"/>
            </w:pPr>
            <w:r>
              <w:t>Ввод в эксплуатацию объектов на территории Республики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106</w:t>
            </w:r>
          </w:p>
        </w:tc>
        <w:tc>
          <w:tcPr>
            <w:tcW w:w="604" w:type="dxa"/>
            <w:tcBorders>
              <w:top w:val="nil"/>
              <w:left w:val="nil"/>
              <w:bottom w:val="nil"/>
              <w:right w:val="nil"/>
            </w:tcBorders>
          </w:tcPr>
          <w:p w:rsidR="00C86B99" w:rsidRDefault="00C86B99">
            <w:pPr>
              <w:pStyle w:val="ConsPlusNormal"/>
              <w:jc w:val="center"/>
            </w:pPr>
            <w:r>
              <w:t>31</w:t>
            </w:r>
          </w:p>
        </w:tc>
        <w:tc>
          <w:tcPr>
            <w:tcW w:w="604" w:type="dxa"/>
            <w:tcBorders>
              <w:top w:val="nil"/>
              <w:left w:val="nil"/>
              <w:bottom w:val="nil"/>
              <w:right w:val="nil"/>
            </w:tcBorders>
          </w:tcPr>
          <w:p w:rsidR="00C86B99" w:rsidRDefault="00C86B99">
            <w:pPr>
              <w:pStyle w:val="ConsPlusNormal"/>
              <w:jc w:val="center"/>
            </w:pPr>
            <w:r>
              <w:t>57</w:t>
            </w:r>
          </w:p>
        </w:tc>
        <w:tc>
          <w:tcPr>
            <w:tcW w:w="604" w:type="dxa"/>
            <w:tcBorders>
              <w:top w:val="nil"/>
              <w:left w:val="nil"/>
              <w:bottom w:val="nil"/>
              <w:right w:val="nil"/>
            </w:tcBorders>
          </w:tcPr>
          <w:p w:rsidR="00C86B99" w:rsidRDefault="00C86B99">
            <w:pPr>
              <w:pStyle w:val="ConsPlusNormal"/>
              <w:jc w:val="center"/>
            </w:pPr>
            <w:r>
              <w:t>48</w:t>
            </w:r>
          </w:p>
        </w:tc>
        <w:tc>
          <w:tcPr>
            <w:tcW w:w="604" w:type="dxa"/>
            <w:tcBorders>
              <w:top w:val="nil"/>
              <w:left w:val="nil"/>
              <w:bottom w:val="nil"/>
              <w:right w:val="nil"/>
            </w:tcBorders>
          </w:tcPr>
          <w:p w:rsidR="00C86B99" w:rsidRDefault="00C86B99">
            <w:pPr>
              <w:pStyle w:val="ConsPlusNormal"/>
              <w:jc w:val="center"/>
            </w:pPr>
            <w:r>
              <w:t>86</w:t>
            </w:r>
          </w:p>
        </w:tc>
        <w:tc>
          <w:tcPr>
            <w:tcW w:w="604" w:type="dxa"/>
            <w:tcBorders>
              <w:top w:val="nil"/>
              <w:left w:val="nil"/>
              <w:bottom w:val="nil"/>
              <w:right w:val="nil"/>
            </w:tcBorders>
          </w:tcPr>
          <w:p w:rsidR="00C86B99" w:rsidRDefault="00C86B99">
            <w:pPr>
              <w:pStyle w:val="ConsPlusNormal"/>
              <w:jc w:val="center"/>
            </w:pPr>
            <w:r>
              <w:t>89</w:t>
            </w:r>
          </w:p>
        </w:tc>
        <w:tc>
          <w:tcPr>
            <w:tcW w:w="604" w:type="dxa"/>
            <w:tcBorders>
              <w:top w:val="nil"/>
              <w:left w:val="nil"/>
              <w:bottom w:val="nil"/>
              <w:right w:val="nil"/>
            </w:tcBorders>
          </w:tcPr>
          <w:p w:rsidR="00C86B99" w:rsidRDefault="00C86B99">
            <w:pPr>
              <w:pStyle w:val="ConsPlusNormal"/>
              <w:jc w:val="center"/>
            </w:pPr>
            <w:r>
              <w:t>69</w:t>
            </w:r>
          </w:p>
        </w:tc>
        <w:tc>
          <w:tcPr>
            <w:tcW w:w="604" w:type="dxa"/>
            <w:tcBorders>
              <w:top w:val="nil"/>
              <w:left w:val="nil"/>
              <w:bottom w:val="nil"/>
              <w:right w:val="nil"/>
            </w:tcBorders>
          </w:tcPr>
          <w:p w:rsidR="00C86B99" w:rsidRDefault="00C86B99">
            <w:pPr>
              <w:pStyle w:val="ConsPlusNormal"/>
              <w:jc w:val="center"/>
            </w:pPr>
            <w:r>
              <w:t>72</w:t>
            </w:r>
          </w:p>
        </w:tc>
        <w:tc>
          <w:tcPr>
            <w:tcW w:w="1144" w:type="dxa"/>
            <w:tcBorders>
              <w:top w:val="nil"/>
              <w:left w:val="nil"/>
              <w:bottom w:val="nil"/>
              <w:right w:val="nil"/>
            </w:tcBorders>
          </w:tcPr>
          <w:p w:rsidR="00C86B99" w:rsidRDefault="00C86B99">
            <w:pPr>
              <w:pStyle w:val="ConsPlusNormal"/>
              <w:jc w:val="center"/>
            </w:pPr>
            <w:r>
              <w:t>11</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w:t>
            </w:r>
          </w:p>
        </w:tc>
        <w:tc>
          <w:tcPr>
            <w:tcW w:w="3329" w:type="dxa"/>
            <w:tcBorders>
              <w:top w:val="nil"/>
              <w:left w:val="nil"/>
              <w:bottom w:val="nil"/>
              <w:right w:val="nil"/>
            </w:tcBorders>
          </w:tcPr>
          <w:p w:rsidR="00C86B99" w:rsidRDefault="00C86B99">
            <w:pPr>
              <w:pStyle w:val="ConsPlusNormal"/>
            </w:pPr>
            <w:r>
              <w:t>Ввод в эксплуатацию объектов на территории г. Севастополя</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14</w:t>
            </w:r>
          </w:p>
        </w:tc>
        <w:tc>
          <w:tcPr>
            <w:tcW w:w="604" w:type="dxa"/>
            <w:tcBorders>
              <w:top w:val="nil"/>
              <w:left w:val="nil"/>
              <w:bottom w:val="nil"/>
              <w:right w:val="nil"/>
            </w:tcBorders>
          </w:tcPr>
          <w:p w:rsidR="00C86B99" w:rsidRDefault="00C86B99">
            <w:pPr>
              <w:pStyle w:val="ConsPlusNormal"/>
              <w:jc w:val="center"/>
            </w:pPr>
            <w:r>
              <w:t>19</w:t>
            </w:r>
          </w:p>
        </w:tc>
        <w:tc>
          <w:tcPr>
            <w:tcW w:w="604" w:type="dxa"/>
            <w:tcBorders>
              <w:top w:val="nil"/>
              <w:left w:val="nil"/>
              <w:bottom w:val="nil"/>
              <w:right w:val="nil"/>
            </w:tcBorders>
          </w:tcPr>
          <w:p w:rsidR="00C86B99" w:rsidRDefault="00C86B99">
            <w:pPr>
              <w:pStyle w:val="ConsPlusNormal"/>
              <w:jc w:val="center"/>
            </w:pPr>
            <w:r>
              <w:t>9</w:t>
            </w:r>
          </w:p>
        </w:tc>
        <w:tc>
          <w:tcPr>
            <w:tcW w:w="604" w:type="dxa"/>
            <w:tcBorders>
              <w:top w:val="nil"/>
              <w:left w:val="nil"/>
              <w:bottom w:val="nil"/>
              <w:right w:val="nil"/>
            </w:tcBorders>
          </w:tcPr>
          <w:p w:rsidR="00C86B99" w:rsidRDefault="00C86B99">
            <w:pPr>
              <w:pStyle w:val="ConsPlusNormal"/>
              <w:jc w:val="center"/>
            </w:pPr>
            <w:r>
              <w:t>8</w:t>
            </w:r>
          </w:p>
        </w:tc>
        <w:tc>
          <w:tcPr>
            <w:tcW w:w="604" w:type="dxa"/>
            <w:tcBorders>
              <w:top w:val="nil"/>
              <w:left w:val="nil"/>
              <w:bottom w:val="nil"/>
              <w:right w:val="nil"/>
            </w:tcBorders>
          </w:tcPr>
          <w:p w:rsidR="00C86B99" w:rsidRDefault="00C86B99">
            <w:pPr>
              <w:pStyle w:val="ConsPlusNormal"/>
              <w:jc w:val="center"/>
            </w:pPr>
            <w:r>
              <w:t>32</w:t>
            </w:r>
          </w:p>
        </w:tc>
        <w:tc>
          <w:tcPr>
            <w:tcW w:w="604" w:type="dxa"/>
            <w:tcBorders>
              <w:top w:val="nil"/>
              <w:left w:val="nil"/>
              <w:bottom w:val="nil"/>
              <w:right w:val="nil"/>
            </w:tcBorders>
          </w:tcPr>
          <w:p w:rsidR="00C86B99" w:rsidRDefault="00C86B99">
            <w:pPr>
              <w:pStyle w:val="ConsPlusNormal"/>
              <w:jc w:val="center"/>
            </w:pPr>
            <w:r>
              <w:t>42</w:t>
            </w:r>
          </w:p>
        </w:tc>
        <w:tc>
          <w:tcPr>
            <w:tcW w:w="604" w:type="dxa"/>
            <w:tcBorders>
              <w:top w:val="nil"/>
              <w:left w:val="nil"/>
              <w:bottom w:val="nil"/>
              <w:right w:val="nil"/>
            </w:tcBorders>
          </w:tcPr>
          <w:p w:rsidR="00C86B99" w:rsidRDefault="00C86B99">
            <w:pPr>
              <w:pStyle w:val="ConsPlusNormal"/>
              <w:jc w:val="center"/>
            </w:pPr>
            <w:r>
              <w:t>14</w:t>
            </w:r>
          </w:p>
        </w:tc>
        <w:tc>
          <w:tcPr>
            <w:tcW w:w="604" w:type="dxa"/>
            <w:tcBorders>
              <w:top w:val="nil"/>
              <w:left w:val="nil"/>
              <w:bottom w:val="nil"/>
              <w:right w:val="nil"/>
            </w:tcBorders>
          </w:tcPr>
          <w:p w:rsidR="00C86B99" w:rsidRDefault="00C86B99">
            <w:pPr>
              <w:pStyle w:val="ConsPlusNormal"/>
              <w:jc w:val="center"/>
            </w:pPr>
            <w:r>
              <w:t>37</w:t>
            </w:r>
          </w:p>
        </w:tc>
        <w:tc>
          <w:tcPr>
            <w:tcW w:w="1144" w:type="dxa"/>
            <w:tcBorders>
              <w:top w:val="nil"/>
              <w:left w:val="nil"/>
              <w:bottom w:val="nil"/>
              <w:right w:val="nil"/>
            </w:tcBorders>
          </w:tcPr>
          <w:p w:rsidR="00C86B99" w:rsidRDefault="00C86B99">
            <w:pPr>
              <w:pStyle w:val="ConsPlusNormal"/>
              <w:jc w:val="center"/>
            </w:pPr>
            <w:r>
              <w:t>31</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Показатели реализации Программы</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I. Направление по развитию энергетического и промышленного комплекса, инженерной и транспортной инфраструктуры</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1. Направление "Развитие энергетического комплекса"</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w:t>
            </w:r>
          </w:p>
        </w:tc>
        <w:tc>
          <w:tcPr>
            <w:tcW w:w="3329" w:type="dxa"/>
            <w:tcBorders>
              <w:top w:val="nil"/>
              <w:left w:val="nil"/>
              <w:bottom w:val="nil"/>
              <w:right w:val="nil"/>
            </w:tcBorders>
          </w:tcPr>
          <w:p w:rsidR="00C86B99" w:rsidRDefault="00C86B99">
            <w:pPr>
              <w:pStyle w:val="ConsPlusNormal"/>
            </w:pPr>
            <w:r>
              <w:t>Прирост протяженности линий электропередачи (нарастающим итогом)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1658,316</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2.</w:t>
            </w:r>
          </w:p>
        </w:tc>
        <w:tc>
          <w:tcPr>
            <w:tcW w:w="3329" w:type="dxa"/>
            <w:tcBorders>
              <w:top w:val="nil"/>
              <w:left w:val="nil"/>
              <w:bottom w:val="nil"/>
              <w:right w:val="nil"/>
            </w:tcBorders>
          </w:tcPr>
          <w:p w:rsidR="00C86B99" w:rsidRDefault="00C86B99">
            <w:pPr>
              <w:pStyle w:val="ConsPlusNormal"/>
            </w:pPr>
            <w:r>
              <w:t>Прирост протяженности газотранспортной системы (нарастающим итогом) - всего</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710,69215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448,31025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262,3819</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3.</w:t>
            </w:r>
          </w:p>
        </w:tc>
        <w:tc>
          <w:tcPr>
            <w:tcW w:w="3329" w:type="dxa"/>
            <w:tcBorders>
              <w:top w:val="nil"/>
              <w:left w:val="nil"/>
              <w:bottom w:val="nil"/>
              <w:right w:val="nil"/>
            </w:tcBorders>
          </w:tcPr>
          <w:p w:rsidR="00C86B99" w:rsidRDefault="00C86B99">
            <w:pPr>
              <w:pStyle w:val="ConsPlusNormal"/>
            </w:pPr>
            <w:r>
              <w:t>Прирост мощностей базовой генерации (нарастающим итогом)</w:t>
            </w:r>
          </w:p>
        </w:tc>
        <w:tc>
          <w:tcPr>
            <w:tcW w:w="1303" w:type="dxa"/>
            <w:tcBorders>
              <w:top w:val="nil"/>
              <w:left w:val="nil"/>
              <w:bottom w:val="nil"/>
              <w:right w:val="nil"/>
            </w:tcBorders>
          </w:tcPr>
          <w:p w:rsidR="00C86B99" w:rsidRDefault="00C86B99">
            <w:pPr>
              <w:pStyle w:val="ConsPlusNormal"/>
              <w:jc w:val="center"/>
            </w:pPr>
            <w:r>
              <w:t>МВт</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940</w:t>
            </w:r>
          </w:p>
        </w:tc>
      </w:tr>
      <w:tr w:rsidR="00C86B99">
        <w:tblPrEx>
          <w:tblBorders>
            <w:insideH w:val="none" w:sz="0" w:space="0" w:color="auto"/>
            <w:insideV w:val="none" w:sz="0" w:space="0" w:color="auto"/>
          </w:tblBorders>
        </w:tblPrEx>
        <w:tc>
          <w:tcPr>
            <w:tcW w:w="11855" w:type="dxa"/>
            <w:gridSpan w:val="14"/>
            <w:tcBorders>
              <w:top w:val="nil"/>
              <w:left w:val="nil"/>
              <w:bottom w:val="nil"/>
              <w:right w:val="nil"/>
            </w:tcBorders>
          </w:tcPr>
          <w:p w:rsidR="00C86B99" w:rsidRDefault="00C86B99">
            <w:pPr>
              <w:pStyle w:val="ConsPlusNormal"/>
              <w:jc w:val="center"/>
            </w:pPr>
            <w:r>
              <w:t>2. Направление "Формирование промышленного комплекса"</w:t>
            </w: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4.</w:t>
            </w:r>
          </w:p>
        </w:tc>
        <w:tc>
          <w:tcPr>
            <w:tcW w:w="3329" w:type="dxa"/>
            <w:tcBorders>
              <w:top w:val="nil"/>
              <w:left w:val="nil"/>
              <w:bottom w:val="nil"/>
              <w:right w:val="nil"/>
            </w:tcBorders>
          </w:tcPr>
          <w:p w:rsidR="00C86B99" w:rsidRDefault="00C86B99">
            <w:pPr>
              <w:pStyle w:val="ConsPlusNormal"/>
            </w:pPr>
            <w:r>
              <w:t xml:space="preserve">Количество действующих </w:t>
            </w:r>
            <w:r>
              <w:lastRenderedPageBreak/>
              <w:t>индустриальных парков (нарастающим итогом) - всего</w:t>
            </w:r>
          </w:p>
        </w:tc>
        <w:tc>
          <w:tcPr>
            <w:tcW w:w="1303" w:type="dxa"/>
            <w:tcBorders>
              <w:top w:val="nil"/>
              <w:left w:val="nil"/>
              <w:bottom w:val="nil"/>
              <w:right w:val="nil"/>
            </w:tcBorders>
          </w:tcPr>
          <w:p w:rsidR="00C86B99" w:rsidRDefault="00C86B99">
            <w:pPr>
              <w:pStyle w:val="ConsPlusNormal"/>
              <w:jc w:val="center"/>
            </w:pPr>
            <w:r>
              <w:lastRenderedPageBreak/>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3</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3. Направление "Развитие инженерной инфраструктуры"</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Мероприятия по обеспечению водоснабжения</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Республика Крым</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5.</w:t>
            </w:r>
          </w:p>
        </w:tc>
        <w:tc>
          <w:tcPr>
            <w:tcW w:w="3329" w:type="dxa"/>
            <w:tcBorders>
              <w:top w:val="nil"/>
              <w:left w:val="nil"/>
              <w:bottom w:val="nil"/>
              <w:right w:val="nil"/>
            </w:tcBorders>
          </w:tcPr>
          <w:p w:rsidR="00C86B99" w:rsidRDefault="00C86B99">
            <w:pPr>
              <w:pStyle w:val="ConsPlusNormal"/>
            </w:pPr>
            <w:r>
              <w:t>Протяженность новых и реконструируемых систем водоснабжения (нарастающим итогом)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462,5</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6.</w:t>
            </w:r>
          </w:p>
        </w:tc>
        <w:tc>
          <w:tcPr>
            <w:tcW w:w="3329" w:type="dxa"/>
            <w:tcBorders>
              <w:top w:val="nil"/>
              <w:left w:val="nil"/>
              <w:bottom w:val="nil"/>
              <w:right w:val="nil"/>
            </w:tcBorders>
          </w:tcPr>
          <w:p w:rsidR="00C86B99" w:rsidRDefault="00C86B99">
            <w:pPr>
              <w:pStyle w:val="ConsPlusNormal"/>
            </w:pPr>
            <w:r>
              <w:t>Строительство, реконструкция водоочистных сооружений</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г. Севастополь</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7.</w:t>
            </w:r>
          </w:p>
        </w:tc>
        <w:tc>
          <w:tcPr>
            <w:tcW w:w="3329" w:type="dxa"/>
            <w:tcBorders>
              <w:top w:val="nil"/>
              <w:left w:val="nil"/>
              <w:bottom w:val="nil"/>
              <w:right w:val="nil"/>
            </w:tcBorders>
          </w:tcPr>
          <w:p w:rsidR="00C86B99" w:rsidRDefault="00C86B99">
            <w:pPr>
              <w:pStyle w:val="ConsPlusNormal"/>
            </w:pPr>
            <w:r>
              <w:t>Восстановление изношенных сетей за счет реконструкции (нарастающим итогом)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55,9801</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Мероприятия по обеспечению водоотведения в Республике Крым и г. Севастополе</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8.</w:t>
            </w:r>
          </w:p>
        </w:tc>
        <w:tc>
          <w:tcPr>
            <w:tcW w:w="3329" w:type="dxa"/>
            <w:tcBorders>
              <w:top w:val="nil"/>
              <w:left w:val="nil"/>
              <w:bottom w:val="nil"/>
              <w:right w:val="nil"/>
            </w:tcBorders>
          </w:tcPr>
          <w:p w:rsidR="00C86B99" w:rsidRDefault="00C86B99">
            <w:pPr>
              <w:pStyle w:val="ConsPlusNormal"/>
            </w:pPr>
            <w:r>
              <w:t>Количество новых и реконструированных канализационных очистных сооружений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21</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9.</w:t>
            </w:r>
          </w:p>
        </w:tc>
        <w:tc>
          <w:tcPr>
            <w:tcW w:w="3329" w:type="dxa"/>
            <w:tcBorders>
              <w:top w:val="nil"/>
              <w:left w:val="nil"/>
              <w:bottom w:val="nil"/>
              <w:right w:val="nil"/>
            </w:tcBorders>
          </w:tcPr>
          <w:p w:rsidR="00C86B99" w:rsidRDefault="00C86B99">
            <w:pPr>
              <w:pStyle w:val="ConsPlusNormal"/>
            </w:pPr>
            <w:r>
              <w:t>Количество новых и реконструированных канализационных сооружений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9</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6</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3</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10.</w:t>
            </w:r>
          </w:p>
        </w:tc>
        <w:tc>
          <w:tcPr>
            <w:tcW w:w="3329" w:type="dxa"/>
            <w:tcBorders>
              <w:top w:val="nil"/>
              <w:left w:val="nil"/>
              <w:bottom w:val="nil"/>
              <w:right w:val="nil"/>
            </w:tcBorders>
          </w:tcPr>
          <w:p w:rsidR="00C86B99" w:rsidRDefault="00C86B99">
            <w:pPr>
              <w:pStyle w:val="ConsPlusNormal"/>
            </w:pPr>
            <w:r>
              <w:t>Протяженность новых и реконструируемых канализационных коллекторов (нарастающим итогом) - всего</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20,0748</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17,381</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2,6938</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Мероприятия по развитию системы водообеспечения Республика Крым</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11.</w:t>
            </w:r>
          </w:p>
        </w:tc>
        <w:tc>
          <w:tcPr>
            <w:tcW w:w="3329" w:type="dxa"/>
            <w:tcBorders>
              <w:top w:val="nil"/>
              <w:left w:val="nil"/>
              <w:bottom w:val="nil"/>
              <w:right w:val="nil"/>
            </w:tcBorders>
          </w:tcPr>
          <w:p w:rsidR="00C86B99" w:rsidRDefault="00C86B99">
            <w:pPr>
              <w:pStyle w:val="ConsPlusNormal"/>
            </w:pPr>
            <w:r>
              <w:t xml:space="preserve">Строительство, реконструкция водохранилищ, дамб, гидроузлов на действующих водохранилищах комплексного назначения, а также магистральных каналов, водозаборов и трактов </w:t>
            </w:r>
            <w:r>
              <w:lastRenderedPageBreak/>
              <w:t>водоподачи для повышения их водоотдачи (нарастающим итогом)</w:t>
            </w:r>
          </w:p>
        </w:tc>
        <w:tc>
          <w:tcPr>
            <w:tcW w:w="1303" w:type="dxa"/>
            <w:tcBorders>
              <w:top w:val="nil"/>
              <w:left w:val="nil"/>
              <w:bottom w:val="nil"/>
              <w:right w:val="nil"/>
            </w:tcBorders>
          </w:tcPr>
          <w:p w:rsidR="00C86B99" w:rsidRDefault="00C86B99">
            <w:pPr>
              <w:pStyle w:val="ConsPlusNormal"/>
              <w:jc w:val="center"/>
            </w:pPr>
            <w:r>
              <w:lastRenderedPageBreak/>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14</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lastRenderedPageBreak/>
              <w:t>12.</w:t>
            </w:r>
          </w:p>
        </w:tc>
        <w:tc>
          <w:tcPr>
            <w:tcW w:w="3329" w:type="dxa"/>
            <w:tcBorders>
              <w:top w:val="nil"/>
              <w:left w:val="nil"/>
              <w:bottom w:val="nil"/>
              <w:right w:val="nil"/>
            </w:tcBorders>
          </w:tcPr>
          <w:p w:rsidR="00C86B99" w:rsidRDefault="00C86B99">
            <w:pPr>
              <w:pStyle w:val="ConsPlusNormal"/>
            </w:pPr>
            <w:r>
              <w:t>Сооружения по опреснению морской воды</w:t>
            </w:r>
          </w:p>
        </w:tc>
        <w:tc>
          <w:tcPr>
            <w:tcW w:w="1303" w:type="dxa"/>
            <w:tcBorders>
              <w:top w:val="nil"/>
              <w:left w:val="nil"/>
              <w:bottom w:val="nil"/>
              <w:right w:val="nil"/>
            </w:tcBorders>
          </w:tcPr>
          <w:p w:rsidR="00C86B99" w:rsidRDefault="00C86B99">
            <w:pPr>
              <w:pStyle w:val="ConsPlusNormal"/>
              <w:jc w:val="center"/>
            </w:pPr>
            <w:r>
              <w:t>тыс.куб.м/сут</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20</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г. Севастополь</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13.</w:t>
            </w:r>
          </w:p>
        </w:tc>
        <w:tc>
          <w:tcPr>
            <w:tcW w:w="3329" w:type="dxa"/>
            <w:tcBorders>
              <w:top w:val="nil"/>
              <w:left w:val="nil"/>
              <w:bottom w:val="nil"/>
              <w:right w:val="nil"/>
            </w:tcBorders>
          </w:tcPr>
          <w:p w:rsidR="00C86B99" w:rsidRDefault="00C86B99">
            <w:pPr>
              <w:pStyle w:val="ConsPlusNormal"/>
            </w:pPr>
            <w:r>
              <w:t>Протяженность берегозащитных дамб по руслу реки (нарастающим итогом)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3,519</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14.</w:t>
            </w:r>
          </w:p>
        </w:tc>
        <w:tc>
          <w:tcPr>
            <w:tcW w:w="3329" w:type="dxa"/>
            <w:tcBorders>
              <w:top w:val="nil"/>
              <w:left w:val="nil"/>
              <w:bottom w:val="nil"/>
              <w:right w:val="nil"/>
            </w:tcBorders>
          </w:tcPr>
          <w:p w:rsidR="00C86B99" w:rsidRDefault="00C86B99">
            <w:pPr>
              <w:pStyle w:val="ConsPlusNormal"/>
            </w:pPr>
            <w:r>
              <w:t>Сооружения по опреснению морской воды</w:t>
            </w:r>
          </w:p>
        </w:tc>
        <w:tc>
          <w:tcPr>
            <w:tcW w:w="1303" w:type="dxa"/>
            <w:tcBorders>
              <w:top w:val="nil"/>
              <w:left w:val="nil"/>
              <w:bottom w:val="nil"/>
              <w:right w:val="nil"/>
            </w:tcBorders>
          </w:tcPr>
          <w:p w:rsidR="00C86B99" w:rsidRDefault="00C86B99">
            <w:pPr>
              <w:pStyle w:val="ConsPlusNormal"/>
              <w:jc w:val="center"/>
            </w:pPr>
            <w:r>
              <w:t>тыс.куб.м/сут</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20</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Мероприятия по обеспечению обращения твердых коммунальных отходов</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Республика Крым</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15.</w:t>
            </w:r>
          </w:p>
        </w:tc>
        <w:tc>
          <w:tcPr>
            <w:tcW w:w="3329" w:type="dxa"/>
            <w:tcBorders>
              <w:top w:val="nil"/>
              <w:left w:val="nil"/>
              <w:bottom w:val="nil"/>
              <w:right w:val="nil"/>
            </w:tcBorders>
          </w:tcPr>
          <w:p w:rsidR="00C86B99" w:rsidRDefault="00C86B99">
            <w:pPr>
              <w:pStyle w:val="ConsPlusNormal"/>
            </w:pPr>
            <w:r>
              <w:t>Площадь рекультивируемых полигонов (нарастающим итогом)</w:t>
            </w:r>
          </w:p>
        </w:tc>
        <w:tc>
          <w:tcPr>
            <w:tcW w:w="1303" w:type="dxa"/>
            <w:tcBorders>
              <w:top w:val="nil"/>
              <w:left w:val="nil"/>
              <w:bottom w:val="nil"/>
              <w:right w:val="nil"/>
            </w:tcBorders>
          </w:tcPr>
          <w:p w:rsidR="00C86B99" w:rsidRDefault="00C86B99">
            <w:pPr>
              <w:pStyle w:val="ConsPlusNormal"/>
              <w:jc w:val="center"/>
            </w:pPr>
            <w:r>
              <w:t>гектаров</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60,2935</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Мероприятия по берегоукреплению и инженерной защите территорий</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Республика Крым</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16.</w:t>
            </w:r>
          </w:p>
        </w:tc>
        <w:tc>
          <w:tcPr>
            <w:tcW w:w="3329" w:type="dxa"/>
            <w:tcBorders>
              <w:top w:val="nil"/>
              <w:left w:val="nil"/>
              <w:bottom w:val="nil"/>
              <w:right w:val="nil"/>
            </w:tcBorders>
          </w:tcPr>
          <w:p w:rsidR="00C86B99" w:rsidRDefault="00C86B99">
            <w:pPr>
              <w:pStyle w:val="ConsPlusNormal"/>
            </w:pPr>
            <w:r>
              <w:t>Протяженность новых и реконструированных сооружений инженерной защиты и берегоукрепления (нарастающим итогом)</w:t>
            </w:r>
          </w:p>
        </w:tc>
        <w:tc>
          <w:tcPr>
            <w:tcW w:w="1303" w:type="dxa"/>
            <w:tcBorders>
              <w:top w:val="nil"/>
              <w:left w:val="nil"/>
              <w:bottom w:val="nil"/>
              <w:right w:val="nil"/>
            </w:tcBorders>
          </w:tcPr>
          <w:p w:rsidR="00C86B99" w:rsidRDefault="00C86B99">
            <w:pPr>
              <w:pStyle w:val="ConsPlusNormal"/>
              <w:jc w:val="center"/>
            </w:pPr>
            <w:r>
              <w:t>метров</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5383</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Мероприятия по обеспечению теплоснабжения</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lastRenderedPageBreak/>
              <w:t>г. Севастополь</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17.</w:t>
            </w:r>
          </w:p>
        </w:tc>
        <w:tc>
          <w:tcPr>
            <w:tcW w:w="3329" w:type="dxa"/>
            <w:tcBorders>
              <w:top w:val="nil"/>
              <w:left w:val="nil"/>
              <w:bottom w:val="nil"/>
              <w:right w:val="nil"/>
            </w:tcBorders>
          </w:tcPr>
          <w:p w:rsidR="00C86B99" w:rsidRDefault="00C86B99">
            <w:pPr>
              <w:pStyle w:val="ConsPlusNormal"/>
            </w:pPr>
            <w:r>
              <w:t>Ввод объектов теплоснабжения после реконструкции и строительства (нарастающим итогом)</w:t>
            </w:r>
          </w:p>
        </w:tc>
        <w:tc>
          <w:tcPr>
            <w:tcW w:w="1303" w:type="dxa"/>
            <w:tcBorders>
              <w:top w:val="nil"/>
              <w:left w:val="nil"/>
              <w:bottom w:val="nil"/>
              <w:right w:val="nil"/>
            </w:tcBorders>
          </w:tcPr>
          <w:p w:rsidR="00C86B99" w:rsidRDefault="00C86B99">
            <w:pPr>
              <w:pStyle w:val="ConsPlusNormal"/>
              <w:jc w:val="center"/>
            </w:pPr>
            <w:r>
              <w:t>штук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24</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18.</w:t>
            </w:r>
          </w:p>
        </w:tc>
        <w:tc>
          <w:tcPr>
            <w:tcW w:w="3329" w:type="dxa"/>
            <w:tcBorders>
              <w:top w:val="nil"/>
              <w:left w:val="nil"/>
              <w:bottom w:val="nil"/>
              <w:right w:val="nil"/>
            </w:tcBorders>
          </w:tcPr>
          <w:p w:rsidR="00C86B99" w:rsidRDefault="00C86B99">
            <w:pPr>
              <w:pStyle w:val="ConsPlusNormal"/>
            </w:pPr>
            <w:r>
              <w:t>Восстановление изношенных сетей за счет реконструкции (нарастающим итогом)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2,814</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4. Направление "Развитие транспортного комплекса"</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19.</w:t>
            </w:r>
          </w:p>
        </w:tc>
        <w:tc>
          <w:tcPr>
            <w:tcW w:w="3329" w:type="dxa"/>
            <w:tcBorders>
              <w:top w:val="nil"/>
              <w:left w:val="nil"/>
              <w:bottom w:val="nil"/>
              <w:right w:val="nil"/>
            </w:tcBorders>
          </w:tcPr>
          <w:p w:rsidR="00C86B99" w:rsidRDefault="00C86B99">
            <w:pPr>
              <w:pStyle w:val="ConsPlusNormal"/>
            </w:pPr>
            <w:r>
              <w:t>Доля открытых после реконструкции пунктов пропуска в общем количестве установленных на территории Республики Крым пунктов пропуска (нарастающим итогом)</w:t>
            </w:r>
          </w:p>
        </w:tc>
        <w:tc>
          <w:tcPr>
            <w:tcW w:w="1303" w:type="dxa"/>
            <w:tcBorders>
              <w:top w:val="nil"/>
              <w:left w:val="nil"/>
              <w:bottom w:val="nil"/>
              <w:right w:val="nil"/>
            </w:tcBorders>
          </w:tcPr>
          <w:p w:rsidR="00C86B99" w:rsidRDefault="00C86B99">
            <w:pPr>
              <w:pStyle w:val="ConsPlusNormal"/>
              <w:jc w:val="center"/>
            </w:pPr>
            <w:r>
              <w:t>процентов</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8,33</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20.</w:t>
            </w:r>
          </w:p>
        </w:tc>
        <w:tc>
          <w:tcPr>
            <w:tcW w:w="3329" w:type="dxa"/>
            <w:tcBorders>
              <w:top w:val="nil"/>
              <w:left w:val="nil"/>
              <w:bottom w:val="nil"/>
              <w:right w:val="nil"/>
            </w:tcBorders>
          </w:tcPr>
          <w:p w:rsidR="00C86B99" w:rsidRDefault="00C86B99">
            <w:pPr>
              <w:pStyle w:val="ConsPlusNormal"/>
            </w:pPr>
            <w:r>
              <w:t>Количество введенных в эксплуатацию после реконструкции взлетно-посадочных полос (годовой ввод)</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21.</w:t>
            </w:r>
          </w:p>
        </w:tc>
        <w:tc>
          <w:tcPr>
            <w:tcW w:w="3329" w:type="dxa"/>
            <w:tcBorders>
              <w:top w:val="nil"/>
              <w:left w:val="nil"/>
              <w:bottom w:val="nil"/>
              <w:right w:val="nil"/>
            </w:tcBorders>
          </w:tcPr>
          <w:p w:rsidR="00C86B99" w:rsidRDefault="00C86B99">
            <w:pPr>
              <w:pStyle w:val="ConsPlusNormal"/>
            </w:pPr>
            <w:r>
              <w:t>Количество введенных стационарных постов органов внутренних дел на транспортном переходе через Керченский пролив (годовой ввод)</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2</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22.</w:t>
            </w:r>
          </w:p>
        </w:tc>
        <w:tc>
          <w:tcPr>
            <w:tcW w:w="3329" w:type="dxa"/>
            <w:tcBorders>
              <w:top w:val="nil"/>
              <w:left w:val="nil"/>
              <w:bottom w:val="nil"/>
              <w:right w:val="nil"/>
            </w:tcBorders>
          </w:tcPr>
          <w:p w:rsidR="00C86B99" w:rsidRDefault="00C86B99">
            <w:pPr>
              <w:pStyle w:val="ConsPlusNormal"/>
            </w:pPr>
            <w:r>
              <w:t>Количество введенных объектов портовой инфраструктуры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18</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13</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23.</w:t>
            </w:r>
          </w:p>
        </w:tc>
        <w:tc>
          <w:tcPr>
            <w:tcW w:w="3329" w:type="dxa"/>
            <w:tcBorders>
              <w:top w:val="nil"/>
              <w:left w:val="nil"/>
              <w:bottom w:val="nil"/>
              <w:right w:val="nil"/>
            </w:tcBorders>
          </w:tcPr>
          <w:p w:rsidR="00C86B99" w:rsidRDefault="00C86B99">
            <w:pPr>
              <w:pStyle w:val="ConsPlusNormal"/>
            </w:pPr>
            <w:r>
              <w:t>Степень готовности мероприятия, направленного на обеспечение постоянного транспортного сообщения с материковой частью Российской Федерации (нарастающим итогом)</w:t>
            </w:r>
          </w:p>
        </w:tc>
        <w:tc>
          <w:tcPr>
            <w:tcW w:w="1303" w:type="dxa"/>
            <w:tcBorders>
              <w:top w:val="nil"/>
              <w:left w:val="nil"/>
              <w:bottom w:val="nil"/>
              <w:right w:val="nil"/>
            </w:tcBorders>
          </w:tcPr>
          <w:p w:rsidR="00C86B99" w:rsidRDefault="00C86B99">
            <w:pPr>
              <w:pStyle w:val="ConsPlusNormal"/>
              <w:jc w:val="center"/>
            </w:pPr>
            <w:r>
              <w:t>процентов</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10</w:t>
            </w:r>
          </w:p>
        </w:tc>
        <w:tc>
          <w:tcPr>
            <w:tcW w:w="604" w:type="dxa"/>
            <w:tcBorders>
              <w:top w:val="nil"/>
              <w:left w:val="nil"/>
              <w:bottom w:val="nil"/>
              <w:right w:val="nil"/>
            </w:tcBorders>
          </w:tcPr>
          <w:p w:rsidR="00C86B99" w:rsidRDefault="00C86B99">
            <w:pPr>
              <w:pStyle w:val="ConsPlusNormal"/>
              <w:jc w:val="center"/>
            </w:pPr>
            <w:r>
              <w:t>20</w:t>
            </w:r>
          </w:p>
        </w:tc>
        <w:tc>
          <w:tcPr>
            <w:tcW w:w="604" w:type="dxa"/>
            <w:tcBorders>
              <w:top w:val="nil"/>
              <w:left w:val="nil"/>
              <w:bottom w:val="nil"/>
              <w:right w:val="nil"/>
            </w:tcBorders>
          </w:tcPr>
          <w:p w:rsidR="00C86B99" w:rsidRDefault="00C86B99">
            <w:pPr>
              <w:pStyle w:val="ConsPlusNormal"/>
              <w:jc w:val="center"/>
            </w:pPr>
            <w:r>
              <w:t>35</w:t>
            </w:r>
          </w:p>
        </w:tc>
        <w:tc>
          <w:tcPr>
            <w:tcW w:w="604" w:type="dxa"/>
            <w:tcBorders>
              <w:top w:val="nil"/>
              <w:left w:val="nil"/>
              <w:bottom w:val="nil"/>
              <w:right w:val="nil"/>
            </w:tcBorders>
          </w:tcPr>
          <w:p w:rsidR="00C86B99" w:rsidRDefault="00C86B99">
            <w:pPr>
              <w:pStyle w:val="ConsPlusNormal"/>
              <w:jc w:val="center"/>
            </w:pPr>
            <w:r>
              <w:t>100</w:t>
            </w:r>
          </w:p>
        </w:tc>
        <w:tc>
          <w:tcPr>
            <w:tcW w:w="604" w:type="dxa"/>
            <w:tcBorders>
              <w:top w:val="nil"/>
              <w:left w:val="nil"/>
              <w:bottom w:val="nil"/>
              <w:right w:val="nil"/>
            </w:tcBorders>
          </w:tcPr>
          <w:p w:rsidR="00C86B99" w:rsidRDefault="00C86B99">
            <w:pPr>
              <w:pStyle w:val="ConsPlusNormal"/>
              <w:jc w:val="center"/>
            </w:pPr>
            <w:r>
              <w:t>100</w:t>
            </w:r>
          </w:p>
        </w:tc>
        <w:tc>
          <w:tcPr>
            <w:tcW w:w="604" w:type="dxa"/>
            <w:tcBorders>
              <w:top w:val="nil"/>
              <w:left w:val="nil"/>
              <w:bottom w:val="nil"/>
              <w:right w:val="nil"/>
            </w:tcBorders>
          </w:tcPr>
          <w:p w:rsidR="00C86B99" w:rsidRDefault="00C86B99">
            <w:pPr>
              <w:pStyle w:val="ConsPlusNormal"/>
              <w:jc w:val="center"/>
            </w:pPr>
            <w:r>
              <w:t>100</w:t>
            </w:r>
          </w:p>
        </w:tc>
        <w:tc>
          <w:tcPr>
            <w:tcW w:w="604" w:type="dxa"/>
            <w:tcBorders>
              <w:top w:val="nil"/>
              <w:left w:val="nil"/>
              <w:bottom w:val="nil"/>
              <w:right w:val="nil"/>
            </w:tcBorders>
          </w:tcPr>
          <w:p w:rsidR="00C86B99" w:rsidRDefault="00C86B99">
            <w:pPr>
              <w:pStyle w:val="ConsPlusNormal"/>
              <w:jc w:val="center"/>
            </w:pPr>
            <w:r>
              <w:t>100</w:t>
            </w:r>
          </w:p>
        </w:tc>
        <w:tc>
          <w:tcPr>
            <w:tcW w:w="604" w:type="dxa"/>
            <w:tcBorders>
              <w:top w:val="nil"/>
              <w:left w:val="nil"/>
              <w:bottom w:val="nil"/>
              <w:right w:val="nil"/>
            </w:tcBorders>
          </w:tcPr>
          <w:p w:rsidR="00C86B99" w:rsidRDefault="00C86B99">
            <w:pPr>
              <w:pStyle w:val="ConsPlusNormal"/>
              <w:jc w:val="center"/>
            </w:pPr>
            <w:r>
              <w:t>100</w:t>
            </w:r>
          </w:p>
        </w:tc>
        <w:tc>
          <w:tcPr>
            <w:tcW w:w="604" w:type="dxa"/>
            <w:tcBorders>
              <w:top w:val="nil"/>
              <w:left w:val="nil"/>
              <w:bottom w:val="nil"/>
              <w:right w:val="nil"/>
            </w:tcBorders>
          </w:tcPr>
          <w:p w:rsidR="00C86B99" w:rsidRDefault="00C86B99">
            <w:pPr>
              <w:pStyle w:val="ConsPlusNormal"/>
              <w:jc w:val="center"/>
            </w:pPr>
            <w:r>
              <w:t>100</w:t>
            </w:r>
          </w:p>
        </w:tc>
        <w:tc>
          <w:tcPr>
            <w:tcW w:w="604" w:type="dxa"/>
            <w:tcBorders>
              <w:top w:val="nil"/>
              <w:left w:val="nil"/>
              <w:bottom w:val="nil"/>
              <w:right w:val="nil"/>
            </w:tcBorders>
          </w:tcPr>
          <w:p w:rsidR="00C86B99" w:rsidRDefault="00C86B99">
            <w:pPr>
              <w:pStyle w:val="ConsPlusNormal"/>
              <w:jc w:val="center"/>
            </w:pPr>
            <w:r>
              <w:t>100</w:t>
            </w:r>
          </w:p>
        </w:tc>
        <w:tc>
          <w:tcPr>
            <w:tcW w:w="1144" w:type="dxa"/>
            <w:tcBorders>
              <w:top w:val="nil"/>
              <w:left w:val="nil"/>
              <w:bottom w:val="nil"/>
              <w:right w:val="nil"/>
            </w:tcBorders>
          </w:tcPr>
          <w:p w:rsidR="00C86B99" w:rsidRDefault="00C86B99">
            <w:pPr>
              <w:pStyle w:val="ConsPlusNormal"/>
              <w:jc w:val="center"/>
            </w:pPr>
            <w:r>
              <w:t>100</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24.</w:t>
            </w:r>
          </w:p>
        </w:tc>
        <w:tc>
          <w:tcPr>
            <w:tcW w:w="3329" w:type="dxa"/>
            <w:tcBorders>
              <w:top w:val="nil"/>
              <w:left w:val="nil"/>
              <w:bottom w:val="nil"/>
              <w:right w:val="nil"/>
            </w:tcBorders>
          </w:tcPr>
          <w:p w:rsidR="00C86B99" w:rsidRDefault="00C86B99">
            <w:pPr>
              <w:pStyle w:val="ConsPlusNormal"/>
            </w:pPr>
            <w:r>
              <w:t>Количество объектов, оснащенных инженерно-техническими системами (средствами) обеспечения транспортной безопасности на период эксплуатации (годовой ввод)</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1</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25.</w:t>
            </w:r>
          </w:p>
        </w:tc>
        <w:tc>
          <w:tcPr>
            <w:tcW w:w="3329" w:type="dxa"/>
            <w:tcBorders>
              <w:top w:val="nil"/>
              <w:left w:val="nil"/>
              <w:bottom w:val="nil"/>
              <w:right w:val="nil"/>
            </w:tcBorders>
          </w:tcPr>
          <w:p w:rsidR="00C86B99" w:rsidRDefault="00C86B99">
            <w:pPr>
              <w:pStyle w:val="ConsPlusNormal"/>
            </w:pPr>
            <w:r>
              <w:t>Прирост протяженности автомобильных дорог общего пользования, соответствующих нормативным требованиям к транспортно-эксплуатационным показателям (нарастающим итогом), - всего</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530,237</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491,336</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38,901</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26.</w:t>
            </w:r>
          </w:p>
        </w:tc>
        <w:tc>
          <w:tcPr>
            <w:tcW w:w="3329" w:type="dxa"/>
            <w:tcBorders>
              <w:top w:val="nil"/>
              <w:left w:val="nil"/>
              <w:bottom w:val="nil"/>
              <w:right w:val="nil"/>
            </w:tcBorders>
          </w:tcPr>
          <w:p w:rsidR="00C86B99" w:rsidRDefault="00C86B99">
            <w:pPr>
              <w:pStyle w:val="ConsPlusNormal"/>
            </w:pPr>
            <w:r>
              <w:t xml:space="preserve">Ввод в эксплуатацию новых </w:t>
            </w:r>
            <w:r>
              <w:lastRenderedPageBreak/>
              <w:t>железнодорожных линий и дополнительных путей (развернутая длина) - всего</w:t>
            </w:r>
          </w:p>
        </w:tc>
        <w:tc>
          <w:tcPr>
            <w:tcW w:w="1303" w:type="dxa"/>
            <w:tcBorders>
              <w:top w:val="nil"/>
              <w:left w:val="nil"/>
              <w:bottom w:val="nil"/>
              <w:right w:val="nil"/>
            </w:tcBorders>
          </w:tcPr>
          <w:p w:rsidR="00C86B99" w:rsidRDefault="00C86B99">
            <w:pPr>
              <w:pStyle w:val="ConsPlusNormal"/>
              <w:jc w:val="center"/>
            </w:pPr>
            <w:r>
              <w:lastRenderedPageBreak/>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13,4</w:t>
            </w:r>
          </w:p>
        </w:tc>
        <w:tc>
          <w:tcPr>
            <w:tcW w:w="604" w:type="dxa"/>
            <w:tcBorders>
              <w:top w:val="nil"/>
              <w:left w:val="nil"/>
              <w:bottom w:val="nil"/>
              <w:right w:val="nil"/>
            </w:tcBorders>
          </w:tcPr>
          <w:p w:rsidR="00C86B99" w:rsidRDefault="00C86B99">
            <w:pPr>
              <w:pStyle w:val="ConsPlusNormal"/>
              <w:jc w:val="center"/>
            </w:pPr>
            <w:r>
              <w:t>33,6</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4,2</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для организации пассажирского движения (развернутая длина)</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13,4</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для организации грузопассажирского движения (развернутая длина)</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33,6</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27.</w:t>
            </w:r>
          </w:p>
        </w:tc>
        <w:tc>
          <w:tcPr>
            <w:tcW w:w="3329" w:type="dxa"/>
            <w:tcBorders>
              <w:top w:val="nil"/>
              <w:left w:val="nil"/>
              <w:bottom w:val="nil"/>
              <w:right w:val="nil"/>
            </w:tcBorders>
          </w:tcPr>
          <w:p w:rsidR="00C86B99" w:rsidRDefault="00C86B99">
            <w:pPr>
              <w:pStyle w:val="ConsPlusNormal"/>
            </w:pPr>
            <w:r>
              <w:t>Модернизация железнодорожных станций и переездов</w:t>
            </w:r>
          </w:p>
        </w:tc>
        <w:tc>
          <w:tcPr>
            <w:tcW w:w="1303" w:type="dxa"/>
            <w:tcBorders>
              <w:top w:val="nil"/>
              <w:left w:val="nil"/>
              <w:bottom w:val="nil"/>
              <w:right w:val="nil"/>
            </w:tcBorders>
          </w:tcPr>
          <w:p w:rsidR="00C86B99" w:rsidRDefault="00C86B99">
            <w:pPr>
              <w:pStyle w:val="ConsPlusNormal"/>
              <w:jc w:val="center"/>
            </w:pPr>
            <w:r>
              <w:t>штук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27</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28.</w:t>
            </w:r>
          </w:p>
        </w:tc>
        <w:tc>
          <w:tcPr>
            <w:tcW w:w="3329" w:type="dxa"/>
            <w:tcBorders>
              <w:top w:val="nil"/>
              <w:left w:val="nil"/>
              <w:bottom w:val="nil"/>
              <w:right w:val="nil"/>
            </w:tcBorders>
          </w:tcPr>
          <w:p w:rsidR="00C86B99" w:rsidRDefault="00C86B99">
            <w:pPr>
              <w:pStyle w:val="ConsPlusNormal"/>
            </w:pPr>
            <w:r>
              <w:t>Обновление пассажирских платформ</w:t>
            </w:r>
          </w:p>
        </w:tc>
        <w:tc>
          <w:tcPr>
            <w:tcW w:w="1303" w:type="dxa"/>
            <w:tcBorders>
              <w:top w:val="nil"/>
              <w:left w:val="nil"/>
              <w:bottom w:val="nil"/>
              <w:right w:val="nil"/>
            </w:tcBorders>
          </w:tcPr>
          <w:p w:rsidR="00C86B99" w:rsidRDefault="00C86B99">
            <w:pPr>
              <w:pStyle w:val="ConsPlusNormal"/>
              <w:jc w:val="center"/>
            </w:pPr>
            <w:r>
              <w:t>штук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25</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29.</w:t>
            </w:r>
          </w:p>
        </w:tc>
        <w:tc>
          <w:tcPr>
            <w:tcW w:w="3329" w:type="dxa"/>
            <w:tcBorders>
              <w:top w:val="nil"/>
              <w:left w:val="nil"/>
              <w:bottom w:val="nil"/>
              <w:right w:val="nil"/>
            </w:tcBorders>
          </w:tcPr>
          <w:p w:rsidR="00C86B99" w:rsidRDefault="00C86B99">
            <w:pPr>
              <w:pStyle w:val="ConsPlusNormal"/>
            </w:pPr>
            <w:r>
              <w:t>Реконструкция железнодорожного пути под пассажирское сообщение</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59,7</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30.</w:t>
            </w:r>
          </w:p>
        </w:tc>
        <w:tc>
          <w:tcPr>
            <w:tcW w:w="3329" w:type="dxa"/>
            <w:tcBorders>
              <w:top w:val="nil"/>
              <w:left w:val="nil"/>
              <w:bottom w:val="nil"/>
              <w:right w:val="nil"/>
            </w:tcBorders>
          </w:tcPr>
          <w:p w:rsidR="00C86B99" w:rsidRDefault="00C86B99">
            <w:pPr>
              <w:pStyle w:val="ConsPlusNormal"/>
            </w:pPr>
            <w:r>
              <w:t>Количество комплексов, оснащенных инженерно-техническими системами (средствами) обеспечения транспортной безопасности на период эксплуатации железнодорожной инфраструктуры (годовой ввод)</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31.</w:t>
            </w:r>
          </w:p>
        </w:tc>
        <w:tc>
          <w:tcPr>
            <w:tcW w:w="3329" w:type="dxa"/>
            <w:tcBorders>
              <w:top w:val="nil"/>
              <w:left w:val="nil"/>
              <w:bottom w:val="nil"/>
              <w:right w:val="nil"/>
            </w:tcBorders>
          </w:tcPr>
          <w:p w:rsidR="00C86B99" w:rsidRDefault="00C86B99">
            <w:pPr>
              <w:pStyle w:val="ConsPlusNormal"/>
            </w:pPr>
            <w:r>
              <w:t>Электрификация железнодорожных путей</w:t>
            </w:r>
          </w:p>
        </w:tc>
        <w:tc>
          <w:tcPr>
            <w:tcW w:w="1303" w:type="dxa"/>
            <w:tcBorders>
              <w:top w:val="nil"/>
              <w:left w:val="nil"/>
              <w:bottom w:val="nil"/>
              <w:right w:val="nil"/>
            </w:tcBorders>
          </w:tcPr>
          <w:p w:rsidR="00C86B99" w:rsidRDefault="00C86B99">
            <w:pPr>
              <w:pStyle w:val="ConsPlusNormal"/>
              <w:jc w:val="center"/>
            </w:pPr>
            <w:r>
              <w:t>км</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23</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1855" w:type="dxa"/>
            <w:gridSpan w:val="14"/>
            <w:tcBorders>
              <w:top w:val="nil"/>
              <w:left w:val="nil"/>
              <w:bottom w:val="nil"/>
              <w:right w:val="nil"/>
            </w:tcBorders>
          </w:tcPr>
          <w:p w:rsidR="00C86B99" w:rsidRDefault="00C86B99">
            <w:pPr>
              <w:pStyle w:val="ConsPlusNormal"/>
              <w:jc w:val="center"/>
            </w:pPr>
            <w:r>
              <w:lastRenderedPageBreak/>
              <w:t>5. Направление "Развитие комплекса связи и массовых коммуникаций"</w:t>
            </w: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32.</w:t>
            </w:r>
          </w:p>
        </w:tc>
        <w:tc>
          <w:tcPr>
            <w:tcW w:w="3329" w:type="dxa"/>
            <w:tcBorders>
              <w:top w:val="nil"/>
              <w:left w:val="nil"/>
              <w:bottom w:val="nil"/>
              <w:right w:val="nil"/>
            </w:tcBorders>
          </w:tcPr>
          <w:p w:rsidR="00C86B99" w:rsidRDefault="00C86B99">
            <w:pPr>
              <w:pStyle w:val="ConsPlusNormal"/>
            </w:pPr>
            <w:r>
              <w:t>Пропускная способность каналов связи, обеспечивающих функционирование сети связи Республики Крым и г. Севастополя в единой сети электросвязи Российской Федерации (нарастающим итогом) &lt;1&gt;</w:t>
            </w:r>
          </w:p>
        </w:tc>
        <w:tc>
          <w:tcPr>
            <w:tcW w:w="1303" w:type="dxa"/>
            <w:tcBorders>
              <w:top w:val="nil"/>
              <w:left w:val="nil"/>
              <w:bottom w:val="nil"/>
              <w:right w:val="nil"/>
            </w:tcBorders>
          </w:tcPr>
          <w:p w:rsidR="00C86B99" w:rsidRDefault="00C86B99">
            <w:pPr>
              <w:pStyle w:val="ConsPlusNormal"/>
              <w:jc w:val="center"/>
            </w:pPr>
            <w:r>
              <w:t>Гбит/с</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310</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33.</w:t>
            </w:r>
          </w:p>
        </w:tc>
        <w:tc>
          <w:tcPr>
            <w:tcW w:w="3329" w:type="dxa"/>
            <w:tcBorders>
              <w:top w:val="nil"/>
              <w:left w:val="nil"/>
              <w:bottom w:val="nil"/>
              <w:right w:val="nil"/>
            </w:tcBorders>
          </w:tcPr>
          <w:p w:rsidR="00C86B99" w:rsidRDefault="00C86B99">
            <w:pPr>
              <w:pStyle w:val="ConsPlusNormal"/>
            </w:pPr>
            <w:r>
              <w:t>Количество оптических волокон в линии связи, создаваемой с использованием существующей (строящейся) электросетевой инфраструктуры (нарастающим итогом)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12</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34.</w:t>
            </w:r>
          </w:p>
        </w:tc>
        <w:tc>
          <w:tcPr>
            <w:tcW w:w="3329" w:type="dxa"/>
            <w:tcBorders>
              <w:top w:val="nil"/>
              <w:left w:val="nil"/>
              <w:bottom w:val="nil"/>
              <w:right w:val="nil"/>
            </w:tcBorders>
          </w:tcPr>
          <w:p w:rsidR="00C86B99" w:rsidRDefault="00C86B99">
            <w:pPr>
              <w:pStyle w:val="ConsPlusNormal"/>
            </w:pPr>
            <w:r>
              <w:t>Доля одновременного охвата радиоконтролем радиоэлектронных средств космических аппаратов на геостационарной орбите, видимых с территории Российской Федерации, в том числе и зарубежных космических аппаратов (нарастающим итогом)</w:t>
            </w:r>
          </w:p>
        </w:tc>
        <w:tc>
          <w:tcPr>
            <w:tcW w:w="1303" w:type="dxa"/>
            <w:tcBorders>
              <w:top w:val="nil"/>
              <w:left w:val="nil"/>
              <w:bottom w:val="nil"/>
              <w:right w:val="nil"/>
            </w:tcBorders>
          </w:tcPr>
          <w:p w:rsidR="00C86B99" w:rsidRDefault="00C86B99">
            <w:pPr>
              <w:pStyle w:val="ConsPlusNormal"/>
              <w:jc w:val="center"/>
            </w:pPr>
            <w:r>
              <w:t>процентов</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73</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35.</w:t>
            </w:r>
          </w:p>
        </w:tc>
        <w:tc>
          <w:tcPr>
            <w:tcW w:w="3329" w:type="dxa"/>
            <w:tcBorders>
              <w:top w:val="nil"/>
              <w:left w:val="nil"/>
              <w:bottom w:val="nil"/>
              <w:right w:val="nil"/>
            </w:tcBorders>
          </w:tcPr>
          <w:p w:rsidR="00C86B99" w:rsidRDefault="00C86B99">
            <w:pPr>
              <w:pStyle w:val="ConsPlusNormal"/>
            </w:pPr>
            <w:r>
              <w:t xml:space="preserve">Доля сведений, находящихся в распоряжении органов власти Республики Крым и г. Севастополя, участвующих в предоставлении государственных или муниципальных услуг, и необходимых для </w:t>
            </w:r>
            <w:r>
              <w:lastRenderedPageBreak/>
              <w:t>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передающихся с использованием единой системы межведомственного электронного взаимодействия (нарастающим итогом)</w:t>
            </w:r>
          </w:p>
        </w:tc>
        <w:tc>
          <w:tcPr>
            <w:tcW w:w="1303" w:type="dxa"/>
            <w:tcBorders>
              <w:top w:val="nil"/>
              <w:left w:val="nil"/>
              <w:bottom w:val="nil"/>
              <w:right w:val="nil"/>
            </w:tcBorders>
          </w:tcPr>
          <w:p w:rsidR="00C86B99" w:rsidRDefault="00C86B99">
            <w:pPr>
              <w:pStyle w:val="ConsPlusNormal"/>
              <w:jc w:val="center"/>
            </w:pPr>
            <w:r>
              <w:lastRenderedPageBreak/>
              <w:t>процентов</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100</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lastRenderedPageBreak/>
              <w:t>36.</w:t>
            </w:r>
          </w:p>
        </w:tc>
        <w:tc>
          <w:tcPr>
            <w:tcW w:w="3329" w:type="dxa"/>
            <w:tcBorders>
              <w:top w:val="nil"/>
              <w:left w:val="nil"/>
              <w:bottom w:val="nil"/>
              <w:right w:val="nil"/>
            </w:tcBorders>
          </w:tcPr>
          <w:p w:rsidR="00C86B99" w:rsidRDefault="00C86B99">
            <w:pPr>
              <w:pStyle w:val="ConsPlusNormal"/>
            </w:pPr>
            <w:r>
              <w:t>Количество антенно-мачтовых сооружений (в том числе опор двойного назначения) - всего</w:t>
            </w:r>
          </w:p>
        </w:tc>
        <w:tc>
          <w:tcPr>
            <w:tcW w:w="1303" w:type="dxa"/>
            <w:tcBorders>
              <w:top w:val="nil"/>
              <w:left w:val="nil"/>
              <w:bottom w:val="nil"/>
              <w:right w:val="nil"/>
            </w:tcBorders>
          </w:tcPr>
          <w:p w:rsidR="00C86B99" w:rsidRDefault="00C86B99">
            <w:pPr>
              <w:pStyle w:val="ConsPlusNormal"/>
              <w:jc w:val="center"/>
            </w:pPr>
            <w:r>
              <w:t>штук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113</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штук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61</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штук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52</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II. Направление по развитию социальной сферы, туристско-рекреационных кластеров, обеспечению межнационального единства, а также защите населения и территорий от чрезвычайных ситуаций, обеспечению пожарной безопасности и безопасности людей на водных объектах и ветеринарному и фитосанитарному надзору</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1. Направление "Развитие социальной сферы"</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37.</w:t>
            </w:r>
          </w:p>
        </w:tc>
        <w:tc>
          <w:tcPr>
            <w:tcW w:w="3329" w:type="dxa"/>
            <w:tcBorders>
              <w:top w:val="nil"/>
              <w:left w:val="nil"/>
              <w:bottom w:val="nil"/>
              <w:right w:val="nil"/>
            </w:tcBorders>
          </w:tcPr>
          <w:p w:rsidR="00C86B99" w:rsidRDefault="00C86B99">
            <w:pPr>
              <w:pStyle w:val="ConsPlusNormal"/>
            </w:pPr>
            <w:r>
              <w:t>Ввод в эксплуатацию объектов здравоохранения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12</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10</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38.</w:t>
            </w:r>
          </w:p>
        </w:tc>
        <w:tc>
          <w:tcPr>
            <w:tcW w:w="3329" w:type="dxa"/>
            <w:tcBorders>
              <w:top w:val="nil"/>
              <w:left w:val="nil"/>
              <w:bottom w:val="nil"/>
              <w:right w:val="nil"/>
            </w:tcBorders>
          </w:tcPr>
          <w:p w:rsidR="00C86B99" w:rsidRDefault="00C86B99">
            <w:pPr>
              <w:pStyle w:val="ConsPlusNormal"/>
            </w:pPr>
            <w:r>
              <w:t>Ввод в эксплуатацию объектов образования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113</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86</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из них:</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объекты дошкольного образования</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71</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объекты общего образования</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27</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из них:</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объекты дошкольного образования</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объекты общего образования</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11</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объекты дополнительного образования детей</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39.</w:t>
            </w:r>
          </w:p>
        </w:tc>
        <w:tc>
          <w:tcPr>
            <w:tcW w:w="3329" w:type="dxa"/>
            <w:tcBorders>
              <w:top w:val="nil"/>
              <w:left w:val="nil"/>
              <w:bottom w:val="nil"/>
              <w:right w:val="nil"/>
            </w:tcBorders>
          </w:tcPr>
          <w:p w:rsidR="00C86B99" w:rsidRDefault="00C86B99">
            <w:pPr>
              <w:pStyle w:val="ConsPlusNormal"/>
            </w:pPr>
            <w:r>
              <w:t>Ввод в действие фельдшерско-акушерских пунктов и врачебных амбулаторий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40</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40.</w:t>
            </w:r>
          </w:p>
        </w:tc>
        <w:tc>
          <w:tcPr>
            <w:tcW w:w="3329" w:type="dxa"/>
            <w:tcBorders>
              <w:top w:val="nil"/>
              <w:left w:val="nil"/>
              <w:bottom w:val="nil"/>
              <w:right w:val="nil"/>
            </w:tcBorders>
          </w:tcPr>
          <w:p w:rsidR="00C86B99" w:rsidRDefault="00C86B99">
            <w:pPr>
              <w:pStyle w:val="ConsPlusNormal"/>
            </w:pPr>
            <w:r>
              <w:t>Ввод в эксплуатацию вновь построенных объектов культуры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9</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8</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41.</w:t>
            </w:r>
          </w:p>
        </w:tc>
        <w:tc>
          <w:tcPr>
            <w:tcW w:w="3329" w:type="dxa"/>
            <w:tcBorders>
              <w:top w:val="nil"/>
              <w:left w:val="nil"/>
              <w:bottom w:val="nil"/>
              <w:right w:val="nil"/>
            </w:tcBorders>
          </w:tcPr>
          <w:p w:rsidR="00C86B99" w:rsidRDefault="00C86B99">
            <w:pPr>
              <w:pStyle w:val="ConsPlusNormal"/>
            </w:pPr>
            <w:r>
              <w:t>Ввод в эксплуатацию объектов физической культуры и спорта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18</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16</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42.</w:t>
            </w:r>
          </w:p>
        </w:tc>
        <w:tc>
          <w:tcPr>
            <w:tcW w:w="3329" w:type="dxa"/>
            <w:tcBorders>
              <w:top w:val="nil"/>
              <w:left w:val="nil"/>
              <w:bottom w:val="nil"/>
              <w:right w:val="nil"/>
            </w:tcBorders>
          </w:tcPr>
          <w:p w:rsidR="00C86B99" w:rsidRDefault="00C86B99">
            <w:pPr>
              <w:pStyle w:val="ConsPlusNormal"/>
            </w:pPr>
            <w:r>
              <w:t>Количество объектов культуры, на которых выполнены работы по капитальному ремонту и приведению в надлежащее состояние на территории Республики Крым (нарастающим итогом)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50</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43.</w:t>
            </w:r>
          </w:p>
        </w:tc>
        <w:tc>
          <w:tcPr>
            <w:tcW w:w="3329" w:type="dxa"/>
            <w:tcBorders>
              <w:top w:val="nil"/>
              <w:left w:val="nil"/>
              <w:bottom w:val="nil"/>
              <w:right w:val="nil"/>
            </w:tcBorders>
          </w:tcPr>
          <w:p w:rsidR="00C86B99" w:rsidRDefault="00C86B99">
            <w:pPr>
              <w:pStyle w:val="ConsPlusNormal"/>
            </w:pPr>
            <w:r>
              <w:t xml:space="preserve">Количество объектов дополнительного образования детей в сфере культуры, на которых выполнены работы по капитальному ремонту и приведению в надлежащее </w:t>
            </w:r>
            <w:r>
              <w:lastRenderedPageBreak/>
              <w:t>состояние на территории Республики Крым (нарастающим итогом)</w:t>
            </w:r>
          </w:p>
        </w:tc>
        <w:tc>
          <w:tcPr>
            <w:tcW w:w="1303" w:type="dxa"/>
            <w:tcBorders>
              <w:top w:val="nil"/>
              <w:left w:val="nil"/>
              <w:bottom w:val="nil"/>
              <w:right w:val="nil"/>
            </w:tcBorders>
          </w:tcPr>
          <w:p w:rsidR="00C86B99" w:rsidRDefault="00C86B99">
            <w:pPr>
              <w:pStyle w:val="ConsPlusNormal"/>
              <w:jc w:val="center"/>
            </w:pPr>
            <w:r>
              <w:lastRenderedPageBreak/>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7</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lastRenderedPageBreak/>
              <w:t>44.</w:t>
            </w:r>
          </w:p>
        </w:tc>
        <w:tc>
          <w:tcPr>
            <w:tcW w:w="3329" w:type="dxa"/>
            <w:tcBorders>
              <w:top w:val="nil"/>
              <w:left w:val="nil"/>
              <w:bottom w:val="nil"/>
              <w:right w:val="nil"/>
            </w:tcBorders>
          </w:tcPr>
          <w:p w:rsidR="00C86B99" w:rsidRDefault="00C86B99">
            <w:pPr>
              <w:pStyle w:val="ConsPlusNormal"/>
            </w:pPr>
            <w:r>
              <w:t>Количество объектов культурного наследия, на которых выполнены научно-исследовательские, противоаварийные и ремонтно-реставрационные работы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39</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35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4</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45.</w:t>
            </w:r>
          </w:p>
        </w:tc>
        <w:tc>
          <w:tcPr>
            <w:tcW w:w="3329" w:type="dxa"/>
            <w:tcBorders>
              <w:top w:val="nil"/>
              <w:left w:val="nil"/>
              <w:bottom w:val="nil"/>
              <w:right w:val="nil"/>
            </w:tcBorders>
          </w:tcPr>
          <w:p w:rsidR="00C86B99" w:rsidRDefault="00C86B99">
            <w:pPr>
              <w:pStyle w:val="ConsPlusNormal"/>
            </w:pPr>
            <w:r>
              <w:t>Ввод в эксплуатацию объектов социального назначения в г. Севастополе (годовой ввод)</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1</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2. Направление "Формирование туристско-рекреационных кластеров"</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46.</w:t>
            </w:r>
          </w:p>
        </w:tc>
        <w:tc>
          <w:tcPr>
            <w:tcW w:w="3329" w:type="dxa"/>
            <w:tcBorders>
              <w:top w:val="nil"/>
              <w:left w:val="nil"/>
              <w:bottom w:val="nil"/>
              <w:right w:val="nil"/>
            </w:tcBorders>
          </w:tcPr>
          <w:p w:rsidR="00C86B99" w:rsidRDefault="00C86B99">
            <w:pPr>
              <w:pStyle w:val="ConsPlusNormal"/>
            </w:pPr>
            <w:r>
              <w:t>Количество новых туристско-рекреационных кластеров (нарастающим итогом) - всего</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7</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3. Направление "Обеспечение межнационального единства"</w:t>
            </w:r>
          </w:p>
        </w:tc>
      </w:tr>
      <w:tr w:rsidR="00C86B99">
        <w:tblPrEx>
          <w:tblBorders>
            <w:insideH w:val="none" w:sz="0" w:space="0" w:color="auto"/>
            <w:insideV w:val="none" w:sz="0" w:space="0" w:color="auto"/>
          </w:tblBorders>
        </w:tblPrEx>
        <w:tc>
          <w:tcPr>
            <w:tcW w:w="579" w:type="dxa"/>
            <w:vMerge w:val="restart"/>
            <w:tcBorders>
              <w:top w:val="nil"/>
              <w:left w:val="nil"/>
              <w:bottom w:val="nil"/>
              <w:right w:val="nil"/>
            </w:tcBorders>
          </w:tcPr>
          <w:p w:rsidR="00C86B99" w:rsidRDefault="00C86B99">
            <w:pPr>
              <w:pStyle w:val="ConsPlusNormal"/>
              <w:jc w:val="center"/>
            </w:pPr>
            <w:r>
              <w:t>47.</w:t>
            </w:r>
          </w:p>
        </w:tc>
        <w:tc>
          <w:tcPr>
            <w:tcW w:w="3329" w:type="dxa"/>
            <w:tcBorders>
              <w:top w:val="nil"/>
              <w:left w:val="nil"/>
              <w:bottom w:val="nil"/>
              <w:right w:val="nil"/>
            </w:tcBorders>
          </w:tcPr>
          <w:p w:rsidR="00C86B99" w:rsidRDefault="00C86B99">
            <w:pPr>
              <w:pStyle w:val="ConsPlusNormal"/>
            </w:pPr>
            <w:r>
              <w:t xml:space="preserve">Количество обустроенных </w:t>
            </w:r>
            <w:r>
              <w:lastRenderedPageBreak/>
              <w:t>граждан из числа ранее депортированных, возвратившихся на территории Республики Крым и г. Севастополя на постоянное место жительства, - всего</w:t>
            </w:r>
          </w:p>
        </w:tc>
        <w:tc>
          <w:tcPr>
            <w:tcW w:w="1303" w:type="dxa"/>
            <w:tcBorders>
              <w:top w:val="nil"/>
              <w:left w:val="nil"/>
              <w:bottom w:val="nil"/>
              <w:right w:val="nil"/>
            </w:tcBorders>
          </w:tcPr>
          <w:p w:rsidR="00C86B99" w:rsidRDefault="00C86B99">
            <w:pPr>
              <w:pStyle w:val="ConsPlusNormal"/>
              <w:jc w:val="center"/>
            </w:pPr>
            <w:r>
              <w:lastRenderedPageBreak/>
              <w:t>человек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5670</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том числе:</w:t>
            </w:r>
          </w:p>
        </w:tc>
        <w:tc>
          <w:tcPr>
            <w:tcW w:w="1303"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60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Республике Крым</w:t>
            </w:r>
          </w:p>
        </w:tc>
        <w:tc>
          <w:tcPr>
            <w:tcW w:w="1303" w:type="dxa"/>
            <w:tcBorders>
              <w:top w:val="nil"/>
              <w:left w:val="nil"/>
              <w:bottom w:val="nil"/>
              <w:right w:val="nil"/>
            </w:tcBorders>
          </w:tcPr>
          <w:p w:rsidR="00C86B99" w:rsidRDefault="00C86B99">
            <w:pPr>
              <w:pStyle w:val="ConsPlusNormal"/>
              <w:jc w:val="center"/>
            </w:pPr>
            <w:r>
              <w:t>человек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5450</w:t>
            </w:r>
          </w:p>
        </w:tc>
      </w:tr>
      <w:tr w:rsidR="00C86B99">
        <w:tblPrEx>
          <w:tblBorders>
            <w:insideH w:val="none" w:sz="0" w:space="0" w:color="auto"/>
            <w:insideV w:val="none" w:sz="0" w:space="0" w:color="auto"/>
          </w:tblBorders>
        </w:tblPrEx>
        <w:tc>
          <w:tcPr>
            <w:tcW w:w="579" w:type="dxa"/>
            <w:vMerge/>
            <w:tcBorders>
              <w:top w:val="nil"/>
              <w:left w:val="nil"/>
              <w:bottom w:val="nil"/>
              <w:right w:val="nil"/>
            </w:tcBorders>
          </w:tcPr>
          <w:p w:rsidR="00C86B99" w:rsidRDefault="00C86B99">
            <w:pPr>
              <w:spacing w:after="1" w:line="0" w:lineRule="atLeast"/>
            </w:pPr>
          </w:p>
        </w:tc>
        <w:tc>
          <w:tcPr>
            <w:tcW w:w="3329" w:type="dxa"/>
            <w:tcBorders>
              <w:top w:val="nil"/>
              <w:left w:val="nil"/>
              <w:bottom w:val="nil"/>
              <w:right w:val="nil"/>
            </w:tcBorders>
          </w:tcPr>
          <w:p w:rsidR="00C86B99" w:rsidRDefault="00C86B99">
            <w:pPr>
              <w:pStyle w:val="ConsPlusNormal"/>
            </w:pPr>
            <w:r>
              <w:t>в г. Севастополе</w:t>
            </w:r>
          </w:p>
        </w:tc>
        <w:tc>
          <w:tcPr>
            <w:tcW w:w="1303" w:type="dxa"/>
            <w:tcBorders>
              <w:top w:val="nil"/>
              <w:left w:val="nil"/>
              <w:bottom w:val="nil"/>
              <w:right w:val="nil"/>
            </w:tcBorders>
          </w:tcPr>
          <w:p w:rsidR="00C86B99" w:rsidRDefault="00C86B99">
            <w:pPr>
              <w:pStyle w:val="ConsPlusNormal"/>
              <w:jc w:val="center"/>
            </w:pPr>
            <w:r>
              <w:t>человек</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220</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3. Направление "Защита населения и территорий от чрезвычайных ситуаций, обеспечение пожарной безопасности и безопасности людей на водных объектах"</w:t>
            </w:r>
          </w:p>
        </w:tc>
      </w:tr>
      <w:tr w:rsidR="00C86B99">
        <w:tblPrEx>
          <w:tblBorders>
            <w:insideH w:val="none" w:sz="0" w:space="0" w:color="auto"/>
            <w:insideV w:val="none" w:sz="0" w:space="0" w:color="auto"/>
          </w:tblBorders>
        </w:tblPrEx>
        <w:tc>
          <w:tcPr>
            <w:tcW w:w="579" w:type="dxa"/>
            <w:tcBorders>
              <w:top w:val="nil"/>
              <w:left w:val="nil"/>
              <w:bottom w:val="nil"/>
              <w:right w:val="nil"/>
            </w:tcBorders>
          </w:tcPr>
          <w:p w:rsidR="00C86B99" w:rsidRDefault="00C86B99">
            <w:pPr>
              <w:pStyle w:val="ConsPlusNormal"/>
              <w:jc w:val="center"/>
            </w:pPr>
            <w:r>
              <w:t>48.</w:t>
            </w:r>
          </w:p>
        </w:tc>
        <w:tc>
          <w:tcPr>
            <w:tcW w:w="3329" w:type="dxa"/>
            <w:tcBorders>
              <w:top w:val="nil"/>
              <w:left w:val="nil"/>
              <w:bottom w:val="nil"/>
              <w:right w:val="nil"/>
            </w:tcBorders>
          </w:tcPr>
          <w:p w:rsidR="00C86B99" w:rsidRDefault="00C86B99">
            <w:pPr>
              <w:pStyle w:val="ConsPlusNormal"/>
            </w:pPr>
            <w:r>
              <w:t>Ввод в эксплуатацию объектов пожарной безопасности и безопасности населения на водных объектах на территории г. Севастополя (нарастающим итогом)</w:t>
            </w:r>
          </w:p>
        </w:tc>
        <w:tc>
          <w:tcPr>
            <w:tcW w:w="1303" w:type="dxa"/>
            <w:tcBorders>
              <w:top w:val="nil"/>
              <w:left w:val="nil"/>
              <w:bottom w:val="nil"/>
              <w:right w:val="nil"/>
            </w:tcBorders>
          </w:tcPr>
          <w:p w:rsidR="00C86B99" w:rsidRDefault="00C86B99">
            <w:pPr>
              <w:pStyle w:val="ConsPlusNormal"/>
              <w:jc w:val="center"/>
            </w:pPr>
            <w:r>
              <w:t>единиц</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60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5</w:t>
            </w:r>
          </w:p>
        </w:tc>
      </w:tr>
      <w:tr w:rsidR="00C86B99">
        <w:tblPrEx>
          <w:tblBorders>
            <w:insideH w:val="none" w:sz="0" w:space="0" w:color="auto"/>
            <w:insideV w:val="none" w:sz="0" w:space="0" w:color="auto"/>
          </w:tblBorders>
        </w:tblPrEx>
        <w:tc>
          <w:tcPr>
            <w:tcW w:w="12999" w:type="dxa"/>
            <w:gridSpan w:val="15"/>
            <w:tcBorders>
              <w:top w:val="nil"/>
              <w:left w:val="nil"/>
              <w:bottom w:val="nil"/>
              <w:right w:val="nil"/>
            </w:tcBorders>
          </w:tcPr>
          <w:p w:rsidR="00C86B99" w:rsidRDefault="00C86B99">
            <w:pPr>
              <w:pStyle w:val="ConsPlusNormal"/>
              <w:jc w:val="center"/>
            </w:pPr>
            <w:r>
              <w:t>4. Направление "Ветеринарный и фитосанитарный надзор"</w:t>
            </w:r>
          </w:p>
        </w:tc>
      </w:tr>
      <w:tr w:rsidR="00C86B99">
        <w:tblPrEx>
          <w:tblBorders>
            <w:insideH w:val="none" w:sz="0" w:space="0" w:color="auto"/>
            <w:insideV w:val="none" w:sz="0" w:space="0" w:color="auto"/>
          </w:tblBorders>
        </w:tblPrEx>
        <w:tc>
          <w:tcPr>
            <w:tcW w:w="579" w:type="dxa"/>
            <w:tcBorders>
              <w:top w:val="nil"/>
              <w:left w:val="nil"/>
              <w:bottom w:val="single" w:sz="4" w:space="0" w:color="auto"/>
              <w:right w:val="nil"/>
            </w:tcBorders>
          </w:tcPr>
          <w:p w:rsidR="00C86B99" w:rsidRDefault="00C86B99">
            <w:pPr>
              <w:pStyle w:val="ConsPlusNormal"/>
              <w:jc w:val="center"/>
            </w:pPr>
            <w:r>
              <w:t>49.</w:t>
            </w:r>
          </w:p>
        </w:tc>
        <w:tc>
          <w:tcPr>
            <w:tcW w:w="3329" w:type="dxa"/>
            <w:tcBorders>
              <w:top w:val="nil"/>
              <w:left w:val="nil"/>
              <w:bottom w:val="single" w:sz="4" w:space="0" w:color="auto"/>
              <w:right w:val="nil"/>
            </w:tcBorders>
          </w:tcPr>
          <w:p w:rsidR="00C86B99" w:rsidRDefault="00C86B99">
            <w:pPr>
              <w:pStyle w:val="ConsPlusNormal"/>
            </w:pPr>
            <w:r>
              <w:t>Ввод в эксплуатацию объектов ветеринарного и фитосанитарного назначения на территории г. Севастополя (нарастающим итогом)</w:t>
            </w:r>
          </w:p>
        </w:tc>
        <w:tc>
          <w:tcPr>
            <w:tcW w:w="1303" w:type="dxa"/>
            <w:tcBorders>
              <w:top w:val="nil"/>
              <w:left w:val="nil"/>
              <w:bottom w:val="single" w:sz="4" w:space="0" w:color="auto"/>
              <w:right w:val="nil"/>
            </w:tcBorders>
          </w:tcPr>
          <w:p w:rsidR="00C86B99" w:rsidRDefault="00C86B99">
            <w:pPr>
              <w:pStyle w:val="ConsPlusNormal"/>
              <w:jc w:val="center"/>
            </w:pPr>
            <w:r>
              <w:t>единиц</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604"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3</w:t>
            </w:r>
          </w:p>
        </w:tc>
      </w:tr>
    </w:tbl>
    <w:p w:rsidR="00C86B99" w:rsidRDefault="00C86B99">
      <w:pPr>
        <w:sectPr w:rsidR="00C86B99">
          <w:pgSz w:w="16838" w:h="11905" w:orient="landscape"/>
          <w:pgMar w:top="1701" w:right="1134" w:bottom="850" w:left="1134" w:header="0" w:footer="0" w:gutter="0"/>
          <w:cols w:space="720"/>
        </w:sectPr>
      </w:pPr>
    </w:p>
    <w:p w:rsidR="00C86B99" w:rsidRDefault="00C86B99">
      <w:pPr>
        <w:pStyle w:val="ConsPlusNormal"/>
        <w:jc w:val="both"/>
      </w:pPr>
    </w:p>
    <w:p w:rsidR="00C86B99" w:rsidRDefault="00C86B99">
      <w:pPr>
        <w:pStyle w:val="ConsPlusNormal"/>
        <w:ind w:firstLine="540"/>
        <w:jc w:val="both"/>
      </w:pPr>
      <w:r>
        <w:t>--------------------------------</w:t>
      </w:r>
    </w:p>
    <w:p w:rsidR="00C86B99" w:rsidRDefault="00C86B99">
      <w:pPr>
        <w:pStyle w:val="ConsPlusNormal"/>
        <w:spacing w:before="220"/>
        <w:ind w:firstLine="540"/>
        <w:jc w:val="both"/>
      </w:pPr>
      <w:r>
        <w:t>&lt;1&gt; Показатель 110 Гбит/с достигнут за счет существующих линий связи, прирост с 2017 года до уровня 310 Гбит/с осуществляется в рамках реализации мероприятия Минэнерго России по обеспечению каналами связи Республики Крым с использованием существующей (строящейся) электросетевой инфраструктуры.</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2</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ПРЕДЕЛЬНЫЕ ОБЪЕМЫ</w:t>
      </w:r>
    </w:p>
    <w:p w:rsidR="00C86B99" w:rsidRDefault="00C86B99">
      <w:pPr>
        <w:pStyle w:val="ConsPlusNormal"/>
        <w:jc w:val="center"/>
      </w:pPr>
      <w:r>
        <w:t>ФИНАНСИРОВАНИЯ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 ПО ИСТОЧНИКАМ</w:t>
      </w:r>
    </w:p>
    <w:p w:rsidR="00C86B99" w:rsidRDefault="00C86B99">
      <w:pPr>
        <w:pStyle w:val="ConsPlusNormal"/>
        <w:jc w:val="center"/>
      </w:pPr>
      <w:r>
        <w:t>И НАПРАВЛЕНИЯМ</w:t>
      </w:r>
    </w:p>
    <w:p w:rsidR="00C86B99" w:rsidRDefault="00C86B99">
      <w:pPr>
        <w:pStyle w:val="ConsPlusNormal"/>
        <w:jc w:val="both"/>
      </w:pPr>
    </w:p>
    <w:p w:rsidR="00C86B99" w:rsidRDefault="00C86B99">
      <w:pPr>
        <w:pStyle w:val="ConsPlusNormal"/>
        <w:jc w:val="right"/>
      </w:pPr>
      <w:r>
        <w:t>(млн. рублей, в ценах соответствующих лет)</w:t>
      </w:r>
    </w:p>
    <w:p w:rsidR="00C86B99" w:rsidRDefault="00C86B99">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45"/>
        <w:gridCol w:w="1849"/>
        <w:gridCol w:w="1144"/>
        <w:gridCol w:w="1264"/>
        <w:gridCol w:w="1324"/>
        <w:gridCol w:w="1324"/>
        <w:gridCol w:w="1324"/>
        <w:gridCol w:w="1024"/>
        <w:gridCol w:w="1264"/>
        <w:gridCol w:w="1024"/>
        <w:gridCol w:w="1144"/>
        <w:gridCol w:w="1144"/>
        <w:gridCol w:w="1144"/>
      </w:tblGrid>
      <w:tr w:rsidR="00C86B99">
        <w:tc>
          <w:tcPr>
            <w:tcW w:w="2545" w:type="dxa"/>
            <w:tcBorders>
              <w:top w:val="single" w:sz="4" w:space="0" w:color="auto"/>
              <w:left w:val="nil"/>
              <w:bottom w:val="single" w:sz="4" w:space="0" w:color="auto"/>
            </w:tcBorders>
          </w:tcPr>
          <w:p w:rsidR="00C86B99" w:rsidRDefault="00C86B99">
            <w:pPr>
              <w:pStyle w:val="ConsPlusNormal"/>
              <w:jc w:val="center"/>
            </w:pPr>
            <w:r>
              <w:t>Источники и направления финансирования</w:t>
            </w:r>
          </w:p>
        </w:tc>
        <w:tc>
          <w:tcPr>
            <w:tcW w:w="1849" w:type="dxa"/>
            <w:tcBorders>
              <w:top w:val="single" w:sz="4" w:space="0" w:color="auto"/>
              <w:bottom w:val="single" w:sz="4" w:space="0" w:color="auto"/>
            </w:tcBorders>
          </w:tcPr>
          <w:p w:rsidR="00C86B99" w:rsidRDefault="00C86B99">
            <w:pPr>
              <w:pStyle w:val="ConsPlusNormal"/>
              <w:jc w:val="center"/>
            </w:pPr>
            <w:r>
              <w:t>Объем финансирования - всего</w:t>
            </w:r>
          </w:p>
        </w:tc>
        <w:tc>
          <w:tcPr>
            <w:tcW w:w="1144" w:type="dxa"/>
            <w:tcBorders>
              <w:top w:val="single" w:sz="4" w:space="0" w:color="auto"/>
              <w:bottom w:val="single" w:sz="4" w:space="0" w:color="auto"/>
            </w:tcBorders>
          </w:tcPr>
          <w:p w:rsidR="00C86B99" w:rsidRDefault="00C86B99">
            <w:pPr>
              <w:pStyle w:val="ConsPlusNormal"/>
              <w:jc w:val="center"/>
            </w:pPr>
            <w:r>
              <w:t>2015 год</w:t>
            </w:r>
          </w:p>
        </w:tc>
        <w:tc>
          <w:tcPr>
            <w:tcW w:w="1264" w:type="dxa"/>
            <w:tcBorders>
              <w:top w:val="single" w:sz="4" w:space="0" w:color="auto"/>
              <w:bottom w:val="single" w:sz="4" w:space="0" w:color="auto"/>
            </w:tcBorders>
          </w:tcPr>
          <w:p w:rsidR="00C86B99" w:rsidRDefault="00C86B99">
            <w:pPr>
              <w:pStyle w:val="ConsPlusNormal"/>
              <w:jc w:val="center"/>
            </w:pPr>
            <w:r>
              <w:t>2016 год</w:t>
            </w:r>
          </w:p>
        </w:tc>
        <w:tc>
          <w:tcPr>
            <w:tcW w:w="1324" w:type="dxa"/>
            <w:tcBorders>
              <w:top w:val="single" w:sz="4" w:space="0" w:color="auto"/>
              <w:bottom w:val="single" w:sz="4" w:space="0" w:color="auto"/>
            </w:tcBorders>
          </w:tcPr>
          <w:p w:rsidR="00C86B99" w:rsidRDefault="00C86B99">
            <w:pPr>
              <w:pStyle w:val="ConsPlusNormal"/>
              <w:jc w:val="center"/>
            </w:pPr>
            <w:r>
              <w:t>2017 год</w:t>
            </w:r>
          </w:p>
        </w:tc>
        <w:tc>
          <w:tcPr>
            <w:tcW w:w="1324" w:type="dxa"/>
            <w:tcBorders>
              <w:top w:val="single" w:sz="4" w:space="0" w:color="auto"/>
              <w:bottom w:val="single" w:sz="4" w:space="0" w:color="auto"/>
            </w:tcBorders>
          </w:tcPr>
          <w:p w:rsidR="00C86B99" w:rsidRDefault="00C86B99">
            <w:pPr>
              <w:pStyle w:val="ConsPlusNormal"/>
              <w:jc w:val="center"/>
            </w:pPr>
            <w:r>
              <w:t>2018 год</w:t>
            </w:r>
          </w:p>
        </w:tc>
        <w:tc>
          <w:tcPr>
            <w:tcW w:w="1324" w:type="dxa"/>
            <w:tcBorders>
              <w:top w:val="single" w:sz="4" w:space="0" w:color="auto"/>
              <w:bottom w:val="single" w:sz="4" w:space="0" w:color="auto"/>
            </w:tcBorders>
          </w:tcPr>
          <w:p w:rsidR="00C86B99" w:rsidRDefault="00C86B99">
            <w:pPr>
              <w:pStyle w:val="ConsPlusNormal"/>
              <w:jc w:val="center"/>
            </w:pPr>
            <w:r>
              <w:t>2019 год</w:t>
            </w:r>
          </w:p>
        </w:tc>
        <w:tc>
          <w:tcPr>
            <w:tcW w:w="1024" w:type="dxa"/>
            <w:tcBorders>
              <w:top w:val="single" w:sz="4" w:space="0" w:color="auto"/>
              <w:bottom w:val="single" w:sz="4" w:space="0" w:color="auto"/>
            </w:tcBorders>
          </w:tcPr>
          <w:p w:rsidR="00C86B99" w:rsidRDefault="00C86B99">
            <w:pPr>
              <w:pStyle w:val="ConsPlusNormal"/>
              <w:jc w:val="center"/>
            </w:pPr>
            <w:r>
              <w:t>2020 год</w:t>
            </w:r>
          </w:p>
        </w:tc>
        <w:tc>
          <w:tcPr>
            <w:tcW w:w="1264" w:type="dxa"/>
            <w:tcBorders>
              <w:top w:val="single" w:sz="4" w:space="0" w:color="auto"/>
              <w:bottom w:val="single" w:sz="4" w:space="0" w:color="auto"/>
            </w:tcBorders>
          </w:tcPr>
          <w:p w:rsidR="00C86B99" w:rsidRDefault="00C86B99">
            <w:pPr>
              <w:pStyle w:val="ConsPlusNormal"/>
              <w:jc w:val="center"/>
            </w:pPr>
            <w:r>
              <w:t>2021 год</w:t>
            </w:r>
          </w:p>
        </w:tc>
        <w:tc>
          <w:tcPr>
            <w:tcW w:w="1024" w:type="dxa"/>
            <w:tcBorders>
              <w:top w:val="single" w:sz="4" w:space="0" w:color="auto"/>
              <w:bottom w:val="single" w:sz="4" w:space="0" w:color="auto"/>
            </w:tcBorders>
          </w:tcPr>
          <w:p w:rsidR="00C86B99" w:rsidRDefault="00C86B99">
            <w:pPr>
              <w:pStyle w:val="ConsPlusNormal"/>
              <w:jc w:val="center"/>
            </w:pPr>
            <w:r>
              <w:t>2022 год</w:t>
            </w:r>
          </w:p>
        </w:tc>
        <w:tc>
          <w:tcPr>
            <w:tcW w:w="1144" w:type="dxa"/>
            <w:tcBorders>
              <w:top w:val="single" w:sz="4" w:space="0" w:color="auto"/>
              <w:bottom w:val="single" w:sz="4" w:space="0" w:color="auto"/>
            </w:tcBorders>
          </w:tcPr>
          <w:p w:rsidR="00C86B99" w:rsidRDefault="00C86B99">
            <w:pPr>
              <w:pStyle w:val="ConsPlusNormal"/>
              <w:jc w:val="center"/>
            </w:pPr>
            <w:r>
              <w:t>2023 год</w:t>
            </w:r>
          </w:p>
        </w:tc>
        <w:tc>
          <w:tcPr>
            <w:tcW w:w="1144" w:type="dxa"/>
            <w:tcBorders>
              <w:top w:val="single" w:sz="4" w:space="0" w:color="auto"/>
              <w:bottom w:val="single" w:sz="4" w:space="0" w:color="auto"/>
            </w:tcBorders>
          </w:tcPr>
          <w:p w:rsidR="00C86B99" w:rsidRDefault="00C86B99">
            <w:pPr>
              <w:pStyle w:val="ConsPlusNormal"/>
              <w:jc w:val="center"/>
            </w:pPr>
            <w:r>
              <w:t>2024 год &lt;1&gt;</w:t>
            </w:r>
          </w:p>
        </w:tc>
        <w:tc>
          <w:tcPr>
            <w:tcW w:w="1144" w:type="dxa"/>
            <w:tcBorders>
              <w:top w:val="single" w:sz="4" w:space="0" w:color="auto"/>
              <w:bottom w:val="single" w:sz="4" w:space="0" w:color="auto"/>
              <w:right w:val="nil"/>
            </w:tcBorders>
          </w:tcPr>
          <w:p w:rsidR="00C86B99" w:rsidRDefault="00C86B99">
            <w:pPr>
              <w:pStyle w:val="ConsPlusNormal"/>
              <w:jc w:val="center"/>
            </w:pPr>
            <w:r>
              <w:t>2025 год &lt;1&gt;</w:t>
            </w:r>
          </w:p>
        </w:tc>
      </w:tr>
      <w:tr w:rsidR="00C86B99">
        <w:tblPrEx>
          <w:tblBorders>
            <w:insideH w:val="none" w:sz="0" w:space="0" w:color="auto"/>
            <w:insideV w:val="none" w:sz="0" w:space="0" w:color="auto"/>
          </w:tblBorders>
        </w:tblPrEx>
        <w:tc>
          <w:tcPr>
            <w:tcW w:w="2545" w:type="dxa"/>
            <w:tcBorders>
              <w:top w:val="single" w:sz="4" w:space="0" w:color="auto"/>
              <w:left w:val="nil"/>
              <w:bottom w:val="nil"/>
              <w:right w:val="nil"/>
            </w:tcBorders>
          </w:tcPr>
          <w:p w:rsidR="00C86B99" w:rsidRDefault="00C86B99">
            <w:pPr>
              <w:pStyle w:val="ConsPlusNormal"/>
            </w:pPr>
            <w:r>
              <w:t>Всего</w:t>
            </w:r>
          </w:p>
        </w:tc>
        <w:tc>
          <w:tcPr>
            <w:tcW w:w="1849" w:type="dxa"/>
            <w:tcBorders>
              <w:top w:val="single" w:sz="4" w:space="0" w:color="auto"/>
              <w:left w:val="nil"/>
              <w:bottom w:val="nil"/>
              <w:right w:val="nil"/>
            </w:tcBorders>
          </w:tcPr>
          <w:p w:rsidR="00C86B99" w:rsidRDefault="00C86B99">
            <w:pPr>
              <w:pStyle w:val="ConsPlusNormal"/>
              <w:jc w:val="center"/>
            </w:pPr>
            <w:r>
              <w:t>1373589,01</w:t>
            </w:r>
          </w:p>
        </w:tc>
        <w:tc>
          <w:tcPr>
            <w:tcW w:w="1144" w:type="dxa"/>
            <w:tcBorders>
              <w:top w:val="single" w:sz="4" w:space="0" w:color="auto"/>
              <w:left w:val="nil"/>
              <w:bottom w:val="nil"/>
              <w:right w:val="nil"/>
            </w:tcBorders>
          </w:tcPr>
          <w:p w:rsidR="00C86B99" w:rsidRDefault="00C86B99">
            <w:pPr>
              <w:pStyle w:val="ConsPlusNormal"/>
              <w:jc w:val="center"/>
            </w:pPr>
            <w:r>
              <w:t>95026,59 &lt;2&gt;</w:t>
            </w:r>
          </w:p>
        </w:tc>
        <w:tc>
          <w:tcPr>
            <w:tcW w:w="1264" w:type="dxa"/>
            <w:tcBorders>
              <w:top w:val="single" w:sz="4" w:space="0" w:color="auto"/>
              <w:left w:val="nil"/>
              <w:bottom w:val="nil"/>
              <w:right w:val="nil"/>
            </w:tcBorders>
          </w:tcPr>
          <w:p w:rsidR="00C86B99" w:rsidRDefault="00C86B99">
            <w:pPr>
              <w:pStyle w:val="ConsPlusNormal"/>
              <w:jc w:val="center"/>
            </w:pPr>
            <w:r>
              <w:t>117593,49 &lt;3&gt;</w:t>
            </w:r>
          </w:p>
        </w:tc>
        <w:tc>
          <w:tcPr>
            <w:tcW w:w="1324" w:type="dxa"/>
            <w:tcBorders>
              <w:top w:val="single" w:sz="4" w:space="0" w:color="auto"/>
              <w:left w:val="nil"/>
              <w:bottom w:val="nil"/>
              <w:right w:val="nil"/>
            </w:tcBorders>
          </w:tcPr>
          <w:p w:rsidR="00C86B99" w:rsidRDefault="00C86B99">
            <w:pPr>
              <w:pStyle w:val="ConsPlusNormal"/>
              <w:jc w:val="center"/>
            </w:pPr>
            <w:r>
              <w:t>181561,45 &lt;4&gt;, &lt;5&gt;, &lt;6&gt;</w:t>
            </w:r>
          </w:p>
        </w:tc>
        <w:tc>
          <w:tcPr>
            <w:tcW w:w="1324" w:type="dxa"/>
            <w:tcBorders>
              <w:top w:val="single" w:sz="4" w:space="0" w:color="auto"/>
              <w:left w:val="nil"/>
              <w:bottom w:val="nil"/>
              <w:right w:val="nil"/>
            </w:tcBorders>
          </w:tcPr>
          <w:p w:rsidR="00C86B99" w:rsidRDefault="00C86B99">
            <w:pPr>
              <w:pStyle w:val="ConsPlusNormal"/>
              <w:jc w:val="center"/>
            </w:pPr>
            <w:r>
              <w:t>156751,4 &lt;7&gt;, &lt;8&gt;</w:t>
            </w:r>
          </w:p>
        </w:tc>
        <w:tc>
          <w:tcPr>
            <w:tcW w:w="1324" w:type="dxa"/>
            <w:tcBorders>
              <w:top w:val="single" w:sz="4" w:space="0" w:color="auto"/>
              <w:left w:val="nil"/>
              <w:bottom w:val="nil"/>
              <w:right w:val="nil"/>
            </w:tcBorders>
          </w:tcPr>
          <w:p w:rsidR="00C86B99" w:rsidRDefault="00C86B99">
            <w:pPr>
              <w:pStyle w:val="ConsPlusNormal"/>
              <w:jc w:val="center"/>
            </w:pPr>
            <w:r>
              <w:t>118131,92 &lt;9&gt;, &lt;10&gt;</w:t>
            </w:r>
          </w:p>
        </w:tc>
        <w:tc>
          <w:tcPr>
            <w:tcW w:w="1024" w:type="dxa"/>
            <w:tcBorders>
              <w:top w:val="single" w:sz="4" w:space="0" w:color="auto"/>
              <w:left w:val="nil"/>
              <w:bottom w:val="nil"/>
              <w:right w:val="nil"/>
            </w:tcBorders>
          </w:tcPr>
          <w:p w:rsidR="00C86B99" w:rsidRDefault="00C86B99">
            <w:pPr>
              <w:pStyle w:val="ConsPlusNormal"/>
              <w:jc w:val="center"/>
            </w:pPr>
            <w:r>
              <w:t>85084,67</w:t>
            </w:r>
          </w:p>
        </w:tc>
        <w:tc>
          <w:tcPr>
            <w:tcW w:w="1264" w:type="dxa"/>
            <w:tcBorders>
              <w:top w:val="single" w:sz="4" w:space="0" w:color="auto"/>
              <w:left w:val="nil"/>
              <w:bottom w:val="nil"/>
              <w:right w:val="nil"/>
            </w:tcBorders>
          </w:tcPr>
          <w:p w:rsidR="00C86B99" w:rsidRDefault="00C86B99">
            <w:pPr>
              <w:pStyle w:val="ConsPlusNormal"/>
              <w:jc w:val="center"/>
            </w:pPr>
            <w:r>
              <w:t>63818,51 &lt;11&gt;</w:t>
            </w:r>
          </w:p>
        </w:tc>
        <w:tc>
          <w:tcPr>
            <w:tcW w:w="1024" w:type="dxa"/>
            <w:tcBorders>
              <w:top w:val="single" w:sz="4" w:space="0" w:color="auto"/>
              <w:left w:val="nil"/>
              <w:bottom w:val="nil"/>
              <w:right w:val="nil"/>
            </w:tcBorders>
          </w:tcPr>
          <w:p w:rsidR="00C86B99" w:rsidRDefault="00C86B99">
            <w:pPr>
              <w:pStyle w:val="ConsPlusNormal"/>
              <w:jc w:val="center"/>
            </w:pPr>
            <w:r>
              <w:t>85886,45</w:t>
            </w:r>
          </w:p>
        </w:tc>
        <w:tc>
          <w:tcPr>
            <w:tcW w:w="1144" w:type="dxa"/>
            <w:tcBorders>
              <w:top w:val="single" w:sz="4" w:space="0" w:color="auto"/>
              <w:left w:val="nil"/>
              <w:bottom w:val="nil"/>
              <w:right w:val="nil"/>
            </w:tcBorders>
          </w:tcPr>
          <w:p w:rsidR="00C86B99" w:rsidRDefault="00C86B99">
            <w:pPr>
              <w:pStyle w:val="ConsPlusNormal"/>
              <w:jc w:val="center"/>
            </w:pPr>
            <w:r>
              <w:t>156765,86</w:t>
            </w:r>
          </w:p>
        </w:tc>
        <w:tc>
          <w:tcPr>
            <w:tcW w:w="1144" w:type="dxa"/>
            <w:tcBorders>
              <w:top w:val="single" w:sz="4" w:space="0" w:color="auto"/>
              <w:left w:val="nil"/>
              <w:bottom w:val="nil"/>
              <w:right w:val="nil"/>
            </w:tcBorders>
          </w:tcPr>
          <w:p w:rsidR="00C86B99" w:rsidRDefault="00C86B99">
            <w:pPr>
              <w:pStyle w:val="ConsPlusNormal"/>
              <w:jc w:val="center"/>
            </w:pPr>
            <w:r>
              <w:t>156183,82</w:t>
            </w:r>
          </w:p>
        </w:tc>
        <w:tc>
          <w:tcPr>
            <w:tcW w:w="1144" w:type="dxa"/>
            <w:tcBorders>
              <w:top w:val="single" w:sz="4" w:space="0" w:color="auto"/>
              <w:left w:val="nil"/>
              <w:bottom w:val="nil"/>
              <w:right w:val="nil"/>
            </w:tcBorders>
          </w:tcPr>
          <w:p w:rsidR="00C86B99" w:rsidRDefault="00C86B99">
            <w:pPr>
              <w:pStyle w:val="ConsPlusNormal"/>
              <w:jc w:val="center"/>
            </w:pPr>
            <w:r>
              <w:t>156785,08</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pPr>
            <w:r>
              <w:t>в том числе:</w:t>
            </w:r>
          </w:p>
        </w:tc>
        <w:tc>
          <w:tcPr>
            <w:tcW w:w="1849"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lastRenderedPageBreak/>
              <w:t>федеральный бюджет</w:t>
            </w:r>
          </w:p>
        </w:tc>
        <w:tc>
          <w:tcPr>
            <w:tcW w:w="1849" w:type="dxa"/>
            <w:tcBorders>
              <w:top w:val="nil"/>
              <w:left w:val="nil"/>
              <w:bottom w:val="nil"/>
              <w:right w:val="nil"/>
            </w:tcBorders>
          </w:tcPr>
          <w:p w:rsidR="00C86B99" w:rsidRDefault="00C86B99">
            <w:pPr>
              <w:pStyle w:val="ConsPlusNormal"/>
              <w:jc w:val="center"/>
            </w:pPr>
            <w:r>
              <w:t>1302659,5</w:t>
            </w:r>
          </w:p>
        </w:tc>
        <w:tc>
          <w:tcPr>
            <w:tcW w:w="1144" w:type="dxa"/>
            <w:tcBorders>
              <w:top w:val="nil"/>
              <w:left w:val="nil"/>
              <w:bottom w:val="nil"/>
              <w:right w:val="nil"/>
            </w:tcBorders>
          </w:tcPr>
          <w:p w:rsidR="00C86B99" w:rsidRDefault="00C86B99">
            <w:pPr>
              <w:pStyle w:val="ConsPlusNormal"/>
              <w:jc w:val="center"/>
            </w:pPr>
            <w:r>
              <w:t>93905,39 &lt;2&gt;</w:t>
            </w:r>
          </w:p>
        </w:tc>
        <w:tc>
          <w:tcPr>
            <w:tcW w:w="1264" w:type="dxa"/>
            <w:tcBorders>
              <w:top w:val="nil"/>
              <w:left w:val="nil"/>
              <w:bottom w:val="nil"/>
              <w:right w:val="nil"/>
            </w:tcBorders>
          </w:tcPr>
          <w:p w:rsidR="00C86B99" w:rsidRDefault="00C86B99">
            <w:pPr>
              <w:pStyle w:val="ConsPlusNormal"/>
              <w:jc w:val="center"/>
            </w:pPr>
            <w:r>
              <w:t>116273,97 &lt;3&gt;</w:t>
            </w:r>
          </w:p>
        </w:tc>
        <w:tc>
          <w:tcPr>
            <w:tcW w:w="1324" w:type="dxa"/>
            <w:tcBorders>
              <w:top w:val="nil"/>
              <w:left w:val="nil"/>
              <w:bottom w:val="nil"/>
              <w:right w:val="nil"/>
            </w:tcBorders>
          </w:tcPr>
          <w:p w:rsidR="00C86B99" w:rsidRDefault="00C86B99">
            <w:pPr>
              <w:pStyle w:val="ConsPlusNormal"/>
              <w:jc w:val="center"/>
            </w:pPr>
            <w:r>
              <w:t>154002,71 &lt;4&gt;, &lt;5&gt;, &lt;6&gt;</w:t>
            </w:r>
          </w:p>
        </w:tc>
        <w:tc>
          <w:tcPr>
            <w:tcW w:w="1324" w:type="dxa"/>
            <w:tcBorders>
              <w:top w:val="nil"/>
              <w:left w:val="nil"/>
              <w:bottom w:val="nil"/>
              <w:right w:val="nil"/>
            </w:tcBorders>
          </w:tcPr>
          <w:p w:rsidR="00C86B99" w:rsidRDefault="00C86B99">
            <w:pPr>
              <w:pStyle w:val="ConsPlusNormal"/>
              <w:jc w:val="center"/>
            </w:pPr>
            <w:r>
              <w:t>151054,58 &lt;7&gt;, &lt;8&gt;</w:t>
            </w:r>
          </w:p>
        </w:tc>
        <w:tc>
          <w:tcPr>
            <w:tcW w:w="1324" w:type="dxa"/>
            <w:tcBorders>
              <w:top w:val="nil"/>
              <w:left w:val="nil"/>
              <w:bottom w:val="nil"/>
              <w:right w:val="nil"/>
            </w:tcBorders>
          </w:tcPr>
          <w:p w:rsidR="00C86B99" w:rsidRDefault="00C86B99">
            <w:pPr>
              <w:pStyle w:val="ConsPlusNormal"/>
              <w:jc w:val="center"/>
            </w:pPr>
            <w:r>
              <w:t>113327,51 &lt;9&gt;, &lt;10&gt;</w:t>
            </w:r>
          </w:p>
        </w:tc>
        <w:tc>
          <w:tcPr>
            <w:tcW w:w="1024" w:type="dxa"/>
            <w:tcBorders>
              <w:top w:val="nil"/>
              <w:left w:val="nil"/>
              <w:bottom w:val="nil"/>
              <w:right w:val="nil"/>
            </w:tcBorders>
          </w:tcPr>
          <w:p w:rsidR="00C86B99" w:rsidRDefault="00C86B99">
            <w:pPr>
              <w:pStyle w:val="ConsPlusNormal"/>
              <w:jc w:val="center"/>
            </w:pPr>
            <w:r>
              <w:t>81302,46</w:t>
            </w:r>
          </w:p>
        </w:tc>
        <w:tc>
          <w:tcPr>
            <w:tcW w:w="1264" w:type="dxa"/>
            <w:tcBorders>
              <w:top w:val="nil"/>
              <w:left w:val="nil"/>
              <w:bottom w:val="nil"/>
              <w:right w:val="nil"/>
            </w:tcBorders>
          </w:tcPr>
          <w:p w:rsidR="00C86B99" w:rsidRDefault="00C86B99">
            <w:pPr>
              <w:pStyle w:val="ConsPlusNormal"/>
              <w:jc w:val="center"/>
            </w:pPr>
            <w:r>
              <w:t>60650,68 &lt;11&gt;</w:t>
            </w:r>
          </w:p>
        </w:tc>
        <w:tc>
          <w:tcPr>
            <w:tcW w:w="1024" w:type="dxa"/>
            <w:tcBorders>
              <w:top w:val="nil"/>
              <w:left w:val="nil"/>
              <w:bottom w:val="nil"/>
              <w:right w:val="nil"/>
            </w:tcBorders>
          </w:tcPr>
          <w:p w:rsidR="00C86B99" w:rsidRDefault="00C86B99">
            <w:pPr>
              <w:pStyle w:val="ConsPlusNormal"/>
              <w:jc w:val="center"/>
            </w:pPr>
            <w:r>
              <w:t>82256,6</w:t>
            </w:r>
          </w:p>
        </w:tc>
        <w:tc>
          <w:tcPr>
            <w:tcW w:w="1144" w:type="dxa"/>
            <w:tcBorders>
              <w:top w:val="nil"/>
              <w:left w:val="nil"/>
              <w:bottom w:val="nil"/>
              <w:right w:val="nil"/>
            </w:tcBorders>
          </w:tcPr>
          <w:p w:rsidR="00C86B99" w:rsidRDefault="00C86B99">
            <w:pPr>
              <w:pStyle w:val="ConsPlusNormal"/>
              <w:jc w:val="center"/>
            </w:pPr>
            <w:r>
              <w:t>150147,29</w:t>
            </w:r>
          </w:p>
        </w:tc>
        <w:tc>
          <w:tcPr>
            <w:tcW w:w="1144" w:type="dxa"/>
            <w:tcBorders>
              <w:top w:val="nil"/>
              <w:left w:val="nil"/>
              <w:bottom w:val="nil"/>
              <w:right w:val="nil"/>
            </w:tcBorders>
          </w:tcPr>
          <w:p w:rsidR="00C86B99" w:rsidRDefault="00C86B99">
            <w:pPr>
              <w:pStyle w:val="ConsPlusNormal"/>
              <w:jc w:val="center"/>
            </w:pPr>
            <w:r>
              <w:t>149738,31</w:t>
            </w:r>
          </w:p>
        </w:tc>
        <w:tc>
          <w:tcPr>
            <w:tcW w:w="1144" w:type="dxa"/>
            <w:tcBorders>
              <w:top w:val="nil"/>
              <w:left w:val="nil"/>
              <w:bottom w:val="nil"/>
              <w:right w:val="nil"/>
            </w:tcBorders>
          </w:tcPr>
          <w:p w:rsidR="00C86B99" w:rsidRDefault="00C86B99">
            <w:pPr>
              <w:pStyle w:val="ConsPlusNormal"/>
              <w:jc w:val="center"/>
            </w:pPr>
            <w:r>
              <w:t>150000</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39805,73</w:t>
            </w:r>
          </w:p>
        </w:tc>
        <w:tc>
          <w:tcPr>
            <w:tcW w:w="114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5613,13 &lt;7&gt;</w:t>
            </w:r>
          </w:p>
        </w:tc>
        <w:tc>
          <w:tcPr>
            <w:tcW w:w="1324" w:type="dxa"/>
            <w:tcBorders>
              <w:top w:val="nil"/>
              <w:left w:val="nil"/>
              <w:bottom w:val="nil"/>
              <w:right w:val="nil"/>
            </w:tcBorders>
          </w:tcPr>
          <w:p w:rsidR="00C86B99" w:rsidRDefault="00C86B99">
            <w:pPr>
              <w:pStyle w:val="ConsPlusNormal"/>
              <w:jc w:val="center"/>
            </w:pPr>
            <w:r>
              <w:t>4390,85 &lt;9&gt;, &lt;10&gt;</w:t>
            </w:r>
          </w:p>
        </w:tc>
        <w:tc>
          <w:tcPr>
            <w:tcW w:w="1024" w:type="dxa"/>
            <w:tcBorders>
              <w:top w:val="nil"/>
              <w:left w:val="nil"/>
              <w:bottom w:val="nil"/>
              <w:right w:val="nil"/>
            </w:tcBorders>
          </w:tcPr>
          <w:p w:rsidR="00C86B99" w:rsidRDefault="00C86B99">
            <w:pPr>
              <w:pStyle w:val="ConsPlusNormal"/>
              <w:jc w:val="center"/>
            </w:pPr>
            <w:r>
              <w:t>3782,21</w:t>
            </w:r>
          </w:p>
        </w:tc>
        <w:tc>
          <w:tcPr>
            <w:tcW w:w="1264" w:type="dxa"/>
            <w:tcBorders>
              <w:top w:val="nil"/>
              <w:left w:val="nil"/>
              <w:bottom w:val="nil"/>
              <w:right w:val="nil"/>
            </w:tcBorders>
          </w:tcPr>
          <w:p w:rsidR="00C86B99" w:rsidRDefault="00C86B99">
            <w:pPr>
              <w:pStyle w:val="ConsPlusNormal"/>
              <w:jc w:val="center"/>
            </w:pPr>
            <w:r>
              <w:t>2624,01</w:t>
            </w:r>
          </w:p>
        </w:tc>
        <w:tc>
          <w:tcPr>
            <w:tcW w:w="1024" w:type="dxa"/>
            <w:tcBorders>
              <w:top w:val="nil"/>
              <w:left w:val="nil"/>
              <w:bottom w:val="nil"/>
              <w:right w:val="nil"/>
            </w:tcBorders>
          </w:tcPr>
          <w:p w:rsidR="00C86B99" w:rsidRDefault="00C86B99">
            <w:pPr>
              <w:pStyle w:val="ConsPlusNormal"/>
              <w:jc w:val="center"/>
            </w:pPr>
            <w:r>
              <w:t>3546,37</w:t>
            </w:r>
          </w:p>
        </w:tc>
        <w:tc>
          <w:tcPr>
            <w:tcW w:w="1144" w:type="dxa"/>
            <w:tcBorders>
              <w:top w:val="nil"/>
              <w:left w:val="nil"/>
              <w:bottom w:val="nil"/>
              <w:right w:val="nil"/>
            </w:tcBorders>
          </w:tcPr>
          <w:p w:rsidR="00C86B99" w:rsidRDefault="00C86B99">
            <w:pPr>
              <w:pStyle w:val="ConsPlusNormal"/>
              <w:jc w:val="center"/>
            </w:pPr>
            <w:r>
              <w:t>6618,57</w:t>
            </w:r>
          </w:p>
        </w:tc>
        <w:tc>
          <w:tcPr>
            <w:tcW w:w="1144" w:type="dxa"/>
            <w:tcBorders>
              <w:top w:val="nil"/>
              <w:left w:val="nil"/>
              <w:bottom w:val="nil"/>
              <w:right w:val="nil"/>
            </w:tcBorders>
          </w:tcPr>
          <w:p w:rsidR="00C86B99" w:rsidRDefault="00C86B99">
            <w:pPr>
              <w:pStyle w:val="ConsPlusNormal"/>
              <w:jc w:val="center"/>
            </w:pPr>
            <w:r>
              <w:t>6445,51</w:t>
            </w:r>
          </w:p>
        </w:tc>
        <w:tc>
          <w:tcPr>
            <w:tcW w:w="1144" w:type="dxa"/>
            <w:tcBorders>
              <w:top w:val="nil"/>
              <w:left w:val="nil"/>
              <w:bottom w:val="nil"/>
              <w:right w:val="nil"/>
            </w:tcBorders>
          </w:tcPr>
          <w:p w:rsidR="00C86B99" w:rsidRDefault="00C86B99">
            <w:pPr>
              <w:pStyle w:val="ConsPlusNormal"/>
              <w:jc w:val="center"/>
            </w:pPr>
            <w:r>
              <w:t>6785,08</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31123,78</w:t>
            </w:r>
          </w:p>
        </w:tc>
        <w:tc>
          <w:tcPr>
            <w:tcW w:w="1144" w:type="dxa"/>
            <w:tcBorders>
              <w:top w:val="nil"/>
              <w:left w:val="nil"/>
              <w:bottom w:val="nil"/>
              <w:right w:val="nil"/>
            </w:tcBorders>
          </w:tcPr>
          <w:p w:rsidR="00C86B99" w:rsidRDefault="00C86B99">
            <w:pPr>
              <w:pStyle w:val="ConsPlusNormal"/>
              <w:jc w:val="center"/>
            </w:pPr>
            <w:r>
              <w:t>1121,2</w:t>
            </w:r>
          </w:p>
        </w:tc>
        <w:tc>
          <w:tcPr>
            <w:tcW w:w="1264" w:type="dxa"/>
            <w:tcBorders>
              <w:top w:val="nil"/>
              <w:left w:val="nil"/>
              <w:bottom w:val="nil"/>
              <w:right w:val="nil"/>
            </w:tcBorders>
          </w:tcPr>
          <w:p w:rsidR="00C86B99" w:rsidRDefault="00C86B99">
            <w:pPr>
              <w:pStyle w:val="ConsPlusNormal"/>
              <w:jc w:val="center"/>
            </w:pPr>
            <w:r>
              <w:t>1319,52</w:t>
            </w:r>
          </w:p>
        </w:tc>
        <w:tc>
          <w:tcPr>
            <w:tcW w:w="1324" w:type="dxa"/>
            <w:tcBorders>
              <w:top w:val="nil"/>
              <w:left w:val="nil"/>
              <w:bottom w:val="nil"/>
              <w:right w:val="nil"/>
            </w:tcBorders>
          </w:tcPr>
          <w:p w:rsidR="00C86B99" w:rsidRDefault="00C86B99">
            <w:pPr>
              <w:pStyle w:val="ConsPlusNormal"/>
              <w:jc w:val="center"/>
            </w:pPr>
            <w:r>
              <w:t>27558,74</w:t>
            </w:r>
          </w:p>
        </w:tc>
        <w:tc>
          <w:tcPr>
            <w:tcW w:w="1324" w:type="dxa"/>
            <w:tcBorders>
              <w:top w:val="nil"/>
              <w:left w:val="nil"/>
              <w:bottom w:val="nil"/>
              <w:right w:val="nil"/>
            </w:tcBorders>
          </w:tcPr>
          <w:p w:rsidR="00C86B99" w:rsidRDefault="00C86B99">
            <w:pPr>
              <w:pStyle w:val="ConsPlusNormal"/>
              <w:jc w:val="center"/>
            </w:pPr>
            <w:r>
              <w:t>83,69</w:t>
            </w:r>
          </w:p>
        </w:tc>
        <w:tc>
          <w:tcPr>
            <w:tcW w:w="1324" w:type="dxa"/>
            <w:tcBorders>
              <w:top w:val="nil"/>
              <w:left w:val="nil"/>
              <w:bottom w:val="nil"/>
              <w:right w:val="nil"/>
            </w:tcBorders>
          </w:tcPr>
          <w:p w:rsidR="00C86B99" w:rsidRDefault="00C86B99">
            <w:pPr>
              <w:pStyle w:val="ConsPlusNormal"/>
              <w:jc w:val="center"/>
            </w:pPr>
            <w:r>
              <w:t>413,33</w:t>
            </w:r>
          </w:p>
        </w:tc>
        <w:tc>
          <w:tcPr>
            <w:tcW w:w="102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543,82</w:t>
            </w:r>
          </w:p>
        </w:tc>
        <w:tc>
          <w:tcPr>
            <w:tcW w:w="1024" w:type="dxa"/>
            <w:tcBorders>
              <w:top w:val="nil"/>
              <w:left w:val="nil"/>
              <w:bottom w:val="nil"/>
              <w:right w:val="nil"/>
            </w:tcBorders>
          </w:tcPr>
          <w:p w:rsidR="00C86B99" w:rsidRDefault="00C86B99">
            <w:pPr>
              <w:pStyle w:val="ConsPlusNormal"/>
              <w:jc w:val="center"/>
            </w:pPr>
            <w:r>
              <w:t>83,48</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1240876,43</w:t>
            </w:r>
          </w:p>
        </w:tc>
        <w:tc>
          <w:tcPr>
            <w:tcW w:w="1144" w:type="dxa"/>
            <w:tcBorders>
              <w:top w:val="nil"/>
              <w:left w:val="nil"/>
              <w:bottom w:val="nil"/>
              <w:right w:val="nil"/>
            </w:tcBorders>
          </w:tcPr>
          <w:p w:rsidR="00C86B99" w:rsidRDefault="00C86B99">
            <w:pPr>
              <w:pStyle w:val="ConsPlusNormal"/>
              <w:jc w:val="center"/>
            </w:pPr>
            <w:r>
              <w:t>62744,34 &lt;2&gt;</w:t>
            </w:r>
          </w:p>
        </w:tc>
        <w:tc>
          <w:tcPr>
            <w:tcW w:w="1264" w:type="dxa"/>
            <w:tcBorders>
              <w:top w:val="nil"/>
              <w:left w:val="nil"/>
              <w:bottom w:val="nil"/>
              <w:right w:val="nil"/>
            </w:tcBorders>
          </w:tcPr>
          <w:p w:rsidR="00C86B99" w:rsidRDefault="00C86B99">
            <w:pPr>
              <w:pStyle w:val="ConsPlusNormal"/>
              <w:jc w:val="center"/>
            </w:pPr>
            <w:r>
              <w:t>107934,83 &lt;3&gt;</w:t>
            </w:r>
          </w:p>
        </w:tc>
        <w:tc>
          <w:tcPr>
            <w:tcW w:w="1324" w:type="dxa"/>
            <w:tcBorders>
              <w:top w:val="nil"/>
              <w:left w:val="nil"/>
              <w:bottom w:val="nil"/>
              <w:right w:val="nil"/>
            </w:tcBorders>
          </w:tcPr>
          <w:p w:rsidR="00C86B99" w:rsidRDefault="00C86B99">
            <w:pPr>
              <w:pStyle w:val="ConsPlusNormal"/>
              <w:jc w:val="center"/>
            </w:pPr>
            <w:r>
              <w:t>175013,66 &lt;4&gt;, &lt;6&gt;</w:t>
            </w:r>
          </w:p>
        </w:tc>
        <w:tc>
          <w:tcPr>
            <w:tcW w:w="1324" w:type="dxa"/>
            <w:tcBorders>
              <w:top w:val="nil"/>
              <w:left w:val="nil"/>
              <w:bottom w:val="nil"/>
              <w:right w:val="nil"/>
            </w:tcBorders>
          </w:tcPr>
          <w:p w:rsidR="00C86B99" w:rsidRDefault="00C86B99">
            <w:pPr>
              <w:pStyle w:val="ConsPlusNormal"/>
              <w:jc w:val="center"/>
            </w:pPr>
            <w:r>
              <w:t>151892,83</w:t>
            </w:r>
          </w:p>
        </w:tc>
        <w:tc>
          <w:tcPr>
            <w:tcW w:w="1324" w:type="dxa"/>
            <w:tcBorders>
              <w:top w:val="nil"/>
              <w:left w:val="nil"/>
              <w:bottom w:val="nil"/>
              <w:right w:val="nil"/>
            </w:tcBorders>
          </w:tcPr>
          <w:p w:rsidR="00C86B99" w:rsidRDefault="00C86B99">
            <w:pPr>
              <w:pStyle w:val="ConsPlusNormal"/>
              <w:jc w:val="center"/>
            </w:pPr>
            <w:r>
              <w:t>112362,29</w:t>
            </w:r>
          </w:p>
        </w:tc>
        <w:tc>
          <w:tcPr>
            <w:tcW w:w="1024" w:type="dxa"/>
            <w:tcBorders>
              <w:top w:val="nil"/>
              <w:left w:val="nil"/>
              <w:bottom w:val="nil"/>
              <w:right w:val="nil"/>
            </w:tcBorders>
          </w:tcPr>
          <w:p w:rsidR="00C86B99" w:rsidRDefault="00C86B99">
            <w:pPr>
              <w:pStyle w:val="ConsPlusNormal"/>
              <w:jc w:val="center"/>
            </w:pPr>
            <w:r>
              <w:t>80096,62</w:t>
            </w:r>
          </w:p>
        </w:tc>
        <w:tc>
          <w:tcPr>
            <w:tcW w:w="1264" w:type="dxa"/>
            <w:tcBorders>
              <w:top w:val="nil"/>
              <w:left w:val="nil"/>
              <w:bottom w:val="nil"/>
              <w:right w:val="nil"/>
            </w:tcBorders>
          </w:tcPr>
          <w:p w:rsidR="00C86B99" w:rsidRDefault="00C86B99">
            <w:pPr>
              <w:pStyle w:val="ConsPlusNormal"/>
              <w:jc w:val="center"/>
            </w:pPr>
            <w:r>
              <w:t>56549,33</w:t>
            </w:r>
          </w:p>
        </w:tc>
        <w:tc>
          <w:tcPr>
            <w:tcW w:w="1024" w:type="dxa"/>
            <w:tcBorders>
              <w:top w:val="nil"/>
              <w:left w:val="nil"/>
              <w:bottom w:val="nil"/>
              <w:right w:val="nil"/>
            </w:tcBorders>
          </w:tcPr>
          <w:p w:rsidR="00C86B99" w:rsidRDefault="00C86B99">
            <w:pPr>
              <w:pStyle w:val="ConsPlusNormal"/>
              <w:jc w:val="center"/>
            </w:pPr>
            <w:r>
              <w:t>74657,08</w:t>
            </w:r>
          </w:p>
        </w:tc>
        <w:tc>
          <w:tcPr>
            <w:tcW w:w="1144" w:type="dxa"/>
            <w:tcBorders>
              <w:top w:val="nil"/>
              <w:left w:val="nil"/>
              <w:bottom w:val="nil"/>
              <w:right w:val="nil"/>
            </w:tcBorders>
          </w:tcPr>
          <w:p w:rsidR="00C86B99" w:rsidRDefault="00C86B99">
            <w:pPr>
              <w:pStyle w:val="ConsPlusNormal"/>
              <w:jc w:val="center"/>
            </w:pPr>
            <w:r>
              <w:t>146724,93</w:t>
            </w:r>
          </w:p>
        </w:tc>
        <w:tc>
          <w:tcPr>
            <w:tcW w:w="1144" w:type="dxa"/>
            <w:tcBorders>
              <w:top w:val="nil"/>
              <w:left w:val="nil"/>
              <w:bottom w:val="nil"/>
              <w:right w:val="nil"/>
            </w:tcBorders>
          </w:tcPr>
          <w:p w:rsidR="00C86B99" w:rsidRDefault="00C86B99">
            <w:pPr>
              <w:pStyle w:val="ConsPlusNormal"/>
              <w:jc w:val="center"/>
            </w:pPr>
            <w:r>
              <w:t>146431,49</w:t>
            </w:r>
          </w:p>
        </w:tc>
        <w:tc>
          <w:tcPr>
            <w:tcW w:w="1144" w:type="dxa"/>
            <w:tcBorders>
              <w:top w:val="nil"/>
              <w:left w:val="nil"/>
              <w:bottom w:val="nil"/>
              <w:right w:val="nil"/>
            </w:tcBorders>
          </w:tcPr>
          <w:p w:rsidR="00C86B99" w:rsidRDefault="00C86B99">
            <w:pPr>
              <w:pStyle w:val="ConsPlusNormal"/>
              <w:jc w:val="center"/>
            </w:pPr>
            <w:r>
              <w:t>126469,03</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1174870,68</w:t>
            </w:r>
          </w:p>
        </w:tc>
        <w:tc>
          <w:tcPr>
            <w:tcW w:w="1144" w:type="dxa"/>
            <w:tcBorders>
              <w:top w:val="nil"/>
              <w:left w:val="nil"/>
              <w:bottom w:val="nil"/>
              <w:right w:val="nil"/>
            </w:tcBorders>
          </w:tcPr>
          <w:p w:rsidR="00C86B99" w:rsidRDefault="00C86B99">
            <w:pPr>
              <w:pStyle w:val="ConsPlusNormal"/>
              <w:jc w:val="center"/>
            </w:pPr>
            <w:r>
              <w:t>62218,67 &lt;2&gt;</w:t>
            </w:r>
          </w:p>
        </w:tc>
        <w:tc>
          <w:tcPr>
            <w:tcW w:w="1264" w:type="dxa"/>
            <w:tcBorders>
              <w:top w:val="nil"/>
              <w:left w:val="nil"/>
              <w:bottom w:val="nil"/>
              <w:right w:val="nil"/>
            </w:tcBorders>
          </w:tcPr>
          <w:p w:rsidR="00C86B99" w:rsidRDefault="00C86B99">
            <w:pPr>
              <w:pStyle w:val="ConsPlusNormal"/>
              <w:jc w:val="center"/>
            </w:pPr>
            <w:r>
              <w:t>106789,9 &lt;3&gt;</w:t>
            </w:r>
          </w:p>
        </w:tc>
        <w:tc>
          <w:tcPr>
            <w:tcW w:w="1324" w:type="dxa"/>
            <w:tcBorders>
              <w:top w:val="nil"/>
              <w:left w:val="nil"/>
              <w:bottom w:val="nil"/>
              <w:right w:val="nil"/>
            </w:tcBorders>
          </w:tcPr>
          <w:p w:rsidR="00C86B99" w:rsidRDefault="00C86B99">
            <w:pPr>
              <w:pStyle w:val="ConsPlusNormal"/>
              <w:jc w:val="center"/>
            </w:pPr>
            <w:r>
              <w:t>147454,92 &lt;4&gt;, &lt;6&gt;</w:t>
            </w:r>
          </w:p>
        </w:tc>
        <w:tc>
          <w:tcPr>
            <w:tcW w:w="1324" w:type="dxa"/>
            <w:tcBorders>
              <w:top w:val="nil"/>
              <w:left w:val="nil"/>
              <w:bottom w:val="nil"/>
              <w:right w:val="nil"/>
            </w:tcBorders>
          </w:tcPr>
          <w:p w:rsidR="00C86B99" w:rsidRDefault="00C86B99">
            <w:pPr>
              <w:pStyle w:val="ConsPlusNormal"/>
              <w:jc w:val="center"/>
            </w:pPr>
            <w:r>
              <w:t>146431,16 &lt;6&gt;</w:t>
            </w:r>
          </w:p>
        </w:tc>
        <w:tc>
          <w:tcPr>
            <w:tcW w:w="1324" w:type="dxa"/>
            <w:tcBorders>
              <w:top w:val="nil"/>
              <w:left w:val="nil"/>
              <w:bottom w:val="nil"/>
              <w:right w:val="nil"/>
            </w:tcBorders>
          </w:tcPr>
          <w:p w:rsidR="00C86B99" w:rsidRDefault="00C86B99">
            <w:pPr>
              <w:pStyle w:val="ConsPlusNormal"/>
              <w:jc w:val="center"/>
            </w:pPr>
            <w:r>
              <w:t>107831,92 &lt;8&gt;, &lt;10&gt;</w:t>
            </w:r>
          </w:p>
        </w:tc>
        <w:tc>
          <w:tcPr>
            <w:tcW w:w="1024" w:type="dxa"/>
            <w:tcBorders>
              <w:top w:val="nil"/>
              <w:left w:val="nil"/>
              <w:bottom w:val="nil"/>
              <w:right w:val="nil"/>
            </w:tcBorders>
          </w:tcPr>
          <w:p w:rsidR="00C86B99" w:rsidRDefault="00C86B99">
            <w:pPr>
              <w:pStyle w:val="ConsPlusNormal"/>
              <w:jc w:val="center"/>
            </w:pPr>
            <w:r>
              <w:t>76556,62</w:t>
            </w:r>
          </w:p>
        </w:tc>
        <w:tc>
          <w:tcPr>
            <w:tcW w:w="1264" w:type="dxa"/>
            <w:tcBorders>
              <w:top w:val="nil"/>
              <w:left w:val="nil"/>
              <w:bottom w:val="nil"/>
              <w:right w:val="nil"/>
            </w:tcBorders>
          </w:tcPr>
          <w:p w:rsidR="00C86B99" w:rsidRDefault="00C86B99">
            <w:pPr>
              <w:pStyle w:val="ConsPlusNormal"/>
              <w:jc w:val="center"/>
            </w:pPr>
            <w:r>
              <w:t>53738,28</w:t>
            </w:r>
          </w:p>
        </w:tc>
        <w:tc>
          <w:tcPr>
            <w:tcW w:w="1024" w:type="dxa"/>
            <w:tcBorders>
              <w:top w:val="nil"/>
              <w:left w:val="nil"/>
              <w:bottom w:val="nil"/>
              <w:right w:val="nil"/>
            </w:tcBorders>
          </w:tcPr>
          <w:p w:rsidR="00C86B99" w:rsidRDefault="00C86B99">
            <w:pPr>
              <w:pStyle w:val="ConsPlusNormal"/>
              <w:jc w:val="center"/>
            </w:pPr>
            <w:r>
              <w:t>71582</w:t>
            </w:r>
          </w:p>
        </w:tc>
        <w:tc>
          <w:tcPr>
            <w:tcW w:w="1144" w:type="dxa"/>
            <w:tcBorders>
              <w:top w:val="nil"/>
              <w:left w:val="nil"/>
              <w:bottom w:val="nil"/>
              <w:right w:val="nil"/>
            </w:tcBorders>
          </w:tcPr>
          <w:p w:rsidR="00C86B99" w:rsidRDefault="00C86B99">
            <w:pPr>
              <w:pStyle w:val="ConsPlusNormal"/>
              <w:jc w:val="center"/>
            </w:pPr>
            <w:r>
              <w:t>140601,71</w:t>
            </w:r>
          </w:p>
        </w:tc>
        <w:tc>
          <w:tcPr>
            <w:tcW w:w="1144" w:type="dxa"/>
            <w:tcBorders>
              <w:top w:val="nil"/>
              <w:left w:val="nil"/>
              <w:bottom w:val="nil"/>
              <w:right w:val="nil"/>
            </w:tcBorders>
          </w:tcPr>
          <w:p w:rsidR="00C86B99" w:rsidRDefault="00C86B99">
            <w:pPr>
              <w:pStyle w:val="ConsPlusNormal"/>
              <w:jc w:val="center"/>
            </w:pPr>
            <w:r>
              <w:t>140466,9</w:t>
            </w:r>
          </w:p>
        </w:tc>
        <w:tc>
          <w:tcPr>
            <w:tcW w:w="1144" w:type="dxa"/>
            <w:tcBorders>
              <w:top w:val="nil"/>
              <w:left w:val="nil"/>
              <w:bottom w:val="nil"/>
              <w:right w:val="nil"/>
            </w:tcBorders>
          </w:tcPr>
          <w:p w:rsidR="00C86B99" w:rsidRDefault="00C86B99">
            <w:pPr>
              <w:pStyle w:val="ConsPlusNormal"/>
              <w:jc w:val="center"/>
            </w:pPr>
            <w:r>
              <w:t>121198,6</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457522,19</w:t>
            </w:r>
          </w:p>
        </w:tc>
        <w:tc>
          <w:tcPr>
            <w:tcW w:w="1144" w:type="dxa"/>
            <w:tcBorders>
              <w:top w:val="nil"/>
              <w:left w:val="nil"/>
              <w:bottom w:val="nil"/>
              <w:right w:val="nil"/>
            </w:tcBorders>
          </w:tcPr>
          <w:p w:rsidR="00C86B99" w:rsidRDefault="00C86B99">
            <w:pPr>
              <w:pStyle w:val="ConsPlusNormal"/>
              <w:jc w:val="center"/>
            </w:pPr>
            <w:r>
              <w:t>60831,1 &lt;2&gt;</w:t>
            </w:r>
          </w:p>
        </w:tc>
        <w:tc>
          <w:tcPr>
            <w:tcW w:w="1264" w:type="dxa"/>
            <w:tcBorders>
              <w:top w:val="nil"/>
              <w:left w:val="nil"/>
              <w:bottom w:val="nil"/>
              <w:right w:val="nil"/>
            </w:tcBorders>
          </w:tcPr>
          <w:p w:rsidR="00C86B99" w:rsidRDefault="00C86B99">
            <w:pPr>
              <w:pStyle w:val="ConsPlusNormal"/>
              <w:jc w:val="center"/>
            </w:pPr>
            <w:r>
              <w:t>89635,83 &lt;3&gt;</w:t>
            </w:r>
          </w:p>
        </w:tc>
        <w:tc>
          <w:tcPr>
            <w:tcW w:w="1324" w:type="dxa"/>
            <w:tcBorders>
              <w:top w:val="nil"/>
              <w:left w:val="nil"/>
              <w:bottom w:val="nil"/>
              <w:right w:val="nil"/>
            </w:tcBorders>
          </w:tcPr>
          <w:p w:rsidR="00C86B99" w:rsidRDefault="00C86B99">
            <w:pPr>
              <w:pStyle w:val="ConsPlusNormal"/>
              <w:jc w:val="center"/>
            </w:pPr>
            <w:r>
              <w:t>89856,79 &lt;6&gt;</w:t>
            </w:r>
          </w:p>
        </w:tc>
        <w:tc>
          <w:tcPr>
            <w:tcW w:w="1324" w:type="dxa"/>
            <w:tcBorders>
              <w:top w:val="nil"/>
              <w:left w:val="nil"/>
              <w:bottom w:val="nil"/>
              <w:right w:val="nil"/>
            </w:tcBorders>
          </w:tcPr>
          <w:p w:rsidR="00C86B99" w:rsidRDefault="00C86B99">
            <w:pPr>
              <w:pStyle w:val="ConsPlusNormal"/>
              <w:jc w:val="center"/>
            </w:pPr>
            <w:r>
              <w:t>76664,89</w:t>
            </w:r>
          </w:p>
        </w:tc>
        <w:tc>
          <w:tcPr>
            <w:tcW w:w="1324" w:type="dxa"/>
            <w:tcBorders>
              <w:top w:val="nil"/>
              <w:left w:val="nil"/>
              <w:bottom w:val="nil"/>
              <w:right w:val="nil"/>
            </w:tcBorders>
          </w:tcPr>
          <w:p w:rsidR="00C86B99" w:rsidRDefault="00C86B99">
            <w:pPr>
              <w:pStyle w:val="ConsPlusNormal"/>
              <w:jc w:val="center"/>
            </w:pPr>
            <w:r>
              <w:t>33327,43</w:t>
            </w:r>
          </w:p>
        </w:tc>
        <w:tc>
          <w:tcPr>
            <w:tcW w:w="1024" w:type="dxa"/>
            <w:tcBorders>
              <w:top w:val="nil"/>
              <w:left w:val="nil"/>
              <w:bottom w:val="nil"/>
              <w:right w:val="nil"/>
            </w:tcBorders>
          </w:tcPr>
          <w:p w:rsidR="00C86B99" w:rsidRDefault="00C86B99">
            <w:pPr>
              <w:pStyle w:val="ConsPlusNormal"/>
              <w:jc w:val="center"/>
            </w:pPr>
            <w:r>
              <w:t>9311,71</w:t>
            </w:r>
          </w:p>
        </w:tc>
        <w:tc>
          <w:tcPr>
            <w:tcW w:w="1264" w:type="dxa"/>
            <w:tcBorders>
              <w:top w:val="nil"/>
              <w:left w:val="nil"/>
              <w:bottom w:val="nil"/>
              <w:right w:val="nil"/>
            </w:tcBorders>
          </w:tcPr>
          <w:p w:rsidR="00C86B99" w:rsidRDefault="00C86B99">
            <w:pPr>
              <w:pStyle w:val="ConsPlusNormal"/>
              <w:jc w:val="center"/>
            </w:pPr>
            <w:r>
              <w:t>10661,44</w:t>
            </w:r>
          </w:p>
        </w:tc>
        <w:tc>
          <w:tcPr>
            <w:tcW w:w="1024" w:type="dxa"/>
            <w:tcBorders>
              <w:top w:val="nil"/>
              <w:left w:val="nil"/>
              <w:bottom w:val="nil"/>
              <w:right w:val="nil"/>
            </w:tcBorders>
          </w:tcPr>
          <w:p w:rsidR="00C86B99" w:rsidRDefault="00C86B99">
            <w:pPr>
              <w:pStyle w:val="ConsPlusNormal"/>
              <w:jc w:val="center"/>
            </w:pPr>
            <w:r>
              <w:t>14742,66</w:t>
            </w:r>
          </w:p>
        </w:tc>
        <w:tc>
          <w:tcPr>
            <w:tcW w:w="1144" w:type="dxa"/>
            <w:tcBorders>
              <w:top w:val="nil"/>
              <w:left w:val="nil"/>
              <w:bottom w:val="nil"/>
              <w:right w:val="nil"/>
            </w:tcBorders>
          </w:tcPr>
          <w:p w:rsidR="00C86B99" w:rsidRDefault="00C86B99">
            <w:pPr>
              <w:pStyle w:val="ConsPlusNormal"/>
              <w:jc w:val="center"/>
            </w:pPr>
            <w:r>
              <w:t>24260,04</w:t>
            </w:r>
          </w:p>
        </w:tc>
        <w:tc>
          <w:tcPr>
            <w:tcW w:w="1144" w:type="dxa"/>
            <w:tcBorders>
              <w:top w:val="nil"/>
              <w:left w:val="nil"/>
              <w:bottom w:val="nil"/>
              <w:right w:val="nil"/>
            </w:tcBorders>
          </w:tcPr>
          <w:p w:rsidR="00C86B99" w:rsidRDefault="00C86B99">
            <w:pPr>
              <w:pStyle w:val="ConsPlusNormal"/>
              <w:jc w:val="center"/>
            </w:pPr>
            <w:r>
              <w:t>27148,18</w:t>
            </w:r>
          </w:p>
        </w:tc>
        <w:tc>
          <w:tcPr>
            <w:tcW w:w="1144" w:type="dxa"/>
            <w:tcBorders>
              <w:top w:val="nil"/>
              <w:left w:val="nil"/>
              <w:bottom w:val="nil"/>
              <w:right w:val="nil"/>
            </w:tcBorders>
          </w:tcPr>
          <w:p w:rsidR="00C86B99" w:rsidRDefault="00C86B99">
            <w:pPr>
              <w:pStyle w:val="ConsPlusNormal"/>
              <w:jc w:val="center"/>
            </w:pPr>
            <w:r>
              <w:t>21082,12</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717348,49</w:t>
            </w:r>
          </w:p>
        </w:tc>
        <w:tc>
          <w:tcPr>
            <w:tcW w:w="1144" w:type="dxa"/>
            <w:tcBorders>
              <w:top w:val="nil"/>
              <w:left w:val="nil"/>
              <w:bottom w:val="nil"/>
              <w:right w:val="nil"/>
            </w:tcBorders>
          </w:tcPr>
          <w:p w:rsidR="00C86B99" w:rsidRDefault="00C86B99">
            <w:pPr>
              <w:pStyle w:val="ConsPlusNormal"/>
              <w:jc w:val="center"/>
            </w:pPr>
            <w:r>
              <w:t>1387,57</w:t>
            </w:r>
          </w:p>
        </w:tc>
        <w:tc>
          <w:tcPr>
            <w:tcW w:w="1264" w:type="dxa"/>
            <w:tcBorders>
              <w:top w:val="nil"/>
              <w:left w:val="nil"/>
              <w:bottom w:val="nil"/>
              <w:right w:val="nil"/>
            </w:tcBorders>
          </w:tcPr>
          <w:p w:rsidR="00C86B99" w:rsidRDefault="00C86B99">
            <w:pPr>
              <w:pStyle w:val="ConsPlusNormal"/>
              <w:jc w:val="center"/>
            </w:pPr>
            <w:r>
              <w:t>17154,07</w:t>
            </w:r>
          </w:p>
        </w:tc>
        <w:tc>
          <w:tcPr>
            <w:tcW w:w="1324" w:type="dxa"/>
            <w:tcBorders>
              <w:top w:val="nil"/>
              <w:left w:val="nil"/>
              <w:bottom w:val="nil"/>
              <w:right w:val="nil"/>
            </w:tcBorders>
          </w:tcPr>
          <w:p w:rsidR="00C86B99" w:rsidRDefault="00C86B99">
            <w:pPr>
              <w:pStyle w:val="ConsPlusNormal"/>
              <w:jc w:val="center"/>
            </w:pPr>
            <w:r>
              <w:t>57598,13 &lt;4&gt;</w:t>
            </w:r>
          </w:p>
        </w:tc>
        <w:tc>
          <w:tcPr>
            <w:tcW w:w="1324" w:type="dxa"/>
            <w:tcBorders>
              <w:top w:val="nil"/>
              <w:left w:val="nil"/>
              <w:bottom w:val="nil"/>
              <w:right w:val="nil"/>
            </w:tcBorders>
          </w:tcPr>
          <w:p w:rsidR="00C86B99" w:rsidRDefault="00C86B99">
            <w:pPr>
              <w:pStyle w:val="ConsPlusNormal"/>
              <w:jc w:val="center"/>
            </w:pPr>
            <w:r>
              <w:t>69766,27</w:t>
            </w:r>
          </w:p>
        </w:tc>
        <w:tc>
          <w:tcPr>
            <w:tcW w:w="1324" w:type="dxa"/>
            <w:tcBorders>
              <w:top w:val="nil"/>
              <w:left w:val="nil"/>
              <w:bottom w:val="nil"/>
              <w:right w:val="nil"/>
            </w:tcBorders>
          </w:tcPr>
          <w:p w:rsidR="00C86B99" w:rsidRDefault="00C86B99">
            <w:pPr>
              <w:pStyle w:val="ConsPlusNormal"/>
              <w:jc w:val="center"/>
            </w:pPr>
            <w:r>
              <w:t>74504,49</w:t>
            </w:r>
          </w:p>
        </w:tc>
        <w:tc>
          <w:tcPr>
            <w:tcW w:w="1024" w:type="dxa"/>
            <w:tcBorders>
              <w:top w:val="nil"/>
              <w:left w:val="nil"/>
              <w:bottom w:val="nil"/>
              <w:right w:val="nil"/>
            </w:tcBorders>
          </w:tcPr>
          <w:p w:rsidR="00C86B99" w:rsidRDefault="00C86B99">
            <w:pPr>
              <w:pStyle w:val="ConsPlusNormal"/>
              <w:jc w:val="center"/>
            </w:pPr>
            <w:r>
              <w:t>67244,91</w:t>
            </w:r>
          </w:p>
        </w:tc>
        <w:tc>
          <w:tcPr>
            <w:tcW w:w="1264" w:type="dxa"/>
            <w:tcBorders>
              <w:top w:val="nil"/>
              <w:left w:val="nil"/>
              <w:bottom w:val="nil"/>
              <w:right w:val="nil"/>
            </w:tcBorders>
          </w:tcPr>
          <w:p w:rsidR="00C86B99" w:rsidRDefault="00C86B99">
            <w:pPr>
              <w:pStyle w:val="ConsPlusNormal"/>
              <w:jc w:val="center"/>
            </w:pPr>
            <w:r>
              <w:t>43076,84</w:t>
            </w:r>
          </w:p>
        </w:tc>
        <w:tc>
          <w:tcPr>
            <w:tcW w:w="1024" w:type="dxa"/>
            <w:tcBorders>
              <w:top w:val="nil"/>
              <w:left w:val="nil"/>
              <w:bottom w:val="nil"/>
              <w:right w:val="nil"/>
            </w:tcBorders>
          </w:tcPr>
          <w:p w:rsidR="00C86B99" w:rsidRDefault="00C86B99">
            <w:pPr>
              <w:pStyle w:val="ConsPlusNormal"/>
              <w:jc w:val="center"/>
            </w:pPr>
            <w:r>
              <w:t>56839,34</w:t>
            </w:r>
          </w:p>
        </w:tc>
        <w:tc>
          <w:tcPr>
            <w:tcW w:w="1144" w:type="dxa"/>
            <w:tcBorders>
              <w:top w:val="nil"/>
              <w:left w:val="nil"/>
              <w:bottom w:val="nil"/>
              <w:right w:val="nil"/>
            </w:tcBorders>
          </w:tcPr>
          <w:p w:rsidR="00C86B99" w:rsidRDefault="00C86B99">
            <w:pPr>
              <w:pStyle w:val="ConsPlusNormal"/>
              <w:jc w:val="center"/>
            </w:pPr>
            <w:r>
              <w:t>116341,67</w:t>
            </w:r>
          </w:p>
        </w:tc>
        <w:tc>
          <w:tcPr>
            <w:tcW w:w="1144" w:type="dxa"/>
            <w:tcBorders>
              <w:top w:val="nil"/>
              <w:left w:val="nil"/>
              <w:bottom w:val="nil"/>
              <w:right w:val="nil"/>
            </w:tcBorders>
          </w:tcPr>
          <w:p w:rsidR="00C86B99" w:rsidRDefault="00C86B99">
            <w:pPr>
              <w:pStyle w:val="ConsPlusNormal"/>
              <w:jc w:val="center"/>
            </w:pPr>
            <w:r>
              <w:t>113318,72</w:t>
            </w:r>
          </w:p>
        </w:tc>
        <w:tc>
          <w:tcPr>
            <w:tcW w:w="1144" w:type="dxa"/>
            <w:tcBorders>
              <w:top w:val="nil"/>
              <w:left w:val="nil"/>
              <w:bottom w:val="nil"/>
              <w:right w:val="nil"/>
            </w:tcBorders>
          </w:tcPr>
          <w:p w:rsidR="00C86B99" w:rsidRDefault="00C86B99">
            <w:pPr>
              <w:pStyle w:val="ConsPlusNormal"/>
              <w:jc w:val="center"/>
            </w:pPr>
            <w:r>
              <w:t>100116,48</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35661,53</w:t>
            </w:r>
          </w:p>
        </w:tc>
        <w:tc>
          <w:tcPr>
            <w:tcW w:w="114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5377,98</w:t>
            </w:r>
          </w:p>
        </w:tc>
        <w:tc>
          <w:tcPr>
            <w:tcW w:w="1324" w:type="dxa"/>
            <w:tcBorders>
              <w:top w:val="nil"/>
              <w:left w:val="nil"/>
              <w:bottom w:val="nil"/>
              <w:right w:val="nil"/>
            </w:tcBorders>
          </w:tcPr>
          <w:p w:rsidR="00C86B99" w:rsidRDefault="00C86B99">
            <w:pPr>
              <w:pStyle w:val="ConsPlusNormal"/>
              <w:jc w:val="center"/>
            </w:pPr>
            <w:r>
              <w:t>4126,48</w:t>
            </w:r>
          </w:p>
        </w:tc>
        <w:tc>
          <w:tcPr>
            <w:tcW w:w="1024" w:type="dxa"/>
            <w:tcBorders>
              <w:top w:val="nil"/>
              <w:left w:val="nil"/>
              <w:bottom w:val="nil"/>
              <w:right w:val="nil"/>
            </w:tcBorders>
          </w:tcPr>
          <w:p w:rsidR="00C86B99" w:rsidRDefault="00C86B99">
            <w:pPr>
              <w:pStyle w:val="ConsPlusNormal"/>
              <w:jc w:val="center"/>
            </w:pPr>
            <w:r>
              <w:t>3540</w:t>
            </w:r>
          </w:p>
        </w:tc>
        <w:tc>
          <w:tcPr>
            <w:tcW w:w="1264" w:type="dxa"/>
            <w:tcBorders>
              <w:top w:val="nil"/>
              <w:left w:val="nil"/>
              <w:bottom w:val="nil"/>
              <w:right w:val="nil"/>
            </w:tcBorders>
          </w:tcPr>
          <w:p w:rsidR="00C86B99" w:rsidRDefault="00C86B99">
            <w:pPr>
              <w:pStyle w:val="ConsPlusNormal"/>
              <w:jc w:val="center"/>
            </w:pPr>
            <w:r>
              <w:t>2267,23</w:t>
            </w:r>
          </w:p>
        </w:tc>
        <w:tc>
          <w:tcPr>
            <w:tcW w:w="1024" w:type="dxa"/>
            <w:tcBorders>
              <w:top w:val="nil"/>
              <w:left w:val="nil"/>
              <w:bottom w:val="nil"/>
              <w:right w:val="nil"/>
            </w:tcBorders>
          </w:tcPr>
          <w:p w:rsidR="00C86B99" w:rsidRDefault="00C86B99">
            <w:pPr>
              <w:pStyle w:val="ConsPlusNormal"/>
              <w:jc w:val="center"/>
            </w:pPr>
            <w:r>
              <w:t>2991,6</w:t>
            </w:r>
          </w:p>
        </w:tc>
        <w:tc>
          <w:tcPr>
            <w:tcW w:w="1144" w:type="dxa"/>
            <w:tcBorders>
              <w:top w:val="nil"/>
              <w:left w:val="nil"/>
              <w:bottom w:val="nil"/>
              <w:right w:val="nil"/>
            </w:tcBorders>
          </w:tcPr>
          <w:p w:rsidR="00C86B99" w:rsidRDefault="00C86B99">
            <w:pPr>
              <w:pStyle w:val="ConsPlusNormal"/>
              <w:jc w:val="center"/>
            </w:pPr>
            <w:r>
              <w:t>6123,22</w:t>
            </w:r>
          </w:p>
        </w:tc>
        <w:tc>
          <w:tcPr>
            <w:tcW w:w="1144" w:type="dxa"/>
            <w:tcBorders>
              <w:top w:val="nil"/>
              <w:left w:val="nil"/>
              <w:bottom w:val="nil"/>
              <w:right w:val="nil"/>
            </w:tcBorders>
          </w:tcPr>
          <w:p w:rsidR="00C86B99" w:rsidRDefault="00C86B99">
            <w:pPr>
              <w:pStyle w:val="ConsPlusNormal"/>
              <w:jc w:val="center"/>
            </w:pPr>
            <w:r>
              <w:t>5964,59</w:t>
            </w:r>
          </w:p>
        </w:tc>
        <w:tc>
          <w:tcPr>
            <w:tcW w:w="1144" w:type="dxa"/>
            <w:tcBorders>
              <w:top w:val="nil"/>
              <w:left w:val="nil"/>
              <w:bottom w:val="nil"/>
              <w:right w:val="nil"/>
            </w:tcBorders>
          </w:tcPr>
          <w:p w:rsidR="00C86B99" w:rsidRDefault="00C86B99">
            <w:pPr>
              <w:pStyle w:val="ConsPlusNormal"/>
              <w:jc w:val="center"/>
            </w:pPr>
            <w:r>
              <w:t>5270,43</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30344,22</w:t>
            </w:r>
          </w:p>
        </w:tc>
        <w:tc>
          <w:tcPr>
            <w:tcW w:w="1144" w:type="dxa"/>
            <w:tcBorders>
              <w:top w:val="nil"/>
              <w:left w:val="nil"/>
              <w:bottom w:val="nil"/>
              <w:right w:val="nil"/>
            </w:tcBorders>
          </w:tcPr>
          <w:p w:rsidR="00C86B99" w:rsidRDefault="00C86B99">
            <w:pPr>
              <w:pStyle w:val="ConsPlusNormal"/>
              <w:jc w:val="center"/>
            </w:pPr>
            <w:r>
              <w:t>525,67</w:t>
            </w:r>
          </w:p>
        </w:tc>
        <w:tc>
          <w:tcPr>
            <w:tcW w:w="1264" w:type="dxa"/>
            <w:tcBorders>
              <w:top w:val="nil"/>
              <w:left w:val="nil"/>
              <w:bottom w:val="nil"/>
              <w:right w:val="nil"/>
            </w:tcBorders>
          </w:tcPr>
          <w:p w:rsidR="00C86B99" w:rsidRDefault="00C86B99">
            <w:pPr>
              <w:pStyle w:val="ConsPlusNormal"/>
              <w:jc w:val="center"/>
            </w:pPr>
            <w:r>
              <w:t>1144,93</w:t>
            </w:r>
          </w:p>
        </w:tc>
        <w:tc>
          <w:tcPr>
            <w:tcW w:w="1324" w:type="dxa"/>
            <w:tcBorders>
              <w:top w:val="nil"/>
              <w:left w:val="nil"/>
              <w:bottom w:val="nil"/>
              <w:right w:val="nil"/>
            </w:tcBorders>
          </w:tcPr>
          <w:p w:rsidR="00C86B99" w:rsidRDefault="00C86B99">
            <w:pPr>
              <w:pStyle w:val="ConsPlusNormal"/>
              <w:jc w:val="center"/>
            </w:pPr>
            <w:r>
              <w:t>27558,74</w:t>
            </w:r>
          </w:p>
        </w:tc>
        <w:tc>
          <w:tcPr>
            <w:tcW w:w="1324" w:type="dxa"/>
            <w:tcBorders>
              <w:top w:val="nil"/>
              <w:left w:val="nil"/>
              <w:bottom w:val="nil"/>
              <w:right w:val="nil"/>
            </w:tcBorders>
          </w:tcPr>
          <w:p w:rsidR="00C86B99" w:rsidRDefault="00C86B99">
            <w:pPr>
              <w:pStyle w:val="ConsPlusNormal"/>
              <w:jc w:val="center"/>
            </w:pPr>
            <w:r>
              <w:t>83,69</w:t>
            </w:r>
          </w:p>
        </w:tc>
        <w:tc>
          <w:tcPr>
            <w:tcW w:w="1324" w:type="dxa"/>
            <w:tcBorders>
              <w:top w:val="nil"/>
              <w:left w:val="nil"/>
              <w:bottom w:val="nil"/>
              <w:right w:val="nil"/>
            </w:tcBorders>
          </w:tcPr>
          <w:p w:rsidR="00C86B99" w:rsidRDefault="00C86B99">
            <w:pPr>
              <w:pStyle w:val="ConsPlusNormal"/>
              <w:jc w:val="center"/>
            </w:pPr>
            <w:r>
              <w:t>403,89</w:t>
            </w:r>
          </w:p>
        </w:tc>
        <w:tc>
          <w:tcPr>
            <w:tcW w:w="102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543,82</w:t>
            </w:r>
          </w:p>
        </w:tc>
        <w:tc>
          <w:tcPr>
            <w:tcW w:w="1024" w:type="dxa"/>
            <w:tcBorders>
              <w:top w:val="nil"/>
              <w:left w:val="nil"/>
              <w:bottom w:val="nil"/>
              <w:right w:val="nil"/>
            </w:tcBorders>
          </w:tcPr>
          <w:p w:rsidR="00C86B99" w:rsidRDefault="00C86B99">
            <w:pPr>
              <w:pStyle w:val="ConsPlusNormal"/>
              <w:jc w:val="center"/>
            </w:pPr>
            <w:r>
              <w:t>83,48</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pPr>
            <w:r>
              <w:lastRenderedPageBreak/>
              <w:t>Прочие - всего</w:t>
            </w:r>
          </w:p>
        </w:tc>
        <w:tc>
          <w:tcPr>
            <w:tcW w:w="1849" w:type="dxa"/>
            <w:tcBorders>
              <w:top w:val="nil"/>
              <w:left w:val="nil"/>
              <w:bottom w:val="nil"/>
              <w:right w:val="nil"/>
            </w:tcBorders>
          </w:tcPr>
          <w:p w:rsidR="00C86B99" w:rsidRDefault="00C86B99">
            <w:pPr>
              <w:pStyle w:val="ConsPlusNormal"/>
              <w:jc w:val="center"/>
            </w:pPr>
            <w:r>
              <w:t>132712,58</w:t>
            </w:r>
          </w:p>
        </w:tc>
        <w:tc>
          <w:tcPr>
            <w:tcW w:w="1144" w:type="dxa"/>
            <w:tcBorders>
              <w:top w:val="nil"/>
              <w:left w:val="nil"/>
              <w:bottom w:val="nil"/>
              <w:right w:val="nil"/>
            </w:tcBorders>
          </w:tcPr>
          <w:p w:rsidR="00C86B99" w:rsidRDefault="00C86B99">
            <w:pPr>
              <w:pStyle w:val="ConsPlusNormal"/>
              <w:jc w:val="center"/>
            </w:pPr>
            <w:r>
              <w:t>32282,25</w:t>
            </w:r>
          </w:p>
        </w:tc>
        <w:tc>
          <w:tcPr>
            <w:tcW w:w="1264" w:type="dxa"/>
            <w:tcBorders>
              <w:top w:val="nil"/>
              <w:left w:val="nil"/>
              <w:bottom w:val="nil"/>
              <w:right w:val="nil"/>
            </w:tcBorders>
          </w:tcPr>
          <w:p w:rsidR="00C86B99" w:rsidRDefault="00C86B99">
            <w:pPr>
              <w:pStyle w:val="ConsPlusNormal"/>
              <w:jc w:val="center"/>
            </w:pPr>
            <w:r>
              <w:t>9658,66</w:t>
            </w:r>
          </w:p>
        </w:tc>
        <w:tc>
          <w:tcPr>
            <w:tcW w:w="1324" w:type="dxa"/>
            <w:tcBorders>
              <w:top w:val="nil"/>
              <w:left w:val="nil"/>
              <w:bottom w:val="nil"/>
              <w:right w:val="nil"/>
            </w:tcBorders>
          </w:tcPr>
          <w:p w:rsidR="00C86B99" w:rsidRDefault="00C86B99">
            <w:pPr>
              <w:pStyle w:val="ConsPlusNormal"/>
              <w:jc w:val="center"/>
            </w:pPr>
            <w:r>
              <w:t>6547,79</w:t>
            </w:r>
          </w:p>
        </w:tc>
        <w:tc>
          <w:tcPr>
            <w:tcW w:w="1324" w:type="dxa"/>
            <w:tcBorders>
              <w:top w:val="nil"/>
              <w:left w:val="nil"/>
              <w:bottom w:val="nil"/>
              <w:right w:val="nil"/>
            </w:tcBorders>
          </w:tcPr>
          <w:p w:rsidR="00C86B99" w:rsidRDefault="00C86B99">
            <w:pPr>
              <w:pStyle w:val="ConsPlusNormal"/>
              <w:jc w:val="center"/>
            </w:pPr>
            <w:r>
              <w:t>4858,57</w:t>
            </w:r>
          </w:p>
        </w:tc>
        <w:tc>
          <w:tcPr>
            <w:tcW w:w="1324" w:type="dxa"/>
            <w:tcBorders>
              <w:top w:val="nil"/>
              <w:left w:val="nil"/>
              <w:bottom w:val="nil"/>
              <w:right w:val="nil"/>
            </w:tcBorders>
          </w:tcPr>
          <w:p w:rsidR="00C86B99" w:rsidRDefault="00C86B99">
            <w:pPr>
              <w:pStyle w:val="ConsPlusNormal"/>
              <w:jc w:val="center"/>
            </w:pPr>
            <w:r>
              <w:t>5769,4</w:t>
            </w:r>
          </w:p>
        </w:tc>
        <w:tc>
          <w:tcPr>
            <w:tcW w:w="1024" w:type="dxa"/>
            <w:tcBorders>
              <w:top w:val="nil"/>
              <w:left w:val="nil"/>
              <w:bottom w:val="nil"/>
              <w:right w:val="nil"/>
            </w:tcBorders>
          </w:tcPr>
          <w:p w:rsidR="00C86B99" w:rsidRDefault="00C86B99">
            <w:pPr>
              <w:pStyle w:val="ConsPlusNormal"/>
              <w:jc w:val="center"/>
            </w:pPr>
            <w:r>
              <w:t>4988,05</w:t>
            </w:r>
          </w:p>
        </w:tc>
        <w:tc>
          <w:tcPr>
            <w:tcW w:w="1264" w:type="dxa"/>
            <w:tcBorders>
              <w:top w:val="nil"/>
              <w:left w:val="nil"/>
              <w:bottom w:val="nil"/>
              <w:right w:val="nil"/>
            </w:tcBorders>
          </w:tcPr>
          <w:p w:rsidR="00C86B99" w:rsidRDefault="00C86B99">
            <w:pPr>
              <w:pStyle w:val="ConsPlusNormal"/>
              <w:jc w:val="center"/>
            </w:pPr>
            <w:r>
              <w:t>7269,18</w:t>
            </w:r>
          </w:p>
        </w:tc>
        <w:tc>
          <w:tcPr>
            <w:tcW w:w="1024" w:type="dxa"/>
            <w:tcBorders>
              <w:top w:val="nil"/>
              <w:left w:val="nil"/>
              <w:bottom w:val="nil"/>
              <w:right w:val="nil"/>
            </w:tcBorders>
          </w:tcPr>
          <w:p w:rsidR="00C86B99" w:rsidRDefault="00C86B99">
            <w:pPr>
              <w:pStyle w:val="ConsPlusNormal"/>
              <w:jc w:val="center"/>
            </w:pPr>
            <w:r>
              <w:t>11229,37</w:t>
            </w:r>
          </w:p>
        </w:tc>
        <w:tc>
          <w:tcPr>
            <w:tcW w:w="1144" w:type="dxa"/>
            <w:tcBorders>
              <w:top w:val="nil"/>
              <w:left w:val="nil"/>
              <w:bottom w:val="nil"/>
              <w:right w:val="nil"/>
            </w:tcBorders>
          </w:tcPr>
          <w:p w:rsidR="00C86B99" w:rsidRDefault="00C86B99">
            <w:pPr>
              <w:pStyle w:val="ConsPlusNormal"/>
              <w:jc w:val="center"/>
            </w:pPr>
            <w:r>
              <w:t>10040,93</w:t>
            </w:r>
          </w:p>
        </w:tc>
        <w:tc>
          <w:tcPr>
            <w:tcW w:w="1144" w:type="dxa"/>
            <w:tcBorders>
              <w:top w:val="nil"/>
              <w:left w:val="nil"/>
              <w:bottom w:val="nil"/>
              <w:right w:val="nil"/>
            </w:tcBorders>
          </w:tcPr>
          <w:p w:rsidR="00C86B99" w:rsidRDefault="00C86B99">
            <w:pPr>
              <w:pStyle w:val="ConsPlusNormal"/>
              <w:jc w:val="center"/>
            </w:pPr>
            <w:r>
              <w:t>9752,33</w:t>
            </w:r>
          </w:p>
        </w:tc>
        <w:tc>
          <w:tcPr>
            <w:tcW w:w="1144" w:type="dxa"/>
            <w:tcBorders>
              <w:top w:val="nil"/>
              <w:left w:val="nil"/>
              <w:bottom w:val="nil"/>
              <w:right w:val="nil"/>
            </w:tcBorders>
          </w:tcPr>
          <w:p w:rsidR="00C86B99" w:rsidRDefault="00C86B99">
            <w:pPr>
              <w:pStyle w:val="ConsPlusNormal"/>
              <w:jc w:val="center"/>
            </w:pPr>
            <w:r>
              <w:t>30316,05</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127788,82</w:t>
            </w:r>
          </w:p>
        </w:tc>
        <w:tc>
          <w:tcPr>
            <w:tcW w:w="1144" w:type="dxa"/>
            <w:tcBorders>
              <w:top w:val="nil"/>
              <w:left w:val="nil"/>
              <w:bottom w:val="nil"/>
              <w:right w:val="nil"/>
            </w:tcBorders>
          </w:tcPr>
          <w:p w:rsidR="00C86B99" w:rsidRDefault="00C86B99">
            <w:pPr>
              <w:pStyle w:val="ConsPlusNormal"/>
              <w:jc w:val="center"/>
            </w:pPr>
            <w:r>
              <w:t>31686,72</w:t>
            </w:r>
          </w:p>
        </w:tc>
        <w:tc>
          <w:tcPr>
            <w:tcW w:w="1264" w:type="dxa"/>
            <w:tcBorders>
              <w:top w:val="nil"/>
              <w:left w:val="nil"/>
              <w:bottom w:val="nil"/>
              <w:right w:val="nil"/>
            </w:tcBorders>
          </w:tcPr>
          <w:p w:rsidR="00C86B99" w:rsidRDefault="00C86B99">
            <w:pPr>
              <w:pStyle w:val="ConsPlusNormal"/>
              <w:jc w:val="center"/>
            </w:pPr>
            <w:r>
              <w:t>9484,07</w:t>
            </w:r>
          </w:p>
        </w:tc>
        <w:tc>
          <w:tcPr>
            <w:tcW w:w="1324" w:type="dxa"/>
            <w:tcBorders>
              <w:top w:val="nil"/>
              <w:left w:val="nil"/>
              <w:bottom w:val="nil"/>
              <w:right w:val="nil"/>
            </w:tcBorders>
          </w:tcPr>
          <w:p w:rsidR="00C86B99" w:rsidRDefault="00C86B99">
            <w:pPr>
              <w:pStyle w:val="ConsPlusNormal"/>
              <w:jc w:val="center"/>
            </w:pPr>
            <w:r>
              <w:t>6547,79</w:t>
            </w:r>
          </w:p>
        </w:tc>
        <w:tc>
          <w:tcPr>
            <w:tcW w:w="1324" w:type="dxa"/>
            <w:tcBorders>
              <w:top w:val="nil"/>
              <w:left w:val="nil"/>
              <w:bottom w:val="nil"/>
              <w:right w:val="nil"/>
            </w:tcBorders>
          </w:tcPr>
          <w:p w:rsidR="00C86B99" w:rsidRDefault="00C86B99">
            <w:pPr>
              <w:pStyle w:val="ConsPlusNormal"/>
              <w:jc w:val="center"/>
            </w:pPr>
            <w:r>
              <w:t>4623,42 &lt;6&gt;</w:t>
            </w:r>
          </w:p>
        </w:tc>
        <w:tc>
          <w:tcPr>
            <w:tcW w:w="1324" w:type="dxa"/>
            <w:tcBorders>
              <w:top w:val="nil"/>
              <w:left w:val="nil"/>
              <w:bottom w:val="nil"/>
              <w:right w:val="nil"/>
            </w:tcBorders>
          </w:tcPr>
          <w:p w:rsidR="00C86B99" w:rsidRDefault="00C86B99">
            <w:pPr>
              <w:pStyle w:val="ConsPlusNormal"/>
              <w:jc w:val="center"/>
            </w:pPr>
            <w:r>
              <w:t>5495,59 &lt;8&gt;, &lt;10&gt;</w:t>
            </w:r>
          </w:p>
        </w:tc>
        <w:tc>
          <w:tcPr>
            <w:tcW w:w="1024" w:type="dxa"/>
            <w:tcBorders>
              <w:top w:val="nil"/>
              <w:left w:val="nil"/>
              <w:bottom w:val="nil"/>
              <w:right w:val="nil"/>
            </w:tcBorders>
          </w:tcPr>
          <w:p w:rsidR="00C86B99" w:rsidRDefault="00C86B99">
            <w:pPr>
              <w:pStyle w:val="ConsPlusNormal"/>
              <w:jc w:val="center"/>
            </w:pPr>
            <w:r>
              <w:t>4745,84</w:t>
            </w:r>
          </w:p>
        </w:tc>
        <w:tc>
          <w:tcPr>
            <w:tcW w:w="1264" w:type="dxa"/>
            <w:tcBorders>
              <w:top w:val="nil"/>
              <w:left w:val="nil"/>
              <w:bottom w:val="nil"/>
              <w:right w:val="nil"/>
            </w:tcBorders>
          </w:tcPr>
          <w:p w:rsidR="00C86B99" w:rsidRDefault="00C86B99">
            <w:pPr>
              <w:pStyle w:val="ConsPlusNormal"/>
              <w:jc w:val="center"/>
            </w:pPr>
            <w:r>
              <w:t>6912,4</w:t>
            </w:r>
          </w:p>
        </w:tc>
        <w:tc>
          <w:tcPr>
            <w:tcW w:w="1024" w:type="dxa"/>
            <w:tcBorders>
              <w:top w:val="nil"/>
              <w:left w:val="nil"/>
              <w:bottom w:val="nil"/>
              <w:right w:val="nil"/>
            </w:tcBorders>
          </w:tcPr>
          <w:p w:rsidR="00C86B99" w:rsidRDefault="00C86B99">
            <w:pPr>
              <w:pStyle w:val="ConsPlusNormal"/>
              <w:jc w:val="center"/>
            </w:pPr>
            <w:r>
              <w:t>10674,6</w:t>
            </w:r>
          </w:p>
        </w:tc>
        <w:tc>
          <w:tcPr>
            <w:tcW w:w="1144" w:type="dxa"/>
            <w:tcBorders>
              <w:top w:val="nil"/>
              <w:left w:val="nil"/>
              <w:bottom w:val="nil"/>
              <w:right w:val="nil"/>
            </w:tcBorders>
          </w:tcPr>
          <w:p w:rsidR="00C86B99" w:rsidRDefault="00C86B99">
            <w:pPr>
              <w:pStyle w:val="ConsPlusNormal"/>
              <w:jc w:val="center"/>
            </w:pPr>
            <w:r>
              <w:t>9545,58</w:t>
            </w:r>
          </w:p>
        </w:tc>
        <w:tc>
          <w:tcPr>
            <w:tcW w:w="1144" w:type="dxa"/>
            <w:tcBorders>
              <w:top w:val="nil"/>
              <w:left w:val="nil"/>
              <w:bottom w:val="nil"/>
              <w:right w:val="nil"/>
            </w:tcBorders>
          </w:tcPr>
          <w:p w:rsidR="00C86B99" w:rsidRDefault="00C86B99">
            <w:pPr>
              <w:pStyle w:val="ConsPlusNormal"/>
              <w:jc w:val="center"/>
            </w:pPr>
            <w:r>
              <w:t>9271,41</w:t>
            </w:r>
          </w:p>
        </w:tc>
        <w:tc>
          <w:tcPr>
            <w:tcW w:w="1144" w:type="dxa"/>
            <w:tcBorders>
              <w:top w:val="nil"/>
              <w:left w:val="nil"/>
              <w:bottom w:val="nil"/>
              <w:right w:val="nil"/>
            </w:tcBorders>
          </w:tcPr>
          <w:p w:rsidR="00C86B99" w:rsidRDefault="00C86B99">
            <w:pPr>
              <w:pStyle w:val="ConsPlusNormal"/>
              <w:jc w:val="center"/>
            </w:pPr>
            <w:r>
              <w:t>28801,4</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4144,2</w:t>
            </w:r>
          </w:p>
        </w:tc>
        <w:tc>
          <w:tcPr>
            <w:tcW w:w="114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235,15</w:t>
            </w:r>
          </w:p>
        </w:tc>
        <w:tc>
          <w:tcPr>
            <w:tcW w:w="1324" w:type="dxa"/>
            <w:tcBorders>
              <w:top w:val="nil"/>
              <w:left w:val="nil"/>
              <w:bottom w:val="nil"/>
              <w:right w:val="nil"/>
            </w:tcBorders>
          </w:tcPr>
          <w:p w:rsidR="00C86B99" w:rsidRDefault="00C86B99">
            <w:pPr>
              <w:pStyle w:val="ConsPlusNormal"/>
              <w:jc w:val="center"/>
            </w:pPr>
            <w:r>
              <w:t>264,37</w:t>
            </w:r>
          </w:p>
        </w:tc>
        <w:tc>
          <w:tcPr>
            <w:tcW w:w="1024" w:type="dxa"/>
            <w:tcBorders>
              <w:top w:val="nil"/>
              <w:left w:val="nil"/>
              <w:bottom w:val="nil"/>
              <w:right w:val="nil"/>
            </w:tcBorders>
          </w:tcPr>
          <w:p w:rsidR="00C86B99" w:rsidRDefault="00C86B99">
            <w:pPr>
              <w:pStyle w:val="ConsPlusNormal"/>
              <w:jc w:val="center"/>
            </w:pPr>
            <w:r>
              <w:t>242,21</w:t>
            </w:r>
          </w:p>
        </w:tc>
        <w:tc>
          <w:tcPr>
            <w:tcW w:w="1264" w:type="dxa"/>
            <w:tcBorders>
              <w:top w:val="nil"/>
              <w:left w:val="nil"/>
              <w:bottom w:val="nil"/>
              <w:right w:val="nil"/>
            </w:tcBorders>
          </w:tcPr>
          <w:p w:rsidR="00C86B99" w:rsidRDefault="00C86B99">
            <w:pPr>
              <w:pStyle w:val="ConsPlusNormal"/>
              <w:jc w:val="center"/>
            </w:pPr>
            <w:r>
              <w:t>356,78</w:t>
            </w:r>
          </w:p>
        </w:tc>
        <w:tc>
          <w:tcPr>
            <w:tcW w:w="1024" w:type="dxa"/>
            <w:tcBorders>
              <w:top w:val="nil"/>
              <w:left w:val="nil"/>
              <w:bottom w:val="nil"/>
              <w:right w:val="nil"/>
            </w:tcBorders>
          </w:tcPr>
          <w:p w:rsidR="00C86B99" w:rsidRDefault="00C86B99">
            <w:pPr>
              <w:pStyle w:val="ConsPlusNormal"/>
              <w:jc w:val="center"/>
            </w:pPr>
            <w:r>
              <w:t>554,77</w:t>
            </w:r>
          </w:p>
        </w:tc>
        <w:tc>
          <w:tcPr>
            <w:tcW w:w="1144" w:type="dxa"/>
            <w:tcBorders>
              <w:top w:val="nil"/>
              <w:left w:val="nil"/>
              <w:bottom w:val="nil"/>
              <w:right w:val="nil"/>
            </w:tcBorders>
          </w:tcPr>
          <w:p w:rsidR="00C86B99" w:rsidRDefault="00C86B99">
            <w:pPr>
              <w:pStyle w:val="ConsPlusNormal"/>
              <w:jc w:val="center"/>
            </w:pPr>
            <w:r>
              <w:t>495,35</w:t>
            </w:r>
          </w:p>
        </w:tc>
        <w:tc>
          <w:tcPr>
            <w:tcW w:w="1144" w:type="dxa"/>
            <w:tcBorders>
              <w:top w:val="nil"/>
              <w:left w:val="nil"/>
              <w:bottom w:val="nil"/>
              <w:right w:val="nil"/>
            </w:tcBorders>
          </w:tcPr>
          <w:p w:rsidR="00C86B99" w:rsidRDefault="00C86B99">
            <w:pPr>
              <w:pStyle w:val="ConsPlusNormal"/>
              <w:jc w:val="center"/>
            </w:pPr>
            <w:r>
              <w:t>480,92</w:t>
            </w:r>
          </w:p>
        </w:tc>
        <w:tc>
          <w:tcPr>
            <w:tcW w:w="1144" w:type="dxa"/>
            <w:tcBorders>
              <w:top w:val="nil"/>
              <w:left w:val="nil"/>
              <w:bottom w:val="nil"/>
              <w:right w:val="nil"/>
            </w:tcBorders>
          </w:tcPr>
          <w:p w:rsidR="00C86B99" w:rsidRDefault="00C86B99">
            <w:pPr>
              <w:pStyle w:val="ConsPlusNormal"/>
              <w:jc w:val="center"/>
            </w:pPr>
            <w:r>
              <w:t>1514,65</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779,56</w:t>
            </w:r>
          </w:p>
        </w:tc>
        <w:tc>
          <w:tcPr>
            <w:tcW w:w="1144" w:type="dxa"/>
            <w:tcBorders>
              <w:top w:val="nil"/>
              <w:left w:val="nil"/>
              <w:bottom w:val="nil"/>
              <w:right w:val="nil"/>
            </w:tcBorders>
          </w:tcPr>
          <w:p w:rsidR="00C86B99" w:rsidRDefault="00C86B99">
            <w:pPr>
              <w:pStyle w:val="ConsPlusNormal"/>
              <w:jc w:val="center"/>
            </w:pPr>
            <w:r>
              <w:t>595,53</w:t>
            </w:r>
          </w:p>
        </w:tc>
        <w:tc>
          <w:tcPr>
            <w:tcW w:w="1264" w:type="dxa"/>
            <w:tcBorders>
              <w:top w:val="nil"/>
              <w:left w:val="nil"/>
              <w:bottom w:val="nil"/>
              <w:right w:val="nil"/>
            </w:tcBorders>
          </w:tcPr>
          <w:p w:rsidR="00C86B99" w:rsidRDefault="00C86B99">
            <w:pPr>
              <w:pStyle w:val="ConsPlusNormal"/>
              <w:jc w:val="center"/>
            </w:pPr>
            <w:r>
              <w:t>174,59</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9,44</w:t>
            </w:r>
          </w:p>
        </w:tc>
        <w:tc>
          <w:tcPr>
            <w:tcW w:w="102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всего</w:t>
            </w:r>
          </w:p>
        </w:tc>
        <w:tc>
          <w:tcPr>
            <w:tcW w:w="1849"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45"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45" w:type="dxa"/>
            <w:tcBorders>
              <w:top w:val="nil"/>
              <w:left w:val="nil"/>
              <w:bottom w:val="single" w:sz="4" w:space="0" w:color="auto"/>
              <w:right w:val="nil"/>
            </w:tcBorders>
          </w:tcPr>
          <w:p w:rsidR="00C86B99" w:rsidRDefault="00C86B99">
            <w:pPr>
              <w:pStyle w:val="ConsPlusNormal"/>
              <w:ind w:left="284"/>
            </w:pPr>
            <w:r>
              <w:t>внебюджетные источники</w:t>
            </w:r>
          </w:p>
        </w:tc>
        <w:tc>
          <w:tcPr>
            <w:tcW w:w="1849"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w:t>
            </w:r>
          </w:p>
        </w:tc>
        <w:tc>
          <w:tcPr>
            <w:tcW w:w="126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1024" w:type="dxa"/>
            <w:tcBorders>
              <w:top w:val="nil"/>
              <w:left w:val="nil"/>
              <w:bottom w:val="single" w:sz="4" w:space="0" w:color="auto"/>
              <w:right w:val="nil"/>
            </w:tcBorders>
          </w:tcPr>
          <w:p w:rsidR="00C86B99" w:rsidRDefault="00C86B99">
            <w:pPr>
              <w:pStyle w:val="ConsPlusNormal"/>
              <w:jc w:val="center"/>
            </w:pPr>
            <w:r>
              <w:t>-</w:t>
            </w:r>
          </w:p>
        </w:tc>
        <w:tc>
          <w:tcPr>
            <w:tcW w:w="1264" w:type="dxa"/>
            <w:tcBorders>
              <w:top w:val="nil"/>
              <w:left w:val="nil"/>
              <w:bottom w:val="single" w:sz="4" w:space="0" w:color="auto"/>
              <w:right w:val="nil"/>
            </w:tcBorders>
          </w:tcPr>
          <w:p w:rsidR="00C86B99" w:rsidRDefault="00C86B99">
            <w:pPr>
              <w:pStyle w:val="ConsPlusNormal"/>
              <w:jc w:val="center"/>
            </w:pPr>
            <w:r>
              <w:t>-</w:t>
            </w:r>
          </w:p>
        </w:tc>
        <w:tc>
          <w:tcPr>
            <w:tcW w:w="1024"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w:t>
            </w:r>
          </w:p>
        </w:tc>
      </w:tr>
    </w:tbl>
    <w:p w:rsidR="00C86B99" w:rsidRDefault="00C86B99">
      <w:pPr>
        <w:sectPr w:rsidR="00C86B99">
          <w:pgSz w:w="16838" w:h="11905" w:orient="landscape"/>
          <w:pgMar w:top="1701" w:right="1134" w:bottom="850" w:left="1134" w:header="0" w:footer="0" w:gutter="0"/>
          <w:cols w:space="720"/>
        </w:sectPr>
      </w:pPr>
    </w:p>
    <w:p w:rsidR="00C86B99" w:rsidRDefault="00C86B99">
      <w:pPr>
        <w:pStyle w:val="ConsPlusNormal"/>
        <w:jc w:val="both"/>
      </w:pPr>
    </w:p>
    <w:p w:rsidR="00C86B99" w:rsidRDefault="00C86B99">
      <w:pPr>
        <w:pStyle w:val="ConsPlusNormal"/>
        <w:ind w:firstLine="540"/>
        <w:jc w:val="both"/>
      </w:pPr>
      <w:r>
        <w:t>--------------------------------</w:t>
      </w:r>
    </w:p>
    <w:p w:rsidR="00C86B99" w:rsidRDefault="00C86B99">
      <w:pPr>
        <w:pStyle w:val="ConsPlusNormal"/>
        <w:spacing w:before="220"/>
        <w:ind w:firstLine="540"/>
        <w:jc w:val="both"/>
      </w:pPr>
      <w:r>
        <w:t>&lt;1&gt; Объемы бюджетных ассигнований подлежат уточнению в установленном порядке при формировании проекта федерального бюджета на очередной финансовый год и плановый период.</w:t>
      </w:r>
    </w:p>
    <w:p w:rsidR="00C86B99" w:rsidRDefault="00C86B99">
      <w:pPr>
        <w:pStyle w:val="ConsPlusNormal"/>
        <w:spacing w:before="220"/>
        <w:ind w:firstLine="540"/>
        <w:jc w:val="both"/>
      </w:pPr>
      <w:r>
        <w:t xml:space="preserve">&lt;2&gt; С учетом средств федерального бюджета в размере 34,7 млн. рублей, предусмотренных в 2015 году на мероприятия Россвязи (в связи с тем, что </w:t>
      </w:r>
      <w:hyperlink r:id="rId33" w:history="1">
        <w:r>
          <w:rPr>
            <w:color w:val="0000FF"/>
          </w:rPr>
          <w:t>постановлением</w:t>
        </w:r>
      </w:hyperlink>
      <w:r>
        <w:t xml:space="preserve"> Правительства Российской Федерации от 15 июня 2015 г. N 589 "О внесении изменений в федеральную целевую программу "Социально-экономическое развитие Республики Крым и г. Севастополя до 2020 года" мероприятия по созданию сетей связи исключены из Программы, бюджетные ассигнования, предусмотренные на их реализацию, возвращены в установленном порядке в федеральный бюджет), 1277,96 млн. рублей (не использованы Минобрнауки России в 2015 году и восстановлены в 2016 году на те же цели согласно сводной бюджетной росписи федерального бюджета) и 0,264 млн. рублей (не использованы Минэнерго России в 2015 году и восстановлены в 2016 году на те же цели).</w:t>
      </w:r>
    </w:p>
    <w:p w:rsidR="00C86B99" w:rsidRDefault="00C86B99">
      <w:pPr>
        <w:pStyle w:val="ConsPlusNormal"/>
        <w:spacing w:before="220"/>
        <w:ind w:firstLine="540"/>
        <w:jc w:val="both"/>
      </w:pPr>
      <w:r>
        <w:t xml:space="preserve">&lt;3&gt; С учетом средств федерального бюджета в размере 162,99 млн. рублей, предусмотренных в 2016 году Минобрнауки России (возвращены в федеральный бюджет), 86,23 млн. рублей, предусмотренных Росавтодору согласно сводной бюджетной росписи федерального бюджета по состоянию на 1 января 2017 г. (возвращены в Федеральный дорожный фонд), 374,23 млн. рублей (не использованы Минобрнауки России в 2016 году), 10,23 млн. рублей (не использованы Росморречфлотом), 3,65 млн. рублей (не использованы Минэнерго России и восстановлены в 2017 году на те же цели согласно сводной бюджетной росписи федерального бюджета), 331,14 млн. рублей (не использованы в 2016 году Минэкономразвития России и предусмотрены к выделению из резервного фонда Правительства Российской Федерации в 2017 году на те же цели в соответствии с </w:t>
      </w:r>
      <w:hyperlink r:id="rId34" w:history="1">
        <w:r>
          <w:rPr>
            <w:color w:val="0000FF"/>
          </w:rPr>
          <w:t>распоряжением</w:t>
        </w:r>
      </w:hyperlink>
      <w:r>
        <w:t xml:space="preserve"> Правительства Российской Федерации от 10 июля 2017 г. N 1465-р) и 4768,03 млн. рублей (предусмотрены согласно сводной бюджетной росписи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&lt;4&gt; С учетом средств федерального бюджета в размере 0,57 млн. рублей (предусмотрены Минэкономразвития России и не использованы в 2017 году).</w:t>
      </w:r>
    </w:p>
    <w:p w:rsidR="00C86B99" w:rsidRDefault="00C86B99">
      <w:pPr>
        <w:pStyle w:val="ConsPlusNormal"/>
        <w:spacing w:before="220"/>
        <w:ind w:firstLine="540"/>
        <w:jc w:val="both"/>
      </w:pPr>
      <w:r>
        <w:t xml:space="preserve">&lt;5&gt; С учетом средств федерального бюджета в размере 1723,54 млн. рублей (не использованы в 2017 году и возвращены в федеральный бюджет, предусмотрены в 2018 году за счет средств бюджетов Республики Крым и г. Севастополя и предусмотрены для выделения Минэкономразвития России из резервного фонда Правительства Российской Федерации в 2018 году для предоставления иных межбюджетных трансфертов бюджетам Республики Крым и г. Севастополя в целях возмещения осуществленных расходов бюджетов Республики Крым и г. Севастополя в соответствии с </w:t>
      </w:r>
      <w:hyperlink r:id="rId35"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&lt;6&gt; С учетом средств федерального бюджета в размере 128,4 млн. рублей (не использованы Минобрнауки России в 2017 году и восстановлены в 2018 году на те же цели согласно сводной бюджетной росписи федерального бюджета, из них 2,23 млн. рублей не использованы Минпросвещения России в 2018 году и возвращены в федеральный бюджет и 126,2 млн. рублей не использованы Минобрнауки России в 2018 году, в том числе 48,14 млн. рублей возвращены в федеральный бюджет и 78,06 млн. рублей восстановлены в 2019 году на те же цели согласно сводной бюджетной росписи федерального бюджета, из них 2,27 млн. рублей не использованы в 2019 году и восстановлены на те же цели в 2020 году согласно сводной бюджетной росписи федерального бюджета), 1499,9 млн. рублей (не использованы Росавтодором в 2017 году и восстановлены в 2018 году согласно сводной бюджетной росписи федерального бюджета), 29,78 млн. рублей (не использованы Росморречфлотом в 2017 году) и 69,46 млн. рублей (не использованы Росморречфлотом в 2017 году и восстановлены в 2018 году на те же цели согласно сводной бюджетной росписи федерального бюджета), 100,33 млн. рублей (не использованы </w:t>
      </w:r>
      <w:r>
        <w:lastRenderedPageBreak/>
        <w:t>Минэнерго России в 2017 году и восстановлены на те же цели в 2018 году) и 237,96 млн. рублей (не использованы Минэнерго России в 2017 году), 486,59 млн. рублей (не использованы Минкультуры России в 2017 году и восстановлены на те же цели в 2018 году согласно сводной бюджетной росписи федерального бюджета, из них 28,4 млн. рублей не использованы в 2018 году и восстановлены на те же цели в 2019 году согласно сводной бюджетной росписи федерального бюджета и 2,23 млн. рублей возращены в федеральный бюджет в 2018 году), 5,6 млн. рублей (не использованы Минтрансом России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 xml:space="preserve">&lt;7&gt; С учетом расходов бюджетов Республики Крым и г. Севастополя в размере 1723,54 млн. рублей, возмещенных за счет средств резервного фонда Правительства Российской Федерации путем предоставления иных межбюджетных трансфертов бюджетам Республики Крым и г. Севастополя в соответствии с </w:t>
      </w:r>
      <w:hyperlink r:id="rId36"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&lt;8&gt; С учетом средств федерального бюджета в размере 7763,05 млн. рублей (не использованы Минэкономразвития России в 2018 году, из них 3143,87 млн. рублей возвращены в федеральный бюджет и 4619,18 млн. рублей восстановлены на те же цели в 2019 году согласно сводной бюджетной росписи федерального бюджета из них 1211,53 не использованы в 2019 году и возвращены в доход федерального бюджета и 1232,59 млн. рублей на те же цели в 2020 году согласно бюджетной росписи федерального бюджета из них 6,42 млн. рублей возвращены в федеральный бюджет), 4006,21 млн. рублей (не использованы Минпросвещения России в 2018 году, из них 2,37 млн. рублей возвращены в федеральный бюджет и 4003,84 млн. рублей восстановлены на те же цели в 2019 году согласно сводной бюджетной росписи федерального бюджета, из них 8,77 млн. рублей не использованы в 2019 году и возвращены в федеральный бюджет и 1341,3 млн. рублей восстановлены на те же цели в 2020 году согласно сводной бюджетной росписи федерального бюджета, из них 628,39 млн. рублей возвращены в доход федерального бюджета в 2020 году), 2804,73 млн. рублей (не использованы Минобрнауки России в 2018 году и предусмотрены 68 к выделению из резервного фонда Правительства Российской Федерации в 2019 году в соответствии с </w:t>
      </w:r>
      <w:hyperlink r:id="rId37" w:history="1">
        <w:r>
          <w:rPr>
            <w:color w:val="0000FF"/>
          </w:rPr>
          <w:t>распоряжением</w:t>
        </w:r>
      </w:hyperlink>
      <w:r>
        <w:t xml:space="preserve"> Правительства Российской Федерации от 6 апреля 2019 г. N 652-р, из них 1357,76 млн. рублей не использованы в 2019 году и возвращены в доход федерального бюджета и 1140,67 млн. рублей восстановлены на те же цели в 2020 году согласно сводной бюджетной росписи федерального бюджета, из них 910,52 млн. рублей возвращены в доход федерального бюджета в 2020 году), 300,63 млн. рублей (не использованы Росжелдором в 2018 году, из них 45,7 млн. рублей возвращены в федеральный бюджет и 254,93 млн. рублей восстановлены на те же цели в 2019 году согласно сводной бюджетной росписи федерального бюджета (из них 7 млн. рублей не использованы в 2019 году и возвращены в доход федерального бюджета), 294,9 млн. рублей (не использованы Минкультуры России в 2018 году, из них 70,25 млн. рублей возвращены в федеральный бюджет и 224,65 млн. рублей восстановлены на те же цели в 2019 году согласно сводной бюджетной росписи федерального бюджета, из них 141,95 млн. рублей не использованы в 2019 году и восстановлены в 2020 году на те же цели согласно сводной бюджетной росписи федерального бюджета, из них 14,98 млн. рублей возвращены в доход федерального бюджета в 2020 году и 126,97 млн. рублей не использованы Минкультуры России в 2020 году и восстановлены Минстрою России на те же цели в 2021 году согласно сводной бюджетной росписи федерального бюджета), 282,01 млн. рублей (не использованы Росморречфлотом в 2018 году, из них 155,62 млн. рублей возвращены в федеральный бюджет и 126,45 млн. рублей восстановлены на те же цели в 2019 году согласно сводной бюджетной росписи федерального бюджета, из них 59,58 млн. рублей не использованы в 2019 году и возвращены в доход федерального бюджета.</w:t>
      </w:r>
    </w:p>
    <w:p w:rsidR="00C86B99" w:rsidRDefault="00C86B99">
      <w:pPr>
        <w:pStyle w:val="ConsPlusNormal"/>
        <w:spacing w:before="220"/>
        <w:ind w:firstLine="540"/>
        <w:jc w:val="both"/>
      </w:pPr>
      <w:r>
        <w:t xml:space="preserve">&lt;9&gt; С учетом расходов бюджета г. Севастополя в размере 205,27 млн. рублей, возмещенных за счет средств резервного фонда Правительства Российской Федерации путем предоставления иных межбюджетных трансфертов бюджету г. Севастополя в соответствии с </w:t>
      </w:r>
      <w:hyperlink r:id="rId38" w:history="1">
        <w:r>
          <w:rPr>
            <w:color w:val="0000FF"/>
          </w:rPr>
          <w:t>распоряжением</w:t>
        </w:r>
      </w:hyperlink>
      <w:r>
        <w:t xml:space="preserve"> Правительства Российской Федерации от 13 апреля 2019 г. N 740-р.</w:t>
      </w:r>
    </w:p>
    <w:p w:rsidR="00C86B99" w:rsidRDefault="00C86B99">
      <w:pPr>
        <w:pStyle w:val="ConsPlusNormal"/>
        <w:spacing w:before="220"/>
        <w:ind w:firstLine="540"/>
        <w:jc w:val="both"/>
      </w:pPr>
      <w:r>
        <w:lastRenderedPageBreak/>
        <w:t>&lt;10&gt; С учетом средств федерального бюджета в размере 7972,18 млн. рублей (не использованы Минэкономразвития России в 2019 году), из них 5185,87 млн. рублей возвращены в федеральный бюджет и 2786,31 млн. рублей восстановлены на те же цели в 2020 году согласно сводной бюджетной росписи федерального бюджета из них 57,06 не использованы и возвращены в федеральный бюджет в 2020 году, 5883,47 млн. рублей (не использованы Минпросвещения России в 2019 году, из них 86,22 млн. рублей возвращены в федеральный бюджет и 5797,254 млн. рублей восстановлены на те же цели в 2020 году согласно сводной бюджетной росписи федерального бюджета, не использованы Минпросвещения России и возвращены в федеральный бюджет в 2020 году), 56 млн. рублей (не использованы Минобрнауки России в 2019 году и восстановлены на те же цели в 2020 году согласно сводной бюджетной росписи федерального бюджета не использованы и возвращены в федеральный бюджет в 2020 году), 9002,88 млн. рублей (не использованы Росжелдором в 2019 году, из них 240,04 млн. рублей возвращены в федеральный бюджет и 8762,84 млн. рублей восстановлены на те же цели в 2020 году согласно сводной бюджетной росписи федерального бюджета, из них 2 547,56 млн. рублей возвращены в федеральный бюджет в 2020 году), 2988,94 млн. рублей (не использованы Росавтодором в 2019 году, из них 453,74 млн. рублей возвращены в федеральный бюджет и 2535,2 млн. рублей восстановлены на те же цели в 2020 году согласно сводной бюджетной росписи федерального бюджета, из них 0,11 млн. рублей возвращены в доход федерального бюджета), 1271,93 млн. рублей (не использованы Росморречфлотом в 2019 году, из них 48,75 млн. рублей возвращены в федеральный бюджет и 1222,64 млн. рублей восстановлены на те же цели в 2020 году согласно сводной бюджетной росписи федерального бюджета из них 89,91 млн. рублей в 2020 году возвращены в федеральный бюджет).</w:t>
      </w:r>
    </w:p>
    <w:p w:rsidR="00C86B99" w:rsidRDefault="00C86B99">
      <w:pPr>
        <w:pStyle w:val="ConsPlusNormal"/>
        <w:spacing w:before="220"/>
        <w:ind w:firstLine="540"/>
        <w:jc w:val="both"/>
      </w:pPr>
      <w:r>
        <w:t xml:space="preserve">&lt;11&gt; С учетом средств федерального бюджета в размере 47211,71 млн. рублей, предусмотренных Минэкономразвития России за счет перераспределения средств федерального бюджета с 2019 года в размере 25737,91 млн. рублей и с 2020 года в размере 21473,8 млн. рублей в соответствии с </w:t>
      </w:r>
      <w:hyperlink r:id="rId39" w:history="1">
        <w:r>
          <w:rPr>
            <w:color w:val="0000FF"/>
          </w:rPr>
          <w:t>пунктом 2 статьи 2</w:t>
        </w:r>
      </w:hyperlink>
      <w:r>
        <w:t xml:space="preserve"> Федерального закона от 6 июня 2019 г. N 133-ФЗ "О внесении изменений в статью 217 Бюджетного кодекса Российской Федерации и 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2019 году".</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3</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ПРЕДЕЛЬНЫЕ ОБЪЕМЫ</w:t>
      </w:r>
    </w:p>
    <w:p w:rsidR="00C86B99" w:rsidRDefault="00C86B99">
      <w:pPr>
        <w:pStyle w:val="ConsPlusNormal"/>
        <w:jc w:val="center"/>
      </w:pPr>
      <w:r>
        <w:t>ФИНАНСИРОВАНИЯ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 С РАСПРЕДЕЛЕНИЕМ</w:t>
      </w:r>
    </w:p>
    <w:p w:rsidR="00C86B99" w:rsidRDefault="00C86B99">
      <w:pPr>
        <w:pStyle w:val="ConsPlusNormal"/>
        <w:jc w:val="center"/>
      </w:pPr>
      <w:r>
        <w:t>ПО ГОСУДАРСТВЕННЫМ ЗАКАЗЧИКАМ</w:t>
      </w:r>
    </w:p>
    <w:p w:rsidR="00C86B99" w:rsidRDefault="00C86B99">
      <w:pPr>
        <w:pStyle w:val="ConsPlusNormal"/>
        <w:jc w:val="both"/>
      </w:pPr>
    </w:p>
    <w:p w:rsidR="00C86B99" w:rsidRDefault="00C86B99">
      <w:pPr>
        <w:pStyle w:val="ConsPlusNormal"/>
        <w:jc w:val="right"/>
      </w:pPr>
      <w:r>
        <w:t>(млн. рублей, в ценах соответствующих лет)</w:t>
      </w:r>
    </w:p>
    <w:p w:rsidR="00C86B99" w:rsidRDefault="00C86B99">
      <w:pPr>
        <w:sectPr w:rsidR="00C86B9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9"/>
        <w:gridCol w:w="1849"/>
        <w:gridCol w:w="1264"/>
        <w:gridCol w:w="1564"/>
        <w:gridCol w:w="1324"/>
        <w:gridCol w:w="1324"/>
        <w:gridCol w:w="1324"/>
        <w:gridCol w:w="1024"/>
        <w:gridCol w:w="1024"/>
        <w:gridCol w:w="1024"/>
        <w:gridCol w:w="1144"/>
        <w:gridCol w:w="1144"/>
        <w:gridCol w:w="1144"/>
      </w:tblGrid>
      <w:tr w:rsidR="00C86B99">
        <w:tc>
          <w:tcPr>
            <w:tcW w:w="2609" w:type="dxa"/>
            <w:tcBorders>
              <w:top w:val="single" w:sz="4" w:space="0" w:color="auto"/>
              <w:left w:val="nil"/>
              <w:bottom w:val="single" w:sz="4" w:space="0" w:color="auto"/>
            </w:tcBorders>
          </w:tcPr>
          <w:p w:rsidR="00C86B99" w:rsidRDefault="00C86B99">
            <w:pPr>
              <w:pStyle w:val="ConsPlusNormal"/>
              <w:jc w:val="center"/>
            </w:pPr>
            <w:r>
              <w:lastRenderedPageBreak/>
              <w:t>Источники и направления финансирования</w:t>
            </w:r>
          </w:p>
        </w:tc>
        <w:tc>
          <w:tcPr>
            <w:tcW w:w="1849" w:type="dxa"/>
            <w:tcBorders>
              <w:top w:val="single" w:sz="4" w:space="0" w:color="auto"/>
              <w:bottom w:val="single" w:sz="4" w:space="0" w:color="auto"/>
            </w:tcBorders>
          </w:tcPr>
          <w:p w:rsidR="00C86B99" w:rsidRDefault="00C86B99">
            <w:pPr>
              <w:pStyle w:val="ConsPlusNormal"/>
              <w:jc w:val="center"/>
            </w:pPr>
            <w:r>
              <w:t>Объем финансирования - всего</w:t>
            </w:r>
          </w:p>
        </w:tc>
        <w:tc>
          <w:tcPr>
            <w:tcW w:w="1264" w:type="dxa"/>
            <w:tcBorders>
              <w:top w:val="single" w:sz="4" w:space="0" w:color="auto"/>
              <w:bottom w:val="single" w:sz="4" w:space="0" w:color="auto"/>
            </w:tcBorders>
          </w:tcPr>
          <w:p w:rsidR="00C86B99" w:rsidRDefault="00C86B99">
            <w:pPr>
              <w:pStyle w:val="ConsPlusNormal"/>
              <w:jc w:val="center"/>
            </w:pPr>
            <w:r>
              <w:t>2015 год</w:t>
            </w:r>
          </w:p>
        </w:tc>
        <w:tc>
          <w:tcPr>
            <w:tcW w:w="1564" w:type="dxa"/>
            <w:tcBorders>
              <w:top w:val="single" w:sz="4" w:space="0" w:color="auto"/>
              <w:bottom w:val="single" w:sz="4" w:space="0" w:color="auto"/>
            </w:tcBorders>
          </w:tcPr>
          <w:p w:rsidR="00C86B99" w:rsidRDefault="00C86B99">
            <w:pPr>
              <w:pStyle w:val="ConsPlusNormal"/>
              <w:jc w:val="center"/>
            </w:pPr>
            <w:r>
              <w:t>2016 год</w:t>
            </w:r>
          </w:p>
        </w:tc>
        <w:tc>
          <w:tcPr>
            <w:tcW w:w="1324" w:type="dxa"/>
            <w:tcBorders>
              <w:top w:val="single" w:sz="4" w:space="0" w:color="auto"/>
              <w:bottom w:val="single" w:sz="4" w:space="0" w:color="auto"/>
            </w:tcBorders>
          </w:tcPr>
          <w:p w:rsidR="00C86B99" w:rsidRDefault="00C86B99">
            <w:pPr>
              <w:pStyle w:val="ConsPlusNormal"/>
              <w:jc w:val="center"/>
            </w:pPr>
            <w:r>
              <w:t>2017 год</w:t>
            </w:r>
          </w:p>
        </w:tc>
        <w:tc>
          <w:tcPr>
            <w:tcW w:w="1324" w:type="dxa"/>
            <w:tcBorders>
              <w:top w:val="single" w:sz="4" w:space="0" w:color="auto"/>
              <w:bottom w:val="single" w:sz="4" w:space="0" w:color="auto"/>
            </w:tcBorders>
          </w:tcPr>
          <w:p w:rsidR="00C86B99" w:rsidRDefault="00C86B99">
            <w:pPr>
              <w:pStyle w:val="ConsPlusNormal"/>
              <w:jc w:val="center"/>
            </w:pPr>
            <w:r>
              <w:t>2018 год</w:t>
            </w:r>
          </w:p>
        </w:tc>
        <w:tc>
          <w:tcPr>
            <w:tcW w:w="1324" w:type="dxa"/>
            <w:tcBorders>
              <w:top w:val="single" w:sz="4" w:space="0" w:color="auto"/>
              <w:bottom w:val="single" w:sz="4" w:space="0" w:color="auto"/>
            </w:tcBorders>
          </w:tcPr>
          <w:p w:rsidR="00C86B99" w:rsidRDefault="00C86B99">
            <w:pPr>
              <w:pStyle w:val="ConsPlusNormal"/>
              <w:jc w:val="center"/>
            </w:pPr>
            <w:r>
              <w:t>2019 год</w:t>
            </w:r>
          </w:p>
        </w:tc>
        <w:tc>
          <w:tcPr>
            <w:tcW w:w="1024" w:type="dxa"/>
            <w:tcBorders>
              <w:top w:val="single" w:sz="4" w:space="0" w:color="auto"/>
              <w:bottom w:val="single" w:sz="4" w:space="0" w:color="auto"/>
            </w:tcBorders>
          </w:tcPr>
          <w:p w:rsidR="00C86B99" w:rsidRDefault="00C86B99">
            <w:pPr>
              <w:pStyle w:val="ConsPlusNormal"/>
              <w:jc w:val="center"/>
            </w:pPr>
            <w:r>
              <w:t>2020 год</w:t>
            </w:r>
          </w:p>
        </w:tc>
        <w:tc>
          <w:tcPr>
            <w:tcW w:w="1024" w:type="dxa"/>
            <w:tcBorders>
              <w:top w:val="single" w:sz="4" w:space="0" w:color="auto"/>
              <w:bottom w:val="single" w:sz="4" w:space="0" w:color="auto"/>
            </w:tcBorders>
          </w:tcPr>
          <w:p w:rsidR="00C86B99" w:rsidRDefault="00C86B99">
            <w:pPr>
              <w:pStyle w:val="ConsPlusNormal"/>
              <w:jc w:val="center"/>
            </w:pPr>
            <w:r>
              <w:t>2021 год</w:t>
            </w:r>
          </w:p>
        </w:tc>
        <w:tc>
          <w:tcPr>
            <w:tcW w:w="1024" w:type="dxa"/>
            <w:tcBorders>
              <w:top w:val="single" w:sz="4" w:space="0" w:color="auto"/>
              <w:bottom w:val="single" w:sz="4" w:space="0" w:color="auto"/>
            </w:tcBorders>
          </w:tcPr>
          <w:p w:rsidR="00C86B99" w:rsidRDefault="00C86B99">
            <w:pPr>
              <w:pStyle w:val="ConsPlusNormal"/>
              <w:jc w:val="center"/>
            </w:pPr>
            <w:r>
              <w:t>2022 год</w:t>
            </w:r>
          </w:p>
        </w:tc>
        <w:tc>
          <w:tcPr>
            <w:tcW w:w="1144" w:type="dxa"/>
            <w:tcBorders>
              <w:top w:val="single" w:sz="4" w:space="0" w:color="auto"/>
              <w:bottom w:val="single" w:sz="4" w:space="0" w:color="auto"/>
            </w:tcBorders>
          </w:tcPr>
          <w:p w:rsidR="00C86B99" w:rsidRDefault="00C86B99">
            <w:pPr>
              <w:pStyle w:val="ConsPlusNormal"/>
              <w:jc w:val="center"/>
            </w:pPr>
            <w:r>
              <w:t>2023 год</w:t>
            </w:r>
          </w:p>
        </w:tc>
        <w:tc>
          <w:tcPr>
            <w:tcW w:w="1144" w:type="dxa"/>
            <w:tcBorders>
              <w:top w:val="single" w:sz="4" w:space="0" w:color="auto"/>
              <w:bottom w:val="single" w:sz="4" w:space="0" w:color="auto"/>
            </w:tcBorders>
          </w:tcPr>
          <w:p w:rsidR="00C86B99" w:rsidRDefault="00C86B99">
            <w:pPr>
              <w:pStyle w:val="ConsPlusNormal"/>
              <w:jc w:val="center"/>
            </w:pPr>
            <w:r>
              <w:t>2024 год</w:t>
            </w:r>
          </w:p>
        </w:tc>
        <w:tc>
          <w:tcPr>
            <w:tcW w:w="1144" w:type="dxa"/>
            <w:tcBorders>
              <w:top w:val="single" w:sz="4" w:space="0" w:color="auto"/>
              <w:bottom w:val="single" w:sz="4" w:space="0" w:color="auto"/>
              <w:right w:val="nil"/>
            </w:tcBorders>
          </w:tcPr>
          <w:p w:rsidR="00C86B99" w:rsidRDefault="00C86B99">
            <w:pPr>
              <w:pStyle w:val="ConsPlusNormal"/>
              <w:jc w:val="center"/>
            </w:pPr>
            <w:r>
              <w:t>2025 год</w:t>
            </w:r>
          </w:p>
        </w:tc>
      </w:tr>
      <w:tr w:rsidR="00C86B99">
        <w:tblPrEx>
          <w:tblBorders>
            <w:insideH w:val="none" w:sz="0" w:space="0" w:color="auto"/>
            <w:insideV w:val="none" w:sz="0" w:space="0" w:color="auto"/>
          </w:tblBorders>
        </w:tblPrEx>
        <w:tc>
          <w:tcPr>
            <w:tcW w:w="17762" w:type="dxa"/>
            <w:gridSpan w:val="13"/>
            <w:tcBorders>
              <w:top w:val="single" w:sz="4" w:space="0" w:color="auto"/>
              <w:left w:val="nil"/>
              <w:bottom w:val="nil"/>
              <w:right w:val="nil"/>
            </w:tcBorders>
          </w:tcPr>
          <w:p w:rsidR="00C86B99" w:rsidRDefault="00C86B99">
            <w:pPr>
              <w:pStyle w:val="ConsPlusNormal"/>
              <w:jc w:val="center"/>
            </w:pPr>
            <w:r>
              <w:t>1. Минтранс России</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6876,41</w:t>
            </w:r>
          </w:p>
        </w:tc>
        <w:tc>
          <w:tcPr>
            <w:tcW w:w="1264" w:type="dxa"/>
            <w:tcBorders>
              <w:top w:val="nil"/>
              <w:left w:val="nil"/>
              <w:bottom w:val="nil"/>
              <w:right w:val="nil"/>
            </w:tcBorders>
          </w:tcPr>
          <w:p w:rsidR="00C86B99" w:rsidRDefault="00C86B99">
            <w:pPr>
              <w:pStyle w:val="ConsPlusNormal"/>
              <w:jc w:val="center"/>
            </w:pPr>
            <w:r>
              <w:t>5284,65</w:t>
            </w:r>
          </w:p>
        </w:tc>
        <w:tc>
          <w:tcPr>
            <w:tcW w:w="1564" w:type="dxa"/>
            <w:tcBorders>
              <w:top w:val="nil"/>
              <w:left w:val="nil"/>
              <w:bottom w:val="nil"/>
              <w:right w:val="nil"/>
            </w:tcBorders>
          </w:tcPr>
          <w:p w:rsidR="00C86B99" w:rsidRDefault="00C86B99">
            <w:pPr>
              <w:pStyle w:val="ConsPlusNormal"/>
              <w:jc w:val="center"/>
            </w:pPr>
            <w:r>
              <w:t>497,87</w:t>
            </w:r>
          </w:p>
        </w:tc>
        <w:tc>
          <w:tcPr>
            <w:tcW w:w="1324" w:type="dxa"/>
            <w:tcBorders>
              <w:top w:val="nil"/>
              <w:left w:val="nil"/>
              <w:bottom w:val="nil"/>
              <w:right w:val="nil"/>
            </w:tcBorders>
          </w:tcPr>
          <w:p w:rsidR="00C86B99" w:rsidRDefault="00C86B99">
            <w:pPr>
              <w:pStyle w:val="ConsPlusNormal"/>
              <w:jc w:val="center"/>
            </w:pPr>
            <w:r>
              <w:t>400 &lt;1&gt;</w:t>
            </w:r>
          </w:p>
        </w:tc>
        <w:tc>
          <w:tcPr>
            <w:tcW w:w="1324" w:type="dxa"/>
            <w:tcBorders>
              <w:top w:val="nil"/>
              <w:left w:val="nil"/>
              <w:bottom w:val="nil"/>
              <w:right w:val="nil"/>
            </w:tcBorders>
          </w:tcPr>
          <w:p w:rsidR="00C86B99" w:rsidRDefault="00C86B99">
            <w:pPr>
              <w:pStyle w:val="ConsPlusNormal"/>
              <w:jc w:val="center"/>
            </w:pPr>
            <w:r>
              <w:t>193,89 &lt;2&gt;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4,76</w:t>
            </w:r>
          </w:p>
        </w:tc>
        <w:tc>
          <w:tcPr>
            <w:tcW w:w="1024" w:type="dxa"/>
            <w:tcBorders>
              <w:top w:val="nil"/>
              <w:left w:val="nil"/>
              <w:bottom w:val="nil"/>
              <w:right w:val="nil"/>
            </w:tcBorders>
          </w:tcPr>
          <w:p w:rsidR="00C86B99" w:rsidRDefault="00C86B99">
            <w:pPr>
              <w:pStyle w:val="ConsPlusNormal"/>
              <w:jc w:val="center"/>
            </w:pPr>
            <w:r>
              <w:t>11,1</w:t>
            </w:r>
          </w:p>
        </w:tc>
        <w:tc>
          <w:tcPr>
            <w:tcW w:w="1144" w:type="dxa"/>
            <w:tcBorders>
              <w:top w:val="nil"/>
              <w:left w:val="nil"/>
              <w:bottom w:val="nil"/>
              <w:right w:val="nil"/>
            </w:tcBorders>
          </w:tcPr>
          <w:p w:rsidR="00C86B99" w:rsidRDefault="00C86B99">
            <w:pPr>
              <w:pStyle w:val="ConsPlusNormal"/>
              <w:jc w:val="center"/>
            </w:pPr>
            <w:r>
              <w:t>145,24</w:t>
            </w:r>
          </w:p>
        </w:tc>
        <w:tc>
          <w:tcPr>
            <w:tcW w:w="1144" w:type="dxa"/>
            <w:tcBorders>
              <w:top w:val="nil"/>
              <w:left w:val="nil"/>
              <w:bottom w:val="nil"/>
              <w:right w:val="nil"/>
            </w:tcBorders>
          </w:tcPr>
          <w:p w:rsidR="00C86B99" w:rsidRDefault="00C86B99">
            <w:pPr>
              <w:pStyle w:val="ConsPlusNormal"/>
              <w:jc w:val="center"/>
            </w:pPr>
            <w:r>
              <w:t>338,9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6876,41</w:t>
            </w:r>
          </w:p>
        </w:tc>
        <w:tc>
          <w:tcPr>
            <w:tcW w:w="1264" w:type="dxa"/>
            <w:tcBorders>
              <w:top w:val="nil"/>
              <w:left w:val="nil"/>
              <w:bottom w:val="nil"/>
              <w:right w:val="nil"/>
            </w:tcBorders>
          </w:tcPr>
          <w:p w:rsidR="00C86B99" w:rsidRDefault="00C86B99">
            <w:pPr>
              <w:pStyle w:val="ConsPlusNormal"/>
              <w:jc w:val="center"/>
            </w:pPr>
            <w:r>
              <w:t>5284,65</w:t>
            </w:r>
          </w:p>
        </w:tc>
        <w:tc>
          <w:tcPr>
            <w:tcW w:w="1564" w:type="dxa"/>
            <w:tcBorders>
              <w:top w:val="nil"/>
              <w:left w:val="nil"/>
              <w:bottom w:val="nil"/>
              <w:right w:val="nil"/>
            </w:tcBorders>
          </w:tcPr>
          <w:p w:rsidR="00C86B99" w:rsidRDefault="00C86B99">
            <w:pPr>
              <w:pStyle w:val="ConsPlusNormal"/>
              <w:jc w:val="center"/>
            </w:pPr>
            <w:r>
              <w:t>497,87</w:t>
            </w:r>
          </w:p>
        </w:tc>
        <w:tc>
          <w:tcPr>
            <w:tcW w:w="1324" w:type="dxa"/>
            <w:tcBorders>
              <w:top w:val="nil"/>
              <w:left w:val="nil"/>
              <w:bottom w:val="nil"/>
              <w:right w:val="nil"/>
            </w:tcBorders>
          </w:tcPr>
          <w:p w:rsidR="00C86B99" w:rsidRDefault="00C86B99">
            <w:pPr>
              <w:pStyle w:val="ConsPlusNormal"/>
              <w:jc w:val="center"/>
            </w:pPr>
            <w:r>
              <w:t>400 &lt;1&gt;</w:t>
            </w:r>
          </w:p>
        </w:tc>
        <w:tc>
          <w:tcPr>
            <w:tcW w:w="1324" w:type="dxa"/>
            <w:tcBorders>
              <w:top w:val="nil"/>
              <w:left w:val="nil"/>
              <w:bottom w:val="nil"/>
              <w:right w:val="nil"/>
            </w:tcBorders>
          </w:tcPr>
          <w:p w:rsidR="00C86B99" w:rsidRDefault="00C86B99">
            <w:pPr>
              <w:pStyle w:val="ConsPlusNormal"/>
              <w:jc w:val="center"/>
            </w:pPr>
            <w:r>
              <w:t>193,89 &lt;2&gt;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4,76</w:t>
            </w:r>
          </w:p>
        </w:tc>
        <w:tc>
          <w:tcPr>
            <w:tcW w:w="1024" w:type="dxa"/>
            <w:tcBorders>
              <w:top w:val="nil"/>
              <w:left w:val="nil"/>
              <w:bottom w:val="nil"/>
              <w:right w:val="nil"/>
            </w:tcBorders>
          </w:tcPr>
          <w:p w:rsidR="00C86B99" w:rsidRDefault="00C86B99">
            <w:pPr>
              <w:pStyle w:val="ConsPlusNormal"/>
              <w:jc w:val="center"/>
            </w:pPr>
            <w:r>
              <w:t>11,1</w:t>
            </w:r>
          </w:p>
        </w:tc>
        <w:tc>
          <w:tcPr>
            <w:tcW w:w="1144" w:type="dxa"/>
            <w:tcBorders>
              <w:top w:val="nil"/>
              <w:left w:val="nil"/>
              <w:bottom w:val="nil"/>
              <w:right w:val="nil"/>
            </w:tcBorders>
          </w:tcPr>
          <w:p w:rsidR="00C86B99" w:rsidRDefault="00C86B99">
            <w:pPr>
              <w:pStyle w:val="ConsPlusNormal"/>
              <w:jc w:val="center"/>
            </w:pPr>
            <w:r>
              <w:t>145,24</w:t>
            </w:r>
          </w:p>
        </w:tc>
        <w:tc>
          <w:tcPr>
            <w:tcW w:w="1144" w:type="dxa"/>
            <w:tcBorders>
              <w:top w:val="nil"/>
              <w:left w:val="nil"/>
              <w:bottom w:val="nil"/>
              <w:right w:val="nil"/>
            </w:tcBorders>
          </w:tcPr>
          <w:p w:rsidR="00C86B99" w:rsidRDefault="00C86B99">
            <w:pPr>
              <w:pStyle w:val="ConsPlusNormal"/>
              <w:jc w:val="center"/>
            </w:pPr>
            <w:r>
              <w:t>338,9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1591,76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497,87</w:t>
            </w:r>
          </w:p>
        </w:tc>
        <w:tc>
          <w:tcPr>
            <w:tcW w:w="1324" w:type="dxa"/>
            <w:tcBorders>
              <w:top w:val="nil"/>
              <w:left w:val="nil"/>
              <w:bottom w:val="nil"/>
              <w:right w:val="nil"/>
            </w:tcBorders>
          </w:tcPr>
          <w:p w:rsidR="00C86B99" w:rsidRDefault="00C86B99">
            <w:pPr>
              <w:pStyle w:val="ConsPlusNormal"/>
              <w:jc w:val="center"/>
            </w:pPr>
            <w:r>
              <w:t>400 &lt;1&gt;</w:t>
            </w:r>
          </w:p>
        </w:tc>
        <w:tc>
          <w:tcPr>
            <w:tcW w:w="1324" w:type="dxa"/>
            <w:tcBorders>
              <w:top w:val="nil"/>
              <w:left w:val="nil"/>
              <w:bottom w:val="nil"/>
              <w:right w:val="nil"/>
            </w:tcBorders>
          </w:tcPr>
          <w:p w:rsidR="00C86B99" w:rsidRDefault="00C86B99">
            <w:pPr>
              <w:pStyle w:val="ConsPlusNormal"/>
              <w:jc w:val="center"/>
            </w:pPr>
            <w:r>
              <w:t>193,89 &lt;2&gt;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4,76</w:t>
            </w:r>
          </w:p>
        </w:tc>
        <w:tc>
          <w:tcPr>
            <w:tcW w:w="1024" w:type="dxa"/>
            <w:tcBorders>
              <w:top w:val="nil"/>
              <w:left w:val="nil"/>
              <w:bottom w:val="nil"/>
              <w:right w:val="nil"/>
            </w:tcBorders>
          </w:tcPr>
          <w:p w:rsidR="00C86B99" w:rsidRDefault="00C86B99">
            <w:pPr>
              <w:pStyle w:val="ConsPlusNormal"/>
              <w:jc w:val="center"/>
            </w:pPr>
            <w:r>
              <w:t>11,1</w:t>
            </w:r>
          </w:p>
        </w:tc>
        <w:tc>
          <w:tcPr>
            <w:tcW w:w="1144" w:type="dxa"/>
            <w:tcBorders>
              <w:top w:val="nil"/>
              <w:left w:val="nil"/>
              <w:bottom w:val="nil"/>
              <w:right w:val="nil"/>
            </w:tcBorders>
          </w:tcPr>
          <w:p w:rsidR="00C86B99" w:rsidRDefault="00C86B99">
            <w:pPr>
              <w:pStyle w:val="ConsPlusNormal"/>
              <w:jc w:val="center"/>
            </w:pPr>
            <w:r>
              <w:t>145,24</w:t>
            </w:r>
          </w:p>
        </w:tc>
        <w:tc>
          <w:tcPr>
            <w:tcW w:w="1144" w:type="dxa"/>
            <w:tcBorders>
              <w:top w:val="nil"/>
              <w:left w:val="nil"/>
              <w:bottom w:val="nil"/>
              <w:right w:val="nil"/>
            </w:tcBorders>
          </w:tcPr>
          <w:p w:rsidR="00C86B99" w:rsidRDefault="00C86B99">
            <w:pPr>
              <w:pStyle w:val="ConsPlusNormal"/>
              <w:jc w:val="center"/>
            </w:pPr>
            <w:r>
              <w:t>338,9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1591,76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497,87</w:t>
            </w:r>
          </w:p>
        </w:tc>
        <w:tc>
          <w:tcPr>
            <w:tcW w:w="1324" w:type="dxa"/>
            <w:tcBorders>
              <w:top w:val="nil"/>
              <w:left w:val="nil"/>
              <w:bottom w:val="nil"/>
              <w:right w:val="nil"/>
            </w:tcBorders>
          </w:tcPr>
          <w:p w:rsidR="00C86B99" w:rsidRDefault="00C86B99">
            <w:pPr>
              <w:pStyle w:val="ConsPlusNormal"/>
              <w:jc w:val="center"/>
            </w:pPr>
            <w:r>
              <w:t>400 &lt;1&gt;</w:t>
            </w:r>
          </w:p>
        </w:tc>
        <w:tc>
          <w:tcPr>
            <w:tcW w:w="1324" w:type="dxa"/>
            <w:tcBorders>
              <w:top w:val="nil"/>
              <w:left w:val="nil"/>
              <w:bottom w:val="nil"/>
              <w:right w:val="nil"/>
            </w:tcBorders>
          </w:tcPr>
          <w:p w:rsidR="00C86B99" w:rsidRDefault="00C86B99">
            <w:pPr>
              <w:pStyle w:val="ConsPlusNormal"/>
              <w:jc w:val="center"/>
            </w:pPr>
            <w:r>
              <w:t>193,89 &lt;2&gt;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4,76</w:t>
            </w:r>
          </w:p>
        </w:tc>
        <w:tc>
          <w:tcPr>
            <w:tcW w:w="1024" w:type="dxa"/>
            <w:tcBorders>
              <w:top w:val="nil"/>
              <w:left w:val="nil"/>
              <w:bottom w:val="nil"/>
              <w:right w:val="nil"/>
            </w:tcBorders>
          </w:tcPr>
          <w:p w:rsidR="00C86B99" w:rsidRDefault="00C86B99">
            <w:pPr>
              <w:pStyle w:val="ConsPlusNormal"/>
              <w:jc w:val="center"/>
            </w:pPr>
            <w:r>
              <w:t>11,1</w:t>
            </w:r>
          </w:p>
        </w:tc>
        <w:tc>
          <w:tcPr>
            <w:tcW w:w="1144" w:type="dxa"/>
            <w:tcBorders>
              <w:top w:val="nil"/>
              <w:left w:val="nil"/>
              <w:bottom w:val="nil"/>
              <w:right w:val="nil"/>
            </w:tcBorders>
          </w:tcPr>
          <w:p w:rsidR="00C86B99" w:rsidRDefault="00C86B99">
            <w:pPr>
              <w:pStyle w:val="ConsPlusNormal"/>
              <w:jc w:val="center"/>
            </w:pPr>
            <w:r>
              <w:t>145,24</w:t>
            </w:r>
          </w:p>
        </w:tc>
        <w:tc>
          <w:tcPr>
            <w:tcW w:w="1144" w:type="dxa"/>
            <w:tcBorders>
              <w:top w:val="nil"/>
              <w:left w:val="nil"/>
              <w:bottom w:val="nil"/>
              <w:right w:val="nil"/>
            </w:tcBorders>
          </w:tcPr>
          <w:p w:rsidR="00C86B99" w:rsidRDefault="00C86B99">
            <w:pPr>
              <w:pStyle w:val="ConsPlusNormal"/>
              <w:jc w:val="center"/>
            </w:pPr>
            <w:r>
              <w:t>338,9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1591,76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497,87</w:t>
            </w:r>
          </w:p>
        </w:tc>
        <w:tc>
          <w:tcPr>
            <w:tcW w:w="1324" w:type="dxa"/>
            <w:tcBorders>
              <w:top w:val="nil"/>
              <w:left w:val="nil"/>
              <w:bottom w:val="nil"/>
              <w:right w:val="nil"/>
            </w:tcBorders>
          </w:tcPr>
          <w:p w:rsidR="00C86B99" w:rsidRDefault="00C86B99">
            <w:pPr>
              <w:pStyle w:val="ConsPlusNormal"/>
              <w:jc w:val="center"/>
            </w:pPr>
            <w:r>
              <w:t>400 &lt;1&gt;</w:t>
            </w:r>
          </w:p>
        </w:tc>
        <w:tc>
          <w:tcPr>
            <w:tcW w:w="1324" w:type="dxa"/>
            <w:tcBorders>
              <w:top w:val="nil"/>
              <w:left w:val="nil"/>
              <w:bottom w:val="nil"/>
              <w:right w:val="nil"/>
            </w:tcBorders>
          </w:tcPr>
          <w:p w:rsidR="00C86B99" w:rsidRDefault="00C86B99">
            <w:pPr>
              <w:pStyle w:val="ConsPlusNormal"/>
              <w:jc w:val="center"/>
            </w:pPr>
            <w:r>
              <w:t>193,89 &lt;2&gt;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4,76</w:t>
            </w:r>
          </w:p>
        </w:tc>
        <w:tc>
          <w:tcPr>
            <w:tcW w:w="1024" w:type="dxa"/>
            <w:tcBorders>
              <w:top w:val="nil"/>
              <w:left w:val="nil"/>
              <w:bottom w:val="nil"/>
              <w:right w:val="nil"/>
            </w:tcBorders>
          </w:tcPr>
          <w:p w:rsidR="00C86B99" w:rsidRDefault="00C86B99">
            <w:pPr>
              <w:pStyle w:val="ConsPlusNormal"/>
              <w:jc w:val="center"/>
            </w:pPr>
            <w:r>
              <w:t>11,1</w:t>
            </w:r>
          </w:p>
        </w:tc>
        <w:tc>
          <w:tcPr>
            <w:tcW w:w="1144" w:type="dxa"/>
            <w:tcBorders>
              <w:top w:val="nil"/>
              <w:left w:val="nil"/>
              <w:bottom w:val="nil"/>
              <w:right w:val="nil"/>
            </w:tcBorders>
          </w:tcPr>
          <w:p w:rsidR="00C86B99" w:rsidRDefault="00C86B99">
            <w:pPr>
              <w:pStyle w:val="ConsPlusNormal"/>
              <w:jc w:val="center"/>
            </w:pPr>
            <w:r>
              <w:t>145,24</w:t>
            </w:r>
          </w:p>
        </w:tc>
        <w:tc>
          <w:tcPr>
            <w:tcW w:w="1144" w:type="dxa"/>
            <w:tcBorders>
              <w:top w:val="nil"/>
              <w:left w:val="nil"/>
              <w:bottom w:val="nil"/>
              <w:right w:val="nil"/>
            </w:tcBorders>
          </w:tcPr>
          <w:p w:rsidR="00C86B99" w:rsidRDefault="00C86B99">
            <w:pPr>
              <w:pStyle w:val="ConsPlusNormal"/>
              <w:jc w:val="center"/>
            </w:pPr>
            <w:r>
              <w:t>338,9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 xml:space="preserve">бюджеты субъектов </w:t>
            </w:r>
            <w:r>
              <w:lastRenderedPageBreak/>
              <w:t>Российской Федерации</w:t>
            </w:r>
          </w:p>
        </w:tc>
        <w:tc>
          <w:tcPr>
            <w:tcW w:w="1849" w:type="dxa"/>
            <w:tcBorders>
              <w:top w:val="nil"/>
              <w:left w:val="nil"/>
              <w:bottom w:val="nil"/>
              <w:right w:val="nil"/>
            </w:tcBorders>
          </w:tcPr>
          <w:p w:rsidR="00C86B99" w:rsidRDefault="00C86B99">
            <w:pPr>
              <w:pStyle w:val="ConsPlusNormal"/>
              <w:jc w:val="center"/>
            </w:pPr>
            <w:r>
              <w:lastRenderedPageBreak/>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5284,65</w:t>
            </w:r>
          </w:p>
        </w:tc>
        <w:tc>
          <w:tcPr>
            <w:tcW w:w="1264" w:type="dxa"/>
            <w:tcBorders>
              <w:top w:val="nil"/>
              <w:left w:val="nil"/>
              <w:bottom w:val="nil"/>
              <w:right w:val="nil"/>
            </w:tcBorders>
          </w:tcPr>
          <w:p w:rsidR="00C86B99" w:rsidRDefault="00C86B99">
            <w:pPr>
              <w:pStyle w:val="ConsPlusNormal"/>
              <w:jc w:val="center"/>
            </w:pPr>
            <w:r>
              <w:t>5284,65</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5284,65</w:t>
            </w:r>
          </w:p>
        </w:tc>
        <w:tc>
          <w:tcPr>
            <w:tcW w:w="1264" w:type="dxa"/>
            <w:tcBorders>
              <w:top w:val="nil"/>
              <w:left w:val="nil"/>
              <w:bottom w:val="nil"/>
              <w:right w:val="nil"/>
            </w:tcBorders>
          </w:tcPr>
          <w:p w:rsidR="00C86B99" w:rsidRDefault="00C86B99">
            <w:pPr>
              <w:pStyle w:val="ConsPlusNormal"/>
              <w:jc w:val="center"/>
            </w:pPr>
            <w:r>
              <w:t>5284,65</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2. Росавтодор</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232066,09</w:t>
            </w:r>
          </w:p>
        </w:tc>
        <w:tc>
          <w:tcPr>
            <w:tcW w:w="1264" w:type="dxa"/>
            <w:tcBorders>
              <w:top w:val="nil"/>
              <w:left w:val="nil"/>
              <w:bottom w:val="nil"/>
              <w:right w:val="nil"/>
            </w:tcBorders>
          </w:tcPr>
          <w:p w:rsidR="00C86B99" w:rsidRDefault="00C86B99">
            <w:pPr>
              <w:pStyle w:val="ConsPlusNormal"/>
              <w:jc w:val="center"/>
            </w:pPr>
            <w:r>
              <w:t>48941,48</w:t>
            </w:r>
          </w:p>
        </w:tc>
        <w:tc>
          <w:tcPr>
            <w:tcW w:w="1564" w:type="dxa"/>
            <w:tcBorders>
              <w:top w:val="nil"/>
              <w:left w:val="nil"/>
              <w:bottom w:val="nil"/>
              <w:right w:val="nil"/>
            </w:tcBorders>
          </w:tcPr>
          <w:p w:rsidR="00C86B99" w:rsidRDefault="00C86B99">
            <w:pPr>
              <w:pStyle w:val="ConsPlusNormal"/>
              <w:jc w:val="center"/>
            </w:pPr>
            <w:r>
              <w:t>64188,48 &lt;3&gt;</w:t>
            </w:r>
          </w:p>
        </w:tc>
        <w:tc>
          <w:tcPr>
            <w:tcW w:w="1324" w:type="dxa"/>
            <w:tcBorders>
              <w:top w:val="nil"/>
              <w:left w:val="nil"/>
              <w:bottom w:val="nil"/>
              <w:right w:val="nil"/>
            </w:tcBorders>
          </w:tcPr>
          <w:p w:rsidR="00C86B99" w:rsidRDefault="00C86B99">
            <w:pPr>
              <w:pStyle w:val="ConsPlusNormal"/>
              <w:jc w:val="center"/>
            </w:pPr>
            <w:r>
              <w:t>61500 &lt;4&gt;</w:t>
            </w:r>
          </w:p>
        </w:tc>
        <w:tc>
          <w:tcPr>
            <w:tcW w:w="1324" w:type="dxa"/>
            <w:tcBorders>
              <w:top w:val="nil"/>
              <w:left w:val="nil"/>
              <w:bottom w:val="nil"/>
              <w:right w:val="nil"/>
            </w:tcBorders>
          </w:tcPr>
          <w:p w:rsidR="00C86B99" w:rsidRDefault="00C86B99">
            <w:pPr>
              <w:pStyle w:val="ConsPlusNormal"/>
              <w:jc w:val="center"/>
            </w:pPr>
            <w:r>
              <w:t>49595,85 &lt;5&gt;</w:t>
            </w:r>
          </w:p>
        </w:tc>
        <w:tc>
          <w:tcPr>
            <w:tcW w:w="1324" w:type="dxa"/>
            <w:tcBorders>
              <w:top w:val="nil"/>
              <w:left w:val="nil"/>
              <w:bottom w:val="nil"/>
              <w:right w:val="nil"/>
            </w:tcBorders>
          </w:tcPr>
          <w:p w:rsidR="00C86B99" w:rsidRDefault="00C86B99">
            <w:pPr>
              <w:pStyle w:val="ConsPlusNormal"/>
              <w:jc w:val="center"/>
            </w:pPr>
            <w:r>
              <w:t>7340,28 &lt;6&gt;</w:t>
            </w:r>
          </w:p>
        </w:tc>
        <w:tc>
          <w:tcPr>
            <w:tcW w:w="1024" w:type="dxa"/>
            <w:tcBorders>
              <w:top w:val="nil"/>
              <w:left w:val="nil"/>
              <w:bottom w:val="nil"/>
              <w:right w:val="nil"/>
            </w:tcBorders>
          </w:tcPr>
          <w:p w:rsidR="00C86B99" w:rsidRDefault="00C86B99">
            <w:pPr>
              <w:pStyle w:val="ConsPlusNormal"/>
              <w:jc w:val="center"/>
            </w:pPr>
            <w:r>
              <w:t>500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232066,09</w:t>
            </w:r>
          </w:p>
        </w:tc>
        <w:tc>
          <w:tcPr>
            <w:tcW w:w="1264" w:type="dxa"/>
            <w:tcBorders>
              <w:top w:val="nil"/>
              <w:left w:val="nil"/>
              <w:bottom w:val="nil"/>
              <w:right w:val="nil"/>
            </w:tcBorders>
          </w:tcPr>
          <w:p w:rsidR="00C86B99" w:rsidRDefault="00C86B99">
            <w:pPr>
              <w:pStyle w:val="ConsPlusNormal"/>
              <w:jc w:val="center"/>
            </w:pPr>
            <w:r>
              <w:t>48941,48</w:t>
            </w:r>
          </w:p>
        </w:tc>
        <w:tc>
          <w:tcPr>
            <w:tcW w:w="1564" w:type="dxa"/>
            <w:tcBorders>
              <w:top w:val="nil"/>
              <w:left w:val="nil"/>
              <w:bottom w:val="nil"/>
              <w:right w:val="nil"/>
            </w:tcBorders>
          </w:tcPr>
          <w:p w:rsidR="00C86B99" w:rsidRDefault="00C86B99">
            <w:pPr>
              <w:pStyle w:val="ConsPlusNormal"/>
              <w:jc w:val="center"/>
            </w:pPr>
            <w:r>
              <w:t>64188,48 &lt;3&gt;</w:t>
            </w:r>
          </w:p>
        </w:tc>
        <w:tc>
          <w:tcPr>
            <w:tcW w:w="1324" w:type="dxa"/>
            <w:tcBorders>
              <w:top w:val="nil"/>
              <w:left w:val="nil"/>
              <w:bottom w:val="nil"/>
              <w:right w:val="nil"/>
            </w:tcBorders>
          </w:tcPr>
          <w:p w:rsidR="00C86B99" w:rsidRDefault="00C86B99">
            <w:pPr>
              <w:pStyle w:val="ConsPlusNormal"/>
              <w:jc w:val="center"/>
            </w:pPr>
            <w:r>
              <w:t>61500 &lt;4&gt;</w:t>
            </w:r>
          </w:p>
        </w:tc>
        <w:tc>
          <w:tcPr>
            <w:tcW w:w="1324" w:type="dxa"/>
            <w:tcBorders>
              <w:top w:val="nil"/>
              <w:left w:val="nil"/>
              <w:bottom w:val="nil"/>
              <w:right w:val="nil"/>
            </w:tcBorders>
          </w:tcPr>
          <w:p w:rsidR="00C86B99" w:rsidRDefault="00C86B99">
            <w:pPr>
              <w:pStyle w:val="ConsPlusNormal"/>
              <w:jc w:val="center"/>
            </w:pPr>
            <w:r>
              <w:t>49595,85 &lt;5&gt;</w:t>
            </w:r>
          </w:p>
        </w:tc>
        <w:tc>
          <w:tcPr>
            <w:tcW w:w="1324" w:type="dxa"/>
            <w:tcBorders>
              <w:top w:val="nil"/>
              <w:left w:val="nil"/>
              <w:bottom w:val="nil"/>
              <w:right w:val="nil"/>
            </w:tcBorders>
          </w:tcPr>
          <w:p w:rsidR="00C86B99" w:rsidRDefault="00C86B99">
            <w:pPr>
              <w:pStyle w:val="ConsPlusNormal"/>
              <w:jc w:val="center"/>
            </w:pPr>
            <w:r>
              <w:t>7340,28 &lt;6&gt;</w:t>
            </w:r>
          </w:p>
        </w:tc>
        <w:tc>
          <w:tcPr>
            <w:tcW w:w="1024" w:type="dxa"/>
            <w:tcBorders>
              <w:top w:val="nil"/>
              <w:left w:val="nil"/>
              <w:bottom w:val="nil"/>
              <w:right w:val="nil"/>
            </w:tcBorders>
          </w:tcPr>
          <w:p w:rsidR="00C86B99" w:rsidRDefault="00C86B99">
            <w:pPr>
              <w:pStyle w:val="ConsPlusNormal"/>
              <w:jc w:val="center"/>
            </w:pPr>
            <w:r>
              <w:t>500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 xml:space="preserve">Капитальные вложения - </w:t>
            </w:r>
            <w:r>
              <w:lastRenderedPageBreak/>
              <w:t>всего</w:t>
            </w:r>
          </w:p>
        </w:tc>
        <w:tc>
          <w:tcPr>
            <w:tcW w:w="1849" w:type="dxa"/>
            <w:tcBorders>
              <w:top w:val="nil"/>
              <w:left w:val="nil"/>
              <w:bottom w:val="nil"/>
              <w:right w:val="nil"/>
            </w:tcBorders>
          </w:tcPr>
          <w:p w:rsidR="00C86B99" w:rsidRDefault="00C86B99">
            <w:pPr>
              <w:pStyle w:val="ConsPlusNormal"/>
              <w:jc w:val="center"/>
            </w:pPr>
            <w:r>
              <w:lastRenderedPageBreak/>
              <w:t>230566,09</w:t>
            </w:r>
          </w:p>
        </w:tc>
        <w:tc>
          <w:tcPr>
            <w:tcW w:w="1264" w:type="dxa"/>
            <w:tcBorders>
              <w:top w:val="nil"/>
              <w:left w:val="nil"/>
              <w:bottom w:val="nil"/>
              <w:right w:val="nil"/>
            </w:tcBorders>
          </w:tcPr>
          <w:p w:rsidR="00C86B99" w:rsidRDefault="00C86B99">
            <w:pPr>
              <w:pStyle w:val="ConsPlusNormal"/>
              <w:jc w:val="center"/>
            </w:pPr>
            <w:r>
              <w:t>48941,48</w:t>
            </w:r>
          </w:p>
        </w:tc>
        <w:tc>
          <w:tcPr>
            <w:tcW w:w="1564" w:type="dxa"/>
            <w:tcBorders>
              <w:top w:val="nil"/>
              <w:left w:val="nil"/>
              <w:bottom w:val="nil"/>
              <w:right w:val="nil"/>
            </w:tcBorders>
          </w:tcPr>
          <w:p w:rsidR="00C86B99" w:rsidRDefault="00C86B99">
            <w:pPr>
              <w:pStyle w:val="ConsPlusNormal"/>
              <w:jc w:val="center"/>
            </w:pPr>
            <w:r>
              <w:t>64188,48 &lt;3&gt;</w:t>
            </w:r>
          </w:p>
        </w:tc>
        <w:tc>
          <w:tcPr>
            <w:tcW w:w="1324" w:type="dxa"/>
            <w:tcBorders>
              <w:top w:val="nil"/>
              <w:left w:val="nil"/>
              <w:bottom w:val="nil"/>
              <w:right w:val="nil"/>
            </w:tcBorders>
          </w:tcPr>
          <w:p w:rsidR="00C86B99" w:rsidRDefault="00C86B99">
            <w:pPr>
              <w:pStyle w:val="ConsPlusNormal"/>
              <w:jc w:val="center"/>
            </w:pPr>
            <w:r>
              <w:t>60000</w:t>
            </w:r>
          </w:p>
        </w:tc>
        <w:tc>
          <w:tcPr>
            <w:tcW w:w="1324" w:type="dxa"/>
            <w:tcBorders>
              <w:top w:val="nil"/>
              <w:left w:val="nil"/>
              <w:bottom w:val="nil"/>
              <w:right w:val="nil"/>
            </w:tcBorders>
          </w:tcPr>
          <w:p w:rsidR="00C86B99" w:rsidRDefault="00C86B99">
            <w:pPr>
              <w:pStyle w:val="ConsPlusNormal"/>
              <w:jc w:val="center"/>
            </w:pPr>
            <w:r>
              <w:t xml:space="preserve">49595,85 </w:t>
            </w:r>
            <w:r>
              <w:lastRenderedPageBreak/>
              <w:t>&lt;5&gt;</w:t>
            </w:r>
          </w:p>
        </w:tc>
        <w:tc>
          <w:tcPr>
            <w:tcW w:w="1324" w:type="dxa"/>
            <w:tcBorders>
              <w:top w:val="nil"/>
              <w:left w:val="nil"/>
              <w:bottom w:val="nil"/>
              <w:right w:val="nil"/>
            </w:tcBorders>
          </w:tcPr>
          <w:p w:rsidR="00C86B99" w:rsidRDefault="00C86B99">
            <w:pPr>
              <w:pStyle w:val="ConsPlusNormal"/>
              <w:jc w:val="center"/>
            </w:pPr>
            <w:r>
              <w:lastRenderedPageBreak/>
              <w:t>7340,28 &lt;6&gt;</w:t>
            </w:r>
          </w:p>
        </w:tc>
        <w:tc>
          <w:tcPr>
            <w:tcW w:w="1024" w:type="dxa"/>
            <w:tcBorders>
              <w:top w:val="nil"/>
              <w:left w:val="nil"/>
              <w:bottom w:val="nil"/>
              <w:right w:val="nil"/>
            </w:tcBorders>
          </w:tcPr>
          <w:p w:rsidR="00C86B99" w:rsidRDefault="00C86B99">
            <w:pPr>
              <w:pStyle w:val="ConsPlusNormal"/>
              <w:jc w:val="center"/>
            </w:pPr>
            <w:r>
              <w:t>500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230566,09</w:t>
            </w:r>
          </w:p>
        </w:tc>
        <w:tc>
          <w:tcPr>
            <w:tcW w:w="1264" w:type="dxa"/>
            <w:tcBorders>
              <w:top w:val="nil"/>
              <w:left w:val="nil"/>
              <w:bottom w:val="nil"/>
              <w:right w:val="nil"/>
            </w:tcBorders>
          </w:tcPr>
          <w:p w:rsidR="00C86B99" w:rsidRDefault="00C86B99">
            <w:pPr>
              <w:pStyle w:val="ConsPlusNormal"/>
              <w:jc w:val="center"/>
            </w:pPr>
            <w:r>
              <w:t>48941,48</w:t>
            </w:r>
          </w:p>
        </w:tc>
        <w:tc>
          <w:tcPr>
            <w:tcW w:w="1564" w:type="dxa"/>
            <w:tcBorders>
              <w:top w:val="nil"/>
              <w:left w:val="nil"/>
              <w:bottom w:val="nil"/>
              <w:right w:val="nil"/>
            </w:tcBorders>
          </w:tcPr>
          <w:p w:rsidR="00C86B99" w:rsidRDefault="00C86B99">
            <w:pPr>
              <w:pStyle w:val="ConsPlusNormal"/>
              <w:jc w:val="center"/>
            </w:pPr>
            <w:r>
              <w:t>64188,48 &lt;3&gt;</w:t>
            </w:r>
          </w:p>
        </w:tc>
        <w:tc>
          <w:tcPr>
            <w:tcW w:w="1324" w:type="dxa"/>
            <w:tcBorders>
              <w:top w:val="nil"/>
              <w:left w:val="nil"/>
              <w:bottom w:val="nil"/>
              <w:right w:val="nil"/>
            </w:tcBorders>
          </w:tcPr>
          <w:p w:rsidR="00C86B99" w:rsidRDefault="00C86B99">
            <w:pPr>
              <w:pStyle w:val="ConsPlusNormal"/>
              <w:jc w:val="center"/>
            </w:pPr>
            <w:r>
              <w:t>60000</w:t>
            </w:r>
          </w:p>
        </w:tc>
        <w:tc>
          <w:tcPr>
            <w:tcW w:w="1324" w:type="dxa"/>
            <w:tcBorders>
              <w:top w:val="nil"/>
              <w:left w:val="nil"/>
              <w:bottom w:val="nil"/>
              <w:right w:val="nil"/>
            </w:tcBorders>
          </w:tcPr>
          <w:p w:rsidR="00C86B99" w:rsidRDefault="00C86B99">
            <w:pPr>
              <w:pStyle w:val="ConsPlusNormal"/>
              <w:jc w:val="center"/>
            </w:pPr>
            <w:r>
              <w:t>49595,85 &lt;5&gt;</w:t>
            </w:r>
          </w:p>
        </w:tc>
        <w:tc>
          <w:tcPr>
            <w:tcW w:w="1324" w:type="dxa"/>
            <w:tcBorders>
              <w:top w:val="nil"/>
              <w:left w:val="nil"/>
              <w:bottom w:val="nil"/>
              <w:right w:val="nil"/>
            </w:tcBorders>
          </w:tcPr>
          <w:p w:rsidR="00C86B99" w:rsidRDefault="00C86B99">
            <w:pPr>
              <w:pStyle w:val="ConsPlusNormal"/>
              <w:jc w:val="center"/>
            </w:pPr>
            <w:r>
              <w:t>7340,28 &lt;6&gt;</w:t>
            </w:r>
          </w:p>
        </w:tc>
        <w:tc>
          <w:tcPr>
            <w:tcW w:w="1024" w:type="dxa"/>
            <w:tcBorders>
              <w:top w:val="nil"/>
              <w:left w:val="nil"/>
              <w:bottom w:val="nil"/>
              <w:right w:val="nil"/>
            </w:tcBorders>
          </w:tcPr>
          <w:p w:rsidR="00C86B99" w:rsidRDefault="00C86B99">
            <w:pPr>
              <w:pStyle w:val="ConsPlusNormal"/>
              <w:jc w:val="center"/>
            </w:pPr>
            <w:r>
              <w:t>500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230566,09</w:t>
            </w:r>
          </w:p>
        </w:tc>
        <w:tc>
          <w:tcPr>
            <w:tcW w:w="1264" w:type="dxa"/>
            <w:tcBorders>
              <w:top w:val="nil"/>
              <w:left w:val="nil"/>
              <w:bottom w:val="nil"/>
              <w:right w:val="nil"/>
            </w:tcBorders>
          </w:tcPr>
          <w:p w:rsidR="00C86B99" w:rsidRDefault="00C86B99">
            <w:pPr>
              <w:pStyle w:val="ConsPlusNormal"/>
              <w:jc w:val="center"/>
            </w:pPr>
            <w:r>
              <w:t>48941,48</w:t>
            </w:r>
          </w:p>
        </w:tc>
        <w:tc>
          <w:tcPr>
            <w:tcW w:w="1564" w:type="dxa"/>
            <w:tcBorders>
              <w:top w:val="nil"/>
              <w:left w:val="nil"/>
              <w:bottom w:val="nil"/>
              <w:right w:val="nil"/>
            </w:tcBorders>
          </w:tcPr>
          <w:p w:rsidR="00C86B99" w:rsidRDefault="00C86B99">
            <w:pPr>
              <w:pStyle w:val="ConsPlusNormal"/>
              <w:jc w:val="center"/>
            </w:pPr>
            <w:r>
              <w:t>64188,48 &lt;3&gt;</w:t>
            </w:r>
          </w:p>
        </w:tc>
        <w:tc>
          <w:tcPr>
            <w:tcW w:w="1324" w:type="dxa"/>
            <w:tcBorders>
              <w:top w:val="nil"/>
              <w:left w:val="nil"/>
              <w:bottom w:val="nil"/>
              <w:right w:val="nil"/>
            </w:tcBorders>
          </w:tcPr>
          <w:p w:rsidR="00C86B99" w:rsidRDefault="00C86B99">
            <w:pPr>
              <w:pStyle w:val="ConsPlusNormal"/>
              <w:jc w:val="center"/>
            </w:pPr>
            <w:r>
              <w:t>60000</w:t>
            </w:r>
          </w:p>
        </w:tc>
        <w:tc>
          <w:tcPr>
            <w:tcW w:w="1324" w:type="dxa"/>
            <w:tcBorders>
              <w:top w:val="nil"/>
              <w:left w:val="nil"/>
              <w:bottom w:val="nil"/>
              <w:right w:val="nil"/>
            </w:tcBorders>
          </w:tcPr>
          <w:p w:rsidR="00C86B99" w:rsidRDefault="00C86B99">
            <w:pPr>
              <w:pStyle w:val="ConsPlusNormal"/>
              <w:jc w:val="center"/>
            </w:pPr>
            <w:r>
              <w:t>49595,85 &lt;5&gt;</w:t>
            </w:r>
          </w:p>
        </w:tc>
        <w:tc>
          <w:tcPr>
            <w:tcW w:w="1324" w:type="dxa"/>
            <w:tcBorders>
              <w:top w:val="nil"/>
              <w:left w:val="nil"/>
              <w:bottom w:val="nil"/>
              <w:right w:val="nil"/>
            </w:tcBorders>
          </w:tcPr>
          <w:p w:rsidR="00C86B99" w:rsidRDefault="00C86B99">
            <w:pPr>
              <w:pStyle w:val="ConsPlusNormal"/>
              <w:jc w:val="center"/>
            </w:pPr>
            <w:r>
              <w:t>7340,28 &lt;6&gt;</w:t>
            </w:r>
          </w:p>
        </w:tc>
        <w:tc>
          <w:tcPr>
            <w:tcW w:w="1024" w:type="dxa"/>
            <w:tcBorders>
              <w:top w:val="nil"/>
              <w:left w:val="nil"/>
              <w:bottom w:val="nil"/>
              <w:right w:val="nil"/>
            </w:tcBorders>
          </w:tcPr>
          <w:p w:rsidR="00C86B99" w:rsidRDefault="00C86B99">
            <w:pPr>
              <w:pStyle w:val="ConsPlusNormal"/>
              <w:jc w:val="center"/>
            </w:pPr>
            <w:r>
              <w:t>500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1500</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1500 &lt;4&gt;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1500</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1500 &lt;4&gt;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3. Росавиация</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lastRenderedPageBreak/>
              <w:t>Всего</w:t>
            </w:r>
          </w:p>
        </w:tc>
        <w:tc>
          <w:tcPr>
            <w:tcW w:w="1849" w:type="dxa"/>
            <w:tcBorders>
              <w:top w:val="nil"/>
              <w:left w:val="nil"/>
              <w:bottom w:val="nil"/>
              <w:right w:val="nil"/>
            </w:tcBorders>
          </w:tcPr>
          <w:p w:rsidR="00C86B99" w:rsidRDefault="00C86B99">
            <w:pPr>
              <w:pStyle w:val="ConsPlusNormal"/>
              <w:jc w:val="center"/>
            </w:pPr>
            <w:r>
              <w:t>2124,07</w:t>
            </w:r>
          </w:p>
        </w:tc>
        <w:tc>
          <w:tcPr>
            <w:tcW w:w="1264" w:type="dxa"/>
            <w:tcBorders>
              <w:top w:val="nil"/>
              <w:left w:val="nil"/>
              <w:bottom w:val="nil"/>
              <w:right w:val="nil"/>
            </w:tcBorders>
          </w:tcPr>
          <w:p w:rsidR="00C86B99" w:rsidRDefault="00C86B99">
            <w:pPr>
              <w:pStyle w:val="ConsPlusNormal"/>
              <w:jc w:val="center"/>
            </w:pPr>
            <w:r>
              <w:t>673,64</w:t>
            </w:r>
          </w:p>
        </w:tc>
        <w:tc>
          <w:tcPr>
            <w:tcW w:w="1564" w:type="dxa"/>
            <w:tcBorders>
              <w:top w:val="nil"/>
              <w:left w:val="nil"/>
              <w:bottom w:val="nil"/>
              <w:right w:val="nil"/>
            </w:tcBorders>
          </w:tcPr>
          <w:p w:rsidR="00C86B99" w:rsidRDefault="00C86B99">
            <w:pPr>
              <w:pStyle w:val="ConsPlusNormal"/>
              <w:jc w:val="center"/>
            </w:pPr>
            <w:r>
              <w:t>554,28</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268,85</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543,82</w:t>
            </w:r>
          </w:p>
        </w:tc>
        <w:tc>
          <w:tcPr>
            <w:tcW w:w="1024" w:type="dxa"/>
            <w:tcBorders>
              <w:top w:val="nil"/>
              <w:left w:val="nil"/>
              <w:bottom w:val="nil"/>
              <w:right w:val="nil"/>
            </w:tcBorders>
          </w:tcPr>
          <w:p w:rsidR="00C86B99" w:rsidRDefault="00C86B99">
            <w:pPr>
              <w:pStyle w:val="ConsPlusNormal"/>
              <w:jc w:val="center"/>
            </w:pPr>
            <w:r>
              <w:t>83,48</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2124,07</w:t>
            </w:r>
          </w:p>
        </w:tc>
        <w:tc>
          <w:tcPr>
            <w:tcW w:w="1264" w:type="dxa"/>
            <w:tcBorders>
              <w:top w:val="nil"/>
              <w:left w:val="nil"/>
              <w:bottom w:val="nil"/>
              <w:right w:val="nil"/>
            </w:tcBorders>
          </w:tcPr>
          <w:p w:rsidR="00C86B99" w:rsidRDefault="00C86B99">
            <w:pPr>
              <w:pStyle w:val="ConsPlusNormal"/>
              <w:jc w:val="center"/>
            </w:pPr>
            <w:r>
              <w:t>673,64</w:t>
            </w:r>
          </w:p>
        </w:tc>
        <w:tc>
          <w:tcPr>
            <w:tcW w:w="1564" w:type="dxa"/>
            <w:tcBorders>
              <w:top w:val="nil"/>
              <w:left w:val="nil"/>
              <w:bottom w:val="nil"/>
              <w:right w:val="nil"/>
            </w:tcBorders>
          </w:tcPr>
          <w:p w:rsidR="00C86B99" w:rsidRDefault="00C86B99">
            <w:pPr>
              <w:pStyle w:val="ConsPlusNormal"/>
              <w:jc w:val="center"/>
            </w:pPr>
            <w:r>
              <w:t>554,28</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268,85</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543,82</w:t>
            </w:r>
          </w:p>
        </w:tc>
        <w:tc>
          <w:tcPr>
            <w:tcW w:w="1024" w:type="dxa"/>
            <w:tcBorders>
              <w:top w:val="nil"/>
              <w:left w:val="nil"/>
              <w:bottom w:val="nil"/>
              <w:right w:val="nil"/>
            </w:tcBorders>
          </w:tcPr>
          <w:p w:rsidR="00C86B99" w:rsidRDefault="00C86B99">
            <w:pPr>
              <w:pStyle w:val="ConsPlusNormal"/>
              <w:jc w:val="center"/>
            </w:pPr>
            <w:r>
              <w:t>83,48</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1353,95</w:t>
            </w:r>
          </w:p>
        </w:tc>
        <w:tc>
          <w:tcPr>
            <w:tcW w:w="1264" w:type="dxa"/>
            <w:tcBorders>
              <w:top w:val="nil"/>
              <w:left w:val="nil"/>
              <w:bottom w:val="nil"/>
              <w:right w:val="nil"/>
            </w:tcBorders>
          </w:tcPr>
          <w:p w:rsidR="00C86B99" w:rsidRDefault="00C86B99">
            <w:pPr>
              <w:pStyle w:val="ConsPlusNormal"/>
              <w:jc w:val="center"/>
            </w:pPr>
            <w:r>
              <w:t>78,11</w:t>
            </w:r>
          </w:p>
        </w:tc>
        <w:tc>
          <w:tcPr>
            <w:tcW w:w="1564" w:type="dxa"/>
            <w:tcBorders>
              <w:top w:val="nil"/>
              <w:left w:val="nil"/>
              <w:bottom w:val="nil"/>
              <w:right w:val="nil"/>
            </w:tcBorders>
          </w:tcPr>
          <w:p w:rsidR="00C86B99" w:rsidRDefault="00C86B99">
            <w:pPr>
              <w:pStyle w:val="ConsPlusNormal"/>
              <w:jc w:val="center"/>
            </w:pPr>
            <w:r>
              <w:t>379,69</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268,85</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543,82</w:t>
            </w:r>
          </w:p>
        </w:tc>
        <w:tc>
          <w:tcPr>
            <w:tcW w:w="1024" w:type="dxa"/>
            <w:tcBorders>
              <w:top w:val="nil"/>
              <w:left w:val="nil"/>
              <w:bottom w:val="nil"/>
              <w:right w:val="nil"/>
            </w:tcBorders>
          </w:tcPr>
          <w:p w:rsidR="00C86B99" w:rsidRDefault="00C86B99">
            <w:pPr>
              <w:pStyle w:val="ConsPlusNormal"/>
              <w:jc w:val="center"/>
            </w:pPr>
            <w:r>
              <w:t>83,48</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1353,95</w:t>
            </w:r>
          </w:p>
        </w:tc>
        <w:tc>
          <w:tcPr>
            <w:tcW w:w="1264" w:type="dxa"/>
            <w:tcBorders>
              <w:top w:val="nil"/>
              <w:left w:val="nil"/>
              <w:bottom w:val="nil"/>
              <w:right w:val="nil"/>
            </w:tcBorders>
          </w:tcPr>
          <w:p w:rsidR="00C86B99" w:rsidRDefault="00C86B99">
            <w:pPr>
              <w:pStyle w:val="ConsPlusNormal"/>
              <w:jc w:val="center"/>
            </w:pPr>
            <w:r>
              <w:t>78,11</w:t>
            </w:r>
          </w:p>
        </w:tc>
        <w:tc>
          <w:tcPr>
            <w:tcW w:w="1564" w:type="dxa"/>
            <w:tcBorders>
              <w:top w:val="nil"/>
              <w:left w:val="nil"/>
              <w:bottom w:val="nil"/>
              <w:right w:val="nil"/>
            </w:tcBorders>
          </w:tcPr>
          <w:p w:rsidR="00C86B99" w:rsidRDefault="00C86B99">
            <w:pPr>
              <w:pStyle w:val="ConsPlusNormal"/>
              <w:jc w:val="center"/>
            </w:pPr>
            <w:r>
              <w:t>379,69</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268,85</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543,82</w:t>
            </w:r>
          </w:p>
        </w:tc>
        <w:tc>
          <w:tcPr>
            <w:tcW w:w="1024" w:type="dxa"/>
            <w:tcBorders>
              <w:top w:val="nil"/>
              <w:left w:val="nil"/>
              <w:bottom w:val="nil"/>
              <w:right w:val="nil"/>
            </w:tcBorders>
          </w:tcPr>
          <w:p w:rsidR="00C86B99" w:rsidRDefault="00C86B99">
            <w:pPr>
              <w:pStyle w:val="ConsPlusNormal"/>
              <w:jc w:val="center"/>
            </w:pPr>
            <w:r>
              <w:t>83,48</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lastRenderedPageBreak/>
              <w:t>Прочие - всего</w:t>
            </w:r>
          </w:p>
        </w:tc>
        <w:tc>
          <w:tcPr>
            <w:tcW w:w="1849" w:type="dxa"/>
            <w:tcBorders>
              <w:top w:val="nil"/>
              <w:left w:val="nil"/>
              <w:bottom w:val="nil"/>
              <w:right w:val="nil"/>
            </w:tcBorders>
          </w:tcPr>
          <w:p w:rsidR="00C86B99" w:rsidRDefault="00C86B99">
            <w:pPr>
              <w:pStyle w:val="ConsPlusNormal"/>
              <w:jc w:val="center"/>
            </w:pPr>
            <w:r>
              <w:t>770,12</w:t>
            </w:r>
          </w:p>
        </w:tc>
        <w:tc>
          <w:tcPr>
            <w:tcW w:w="1264" w:type="dxa"/>
            <w:tcBorders>
              <w:top w:val="nil"/>
              <w:left w:val="nil"/>
              <w:bottom w:val="nil"/>
              <w:right w:val="nil"/>
            </w:tcBorders>
          </w:tcPr>
          <w:p w:rsidR="00C86B99" w:rsidRDefault="00C86B99">
            <w:pPr>
              <w:pStyle w:val="ConsPlusNormal"/>
              <w:jc w:val="center"/>
            </w:pPr>
            <w:r>
              <w:t>595,53</w:t>
            </w:r>
          </w:p>
        </w:tc>
        <w:tc>
          <w:tcPr>
            <w:tcW w:w="1564" w:type="dxa"/>
            <w:tcBorders>
              <w:top w:val="nil"/>
              <w:left w:val="nil"/>
              <w:bottom w:val="nil"/>
              <w:right w:val="nil"/>
            </w:tcBorders>
          </w:tcPr>
          <w:p w:rsidR="00C86B99" w:rsidRDefault="00C86B99">
            <w:pPr>
              <w:pStyle w:val="ConsPlusNormal"/>
              <w:jc w:val="center"/>
            </w:pPr>
            <w:r>
              <w:t>174,59</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770,12</w:t>
            </w:r>
          </w:p>
        </w:tc>
        <w:tc>
          <w:tcPr>
            <w:tcW w:w="1264" w:type="dxa"/>
            <w:tcBorders>
              <w:top w:val="nil"/>
              <w:left w:val="nil"/>
              <w:bottom w:val="nil"/>
              <w:right w:val="nil"/>
            </w:tcBorders>
          </w:tcPr>
          <w:p w:rsidR="00C86B99" w:rsidRDefault="00C86B99">
            <w:pPr>
              <w:pStyle w:val="ConsPlusNormal"/>
              <w:jc w:val="center"/>
            </w:pPr>
            <w:r>
              <w:t>595,53</w:t>
            </w:r>
          </w:p>
        </w:tc>
        <w:tc>
          <w:tcPr>
            <w:tcW w:w="1564" w:type="dxa"/>
            <w:tcBorders>
              <w:top w:val="nil"/>
              <w:left w:val="nil"/>
              <w:bottom w:val="nil"/>
              <w:right w:val="nil"/>
            </w:tcBorders>
          </w:tcPr>
          <w:p w:rsidR="00C86B99" w:rsidRDefault="00C86B99">
            <w:pPr>
              <w:pStyle w:val="ConsPlusNormal"/>
              <w:jc w:val="center"/>
            </w:pPr>
            <w:r>
              <w:t>174,59</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4. Росморречфлот</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7516,6</w:t>
            </w:r>
          </w:p>
        </w:tc>
        <w:tc>
          <w:tcPr>
            <w:tcW w:w="1264" w:type="dxa"/>
            <w:tcBorders>
              <w:top w:val="nil"/>
              <w:left w:val="nil"/>
              <w:bottom w:val="nil"/>
              <w:right w:val="nil"/>
            </w:tcBorders>
          </w:tcPr>
          <w:p w:rsidR="00C86B99" w:rsidRDefault="00C86B99">
            <w:pPr>
              <w:pStyle w:val="ConsPlusNormal"/>
              <w:jc w:val="center"/>
            </w:pPr>
            <w:r>
              <w:t>700,9</w:t>
            </w:r>
          </w:p>
        </w:tc>
        <w:tc>
          <w:tcPr>
            <w:tcW w:w="1564" w:type="dxa"/>
            <w:tcBorders>
              <w:top w:val="nil"/>
              <w:left w:val="nil"/>
              <w:bottom w:val="nil"/>
              <w:right w:val="nil"/>
            </w:tcBorders>
          </w:tcPr>
          <w:p w:rsidR="00C86B99" w:rsidRDefault="00C86B99">
            <w:pPr>
              <w:pStyle w:val="ConsPlusNormal"/>
              <w:jc w:val="center"/>
            </w:pPr>
            <w:r>
              <w:t>1721,74 &lt;7&gt;</w:t>
            </w:r>
          </w:p>
        </w:tc>
        <w:tc>
          <w:tcPr>
            <w:tcW w:w="1324" w:type="dxa"/>
            <w:tcBorders>
              <w:top w:val="nil"/>
              <w:left w:val="nil"/>
              <w:bottom w:val="nil"/>
              <w:right w:val="nil"/>
            </w:tcBorders>
          </w:tcPr>
          <w:p w:rsidR="00C86B99" w:rsidRDefault="00C86B99">
            <w:pPr>
              <w:pStyle w:val="ConsPlusNormal"/>
              <w:jc w:val="center"/>
            </w:pPr>
            <w:r>
              <w:t>1508,2 &lt;8&gt;</w:t>
            </w:r>
          </w:p>
        </w:tc>
        <w:tc>
          <w:tcPr>
            <w:tcW w:w="1324" w:type="dxa"/>
            <w:tcBorders>
              <w:top w:val="nil"/>
              <w:left w:val="nil"/>
              <w:bottom w:val="nil"/>
              <w:right w:val="nil"/>
            </w:tcBorders>
          </w:tcPr>
          <w:p w:rsidR="00C86B99" w:rsidRDefault="00C86B99">
            <w:pPr>
              <w:pStyle w:val="ConsPlusNormal"/>
              <w:jc w:val="center"/>
            </w:pPr>
            <w:r>
              <w:t>1563,65 &lt;9&gt;</w:t>
            </w:r>
          </w:p>
        </w:tc>
        <w:tc>
          <w:tcPr>
            <w:tcW w:w="1324" w:type="dxa"/>
            <w:tcBorders>
              <w:top w:val="nil"/>
              <w:left w:val="nil"/>
              <w:bottom w:val="nil"/>
              <w:right w:val="nil"/>
            </w:tcBorders>
          </w:tcPr>
          <w:p w:rsidR="00C86B99" w:rsidRDefault="00C86B99">
            <w:pPr>
              <w:pStyle w:val="ConsPlusNormal"/>
              <w:jc w:val="center"/>
            </w:pPr>
            <w:r>
              <w:t>1897,03 &lt;10&gt;</w:t>
            </w:r>
          </w:p>
        </w:tc>
        <w:tc>
          <w:tcPr>
            <w:tcW w:w="1024" w:type="dxa"/>
            <w:tcBorders>
              <w:top w:val="nil"/>
              <w:left w:val="nil"/>
              <w:bottom w:val="nil"/>
              <w:right w:val="nil"/>
            </w:tcBorders>
          </w:tcPr>
          <w:p w:rsidR="00C86B99" w:rsidRDefault="00C86B99">
            <w:pPr>
              <w:pStyle w:val="ConsPlusNormal"/>
              <w:jc w:val="center"/>
            </w:pPr>
            <w:r>
              <w:t>4,34</w:t>
            </w:r>
          </w:p>
        </w:tc>
        <w:tc>
          <w:tcPr>
            <w:tcW w:w="1024" w:type="dxa"/>
            <w:tcBorders>
              <w:top w:val="nil"/>
              <w:left w:val="nil"/>
              <w:bottom w:val="nil"/>
              <w:right w:val="nil"/>
            </w:tcBorders>
          </w:tcPr>
          <w:p w:rsidR="00C86B99" w:rsidRDefault="00C86B99">
            <w:pPr>
              <w:pStyle w:val="ConsPlusNormal"/>
              <w:jc w:val="center"/>
            </w:pPr>
            <w:r>
              <w:t>120,74</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7516,6</w:t>
            </w:r>
          </w:p>
        </w:tc>
        <w:tc>
          <w:tcPr>
            <w:tcW w:w="1264" w:type="dxa"/>
            <w:tcBorders>
              <w:top w:val="nil"/>
              <w:left w:val="nil"/>
              <w:bottom w:val="nil"/>
              <w:right w:val="nil"/>
            </w:tcBorders>
          </w:tcPr>
          <w:p w:rsidR="00C86B99" w:rsidRDefault="00C86B99">
            <w:pPr>
              <w:pStyle w:val="ConsPlusNormal"/>
              <w:jc w:val="center"/>
            </w:pPr>
            <w:r>
              <w:t>700,9</w:t>
            </w:r>
          </w:p>
        </w:tc>
        <w:tc>
          <w:tcPr>
            <w:tcW w:w="1564" w:type="dxa"/>
            <w:tcBorders>
              <w:top w:val="nil"/>
              <w:left w:val="nil"/>
              <w:bottom w:val="nil"/>
              <w:right w:val="nil"/>
            </w:tcBorders>
          </w:tcPr>
          <w:p w:rsidR="00C86B99" w:rsidRDefault="00C86B99">
            <w:pPr>
              <w:pStyle w:val="ConsPlusNormal"/>
              <w:jc w:val="center"/>
            </w:pPr>
            <w:r>
              <w:t>1721,74 &lt;7&gt;</w:t>
            </w:r>
          </w:p>
        </w:tc>
        <w:tc>
          <w:tcPr>
            <w:tcW w:w="1324" w:type="dxa"/>
            <w:tcBorders>
              <w:top w:val="nil"/>
              <w:left w:val="nil"/>
              <w:bottom w:val="nil"/>
              <w:right w:val="nil"/>
            </w:tcBorders>
          </w:tcPr>
          <w:p w:rsidR="00C86B99" w:rsidRDefault="00C86B99">
            <w:pPr>
              <w:pStyle w:val="ConsPlusNormal"/>
              <w:jc w:val="center"/>
            </w:pPr>
            <w:r>
              <w:t>1508,2 &lt;8&gt;</w:t>
            </w:r>
          </w:p>
        </w:tc>
        <w:tc>
          <w:tcPr>
            <w:tcW w:w="1324" w:type="dxa"/>
            <w:tcBorders>
              <w:top w:val="nil"/>
              <w:left w:val="nil"/>
              <w:bottom w:val="nil"/>
              <w:right w:val="nil"/>
            </w:tcBorders>
          </w:tcPr>
          <w:p w:rsidR="00C86B99" w:rsidRDefault="00C86B99">
            <w:pPr>
              <w:pStyle w:val="ConsPlusNormal"/>
              <w:jc w:val="center"/>
            </w:pPr>
            <w:r>
              <w:t>1563,65 &lt;9&gt;</w:t>
            </w:r>
          </w:p>
        </w:tc>
        <w:tc>
          <w:tcPr>
            <w:tcW w:w="1324" w:type="dxa"/>
            <w:tcBorders>
              <w:top w:val="nil"/>
              <w:left w:val="nil"/>
              <w:bottom w:val="nil"/>
              <w:right w:val="nil"/>
            </w:tcBorders>
          </w:tcPr>
          <w:p w:rsidR="00C86B99" w:rsidRDefault="00C86B99">
            <w:pPr>
              <w:pStyle w:val="ConsPlusNormal"/>
              <w:jc w:val="center"/>
            </w:pPr>
            <w:r>
              <w:t>1897,03 &lt;10&gt;</w:t>
            </w:r>
          </w:p>
        </w:tc>
        <w:tc>
          <w:tcPr>
            <w:tcW w:w="1024" w:type="dxa"/>
            <w:tcBorders>
              <w:top w:val="nil"/>
              <w:left w:val="nil"/>
              <w:bottom w:val="nil"/>
              <w:right w:val="nil"/>
            </w:tcBorders>
          </w:tcPr>
          <w:p w:rsidR="00C86B99" w:rsidRDefault="00C86B99">
            <w:pPr>
              <w:pStyle w:val="ConsPlusNormal"/>
              <w:jc w:val="center"/>
            </w:pPr>
            <w:r>
              <w:t>4,34</w:t>
            </w:r>
          </w:p>
        </w:tc>
        <w:tc>
          <w:tcPr>
            <w:tcW w:w="1024" w:type="dxa"/>
            <w:tcBorders>
              <w:top w:val="nil"/>
              <w:left w:val="nil"/>
              <w:bottom w:val="nil"/>
              <w:right w:val="nil"/>
            </w:tcBorders>
          </w:tcPr>
          <w:p w:rsidR="00C86B99" w:rsidRDefault="00C86B99">
            <w:pPr>
              <w:pStyle w:val="ConsPlusNormal"/>
              <w:jc w:val="center"/>
            </w:pPr>
            <w:r>
              <w:t>120,74</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7516,6</w:t>
            </w:r>
          </w:p>
        </w:tc>
        <w:tc>
          <w:tcPr>
            <w:tcW w:w="1264" w:type="dxa"/>
            <w:tcBorders>
              <w:top w:val="nil"/>
              <w:left w:val="nil"/>
              <w:bottom w:val="nil"/>
              <w:right w:val="nil"/>
            </w:tcBorders>
          </w:tcPr>
          <w:p w:rsidR="00C86B99" w:rsidRDefault="00C86B99">
            <w:pPr>
              <w:pStyle w:val="ConsPlusNormal"/>
              <w:jc w:val="center"/>
            </w:pPr>
            <w:r>
              <w:t>700,9</w:t>
            </w:r>
          </w:p>
        </w:tc>
        <w:tc>
          <w:tcPr>
            <w:tcW w:w="1564" w:type="dxa"/>
            <w:tcBorders>
              <w:top w:val="nil"/>
              <w:left w:val="nil"/>
              <w:bottom w:val="nil"/>
              <w:right w:val="nil"/>
            </w:tcBorders>
          </w:tcPr>
          <w:p w:rsidR="00C86B99" w:rsidRDefault="00C86B99">
            <w:pPr>
              <w:pStyle w:val="ConsPlusNormal"/>
              <w:jc w:val="center"/>
            </w:pPr>
            <w:r>
              <w:t>1721,74 &lt;7&gt;</w:t>
            </w:r>
          </w:p>
        </w:tc>
        <w:tc>
          <w:tcPr>
            <w:tcW w:w="1324" w:type="dxa"/>
            <w:tcBorders>
              <w:top w:val="nil"/>
              <w:left w:val="nil"/>
              <w:bottom w:val="nil"/>
              <w:right w:val="nil"/>
            </w:tcBorders>
          </w:tcPr>
          <w:p w:rsidR="00C86B99" w:rsidRDefault="00C86B99">
            <w:pPr>
              <w:pStyle w:val="ConsPlusNormal"/>
              <w:jc w:val="center"/>
            </w:pPr>
            <w:r>
              <w:t>1508,2 &lt;8&gt;</w:t>
            </w:r>
          </w:p>
        </w:tc>
        <w:tc>
          <w:tcPr>
            <w:tcW w:w="1324" w:type="dxa"/>
            <w:tcBorders>
              <w:top w:val="nil"/>
              <w:left w:val="nil"/>
              <w:bottom w:val="nil"/>
              <w:right w:val="nil"/>
            </w:tcBorders>
          </w:tcPr>
          <w:p w:rsidR="00C86B99" w:rsidRDefault="00C86B99">
            <w:pPr>
              <w:pStyle w:val="ConsPlusNormal"/>
              <w:jc w:val="center"/>
            </w:pPr>
            <w:r>
              <w:t>1563,65 &lt;9&gt;</w:t>
            </w:r>
          </w:p>
        </w:tc>
        <w:tc>
          <w:tcPr>
            <w:tcW w:w="1324" w:type="dxa"/>
            <w:tcBorders>
              <w:top w:val="nil"/>
              <w:left w:val="nil"/>
              <w:bottom w:val="nil"/>
              <w:right w:val="nil"/>
            </w:tcBorders>
          </w:tcPr>
          <w:p w:rsidR="00C86B99" w:rsidRDefault="00C86B99">
            <w:pPr>
              <w:pStyle w:val="ConsPlusNormal"/>
              <w:jc w:val="center"/>
            </w:pPr>
            <w:r>
              <w:t>1897,03 &lt;10&gt;</w:t>
            </w:r>
          </w:p>
        </w:tc>
        <w:tc>
          <w:tcPr>
            <w:tcW w:w="1024" w:type="dxa"/>
            <w:tcBorders>
              <w:top w:val="nil"/>
              <w:left w:val="nil"/>
              <w:bottom w:val="nil"/>
              <w:right w:val="nil"/>
            </w:tcBorders>
          </w:tcPr>
          <w:p w:rsidR="00C86B99" w:rsidRDefault="00C86B99">
            <w:pPr>
              <w:pStyle w:val="ConsPlusNormal"/>
              <w:jc w:val="center"/>
            </w:pPr>
            <w:r>
              <w:t>4,34</w:t>
            </w:r>
          </w:p>
        </w:tc>
        <w:tc>
          <w:tcPr>
            <w:tcW w:w="1024" w:type="dxa"/>
            <w:tcBorders>
              <w:top w:val="nil"/>
              <w:left w:val="nil"/>
              <w:bottom w:val="nil"/>
              <w:right w:val="nil"/>
            </w:tcBorders>
          </w:tcPr>
          <w:p w:rsidR="00C86B99" w:rsidRDefault="00C86B99">
            <w:pPr>
              <w:pStyle w:val="ConsPlusNormal"/>
              <w:jc w:val="center"/>
            </w:pPr>
            <w:r>
              <w:t>120,74</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7516,6</w:t>
            </w:r>
          </w:p>
        </w:tc>
        <w:tc>
          <w:tcPr>
            <w:tcW w:w="1264" w:type="dxa"/>
            <w:tcBorders>
              <w:top w:val="nil"/>
              <w:left w:val="nil"/>
              <w:bottom w:val="nil"/>
              <w:right w:val="nil"/>
            </w:tcBorders>
          </w:tcPr>
          <w:p w:rsidR="00C86B99" w:rsidRDefault="00C86B99">
            <w:pPr>
              <w:pStyle w:val="ConsPlusNormal"/>
              <w:jc w:val="center"/>
            </w:pPr>
            <w:r>
              <w:t>700,9</w:t>
            </w:r>
          </w:p>
        </w:tc>
        <w:tc>
          <w:tcPr>
            <w:tcW w:w="1564" w:type="dxa"/>
            <w:tcBorders>
              <w:top w:val="nil"/>
              <w:left w:val="nil"/>
              <w:bottom w:val="nil"/>
              <w:right w:val="nil"/>
            </w:tcBorders>
          </w:tcPr>
          <w:p w:rsidR="00C86B99" w:rsidRDefault="00C86B99">
            <w:pPr>
              <w:pStyle w:val="ConsPlusNormal"/>
              <w:jc w:val="center"/>
            </w:pPr>
            <w:r>
              <w:t>1721,74 &lt;7&gt;</w:t>
            </w:r>
          </w:p>
        </w:tc>
        <w:tc>
          <w:tcPr>
            <w:tcW w:w="1324" w:type="dxa"/>
            <w:tcBorders>
              <w:top w:val="nil"/>
              <w:left w:val="nil"/>
              <w:bottom w:val="nil"/>
              <w:right w:val="nil"/>
            </w:tcBorders>
          </w:tcPr>
          <w:p w:rsidR="00C86B99" w:rsidRDefault="00C86B99">
            <w:pPr>
              <w:pStyle w:val="ConsPlusNormal"/>
              <w:jc w:val="center"/>
            </w:pPr>
            <w:r>
              <w:t>1508,2 &lt;8&gt;</w:t>
            </w:r>
          </w:p>
        </w:tc>
        <w:tc>
          <w:tcPr>
            <w:tcW w:w="1324" w:type="dxa"/>
            <w:tcBorders>
              <w:top w:val="nil"/>
              <w:left w:val="nil"/>
              <w:bottom w:val="nil"/>
              <w:right w:val="nil"/>
            </w:tcBorders>
          </w:tcPr>
          <w:p w:rsidR="00C86B99" w:rsidRDefault="00C86B99">
            <w:pPr>
              <w:pStyle w:val="ConsPlusNormal"/>
              <w:jc w:val="center"/>
            </w:pPr>
            <w:r>
              <w:t>1563,65 &lt;9&gt;</w:t>
            </w:r>
          </w:p>
        </w:tc>
        <w:tc>
          <w:tcPr>
            <w:tcW w:w="1324" w:type="dxa"/>
            <w:tcBorders>
              <w:top w:val="nil"/>
              <w:left w:val="nil"/>
              <w:bottom w:val="nil"/>
              <w:right w:val="nil"/>
            </w:tcBorders>
          </w:tcPr>
          <w:p w:rsidR="00C86B99" w:rsidRDefault="00C86B99">
            <w:pPr>
              <w:pStyle w:val="ConsPlusNormal"/>
              <w:jc w:val="center"/>
            </w:pPr>
            <w:r>
              <w:t>1897,03 &lt;10&gt;</w:t>
            </w:r>
          </w:p>
        </w:tc>
        <w:tc>
          <w:tcPr>
            <w:tcW w:w="1024" w:type="dxa"/>
            <w:tcBorders>
              <w:top w:val="nil"/>
              <w:left w:val="nil"/>
              <w:bottom w:val="nil"/>
              <w:right w:val="nil"/>
            </w:tcBorders>
          </w:tcPr>
          <w:p w:rsidR="00C86B99" w:rsidRDefault="00C86B99">
            <w:pPr>
              <w:pStyle w:val="ConsPlusNormal"/>
              <w:jc w:val="center"/>
            </w:pPr>
            <w:r>
              <w:t>4,34</w:t>
            </w:r>
          </w:p>
        </w:tc>
        <w:tc>
          <w:tcPr>
            <w:tcW w:w="1024" w:type="dxa"/>
            <w:tcBorders>
              <w:top w:val="nil"/>
              <w:left w:val="nil"/>
              <w:bottom w:val="nil"/>
              <w:right w:val="nil"/>
            </w:tcBorders>
          </w:tcPr>
          <w:p w:rsidR="00C86B99" w:rsidRDefault="00C86B99">
            <w:pPr>
              <w:pStyle w:val="ConsPlusNormal"/>
              <w:jc w:val="center"/>
            </w:pPr>
            <w:r>
              <w:t>120,74</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lastRenderedPageBreak/>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7516,6</w:t>
            </w:r>
          </w:p>
        </w:tc>
        <w:tc>
          <w:tcPr>
            <w:tcW w:w="1264" w:type="dxa"/>
            <w:tcBorders>
              <w:top w:val="nil"/>
              <w:left w:val="nil"/>
              <w:bottom w:val="nil"/>
              <w:right w:val="nil"/>
            </w:tcBorders>
          </w:tcPr>
          <w:p w:rsidR="00C86B99" w:rsidRDefault="00C86B99">
            <w:pPr>
              <w:pStyle w:val="ConsPlusNormal"/>
              <w:jc w:val="center"/>
            </w:pPr>
            <w:r>
              <w:t>700,9</w:t>
            </w:r>
          </w:p>
        </w:tc>
        <w:tc>
          <w:tcPr>
            <w:tcW w:w="1564" w:type="dxa"/>
            <w:tcBorders>
              <w:top w:val="nil"/>
              <w:left w:val="nil"/>
              <w:bottom w:val="nil"/>
              <w:right w:val="nil"/>
            </w:tcBorders>
          </w:tcPr>
          <w:p w:rsidR="00C86B99" w:rsidRDefault="00C86B99">
            <w:pPr>
              <w:pStyle w:val="ConsPlusNormal"/>
              <w:jc w:val="center"/>
            </w:pPr>
            <w:r>
              <w:t>1721,74 &lt;7&gt;</w:t>
            </w:r>
          </w:p>
        </w:tc>
        <w:tc>
          <w:tcPr>
            <w:tcW w:w="1324" w:type="dxa"/>
            <w:tcBorders>
              <w:top w:val="nil"/>
              <w:left w:val="nil"/>
              <w:bottom w:val="nil"/>
              <w:right w:val="nil"/>
            </w:tcBorders>
          </w:tcPr>
          <w:p w:rsidR="00C86B99" w:rsidRDefault="00C86B99">
            <w:pPr>
              <w:pStyle w:val="ConsPlusNormal"/>
              <w:jc w:val="center"/>
            </w:pPr>
            <w:r>
              <w:t>1508,2 &lt;8&gt;</w:t>
            </w:r>
          </w:p>
        </w:tc>
        <w:tc>
          <w:tcPr>
            <w:tcW w:w="1324" w:type="dxa"/>
            <w:tcBorders>
              <w:top w:val="nil"/>
              <w:left w:val="nil"/>
              <w:bottom w:val="nil"/>
              <w:right w:val="nil"/>
            </w:tcBorders>
          </w:tcPr>
          <w:p w:rsidR="00C86B99" w:rsidRDefault="00C86B99">
            <w:pPr>
              <w:pStyle w:val="ConsPlusNormal"/>
              <w:jc w:val="center"/>
            </w:pPr>
            <w:r>
              <w:t>1563,65 &lt;9&gt;</w:t>
            </w:r>
          </w:p>
        </w:tc>
        <w:tc>
          <w:tcPr>
            <w:tcW w:w="1324" w:type="dxa"/>
            <w:tcBorders>
              <w:top w:val="nil"/>
              <w:left w:val="nil"/>
              <w:bottom w:val="nil"/>
              <w:right w:val="nil"/>
            </w:tcBorders>
          </w:tcPr>
          <w:p w:rsidR="00C86B99" w:rsidRDefault="00C86B99">
            <w:pPr>
              <w:pStyle w:val="ConsPlusNormal"/>
              <w:jc w:val="center"/>
            </w:pPr>
            <w:r>
              <w:t>1897,03 &lt;10&gt;</w:t>
            </w:r>
          </w:p>
        </w:tc>
        <w:tc>
          <w:tcPr>
            <w:tcW w:w="1024" w:type="dxa"/>
            <w:tcBorders>
              <w:top w:val="nil"/>
              <w:left w:val="nil"/>
              <w:bottom w:val="nil"/>
              <w:right w:val="nil"/>
            </w:tcBorders>
          </w:tcPr>
          <w:p w:rsidR="00C86B99" w:rsidRDefault="00C86B99">
            <w:pPr>
              <w:pStyle w:val="ConsPlusNormal"/>
              <w:jc w:val="center"/>
            </w:pPr>
            <w:r>
              <w:t>4,34</w:t>
            </w:r>
          </w:p>
        </w:tc>
        <w:tc>
          <w:tcPr>
            <w:tcW w:w="1024" w:type="dxa"/>
            <w:tcBorders>
              <w:top w:val="nil"/>
              <w:left w:val="nil"/>
              <w:bottom w:val="nil"/>
              <w:right w:val="nil"/>
            </w:tcBorders>
          </w:tcPr>
          <w:p w:rsidR="00C86B99" w:rsidRDefault="00C86B99">
            <w:pPr>
              <w:pStyle w:val="ConsPlusNormal"/>
              <w:jc w:val="center"/>
            </w:pPr>
            <w:r>
              <w:t>120,74</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5. Росграница</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43,03</w:t>
            </w:r>
          </w:p>
        </w:tc>
        <w:tc>
          <w:tcPr>
            <w:tcW w:w="1264" w:type="dxa"/>
            <w:tcBorders>
              <w:top w:val="nil"/>
              <w:left w:val="nil"/>
              <w:bottom w:val="nil"/>
              <w:right w:val="nil"/>
            </w:tcBorders>
          </w:tcPr>
          <w:p w:rsidR="00C86B99" w:rsidRDefault="00C86B99">
            <w:pPr>
              <w:pStyle w:val="ConsPlusNormal"/>
              <w:jc w:val="center"/>
            </w:pPr>
            <w:r>
              <w:t>43,03</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43,03</w:t>
            </w:r>
          </w:p>
        </w:tc>
        <w:tc>
          <w:tcPr>
            <w:tcW w:w="1264" w:type="dxa"/>
            <w:tcBorders>
              <w:top w:val="nil"/>
              <w:left w:val="nil"/>
              <w:bottom w:val="nil"/>
              <w:right w:val="nil"/>
            </w:tcBorders>
          </w:tcPr>
          <w:p w:rsidR="00C86B99" w:rsidRDefault="00C86B99">
            <w:pPr>
              <w:pStyle w:val="ConsPlusNormal"/>
              <w:jc w:val="center"/>
            </w:pPr>
            <w:r>
              <w:t>43,03</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43,03</w:t>
            </w:r>
          </w:p>
        </w:tc>
        <w:tc>
          <w:tcPr>
            <w:tcW w:w="1264" w:type="dxa"/>
            <w:tcBorders>
              <w:top w:val="nil"/>
              <w:left w:val="nil"/>
              <w:bottom w:val="nil"/>
              <w:right w:val="nil"/>
            </w:tcBorders>
          </w:tcPr>
          <w:p w:rsidR="00C86B99" w:rsidRDefault="00C86B99">
            <w:pPr>
              <w:pStyle w:val="ConsPlusNormal"/>
              <w:jc w:val="center"/>
            </w:pPr>
            <w:r>
              <w:t>43,03</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43,03</w:t>
            </w:r>
          </w:p>
        </w:tc>
        <w:tc>
          <w:tcPr>
            <w:tcW w:w="1264" w:type="dxa"/>
            <w:tcBorders>
              <w:top w:val="nil"/>
              <w:left w:val="nil"/>
              <w:bottom w:val="nil"/>
              <w:right w:val="nil"/>
            </w:tcBorders>
          </w:tcPr>
          <w:p w:rsidR="00C86B99" w:rsidRDefault="00C86B99">
            <w:pPr>
              <w:pStyle w:val="ConsPlusNormal"/>
              <w:jc w:val="center"/>
            </w:pPr>
            <w:r>
              <w:t>43,03</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43,03</w:t>
            </w:r>
          </w:p>
        </w:tc>
        <w:tc>
          <w:tcPr>
            <w:tcW w:w="1264" w:type="dxa"/>
            <w:tcBorders>
              <w:top w:val="nil"/>
              <w:left w:val="nil"/>
              <w:bottom w:val="nil"/>
              <w:right w:val="nil"/>
            </w:tcBorders>
          </w:tcPr>
          <w:p w:rsidR="00C86B99" w:rsidRDefault="00C86B99">
            <w:pPr>
              <w:pStyle w:val="ConsPlusNormal"/>
              <w:jc w:val="center"/>
            </w:pPr>
            <w:r>
              <w:t>43,03</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6. Минэкономразвития России</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855261,68</w:t>
            </w:r>
          </w:p>
        </w:tc>
        <w:tc>
          <w:tcPr>
            <w:tcW w:w="1264" w:type="dxa"/>
            <w:tcBorders>
              <w:top w:val="nil"/>
              <w:left w:val="nil"/>
              <w:bottom w:val="nil"/>
              <w:right w:val="nil"/>
            </w:tcBorders>
          </w:tcPr>
          <w:p w:rsidR="00C86B99" w:rsidRDefault="00C86B99">
            <w:pPr>
              <w:pStyle w:val="ConsPlusNormal"/>
              <w:jc w:val="center"/>
            </w:pPr>
            <w:r>
              <w:t>2736,13</w:t>
            </w:r>
          </w:p>
        </w:tc>
        <w:tc>
          <w:tcPr>
            <w:tcW w:w="1564" w:type="dxa"/>
            <w:tcBorders>
              <w:top w:val="nil"/>
              <w:left w:val="nil"/>
              <w:bottom w:val="nil"/>
              <w:right w:val="nil"/>
            </w:tcBorders>
          </w:tcPr>
          <w:p w:rsidR="00C86B99" w:rsidRDefault="00C86B99">
            <w:pPr>
              <w:pStyle w:val="ConsPlusNormal"/>
              <w:jc w:val="center"/>
            </w:pPr>
            <w:r>
              <w:t>27051,63 &lt;11&gt;, &lt;12&gt;</w:t>
            </w:r>
          </w:p>
        </w:tc>
        <w:tc>
          <w:tcPr>
            <w:tcW w:w="1324" w:type="dxa"/>
            <w:tcBorders>
              <w:top w:val="nil"/>
              <w:left w:val="nil"/>
              <w:bottom w:val="nil"/>
              <w:right w:val="nil"/>
            </w:tcBorders>
          </w:tcPr>
          <w:p w:rsidR="00C86B99" w:rsidRDefault="00C86B99">
            <w:pPr>
              <w:pStyle w:val="ConsPlusNormal"/>
              <w:jc w:val="center"/>
            </w:pPr>
            <w:r>
              <w:t>64849,21 &lt;13&gt;, &lt;14&gt;</w:t>
            </w:r>
          </w:p>
        </w:tc>
        <w:tc>
          <w:tcPr>
            <w:tcW w:w="1324" w:type="dxa"/>
            <w:tcBorders>
              <w:top w:val="nil"/>
              <w:left w:val="nil"/>
              <w:bottom w:val="nil"/>
              <w:right w:val="nil"/>
            </w:tcBorders>
          </w:tcPr>
          <w:p w:rsidR="00C86B99" w:rsidRDefault="00C86B99">
            <w:pPr>
              <w:pStyle w:val="ConsPlusNormal"/>
              <w:jc w:val="center"/>
            </w:pPr>
            <w:r>
              <w:t>79774,51 &lt;15&gt;, &lt;16&gt;</w:t>
            </w:r>
          </w:p>
        </w:tc>
        <w:tc>
          <w:tcPr>
            <w:tcW w:w="1324" w:type="dxa"/>
            <w:tcBorders>
              <w:top w:val="nil"/>
              <w:left w:val="nil"/>
              <w:bottom w:val="nil"/>
              <w:right w:val="nil"/>
            </w:tcBorders>
          </w:tcPr>
          <w:p w:rsidR="00C86B99" w:rsidRDefault="00C86B99">
            <w:pPr>
              <w:pStyle w:val="ConsPlusNormal"/>
              <w:jc w:val="center"/>
            </w:pPr>
            <w:r>
              <w:t>84159,26 &lt;17&gt;, &lt;18&gt;</w:t>
            </w:r>
          </w:p>
        </w:tc>
        <w:tc>
          <w:tcPr>
            <w:tcW w:w="1024" w:type="dxa"/>
            <w:tcBorders>
              <w:top w:val="nil"/>
              <w:left w:val="nil"/>
              <w:bottom w:val="nil"/>
              <w:right w:val="nil"/>
            </w:tcBorders>
          </w:tcPr>
          <w:p w:rsidR="00C86B99" w:rsidRDefault="00C86B99">
            <w:pPr>
              <w:pStyle w:val="ConsPlusNormal"/>
              <w:jc w:val="center"/>
            </w:pPr>
            <w:r>
              <w:t>75772,96</w:t>
            </w:r>
          </w:p>
        </w:tc>
        <w:tc>
          <w:tcPr>
            <w:tcW w:w="1024" w:type="dxa"/>
            <w:tcBorders>
              <w:top w:val="nil"/>
              <w:left w:val="nil"/>
              <w:bottom w:val="nil"/>
              <w:right w:val="nil"/>
            </w:tcBorders>
          </w:tcPr>
          <w:p w:rsidR="00C86B99" w:rsidRDefault="00C86B99">
            <w:pPr>
              <w:pStyle w:val="ConsPlusNormal"/>
              <w:jc w:val="center"/>
            </w:pPr>
            <w:r>
              <w:t>52613,25</w:t>
            </w:r>
          </w:p>
        </w:tc>
        <w:tc>
          <w:tcPr>
            <w:tcW w:w="1024" w:type="dxa"/>
            <w:tcBorders>
              <w:top w:val="nil"/>
              <w:left w:val="nil"/>
              <w:bottom w:val="nil"/>
              <w:right w:val="nil"/>
            </w:tcBorders>
          </w:tcPr>
          <w:p w:rsidR="00C86B99" w:rsidRDefault="00C86B99">
            <w:pPr>
              <w:pStyle w:val="ConsPlusNormal"/>
              <w:jc w:val="center"/>
            </w:pPr>
            <w:r>
              <w:t>71060,31</w:t>
            </w:r>
          </w:p>
        </w:tc>
        <w:tc>
          <w:tcPr>
            <w:tcW w:w="1144" w:type="dxa"/>
            <w:tcBorders>
              <w:top w:val="nil"/>
              <w:left w:val="nil"/>
              <w:bottom w:val="nil"/>
              <w:right w:val="nil"/>
            </w:tcBorders>
          </w:tcPr>
          <w:p w:rsidR="00C86B99" w:rsidRDefault="00C86B99">
            <w:pPr>
              <w:pStyle w:val="ConsPlusNormal"/>
              <w:jc w:val="center"/>
            </w:pPr>
            <w:r>
              <w:t>132505,82</w:t>
            </w:r>
          </w:p>
        </w:tc>
        <w:tc>
          <w:tcPr>
            <w:tcW w:w="1144" w:type="dxa"/>
            <w:tcBorders>
              <w:top w:val="nil"/>
              <w:left w:val="nil"/>
              <w:bottom w:val="nil"/>
              <w:right w:val="nil"/>
            </w:tcBorders>
          </w:tcPr>
          <w:p w:rsidR="00C86B99" w:rsidRDefault="00C86B99">
            <w:pPr>
              <w:pStyle w:val="ConsPlusNormal"/>
              <w:jc w:val="center"/>
            </w:pPr>
            <w:r>
              <w:t>129035,64</w:t>
            </w:r>
          </w:p>
        </w:tc>
        <w:tc>
          <w:tcPr>
            <w:tcW w:w="1144" w:type="dxa"/>
            <w:tcBorders>
              <w:top w:val="nil"/>
              <w:left w:val="nil"/>
              <w:bottom w:val="nil"/>
              <w:right w:val="nil"/>
            </w:tcBorders>
          </w:tcPr>
          <w:p w:rsidR="00C86B99" w:rsidRDefault="00C86B99">
            <w:pPr>
              <w:pStyle w:val="ConsPlusNormal"/>
              <w:jc w:val="center"/>
            </w:pPr>
            <w:r>
              <w:t>135702,96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811823,14</w:t>
            </w:r>
          </w:p>
        </w:tc>
        <w:tc>
          <w:tcPr>
            <w:tcW w:w="1264" w:type="dxa"/>
            <w:tcBorders>
              <w:top w:val="nil"/>
              <w:left w:val="nil"/>
              <w:bottom w:val="nil"/>
              <w:right w:val="nil"/>
            </w:tcBorders>
          </w:tcPr>
          <w:p w:rsidR="00C86B99" w:rsidRDefault="00C86B99">
            <w:pPr>
              <w:pStyle w:val="ConsPlusNormal"/>
              <w:jc w:val="center"/>
            </w:pPr>
            <w:r>
              <w:t>2639,57</w:t>
            </w:r>
          </w:p>
        </w:tc>
        <w:tc>
          <w:tcPr>
            <w:tcW w:w="1564" w:type="dxa"/>
            <w:tcBorders>
              <w:top w:val="nil"/>
              <w:left w:val="nil"/>
              <w:bottom w:val="nil"/>
              <w:right w:val="nil"/>
            </w:tcBorders>
          </w:tcPr>
          <w:p w:rsidR="00C86B99" w:rsidRDefault="00C86B99">
            <w:pPr>
              <w:pStyle w:val="ConsPlusNormal"/>
              <w:jc w:val="center"/>
            </w:pPr>
            <w:r>
              <w:t>26286,39 &lt;11&gt;, &lt;12&gt;</w:t>
            </w:r>
          </w:p>
        </w:tc>
        <w:tc>
          <w:tcPr>
            <w:tcW w:w="1324" w:type="dxa"/>
            <w:tcBorders>
              <w:top w:val="nil"/>
              <w:left w:val="nil"/>
              <w:bottom w:val="nil"/>
              <w:right w:val="nil"/>
            </w:tcBorders>
          </w:tcPr>
          <w:p w:rsidR="00C86B99" w:rsidRDefault="00C86B99">
            <w:pPr>
              <w:pStyle w:val="ConsPlusNormal"/>
              <w:jc w:val="center"/>
            </w:pPr>
            <w:r>
              <w:t>62242,22 &lt;13&gt;, &lt;14&gt;</w:t>
            </w:r>
          </w:p>
        </w:tc>
        <w:tc>
          <w:tcPr>
            <w:tcW w:w="1324" w:type="dxa"/>
            <w:tcBorders>
              <w:top w:val="nil"/>
              <w:left w:val="nil"/>
              <w:bottom w:val="nil"/>
              <w:right w:val="nil"/>
            </w:tcBorders>
          </w:tcPr>
          <w:p w:rsidR="00C86B99" w:rsidRDefault="00C86B99">
            <w:pPr>
              <w:pStyle w:val="ConsPlusNormal"/>
              <w:jc w:val="center"/>
            </w:pPr>
            <w:r>
              <w:t>74077,69 &lt;16&gt;</w:t>
            </w:r>
          </w:p>
        </w:tc>
        <w:tc>
          <w:tcPr>
            <w:tcW w:w="1324" w:type="dxa"/>
            <w:tcBorders>
              <w:top w:val="nil"/>
              <w:left w:val="nil"/>
              <w:bottom w:val="nil"/>
              <w:right w:val="nil"/>
            </w:tcBorders>
          </w:tcPr>
          <w:p w:rsidR="00C86B99" w:rsidRDefault="00C86B99">
            <w:pPr>
              <w:pStyle w:val="ConsPlusNormal"/>
              <w:jc w:val="center"/>
            </w:pPr>
            <w:r>
              <w:t>79688,08 &lt;18&gt;</w:t>
            </w:r>
          </w:p>
        </w:tc>
        <w:tc>
          <w:tcPr>
            <w:tcW w:w="1024" w:type="dxa"/>
            <w:tcBorders>
              <w:top w:val="nil"/>
              <w:left w:val="nil"/>
              <w:bottom w:val="nil"/>
              <w:right w:val="nil"/>
            </w:tcBorders>
          </w:tcPr>
          <w:p w:rsidR="00C86B99" w:rsidRDefault="00C86B99">
            <w:pPr>
              <w:pStyle w:val="ConsPlusNormal"/>
              <w:jc w:val="center"/>
            </w:pPr>
            <w:r>
              <w:t>71990,75</w:t>
            </w:r>
          </w:p>
        </w:tc>
        <w:tc>
          <w:tcPr>
            <w:tcW w:w="1024" w:type="dxa"/>
            <w:tcBorders>
              <w:top w:val="nil"/>
              <w:left w:val="nil"/>
              <w:bottom w:val="nil"/>
              <w:right w:val="nil"/>
            </w:tcBorders>
          </w:tcPr>
          <w:p w:rsidR="00C86B99" w:rsidRDefault="00C86B99">
            <w:pPr>
              <w:pStyle w:val="ConsPlusNormal"/>
              <w:jc w:val="center"/>
            </w:pPr>
            <w:r>
              <w:t>49989,24</w:t>
            </w:r>
          </w:p>
        </w:tc>
        <w:tc>
          <w:tcPr>
            <w:tcW w:w="1024" w:type="dxa"/>
            <w:tcBorders>
              <w:top w:val="nil"/>
              <w:left w:val="nil"/>
              <w:bottom w:val="nil"/>
              <w:right w:val="nil"/>
            </w:tcBorders>
          </w:tcPr>
          <w:p w:rsidR="00C86B99" w:rsidRDefault="00C86B99">
            <w:pPr>
              <w:pStyle w:val="ConsPlusNormal"/>
              <w:jc w:val="center"/>
            </w:pPr>
            <w:r>
              <w:t>67513,94</w:t>
            </w:r>
          </w:p>
        </w:tc>
        <w:tc>
          <w:tcPr>
            <w:tcW w:w="1144" w:type="dxa"/>
            <w:tcBorders>
              <w:top w:val="nil"/>
              <w:left w:val="nil"/>
              <w:bottom w:val="nil"/>
              <w:right w:val="nil"/>
            </w:tcBorders>
          </w:tcPr>
          <w:p w:rsidR="00C86B99" w:rsidRDefault="00C86B99">
            <w:pPr>
              <w:pStyle w:val="ConsPlusNormal"/>
              <w:jc w:val="center"/>
            </w:pPr>
            <w:r>
              <w:t>125887,25</w:t>
            </w:r>
          </w:p>
        </w:tc>
        <w:tc>
          <w:tcPr>
            <w:tcW w:w="1144" w:type="dxa"/>
            <w:tcBorders>
              <w:top w:val="nil"/>
              <w:left w:val="nil"/>
              <w:bottom w:val="nil"/>
              <w:right w:val="nil"/>
            </w:tcBorders>
          </w:tcPr>
          <w:p w:rsidR="00C86B99" w:rsidRDefault="00C86B99">
            <w:pPr>
              <w:pStyle w:val="ConsPlusNormal"/>
              <w:jc w:val="center"/>
            </w:pPr>
            <w:r>
              <w:t>122590,13</w:t>
            </w:r>
          </w:p>
        </w:tc>
        <w:tc>
          <w:tcPr>
            <w:tcW w:w="1144" w:type="dxa"/>
            <w:tcBorders>
              <w:top w:val="nil"/>
              <w:left w:val="nil"/>
              <w:bottom w:val="nil"/>
              <w:right w:val="nil"/>
            </w:tcBorders>
          </w:tcPr>
          <w:p w:rsidR="00C86B99" w:rsidRDefault="00C86B99">
            <w:pPr>
              <w:pStyle w:val="ConsPlusNormal"/>
              <w:jc w:val="center"/>
            </w:pPr>
            <w:r>
              <w:t>128917,88</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39805,73</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5613,13 &lt;15&gt;</w:t>
            </w:r>
          </w:p>
        </w:tc>
        <w:tc>
          <w:tcPr>
            <w:tcW w:w="1324" w:type="dxa"/>
            <w:tcBorders>
              <w:top w:val="nil"/>
              <w:left w:val="nil"/>
              <w:bottom w:val="nil"/>
              <w:right w:val="nil"/>
            </w:tcBorders>
          </w:tcPr>
          <w:p w:rsidR="00C86B99" w:rsidRDefault="00C86B99">
            <w:pPr>
              <w:pStyle w:val="ConsPlusNormal"/>
              <w:jc w:val="center"/>
            </w:pPr>
            <w:r>
              <w:t>4390,85 &lt;17&gt;</w:t>
            </w:r>
          </w:p>
        </w:tc>
        <w:tc>
          <w:tcPr>
            <w:tcW w:w="1024" w:type="dxa"/>
            <w:tcBorders>
              <w:top w:val="nil"/>
              <w:left w:val="nil"/>
              <w:bottom w:val="nil"/>
              <w:right w:val="nil"/>
            </w:tcBorders>
          </w:tcPr>
          <w:p w:rsidR="00C86B99" w:rsidRDefault="00C86B99">
            <w:pPr>
              <w:pStyle w:val="ConsPlusNormal"/>
              <w:jc w:val="center"/>
            </w:pPr>
            <w:r>
              <w:t>3782,21</w:t>
            </w:r>
          </w:p>
        </w:tc>
        <w:tc>
          <w:tcPr>
            <w:tcW w:w="1024" w:type="dxa"/>
            <w:tcBorders>
              <w:top w:val="nil"/>
              <w:left w:val="nil"/>
              <w:bottom w:val="nil"/>
              <w:right w:val="nil"/>
            </w:tcBorders>
          </w:tcPr>
          <w:p w:rsidR="00C86B99" w:rsidRDefault="00C86B99">
            <w:pPr>
              <w:pStyle w:val="ConsPlusNormal"/>
              <w:jc w:val="center"/>
            </w:pPr>
            <w:r>
              <w:t>2624,01</w:t>
            </w:r>
          </w:p>
        </w:tc>
        <w:tc>
          <w:tcPr>
            <w:tcW w:w="1024" w:type="dxa"/>
            <w:tcBorders>
              <w:top w:val="nil"/>
              <w:left w:val="nil"/>
              <w:bottom w:val="nil"/>
              <w:right w:val="nil"/>
            </w:tcBorders>
          </w:tcPr>
          <w:p w:rsidR="00C86B99" w:rsidRDefault="00C86B99">
            <w:pPr>
              <w:pStyle w:val="ConsPlusNormal"/>
              <w:jc w:val="center"/>
            </w:pPr>
            <w:r>
              <w:t>3546,37</w:t>
            </w:r>
          </w:p>
        </w:tc>
        <w:tc>
          <w:tcPr>
            <w:tcW w:w="1144" w:type="dxa"/>
            <w:tcBorders>
              <w:top w:val="nil"/>
              <w:left w:val="nil"/>
              <w:bottom w:val="nil"/>
              <w:right w:val="nil"/>
            </w:tcBorders>
          </w:tcPr>
          <w:p w:rsidR="00C86B99" w:rsidRDefault="00C86B99">
            <w:pPr>
              <w:pStyle w:val="ConsPlusNormal"/>
              <w:jc w:val="center"/>
            </w:pPr>
            <w:r>
              <w:t>6618,57</w:t>
            </w:r>
          </w:p>
        </w:tc>
        <w:tc>
          <w:tcPr>
            <w:tcW w:w="1144" w:type="dxa"/>
            <w:tcBorders>
              <w:top w:val="nil"/>
              <w:left w:val="nil"/>
              <w:bottom w:val="nil"/>
              <w:right w:val="nil"/>
            </w:tcBorders>
          </w:tcPr>
          <w:p w:rsidR="00C86B99" w:rsidRDefault="00C86B99">
            <w:pPr>
              <w:pStyle w:val="ConsPlusNormal"/>
              <w:jc w:val="center"/>
            </w:pPr>
            <w:r>
              <w:t>6445,51</w:t>
            </w:r>
          </w:p>
        </w:tc>
        <w:tc>
          <w:tcPr>
            <w:tcW w:w="1144" w:type="dxa"/>
            <w:tcBorders>
              <w:top w:val="nil"/>
              <w:left w:val="nil"/>
              <w:bottom w:val="nil"/>
              <w:right w:val="nil"/>
            </w:tcBorders>
          </w:tcPr>
          <w:p w:rsidR="00C86B99" w:rsidRDefault="00C86B99">
            <w:pPr>
              <w:pStyle w:val="ConsPlusNormal"/>
              <w:jc w:val="center"/>
            </w:pPr>
            <w:r>
              <w:t>6785,08</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3632,81</w:t>
            </w:r>
          </w:p>
        </w:tc>
        <w:tc>
          <w:tcPr>
            <w:tcW w:w="1264" w:type="dxa"/>
            <w:tcBorders>
              <w:top w:val="nil"/>
              <w:left w:val="nil"/>
              <w:bottom w:val="nil"/>
              <w:right w:val="nil"/>
            </w:tcBorders>
          </w:tcPr>
          <w:p w:rsidR="00C86B99" w:rsidRDefault="00C86B99">
            <w:pPr>
              <w:pStyle w:val="ConsPlusNormal"/>
              <w:jc w:val="center"/>
            </w:pPr>
            <w:r>
              <w:t>96,56</w:t>
            </w:r>
          </w:p>
        </w:tc>
        <w:tc>
          <w:tcPr>
            <w:tcW w:w="1564" w:type="dxa"/>
            <w:tcBorders>
              <w:top w:val="nil"/>
              <w:left w:val="nil"/>
              <w:bottom w:val="nil"/>
              <w:right w:val="nil"/>
            </w:tcBorders>
          </w:tcPr>
          <w:p w:rsidR="00C86B99" w:rsidRDefault="00C86B99">
            <w:pPr>
              <w:pStyle w:val="ConsPlusNormal"/>
              <w:jc w:val="center"/>
            </w:pPr>
            <w:r>
              <w:t>765,24</w:t>
            </w:r>
          </w:p>
        </w:tc>
        <w:tc>
          <w:tcPr>
            <w:tcW w:w="1324" w:type="dxa"/>
            <w:tcBorders>
              <w:top w:val="nil"/>
              <w:left w:val="nil"/>
              <w:bottom w:val="nil"/>
              <w:right w:val="nil"/>
            </w:tcBorders>
          </w:tcPr>
          <w:p w:rsidR="00C86B99" w:rsidRDefault="00C86B99">
            <w:pPr>
              <w:pStyle w:val="ConsPlusNormal"/>
              <w:jc w:val="center"/>
            </w:pPr>
            <w:r>
              <w:t>2606,99</w:t>
            </w:r>
          </w:p>
        </w:tc>
        <w:tc>
          <w:tcPr>
            <w:tcW w:w="1324" w:type="dxa"/>
            <w:tcBorders>
              <w:top w:val="nil"/>
              <w:left w:val="nil"/>
              <w:bottom w:val="nil"/>
              <w:right w:val="nil"/>
            </w:tcBorders>
          </w:tcPr>
          <w:p w:rsidR="00C86B99" w:rsidRDefault="00C86B99">
            <w:pPr>
              <w:pStyle w:val="ConsPlusNormal"/>
              <w:jc w:val="center"/>
            </w:pPr>
            <w:r>
              <w:t>83,69</w:t>
            </w:r>
          </w:p>
        </w:tc>
        <w:tc>
          <w:tcPr>
            <w:tcW w:w="1324" w:type="dxa"/>
            <w:tcBorders>
              <w:top w:val="nil"/>
              <w:left w:val="nil"/>
              <w:bottom w:val="nil"/>
              <w:right w:val="nil"/>
            </w:tcBorders>
          </w:tcPr>
          <w:p w:rsidR="00C86B99" w:rsidRDefault="00C86B99">
            <w:pPr>
              <w:pStyle w:val="ConsPlusNormal"/>
              <w:jc w:val="center"/>
            </w:pPr>
            <w:r>
              <w:t>80,33</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756633,39</w:t>
            </w:r>
          </w:p>
        </w:tc>
        <w:tc>
          <w:tcPr>
            <w:tcW w:w="1264" w:type="dxa"/>
            <w:tcBorders>
              <w:top w:val="nil"/>
              <w:left w:val="nil"/>
              <w:bottom w:val="nil"/>
              <w:right w:val="nil"/>
            </w:tcBorders>
          </w:tcPr>
          <w:p w:rsidR="00C86B99" w:rsidRDefault="00C86B99">
            <w:pPr>
              <w:pStyle w:val="ConsPlusNormal"/>
              <w:jc w:val="center"/>
            </w:pPr>
            <w:r>
              <w:t>1484,13</w:t>
            </w:r>
          </w:p>
        </w:tc>
        <w:tc>
          <w:tcPr>
            <w:tcW w:w="1564" w:type="dxa"/>
            <w:tcBorders>
              <w:top w:val="nil"/>
              <w:left w:val="nil"/>
              <w:bottom w:val="nil"/>
              <w:right w:val="nil"/>
            </w:tcBorders>
          </w:tcPr>
          <w:p w:rsidR="00C86B99" w:rsidRDefault="00C86B99">
            <w:pPr>
              <w:pStyle w:val="ConsPlusNormal"/>
              <w:jc w:val="center"/>
            </w:pPr>
            <w:r>
              <w:t>17919,31 &lt;11&gt;</w:t>
            </w:r>
          </w:p>
        </w:tc>
        <w:tc>
          <w:tcPr>
            <w:tcW w:w="1324" w:type="dxa"/>
            <w:tcBorders>
              <w:top w:val="nil"/>
              <w:left w:val="nil"/>
              <w:bottom w:val="nil"/>
              <w:right w:val="nil"/>
            </w:tcBorders>
          </w:tcPr>
          <w:p w:rsidR="00C86B99" w:rsidRDefault="00C86B99">
            <w:pPr>
              <w:pStyle w:val="ConsPlusNormal"/>
              <w:jc w:val="center"/>
            </w:pPr>
            <w:r>
              <w:t>60205,12 &lt;13&gt;</w:t>
            </w:r>
          </w:p>
        </w:tc>
        <w:tc>
          <w:tcPr>
            <w:tcW w:w="1324" w:type="dxa"/>
            <w:tcBorders>
              <w:top w:val="nil"/>
              <w:left w:val="nil"/>
              <w:bottom w:val="nil"/>
              <w:right w:val="nil"/>
            </w:tcBorders>
          </w:tcPr>
          <w:p w:rsidR="00C86B99" w:rsidRDefault="00C86B99">
            <w:pPr>
              <w:pStyle w:val="ConsPlusNormal"/>
              <w:jc w:val="center"/>
            </w:pPr>
            <w:r>
              <w:t>75227,94</w:t>
            </w:r>
          </w:p>
        </w:tc>
        <w:tc>
          <w:tcPr>
            <w:tcW w:w="1324" w:type="dxa"/>
            <w:tcBorders>
              <w:top w:val="nil"/>
              <w:left w:val="nil"/>
              <w:bottom w:val="nil"/>
              <w:right w:val="nil"/>
            </w:tcBorders>
          </w:tcPr>
          <w:p w:rsidR="00C86B99" w:rsidRDefault="00C86B99">
            <w:pPr>
              <w:pStyle w:val="ConsPlusNormal"/>
              <w:jc w:val="center"/>
            </w:pPr>
            <w:r>
              <w:t>78701,86 &lt;18&gt;</w:t>
            </w:r>
          </w:p>
        </w:tc>
        <w:tc>
          <w:tcPr>
            <w:tcW w:w="1024" w:type="dxa"/>
            <w:tcBorders>
              <w:top w:val="nil"/>
              <w:left w:val="nil"/>
              <w:bottom w:val="nil"/>
              <w:right w:val="nil"/>
            </w:tcBorders>
          </w:tcPr>
          <w:p w:rsidR="00C86B99" w:rsidRDefault="00C86B99">
            <w:pPr>
              <w:pStyle w:val="ConsPlusNormal"/>
              <w:jc w:val="center"/>
            </w:pPr>
            <w:r>
              <w:t>70784,91</w:t>
            </w:r>
          </w:p>
        </w:tc>
        <w:tc>
          <w:tcPr>
            <w:tcW w:w="1024" w:type="dxa"/>
            <w:tcBorders>
              <w:top w:val="nil"/>
              <w:left w:val="nil"/>
              <w:bottom w:val="nil"/>
              <w:right w:val="nil"/>
            </w:tcBorders>
          </w:tcPr>
          <w:p w:rsidR="00C86B99" w:rsidRDefault="00C86B99">
            <w:pPr>
              <w:pStyle w:val="ConsPlusNormal"/>
              <w:jc w:val="center"/>
            </w:pPr>
            <w:r>
              <w:t>45344,07</w:t>
            </w:r>
          </w:p>
        </w:tc>
        <w:tc>
          <w:tcPr>
            <w:tcW w:w="1024" w:type="dxa"/>
            <w:tcBorders>
              <w:top w:val="nil"/>
              <w:left w:val="nil"/>
              <w:bottom w:val="nil"/>
              <w:right w:val="nil"/>
            </w:tcBorders>
          </w:tcPr>
          <w:p w:rsidR="00C86B99" w:rsidRDefault="00C86B99">
            <w:pPr>
              <w:pStyle w:val="ConsPlusNormal"/>
              <w:jc w:val="center"/>
            </w:pPr>
            <w:r>
              <w:t>59830,94</w:t>
            </w:r>
          </w:p>
        </w:tc>
        <w:tc>
          <w:tcPr>
            <w:tcW w:w="1144" w:type="dxa"/>
            <w:tcBorders>
              <w:top w:val="nil"/>
              <w:left w:val="nil"/>
              <w:bottom w:val="nil"/>
              <w:right w:val="nil"/>
            </w:tcBorders>
          </w:tcPr>
          <w:p w:rsidR="00C86B99" w:rsidRDefault="00C86B99">
            <w:pPr>
              <w:pStyle w:val="ConsPlusNormal"/>
              <w:jc w:val="center"/>
            </w:pPr>
            <w:r>
              <w:t>122464,89</w:t>
            </w:r>
          </w:p>
        </w:tc>
        <w:tc>
          <w:tcPr>
            <w:tcW w:w="1144" w:type="dxa"/>
            <w:tcBorders>
              <w:top w:val="nil"/>
              <w:left w:val="nil"/>
              <w:bottom w:val="nil"/>
              <w:right w:val="nil"/>
            </w:tcBorders>
          </w:tcPr>
          <w:p w:rsidR="00C86B99" w:rsidRDefault="00C86B99">
            <w:pPr>
              <w:pStyle w:val="ConsPlusNormal"/>
              <w:jc w:val="center"/>
            </w:pPr>
            <w:r>
              <w:t>119283,31</w:t>
            </w:r>
          </w:p>
        </w:tc>
        <w:tc>
          <w:tcPr>
            <w:tcW w:w="1144" w:type="dxa"/>
            <w:tcBorders>
              <w:top w:val="nil"/>
              <w:left w:val="nil"/>
              <w:bottom w:val="nil"/>
              <w:right w:val="nil"/>
            </w:tcBorders>
          </w:tcPr>
          <w:p w:rsidR="00C86B99" w:rsidRDefault="00C86B99">
            <w:pPr>
              <w:pStyle w:val="ConsPlusNormal"/>
              <w:jc w:val="center"/>
            </w:pPr>
            <w:r>
              <w:t>105386,91</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717348,49</w:t>
            </w:r>
          </w:p>
        </w:tc>
        <w:tc>
          <w:tcPr>
            <w:tcW w:w="1264" w:type="dxa"/>
            <w:tcBorders>
              <w:top w:val="nil"/>
              <w:left w:val="nil"/>
              <w:bottom w:val="nil"/>
              <w:right w:val="nil"/>
            </w:tcBorders>
          </w:tcPr>
          <w:p w:rsidR="00C86B99" w:rsidRDefault="00C86B99">
            <w:pPr>
              <w:pStyle w:val="ConsPlusNormal"/>
              <w:jc w:val="center"/>
            </w:pPr>
            <w:r>
              <w:t>1387,57</w:t>
            </w:r>
          </w:p>
        </w:tc>
        <w:tc>
          <w:tcPr>
            <w:tcW w:w="1564" w:type="dxa"/>
            <w:tcBorders>
              <w:top w:val="nil"/>
              <w:left w:val="nil"/>
              <w:bottom w:val="nil"/>
              <w:right w:val="nil"/>
            </w:tcBorders>
          </w:tcPr>
          <w:p w:rsidR="00C86B99" w:rsidRDefault="00C86B99">
            <w:pPr>
              <w:pStyle w:val="ConsPlusNormal"/>
              <w:jc w:val="center"/>
            </w:pPr>
            <w:r>
              <w:t>17154,07 &lt;11&gt;</w:t>
            </w:r>
          </w:p>
        </w:tc>
        <w:tc>
          <w:tcPr>
            <w:tcW w:w="1324" w:type="dxa"/>
            <w:tcBorders>
              <w:top w:val="nil"/>
              <w:left w:val="nil"/>
              <w:bottom w:val="nil"/>
              <w:right w:val="nil"/>
            </w:tcBorders>
          </w:tcPr>
          <w:p w:rsidR="00C86B99" w:rsidRDefault="00C86B99">
            <w:pPr>
              <w:pStyle w:val="ConsPlusNormal"/>
              <w:jc w:val="center"/>
            </w:pPr>
            <w:r>
              <w:t>57598,13 &lt;13&gt;</w:t>
            </w:r>
          </w:p>
        </w:tc>
        <w:tc>
          <w:tcPr>
            <w:tcW w:w="1324" w:type="dxa"/>
            <w:tcBorders>
              <w:top w:val="nil"/>
              <w:left w:val="nil"/>
              <w:bottom w:val="nil"/>
              <w:right w:val="nil"/>
            </w:tcBorders>
          </w:tcPr>
          <w:p w:rsidR="00C86B99" w:rsidRDefault="00C86B99">
            <w:pPr>
              <w:pStyle w:val="ConsPlusNormal"/>
              <w:jc w:val="center"/>
            </w:pPr>
            <w:r>
              <w:t>69766,27</w:t>
            </w:r>
          </w:p>
        </w:tc>
        <w:tc>
          <w:tcPr>
            <w:tcW w:w="1324" w:type="dxa"/>
            <w:tcBorders>
              <w:top w:val="nil"/>
              <w:left w:val="nil"/>
              <w:bottom w:val="nil"/>
              <w:right w:val="nil"/>
            </w:tcBorders>
          </w:tcPr>
          <w:p w:rsidR="00C86B99" w:rsidRDefault="00C86B99">
            <w:pPr>
              <w:pStyle w:val="ConsPlusNormal"/>
              <w:jc w:val="center"/>
            </w:pPr>
            <w:r>
              <w:t>74504,49 &lt;18&gt;</w:t>
            </w:r>
          </w:p>
        </w:tc>
        <w:tc>
          <w:tcPr>
            <w:tcW w:w="1024" w:type="dxa"/>
            <w:tcBorders>
              <w:top w:val="nil"/>
              <w:left w:val="nil"/>
              <w:bottom w:val="nil"/>
              <w:right w:val="nil"/>
            </w:tcBorders>
          </w:tcPr>
          <w:p w:rsidR="00C86B99" w:rsidRDefault="00C86B99">
            <w:pPr>
              <w:pStyle w:val="ConsPlusNormal"/>
              <w:jc w:val="center"/>
            </w:pPr>
            <w:r>
              <w:t>67244,91</w:t>
            </w:r>
          </w:p>
        </w:tc>
        <w:tc>
          <w:tcPr>
            <w:tcW w:w="1024" w:type="dxa"/>
            <w:tcBorders>
              <w:top w:val="nil"/>
              <w:left w:val="nil"/>
              <w:bottom w:val="nil"/>
              <w:right w:val="nil"/>
            </w:tcBorders>
          </w:tcPr>
          <w:p w:rsidR="00C86B99" w:rsidRDefault="00C86B99">
            <w:pPr>
              <w:pStyle w:val="ConsPlusNormal"/>
              <w:jc w:val="center"/>
            </w:pPr>
            <w:r>
              <w:t>43076,84</w:t>
            </w:r>
          </w:p>
        </w:tc>
        <w:tc>
          <w:tcPr>
            <w:tcW w:w="1024" w:type="dxa"/>
            <w:tcBorders>
              <w:top w:val="nil"/>
              <w:left w:val="nil"/>
              <w:bottom w:val="nil"/>
              <w:right w:val="nil"/>
            </w:tcBorders>
          </w:tcPr>
          <w:p w:rsidR="00C86B99" w:rsidRDefault="00C86B99">
            <w:pPr>
              <w:pStyle w:val="ConsPlusNormal"/>
              <w:jc w:val="center"/>
            </w:pPr>
            <w:r>
              <w:t>56839,34</w:t>
            </w:r>
          </w:p>
        </w:tc>
        <w:tc>
          <w:tcPr>
            <w:tcW w:w="1144" w:type="dxa"/>
            <w:tcBorders>
              <w:top w:val="nil"/>
              <w:left w:val="nil"/>
              <w:bottom w:val="nil"/>
              <w:right w:val="nil"/>
            </w:tcBorders>
          </w:tcPr>
          <w:p w:rsidR="00C86B99" w:rsidRDefault="00C86B99">
            <w:pPr>
              <w:pStyle w:val="ConsPlusNormal"/>
              <w:jc w:val="center"/>
            </w:pPr>
            <w:r>
              <w:t>116341,67</w:t>
            </w:r>
          </w:p>
        </w:tc>
        <w:tc>
          <w:tcPr>
            <w:tcW w:w="1144" w:type="dxa"/>
            <w:tcBorders>
              <w:top w:val="nil"/>
              <w:left w:val="nil"/>
              <w:bottom w:val="nil"/>
              <w:right w:val="nil"/>
            </w:tcBorders>
          </w:tcPr>
          <w:p w:rsidR="00C86B99" w:rsidRDefault="00C86B99">
            <w:pPr>
              <w:pStyle w:val="ConsPlusNormal"/>
              <w:jc w:val="center"/>
            </w:pPr>
            <w:r>
              <w:t>113318,72</w:t>
            </w:r>
          </w:p>
        </w:tc>
        <w:tc>
          <w:tcPr>
            <w:tcW w:w="1144" w:type="dxa"/>
            <w:tcBorders>
              <w:top w:val="nil"/>
              <w:left w:val="nil"/>
              <w:bottom w:val="nil"/>
              <w:right w:val="nil"/>
            </w:tcBorders>
          </w:tcPr>
          <w:p w:rsidR="00C86B99" w:rsidRDefault="00C86B99">
            <w:pPr>
              <w:pStyle w:val="ConsPlusNormal"/>
              <w:jc w:val="center"/>
            </w:pPr>
            <w:r>
              <w:t>100116,48</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lastRenderedPageBreak/>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717348,49</w:t>
            </w:r>
          </w:p>
        </w:tc>
        <w:tc>
          <w:tcPr>
            <w:tcW w:w="1264" w:type="dxa"/>
            <w:tcBorders>
              <w:top w:val="nil"/>
              <w:left w:val="nil"/>
              <w:bottom w:val="nil"/>
              <w:right w:val="nil"/>
            </w:tcBorders>
          </w:tcPr>
          <w:p w:rsidR="00C86B99" w:rsidRDefault="00C86B99">
            <w:pPr>
              <w:pStyle w:val="ConsPlusNormal"/>
              <w:jc w:val="center"/>
            </w:pPr>
            <w:r>
              <w:t>1387,57</w:t>
            </w:r>
          </w:p>
        </w:tc>
        <w:tc>
          <w:tcPr>
            <w:tcW w:w="1564" w:type="dxa"/>
            <w:tcBorders>
              <w:top w:val="nil"/>
              <w:left w:val="nil"/>
              <w:bottom w:val="nil"/>
              <w:right w:val="nil"/>
            </w:tcBorders>
          </w:tcPr>
          <w:p w:rsidR="00C86B99" w:rsidRDefault="00C86B99">
            <w:pPr>
              <w:pStyle w:val="ConsPlusNormal"/>
              <w:jc w:val="center"/>
            </w:pPr>
            <w:r>
              <w:t>17154,07 &lt;11&gt;</w:t>
            </w:r>
          </w:p>
        </w:tc>
        <w:tc>
          <w:tcPr>
            <w:tcW w:w="1324" w:type="dxa"/>
            <w:tcBorders>
              <w:top w:val="nil"/>
              <w:left w:val="nil"/>
              <w:bottom w:val="nil"/>
              <w:right w:val="nil"/>
            </w:tcBorders>
          </w:tcPr>
          <w:p w:rsidR="00C86B99" w:rsidRDefault="00C86B99">
            <w:pPr>
              <w:pStyle w:val="ConsPlusNormal"/>
              <w:jc w:val="center"/>
            </w:pPr>
            <w:r>
              <w:t>57598,13 &lt;13&gt;</w:t>
            </w:r>
          </w:p>
        </w:tc>
        <w:tc>
          <w:tcPr>
            <w:tcW w:w="1324" w:type="dxa"/>
            <w:tcBorders>
              <w:top w:val="nil"/>
              <w:left w:val="nil"/>
              <w:bottom w:val="nil"/>
              <w:right w:val="nil"/>
            </w:tcBorders>
          </w:tcPr>
          <w:p w:rsidR="00C86B99" w:rsidRDefault="00C86B99">
            <w:pPr>
              <w:pStyle w:val="ConsPlusNormal"/>
              <w:jc w:val="center"/>
            </w:pPr>
            <w:r>
              <w:t>69766,27</w:t>
            </w:r>
          </w:p>
        </w:tc>
        <w:tc>
          <w:tcPr>
            <w:tcW w:w="1324" w:type="dxa"/>
            <w:tcBorders>
              <w:top w:val="nil"/>
              <w:left w:val="nil"/>
              <w:bottom w:val="nil"/>
              <w:right w:val="nil"/>
            </w:tcBorders>
          </w:tcPr>
          <w:p w:rsidR="00C86B99" w:rsidRDefault="00C86B99">
            <w:pPr>
              <w:pStyle w:val="ConsPlusNormal"/>
              <w:jc w:val="center"/>
            </w:pPr>
            <w:r>
              <w:t>74504,49 &lt;18&gt;</w:t>
            </w:r>
          </w:p>
        </w:tc>
        <w:tc>
          <w:tcPr>
            <w:tcW w:w="1024" w:type="dxa"/>
            <w:tcBorders>
              <w:top w:val="nil"/>
              <w:left w:val="nil"/>
              <w:bottom w:val="nil"/>
              <w:right w:val="nil"/>
            </w:tcBorders>
          </w:tcPr>
          <w:p w:rsidR="00C86B99" w:rsidRDefault="00C86B99">
            <w:pPr>
              <w:pStyle w:val="ConsPlusNormal"/>
              <w:jc w:val="center"/>
            </w:pPr>
            <w:r>
              <w:t>67244,91</w:t>
            </w:r>
          </w:p>
        </w:tc>
        <w:tc>
          <w:tcPr>
            <w:tcW w:w="1024" w:type="dxa"/>
            <w:tcBorders>
              <w:top w:val="nil"/>
              <w:left w:val="nil"/>
              <w:bottom w:val="nil"/>
              <w:right w:val="nil"/>
            </w:tcBorders>
          </w:tcPr>
          <w:p w:rsidR="00C86B99" w:rsidRDefault="00C86B99">
            <w:pPr>
              <w:pStyle w:val="ConsPlusNormal"/>
              <w:jc w:val="center"/>
            </w:pPr>
            <w:r>
              <w:t>43076,84</w:t>
            </w:r>
          </w:p>
        </w:tc>
        <w:tc>
          <w:tcPr>
            <w:tcW w:w="1024" w:type="dxa"/>
            <w:tcBorders>
              <w:top w:val="nil"/>
              <w:left w:val="nil"/>
              <w:bottom w:val="nil"/>
              <w:right w:val="nil"/>
            </w:tcBorders>
          </w:tcPr>
          <w:p w:rsidR="00C86B99" w:rsidRDefault="00C86B99">
            <w:pPr>
              <w:pStyle w:val="ConsPlusNormal"/>
              <w:jc w:val="center"/>
            </w:pPr>
            <w:r>
              <w:t>56839,34</w:t>
            </w:r>
          </w:p>
        </w:tc>
        <w:tc>
          <w:tcPr>
            <w:tcW w:w="1144" w:type="dxa"/>
            <w:tcBorders>
              <w:top w:val="nil"/>
              <w:left w:val="nil"/>
              <w:bottom w:val="nil"/>
              <w:right w:val="nil"/>
            </w:tcBorders>
          </w:tcPr>
          <w:p w:rsidR="00C86B99" w:rsidRDefault="00C86B99">
            <w:pPr>
              <w:pStyle w:val="ConsPlusNormal"/>
              <w:jc w:val="center"/>
            </w:pPr>
            <w:r>
              <w:t>116341,67</w:t>
            </w:r>
          </w:p>
        </w:tc>
        <w:tc>
          <w:tcPr>
            <w:tcW w:w="1144" w:type="dxa"/>
            <w:tcBorders>
              <w:top w:val="nil"/>
              <w:left w:val="nil"/>
              <w:bottom w:val="nil"/>
              <w:right w:val="nil"/>
            </w:tcBorders>
          </w:tcPr>
          <w:p w:rsidR="00C86B99" w:rsidRDefault="00C86B99">
            <w:pPr>
              <w:pStyle w:val="ConsPlusNormal"/>
              <w:jc w:val="center"/>
            </w:pPr>
            <w:r>
              <w:t>113318,72</w:t>
            </w:r>
          </w:p>
        </w:tc>
        <w:tc>
          <w:tcPr>
            <w:tcW w:w="1144" w:type="dxa"/>
            <w:tcBorders>
              <w:top w:val="nil"/>
              <w:left w:val="nil"/>
              <w:bottom w:val="nil"/>
              <w:right w:val="nil"/>
            </w:tcBorders>
          </w:tcPr>
          <w:p w:rsidR="00C86B99" w:rsidRDefault="00C86B99">
            <w:pPr>
              <w:pStyle w:val="ConsPlusNormal"/>
              <w:jc w:val="center"/>
            </w:pPr>
            <w:r>
              <w:t>100116,48</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35661,53</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5377,98</w:t>
            </w:r>
          </w:p>
        </w:tc>
        <w:tc>
          <w:tcPr>
            <w:tcW w:w="1324" w:type="dxa"/>
            <w:tcBorders>
              <w:top w:val="nil"/>
              <w:left w:val="nil"/>
              <w:bottom w:val="nil"/>
              <w:right w:val="nil"/>
            </w:tcBorders>
          </w:tcPr>
          <w:p w:rsidR="00C86B99" w:rsidRDefault="00C86B99">
            <w:pPr>
              <w:pStyle w:val="ConsPlusNormal"/>
              <w:jc w:val="center"/>
            </w:pPr>
            <w:r>
              <w:t>4126,48</w:t>
            </w:r>
          </w:p>
        </w:tc>
        <w:tc>
          <w:tcPr>
            <w:tcW w:w="1024" w:type="dxa"/>
            <w:tcBorders>
              <w:top w:val="nil"/>
              <w:left w:val="nil"/>
              <w:bottom w:val="nil"/>
              <w:right w:val="nil"/>
            </w:tcBorders>
          </w:tcPr>
          <w:p w:rsidR="00C86B99" w:rsidRDefault="00C86B99">
            <w:pPr>
              <w:pStyle w:val="ConsPlusNormal"/>
              <w:jc w:val="center"/>
            </w:pPr>
            <w:r>
              <w:t>3540</w:t>
            </w:r>
          </w:p>
        </w:tc>
        <w:tc>
          <w:tcPr>
            <w:tcW w:w="1024" w:type="dxa"/>
            <w:tcBorders>
              <w:top w:val="nil"/>
              <w:left w:val="nil"/>
              <w:bottom w:val="nil"/>
              <w:right w:val="nil"/>
            </w:tcBorders>
          </w:tcPr>
          <w:p w:rsidR="00C86B99" w:rsidRDefault="00C86B99">
            <w:pPr>
              <w:pStyle w:val="ConsPlusNormal"/>
              <w:jc w:val="center"/>
            </w:pPr>
            <w:r>
              <w:t>2267,23</w:t>
            </w:r>
          </w:p>
        </w:tc>
        <w:tc>
          <w:tcPr>
            <w:tcW w:w="1024" w:type="dxa"/>
            <w:tcBorders>
              <w:top w:val="nil"/>
              <w:left w:val="nil"/>
              <w:bottom w:val="nil"/>
              <w:right w:val="nil"/>
            </w:tcBorders>
          </w:tcPr>
          <w:p w:rsidR="00C86B99" w:rsidRDefault="00C86B99">
            <w:pPr>
              <w:pStyle w:val="ConsPlusNormal"/>
              <w:jc w:val="center"/>
            </w:pPr>
            <w:r>
              <w:t>2991,6</w:t>
            </w:r>
          </w:p>
        </w:tc>
        <w:tc>
          <w:tcPr>
            <w:tcW w:w="1144" w:type="dxa"/>
            <w:tcBorders>
              <w:top w:val="nil"/>
              <w:left w:val="nil"/>
              <w:bottom w:val="nil"/>
              <w:right w:val="nil"/>
            </w:tcBorders>
          </w:tcPr>
          <w:p w:rsidR="00C86B99" w:rsidRDefault="00C86B99">
            <w:pPr>
              <w:pStyle w:val="ConsPlusNormal"/>
              <w:jc w:val="center"/>
            </w:pPr>
            <w:r>
              <w:t>6123,22</w:t>
            </w:r>
          </w:p>
        </w:tc>
        <w:tc>
          <w:tcPr>
            <w:tcW w:w="1144" w:type="dxa"/>
            <w:tcBorders>
              <w:top w:val="nil"/>
              <w:left w:val="nil"/>
              <w:bottom w:val="nil"/>
              <w:right w:val="nil"/>
            </w:tcBorders>
          </w:tcPr>
          <w:p w:rsidR="00C86B99" w:rsidRDefault="00C86B99">
            <w:pPr>
              <w:pStyle w:val="ConsPlusNormal"/>
              <w:jc w:val="center"/>
            </w:pPr>
            <w:r>
              <w:t>5964,59</w:t>
            </w:r>
          </w:p>
        </w:tc>
        <w:tc>
          <w:tcPr>
            <w:tcW w:w="1144" w:type="dxa"/>
            <w:tcBorders>
              <w:top w:val="nil"/>
              <w:left w:val="nil"/>
              <w:bottom w:val="nil"/>
              <w:right w:val="nil"/>
            </w:tcBorders>
          </w:tcPr>
          <w:p w:rsidR="00C86B99" w:rsidRDefault="00C86B99">
            <w:pPr>
              <w:pStyle w:val="ConsPlusNormal"/>
              <w:jc w:val="center"/>
            </w:pPr>
            <w:r>
              <w:t>5270,43</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3623,37</w:t>
            </w:r>
          </w:p>
        </w:tc>
        <w:tc>
          <w:tcPr>
            <w:tcW w:w="1264" w:type="dxa"/>
            <w:tcBorders>
              <w:top w:val="nil"/>
              <w:left w:val="nil"/>
              <w:bottom w:val="nil"/>
              <w:right w:val="nil"/>
            </w:tcBorders>
          </w:tcPr>
          <w:p w:rsidR="00C86B99" w:rsidRDefault="00C86B99">
            <w:pPr>
              <w:pStyle w:val="ConsPlusNormal"/>
              <w:jc w:val="center"/>
            </w:pPr>
            <w:r>
              <w:t>96,56</w:t>
            </w:r>
          </w:p>
        </w:tc>
        <w:tc>
          <w:tcPr>
            <w:tcW w:w="1564" w:type="dxa"/>
            <w:tcBorders>
              <w:top w:val="nil"/>
              <w:left w:val="nil"/>
              <w:bottom w:val="nil"/>
              <w:right w:val="nil"/>
            </w:tcBorders>
          </w:tcPr>
          <w:p w:rsidR="00C86B99" w:rsidRDefault="00C86B99">
            <w:pPr>
              <w:pStyle w:val="ConsPlusNormal"/>
              <w:jc w:val="center"/>
            </w:pPr>
            <w:r>
              <w:t>765,24</w:t>
            </w:r>
          </w:p>
        </w:tc>
        <w:tc>
          <w:tcPr>
            <w:tcW w:w="1324" w:type="dxa"/>
            <w:tcBorders>
              <w:top w:val="nil"/>
              <w:left w:val="nil"/>
              <w:bottom w:val="nil"/>
              <w:right w:val="nil"/>
            </w:tcBorders>
          </w:tcPr>
          <w:p w:rsidR="00C86B99" w:rsidRDefault="00C86B99">
            <w:pPr>
              <w:pStyle w:val="ConsPlusNormal"/>
              <w:jc w:val="center"/>
            </w:pPr>
            <w:r>
              <w:t>2606,99</w:t>
            </w:r>
          </w:p>
        </w:tc>
        <w:tc>
          <w:tcPr>
            <w:tcW w:w="1324" w:type="dxa"/>
            <w:tcBorders>
              <w:top w:val="nil"/>
              <w:left w:val="nil"/>
              <w:bottom w:val="nil"/>
              <w:right w:val="nil"/>
            </w:tcBorders>
          </w:tcPr>
          <w:p w:rsidR="00C86B99" w:rsidRDefault="00C86B99">
            <w:pPr>
              <w:pStyle w:val="ConsPlusNormal"/>
              <w:jc w:val="center"/>
            </w:pPr>
            <w:r>
              <w:t>83,69</w:t>
            </w:r>
          </w:p>
        </w:tc>
        <w:tc>
          <w:tcPr>
            <w:tcW w:w="1324" w:type="dxa"/>
            <w:tcBorders>
              <w:top w:val="nil"/>
              <w:left w:val="nil"/>
              <w:bottom w:val="nil"/>
              <w:right w:val="nil"/>
            </w:tcBorders>
          </w:tcPr>
          <w:p w:rsidR="00C86B99" w:rsidRDefault="00C86B99">
            <w:pPr>
              <w:pStyle w:val="ConsPlusNormal"/>
              <w:jc w:val="center"/>
            </w:pPr>
            <w:r>
              <w:t>70,89</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98628,29</w:t>
            </w:r>
          </w:p>
        </w:tc>
        <w:tc>
          <w:tcPr>
            <w:tcW w:w="1264" w:type="dxa"/>
            <w:tcBorders>
              <w:top w:val="nil"/>
              <w:left w:val="nil"/>
              <w:bottom w:val="nil"/>
              <w:right w:val="nil"/>
            </w:tcBorders>
          </w:tcPr>
          <w:p w:rsidR="00C86B99" w:rsidRDefault="00C86B99">
            <w:pPr>
              <w:pStyle w:val="ConsPlusNormal"/>
              <w:jc w:val="center"/>
            </w:pPr>
            <w:r>
              <w:t>1252</w:t>
            </w:r>
          </w:p>
        </w:tc>
        <w:tc>
          <w:tcPr>
            <w:tcW w:w="1564" w:type="dxa"/>
            <w:tcBorders>
              <w:top w:val="nil"/>
              <w:left w:val="nil"/>
              <w:bottom w:val="nil"/>
              <w:right w:val="nil"/>
            </w:tcBorders>
          </w:tcPr>
          <w:p w:rsidR="00C86B99" w:rsidRDefault="00C86B99">
            <w:pPr>
              <w:pStyle w:val="ConsPlusNormal"/>
              <w:jc w:val="center"/>
            </w:pPr>
            <w:r>
              <w:t>9132,32 &lt;12&gt;</w:t>
            </w:r>
          </w:p>
        </w:tc>
        <w:tc>
          <w:tcPr>
            <w:tcW w:w="1324" w:type="dxa"/>
            <w:tcBorders>
              <w:top w:val="nil"/>
              <w:left w:val="nil"/>
              <w:bottom w:val="nil"/>
              <w:right w:val="nil"/>
            </w:tcBorders>
          </w:tcPr>
          <w:p w:rsidR="00C86B99" w:rsidRDefault="00C86B99">
            <w:pPr>
              <w:pStyle w:val="ConsPlusNormal"/>
              <w:jc w:val="center"/>
            </w:pPr>
            <w:r>
              <w:t>4644,09</w:t>
            </w:r>
          </w:p>
        </w:tc>
        <w:tc>
          <w:tcPr>
            <w:tcW w:w="1324" w:type="dxa"/>
            <w:tcBorders>
              <w:top w:val="nil"/>
              <w:left w:val="nil"/>
              <w:bottom w:val="nil"/>
              <w:right w:val="nil"/>
            </w:tcBorders>
          </w:tcPr>
          <w:p w:rsidR="00C86B99" w:rsidRDefault="00C86B99">
            <w:pPr>
              <w:pStyle w:val="ConsPlusNormal"/>
              <w:jc w:val="center"/>
            </w:pPr>
            <w:r>
              <w:t>4546,57</w:t>
            </w:r>
          </w:p>
        </w:tc>
        <w:tc>
          <w:tcPr>
            <w:tcW w:w="1324" w:type="dxa"/>
            <w:tcBorders>
              <w:top w:val="nil"/>
              <w:left w:val="nil"/>
              <w:bottom w:val="nil"/>
              <w:right w:val="nil"/>
            </w:tcBorders>
          </w:tcPr>
          <w:p w:rsidR="00C86B99" w:rsidRDefault="00C86B99">
            <w:pPr>
              <w:pStyle w:val="ConsPlusNormal"/>
              <w:jc w:val="center"/>
            </w:pPr>
            <w:r>
              <w:t>5457,4 &lt;18&gt;</w:t>
            </w:r>
          </w:p>
        </w:tc>
        <w:tc>
          <w:tcPr>
            <w:tcW w:w="1024" w:type="dxa"/>
            <w:tcBorders>
              <w:top w:val="nil"/>
              <w:left w:val="nil"/>
              <w:bottom w:val="nil"/>
              <w:right w:val="nil"/>
            </w:tcBorders>
          </w:tcPr>
          <w:p w:rsidR="00C86B99" w:rsidRDefault="00C86B99">
            <w:pPr>
              <w:pStyle w:val="ConsPlusNormal"/>
              <w:jc w:val="center"/>
            </w:pPr>
            <w:r>
              <w:t>4988,05</w:t>
            </w:r>
          </w:p>
        </w:tc>
        <w:tc>
          <w:tcPr>
            <w:tcW w:w="1024" w:type="dxa"/>
            <w:tcBorders>
              <w:top w:val="nil"/>
              <w:left w:val="nil"/>
              <w:bottom w:val="nil"/>
              <w:right w:val="nil"/>
            </w:tcBorders>
          </w:tcPr>
          <w:p w:rsidR="00C86B99" w:rsidRDefault="00C86B99">
            <w:pPr>
              <w:pStyle w:val="ConsPlusNormal"/>
              <w:jc w:val="center"/>
            </w:pPr>
            <w:r>
              <w:t>7269,18</w:t>
            </w:r>
          </w:p>
        </w:tc>
        <w:tc>
          <w:tcPr>
            <w:tcW w:w="1024" w:type="dxa"/>
            <w:tcBorders>
              <w:top w:val="nil"/>
              <w:left w:val="nil"/>
              <w:bottom w:val="nil"/>
              <w:right w:val="nil"/>
            </w:tcBorders>
          </w:tcPr>
          <w:p w:rsidR="00C86B99" w:rsidRDefault="00C86B99">
            <w:pPr>
              <w:pStyle w:val="ConsPlusNormal"/>
              <w:jc w:val="center"/>
            </w:pPr>
            <w:r>
              <w:t>11229,37</w:t>
            </w:r>
          </w:p>
        </w:tc>
        <w:tc>
          <w:tcPr>
            <w:tcW w:w="1144" w:type="dxa"/>
            <w:tcBorders>
              <w:top w:val="nil"/>
              <w:left w:val="nil"/>
              <w:bottom w:val="nil"/>
              <w:right w:val="nil"/>
            </w:tcBorders>
          </w:tcPr>
          <w:p w:rsidR="00C86B99" w:rsidRDefault="00C86B99">
            <w:pPr>
              <w:pStyle w:val="ConsPlusNormal"/>
              <w:jc w:val="center"/>
            </w:pPr>
            <w:r>
              <w:t>10040,93</w:t>
            </w:r>
          </w:p>
        </w:tc>
        <w:tc>
          <w:tcPr>
            <w:tcW w:w="1144" w:type="dxa"/>
            <w:tcBorders>
              <w:top w:val="nil"/>
              <w:left w:val="nil"/>
              <w:bottom w:val="nil"/>
              <w:right w:val="nil"/>
            </w:tcBorders>
          </w:tcPr>
          <w:p w:rsidR="00C86B99" w:rsidRDefault="00C86B99">
            <w:pPr>
              <w:pStyle w:val="ConsPlusNormal"/>
              <w:jc w:val="center"/>
            </w:pPr>
            <w:r>
              <w:t>9752,33</w:t>
            </w:r>
          </w:p>
        </w:tc>
        <w:tc>
          <w:tcPr>
            <w:tcW w:w="1144" w:type="dxa"/>
            <w:tcBorders>
              <w:top w:val="nil"/>
              <w:left w:val="nil"/>
              <w:bottom w:val="nil"/>
              <w:right w:val="nil"/>
            </w:tcBorders>
          </w:tcPr>
          <w:p w:rsidR="00C86B99" w:rsidRDefault="00C86B99">
            <w:pPr>
              <w:pStyle w:val="ConsPlusNormal"/>
              <w:jc w:val="center"/>
            </w:pPr>
            <w:r>
              <w:t>30316,05</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94474,65</w:t>
            </w:r>
          </w:p>
        </w:tc>
        <w:tc>
          <w:tcPr>
            <w:tcW w:w="1264" w:type="dxa"/>
            <w:tcBorders>
              <w:top w:val="nil"/>
              <w:left w:val="nil"/>
              <w:bottom w:val="nil"/>
              <w:right w:val="nil"/>
            </w:tcBorders>
          </w:tcPr>
          <w:p w:rsidR="00C86B99" w:rsidRDefault="00C86B99">
            <w:pPr>
              <w:pStyle w:val="ConsPlusNormal"/>
              <w:jc w:val="center"/>
            </w:pPr>
            <w:r>
              <w:t>1252</w:t>
            </w:r>
          </w:p>
        </w:tc>
        <w:tc>
          <w:tcPr>
            <w:tcW w:w="1564" w:type="dxa"/>
            <w:tcBorders>
              <w:top w:val="nil"/>
              <w:left w:val="nil"/>
              <w:bottom w:val="nil"/>
              <w:right w:val="nil"/>
            </w:tcBorders>
          </w:tcPr>
          <w:p w:rsidR="00C86B99" w:rsidRDefault="00C86B99">
            <w:pPr>
              <w:pStyle w:val="ConsPlusNormal"/>
              <w:jc w:val="center"/>
            </w:pPr>
            <w:r>
              <w:t>9132,32 &lt;12&gt;</w:t>
            </w:r>
          </w:p>
        </w:tc>
        <w:tc>
          <w:tcPr>
            <w:tcW w:w="1324" w:type="dxa"/>
            <w:tcBorders>
              <w:top w:val="nil"/>
              <w:left w:val="nil"/>
              <w:bottom w:val="nil"/>
              <w:right w:val="nil"/>
            </w:tcBorders>
          </w:tcPr>
          <w:p w:rsidR="00C86B99" w:rsidRDefault="00C86B99">
            <w:pPr>
              <w:pStyle w:val="ConsPlusNormal"/>
              <w:jc w:val="center"/>
            </w:pPr>
            <w:r>
              <w:t>4644,09</w:t>
            </w:r>
          </w:p>
        </w:tc>
        <w:tc>
          <w:tcPr>
            <w:tcW w:w="1324" w:type="dxa"/>
            <w:tcBorders>
              <w:top w:val="nil"/>
              <w:left w:val="nil"/>
              <w:bottom w:val="nil"/>
              <w:right w:val="nil"/>
            </w:tcBorders>
          </w:tcPr>
          <w:p w:rsidR="00C86B99" w:rsidRDefault="00C86B99">
            <w:pPr>
              <w:pStyle w:val="ConsPlusNormal"/>
              <w:jc w:val="center"/>
            </w:pPr>
            <w:r>
              <w:t>4311,42</w:t>
            </w:r>
          </w:p>
        </w:tc>
        <w:tc>
          <w:tcPr>
            <w:tcW w:w="1324" w:type="dxa"/>
            <w:tcBorders>
              <w:top w:val="nil"/>
              <w:left w:val="nil"/>
              <w:bottom w:val="nil"/>
              <w:right w:val="nil"/>
            </w:tcBorders>
          </w:tcPr>
          <w:p w:rsidR="00C86B99" w:rsidRDefault="00C86B99">
            <w:pPr>
              <w:pStyle w:val="ConsPlusNormal"/>
              <w:jc w:val="center"/>
            </w:pPr>
            <w:r>
              <w:t>5183,59 &lt;18&gt;</w:t>
            </w:r>
          </w:p>
        </w:tc>
        <w:tc>
          <w:tcPr>
            <w:tcW w:w="1024" w:type="dxa"/>
            <w:tcBorders>
              <w:top w:val="nil"/>
              <w:left w:val="nil"/>
              <w:bottom w:val="nil"/>
              <w:right w:val="nil"/>
            </w:tcBorders>
          </w:tcPr>
          <w:p w:rsidR="00C86B99" w:rsidRDefault="00C86B99">
            <w:pPr>
              <w:pStyle w:val="ConsPlusNormal"/>
              <w:jc w:val="center"/>
            </w:pPr>
            <w:r>
              <w:t>4745,84</w:t>
            </w:r>
          </w:p>
        </w:tc>
        <w:tc>
          <w:tcPr>
            <w:tcW w:w="1024" w:type="dxa"/>
            <w:tcBorders>
              <w:top w:val="nil"/>
              <w:left w:val="nil"/>
              <w:bottom w:val="nil"/>
              <w:right w:val="nil"/>
            </w:tcBorders>
          </w:tcPr>
          <w:p w:rsidR="00C86B99" w:rsidRDefault="00C86B99">
            <w:pPr>
              <w:pStyle w:val="ConsPlusNormal"/>
              <w:jc w:val="center"/>
            </w:pPr>
            <w:r>
              <w:t>6912,4</w:t>
            </w:r>
          </w:p>
        </w:tc>
        <w:tc>
          <w:tcPr>
            <w:tcW w:w="1024" w:type="dxa"/>
            <w:tcBorders>
              <w:top w:val="nil"/>
              <w:left w:val="nil"/>
              <w:bottom w:val="nil"/>
              <w:right w:val="nil"/>
            </w:tcBorders>
          </w:tcPr>
          <w:p w:rsidR="00C86B99" w:rsidRDefault="00C86B99">
            <w:pPr>
              <w:pStyle w:val="ConsPlusNormal"/>
              <w:jc w:val="center"/>
            </w:pPr>
            <w:r>
              <w:t>10674,6</w:t>
            </w:r>
          </w:p>
        </w:tc>
        <w:tc>
          <w:tcPr>
            <w:tcW w:w="1144" w:type="dxa"/>
            <w:tcBorders>
              <w:top w:val="nil"/>
              <w:left w:val="nil"/>
              <w:bottom w:val="nil"/>
              <w:right w:val="nil"/>
            </w:tcBorders>
          </w:tcPr>
          <w:p w:rsidR="00C86B99" w:rsidRDefault="00C86B99">
            <w:pPr>
              <w:pStyle w:val="ConsPlusNormal"/>
              <w:jc w:val="center"/>
            </w:pPr>
            <w:r>
              <w:t>9545,58</w:t>
            </w:r>
          </w:p>
        </w:tc>
        <w:tc>
          <w:tcPr>
            <w:tcW w:w="1144" w:type="dxa"/>
            <w:tcBorders>
              <w:top w:val="nil"/>
              <w:left w:val="nil"/>
              <w:bottom w:val="nil"/>
              <w:right w:val="nil"/>
            </w:tcBorders>
          </w:tcPr>
          <w:p w:rsidR="00C86B99" w:rsidRDefault="00C86B99">
            <w:pPr>
              <w:pStyle w:val="ConsPlusNormal"/>
              <w:jc w:val="center"/>
            </w:pPr>
            <w:r>
              <w:t>9271,41</w:t>
            </w:r>
          </w:p>
        </w:tc>
        <w:tc>
          <w:tcPr>
            <w:tcW w:w="1144" w:type="dxa"/>
            <w:tcBorders>
              <w:top w:val="nil"/>
              <w:left w:val="nil"/>
              <w:bottom w:val="nil"/>
              <w:right w:val="nil"/>
            </w:tcBorders>
          </w:tcPr>
          <w:p w:rsidR="00C86B99" w:rsidRDefault="00C86B99">
            <w:pPr>
              <w:pStyle w:val="ConsPlusNormal"/>
              <w:jc w:val="center"/>
            </w:pPr>
            <w:r>
              <w:t>28801,4</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4144,2</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235,15</w:t>
            </w:r>
          </w:p>
        </w:tc>
        <w:tc>
          <w:tcPr>
            <w:tcW w:w="1324" w:type="dxa"/>
            <w:tcBorders>
              <w:top w:val="nil"/>
              <w:left w:val="nil"/>
              <w:bottom w:val="nil"/>
              <w:right w:val="nil"/>
            </w:tcBorders>
          </w:tcPr>
          <w:p w:rsidR="00C86B99" w:rsidRDefault="00C86B99">
            <w:pPr>
              <w:pStyle w:val="ConsPlusNormal"/>
              <w:jc w:val="center"/>
            </w:pPr>
            <w:r>
              <w:t>264,37</w:t>
            </w:r>
          </w:p>
        </w:tc>
        <w:tc>
          <w:tcPr>
            <w:tcW w:w="1024" w:type="dxa"/>
            <w:tcBorders>
              <w:top w:val="nil"/>
              <w:left w:val="nil"/>
              <w:bottom w:val="nil"/>
              <w:right w:val="nil"/>
            </w:tcBorders>
          </w:tcPr>
          <w:p w:rsidR="00C86B99" w:rsidRDefault="00C86B99">
            <w:pPr>
              <w:pStyle w:val="ConsPlusNormal"/>
              <w:jc w:val="center"/>
            </w:pPr>
            <w:r>
              <w:t>242,21</w:t>
            </w:r>
          </w:p>
        </w:tc>
        <w:tc>
          <w:tcPr>
            <w:tcW w:w="1024" w:type="dxa"/>
            <w:tcBorders>
              <w:top w:val="nil"/>
              <w:left w:val="nil"/>
              <w:bottom w:val="nil"/>
              <w:right w:val="nil"/>
            </w:tcBorders>
          </w:tcPr>
          <w:p w:rsidR="00C86B99" w:rsidRDefault="00C86B99">
            <w:pPr>
              <w:pStyle w:val="ConsPlusNormal"/>
              <w:jc w:val="center"/>
            </w:pPr>
            <w:r>
              <w:t>356,78</w:t>
            </w:r>
          </w:p>
        </w:tc>
        <w:tc>
          <w:tcPr>
            <w:tcW w:w="1024" w:type="dxa"/>
            <w:tcBorders>
              <w:top w:val="nil"/>
              <w:left w:val="nil"/>
              <w:bottom w:val="nil"/>
              <w:right w:val="nil"/>
            </w:tcBorders>
          </w:tcPr>
          <w:p w:rsidR="00C86B99" w:rsidRDefault="00C86B99">
            <w:pPr>
              <w:pStyle w:val="ConsPlusNormal"/>
              <w:jc w:val="center"/>
            </w:pPr>
            <w:r>
              <w:t>554,77</w:t>
            </w:r>
          </w:p>
        </w:tc>
        <w:tc>
          <w:tcPr>
            <w:tcW w:w="1144" w:type="dxa"/>
            <w:tcBorders>
              <w:top w:val="nil"/>
              <w:left w:val="nil"/>
              <w:bottom w:val="nil"/>
              <w:right w:val="nil"/>
            </w:tcBorders>
          </w:tcPr>
          <w:p w:rsidR="00C86B99" w:rsidRDefault="00C86B99">
            <w:pPr>
              <w:pStyle w:val="ConsPlusNormal"/>
              <w:jc w:val="center"/>
            </w:pPr>
            <w:r>
              <w:t>495,35</w:t>
            </w:r>
          </w:p>
        </w:tc>
        <w:tc>
          <w:tcPr>
            <w:tcW w:w="1144" w:type="dxa"/>
            <w:tcBorders>
              <w:top w:val="nil"/>
              <w:left w:val="nil"/>
              <w:bottom w:val="nil"/>
              <w:right w:val="nil"/>
            </w:tcBorders>
          </w:tcPr>
          <w:p w:rsidR="00C86B99" w:rsidRDefault="00C86B99">
            <w:pPr>
              <w:pStyle w:val="ConsPlusNormal"/>
              <w:jc w:val="center"/>
            </w:pPr>
            <w:r>
              <w:t>480,92</w:t>
            </w:r>
          </w:p>
        </w:tc>
        <w:tc>
          <w:tcPr>
            <w:tcW w:w="1144" w:type="dxa"/>
            <w:tcBorders>
              <w:top w:val="nil"/>
              <w:left w:val="nil"/>
              <w:bottom w:val="nil"/>
              <w:right w:val="nil"/>
            </w:tcBorders>
          </w:tcPr>
          <w:p w:rsidR="00C86B99" w:rsidRDefault="00C86B99">
            <w:pPr>
              <w:pStyle w:val="ConsPlusNormal"/>
              <w:jc w:val="center"/>
            </w:pPr>
            <w:r>
              <w:t>1514,65</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9,44</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9,44</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6618" w:type="dxa"/>
            <w:gridSpan w:val="12"/>
            <w:tcBorders>
              <w:top w:val="nil"/>
              <w:left w:val="nil"/>
              <w:bottom w:val="nil"/>
              <w:right w:val="nil"/>
            </w:tcBorders>
          </w:tcPr>
          <w:p w:rsidR="00C86B99" w:rsidRDefault="00C86B99">
            <w:pPr>
              <w:pStyle w:val="ConsPlusNormal"/>
              <w:jc w:val="center"/>
            </w:pPr>
            <w:r>
              <w:t>7. Минкомсвязь России</w:t>
            </w: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191,92</w:t>
            </w:r>
          </w:p>
        </w:tc>
        <w:tc>
          <w:tcPr>
            <w:tcW w:w="1264" w:type="dxa"/>
            <w:tcBorders>
              <w:top w:val="nil"/>
              <w:left w:val="nil"/>
              <w:bottom w:val="nil"/>
              <w:right w:val="nil"/>
            </w:tcBorders>
          </w:tcPr>
          <w:p w:rsidR="00C86B99" w:rsidRDefault="00C86B99">
            <w:pPr>
              <w:pStyle w:val="ConsPlusNormal"/>
              <w:jc w:val="center"/>
            </w:pPr>
            <w:r>
              <w:t>150,07</w:t>
            </w:r>
          </w:p>
        </w:tc>
        <w:tc>
          <w:tcPr>
            <w:tcW w:w="1564" w:type="dxa"/>
            <w:tcBorders>
              <w:top w:val="nil"/>
              <w:left w:val="nil"/>
              <w:bottom w:val="nil"/>
              <w:right w:val="nil"/>
            </w:tcBorders>
          </w:tcPr>
          <w:p w:rsidR="00C86B99" w:rsidRDefault="00C86B99">
            <w:pPr>
              <w:pStyle w:val="ConsPlusNormal"/>
              <w:jc w:val="center"/>
            </w:pPr>
            <w:r>
              <w:t>41,85</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191,92</w:t>
            </w:r>
          </w:p>
        </w:tc>
        <w:tc>
          <w:tcPr>
            <w:tcW w:w="1264" w:type="dxa"/>
            <w:tcBorders>
              <w:top w:val="nil"/>
              <w:left w:val="nil"/>
              <w:bottom w:val="nil"/>
              <w:right w:val="nil"/>
            </w:tcBorders>
          </w:tcPr>
          <w:p w:rsidR="00C86B99" w:rsidRDefault="00C86B99">
            <w:pPr>
              <w:pStyle w:val="ConsPlusNormal"/>
              <w:jc w:val="center"/>
            </w:pPr>
            <w:r>
              <w:t>150,07</w:t>
            </w:r>
          </w:p>
        </w:tc>
        <w:tc>
          <w:tcPr>
            <w:tcW w:w="1564" w:type="dxa"/>
            <w:tcBorders>
              <w:top w:val="nil"/>
              <w:left w:val="nil"/>
              <w:bottom w:val="nil"/>
              <w:right w:val="nil"/>
            </w:tcBorders>
          </w:tcPr>
          <w:p w:rsidR="00C86B99" w:rsidRDefault="00C86B99">
            <w:pPr>
              <w:pStyle w:val="ConsPlusNormal"/>
              <w:jc w:val="center"/>
            </w:pPr>
            <w:r>
              <w:t>41,85</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191,92</w:t>
            </w:r>
          </w:p>
        </w:tc>
        <w:tc>
          <w:tcPr>
            <w:tcW w:w="1264" w:type="dxa"/>
            <w:tcBorders>
              <w:top w:val="nil"/>
              <w:left w:val="nil"/>
              <w:bottom w:val="nil"/>
              <w:right w:val="nil"/>
            </w:tcBorders>
          </w:tcPr>
          <w:p w:rsidR="00C86B99" w:rsidRDefault="00C86B99">
            <w:pPr>
              <w:pStyle w:val="ConsPlusNormal"/>
              <w:jc w:val="center"/>
            </w:pPr>
            <w:r>
              <w:t>150,07</w:t>
            </w:r>
          </w:p>
        </w:tc>
        <w:tc>
          <w:tcPr>
            <w:tcW w:w="1564" w:type="dxa"/>
            <w:tcBorders>
              <w:top w:val="nil"/>
              <w:left w:val="nil"/>
              <w:bottom w:val="nil"/>
              <w:right w:val="nil"/>
            </w:tcBorders>
          </w:tcPr>
          <w:p w:rsidR="00C86B99" w:rsidRDefault="00C86B99">
            <w:pPr>
              <w:pStyle w:val="ConsPlusNormal"/>
              <w:jc w:val="center"/>
            </w:pPr>
            <w:r>
              <w:t>41,85</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2828" w:type="dxa"/>
            <w:gridSpan w:val="2"/>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191,92</w:t>
            </w:r>
          </w:p>
        </w:tc>
        <w:tc>
          <w:tcPr>
            <w:tcW w:w="1264" w:type="dxa"/>
            <w:tcBorders>
              <w:top w:val="nil"/>
              <w:left w:val="nil"/>
              <w:bottom w:val="nil"/>
              <w:right w:val="nil"/>
            </w:tcBorders>
          </w:tcPr>
          <w:p w:rsidR="00C86B99" w:rsidRDefault="00C86B99">
            <w:pPr>
              <w:pStyle w:val="ConsPlusNormal"/>
              <w:jc w:val="center"/>
            </w:pPr>
            <w:r>
              <w:t>150,07</w:t>
            </w:r>
          </w:p>
        </w:tc>
        <w:tc>
          <w:tcPr>
            <w:tcW w:w="1564" w:type="dxa"/>
            <w:tcBorders>
              <w:top w:val="nil"/>
              <w:left w:val="nil"/>
              <w:bottom w:val="nil"/>
              <w:right w:val="nil"/>
            </w:tcBorders>
          </w:tcPr>
          <w:p w:rsidR="00C86B99" w:rsidRDefault="00C86B99">
            <w:pPr>
              <w:pStyle w:val="ConsPlusNormal"/>
              <w:jc w:val="center"/>
            </w:pPr>
            <w:r>
              <w:t>41,85</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6618" w:type="dxa"/>
            <w:gridSpan w:val="12"/>
            <w:tcBorders>
              <w:top w:val="nil"/>
              <w:left w:val="nil"/>
              <w:bottom w:val="nil"/>
              <w:right w:val="nil"/>
            </w:tcBorders>
          </w:tcPr>
          <w:p w:rsidR="00C86B99" w:rsidRDefault="00C86B99">
            <w:pPr>
              <w:pStyle w:val="ConsPlusNormal"/>
              <w:jc w:val="center"/>
            </w:pPr>
            <w:r>
              <w:t>8. Роскомнадзор</w:t>
            </w: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243,25</w:t>
            </w:r>
          </w:p>
        </w:tc>
        <w:tc>
          <w:tcPr>
            <w:tcW w:w="1264" w:type="dxa"/>
            <w:tcBorders>
              <w:top w:val="nil"/>
              <w:left w:val="nil"/>
              <w:bottom w:val="nil"/>
              <w:right w:val="nil"/>
            </w:tcBorders>
          </w:tcPr>
          <w:p w:rsidR="00C86B99" w:rsidRDefault="00C86B99">
            <w:pPr>
              <w:pStyle w:val="ConsPlusNormal"/>
              <w:jc w:val="center"/>
            </w:pPr>
            <w:r>
              <w:t>14,75</w:t>
            </w:r>
          </w:p>
        </w:tc>
        <w:tc>
          <w:tcPr>
            <w:tcW w:w="1564" w:type="dxa"/>
            <w:tcBorders>
              <w:top w:val="nil"/>
              <w:left w:val="nil"/>
              <w:bottom w:val="nil"/>
              <w:right w:val="nil"/>
            </w:tcBorders>
          </w:tcPr>
          <w:p w:rsidR="00C86B99" w:rsidRDefault="00C86B99">
            <w:pPr>
              <w:pStyle w:val="ConsPlusNormal"/>
              <w:jc w:val="center"/>
            </w:pPr>
            <w:r>
              <w:t>162,06</w:t>
            </w:r>
          </w:p>
        </w:tc>
        <w:tc>
          <w:tcPr>
            <w:tcW w:w="1324" w:type="dxa"/>
            <w:tcBorders>
              <w:top w:val="nil"/>
              <w:left w:val="nil"/>
              <w:bottom w:val="nil"/>
              <w:right w:val="nil"/>
            </w:tcBorders>
          </w:tcPr>
          <w:p w:rsidR="00C86B99" w:rsidRDefault="00C86B99">
            <w:pPr>
              <w:pStyle w:val="ConsPlusNormal"/>
              <w:jc w:val="center"/>
            </w:pPr>
            <w:r>
              <w:t>66,44</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243,25</w:t>
            </w:r>
          </w:p>
        </w:tc>
        <w:tc>
          <w:tcPr>
            <w:tcW w:w="1264" w:type="dxa"/>
            <w:tcBorders>
              <w:top w:val="nil"/>
              <w:left w:val="nil"/>
              <w:bottom w:val="nil"/>
              <w:right w:val="nil"/>
            </w:tcBorders>
          </w:tcPr>
          <w:p w:rsidR="00C86B99" w:rsidRDefault="00C86B99">
            <w:pPr>
              <w:pStyle w:val="ConsPlusNormal"/>
              <w:jc w:val="center"/>
            </w:pPr>
            <w:r>
              <w:t>14,75</w:t>
            </w:r>
          </w:p>
        </w:tc>
        <w:tc>
          <w:tcPr>
            <w:tcW w:w="1564" w:type="dxa"/>
            <w:tcBorders>
              <w:top w:val="nil"/>
              <w:left w:val="nil"/>
              <w:bottom w:val="nil"/>
              <w:right w:val="nil"/>
            </w:tcBorders>
          </w:tcPr>
          <w:p w:rsidR="00C86B99" w:rsidRDefault="00C86B99">
            <w:pPr>
              <w:pStyle w:val="ConsPlusNormal"/>
              <w:jc w:val="center"/>
            </w:pPr>
            <w:r>
              <w:t>162,06</w:t>
            </w:r>
          </w:p>
        </w:tc>
        <w:tc>
          <w:tcPr>
            <w:tcW w:w="1324" w:type="dxa"/>
            <w:tcBorders>
              <w:top w:val="nil"/>
              <w:left w:val="nil"/>
              <w:bottom w:val="nil"/>
              <w:right w:val="nil"/>
            </w:tcBorders>
          </w:tcPr>
          <w:p w:rsidR="00C86B99" w:rsidRDefault="00C86B99">
            <w:pPr>
              <w:pStyle w:val="ConsPlusNormal"/>
              <w:jc w:val="center"/>
            </w:pPr>
            <w:r>
              <w:t>66,44</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243,25</w:t>
            </w:r>
          </w:p>
        </w:tc>
        <w:tc>
          <w:tcPr>
            <w:tcW w:w="1264" w:type="dxa"/>
            <w:tcBorders>
              <w:top w:val="nil"/>
              <w:left w:val="nil"/>
              <w:bottom w:val="nil"/>
              <w:right w:val="nil"/>
            </w:tcBorders>
          </w:tcPr>
          <w:p w:rsidR="00C86B99" w:rsidRDefault="00C86B99">
            <w:pPr>
              <w:pStyle w:val="ConsPlusNormal"/>
              <w:jc w:val="center"/>
            </w:pPr>
            <w:r>
              <w:t>14,75</w:t>
            </w:r>
          </w:p>
        </w:tc>
        <w:tc>
          <w:tcPr>
            <w:tcW w:w="1564" w:type="dxa"/>
            <w:tcBorders>
              <w:top w:val="nil"/>
              <w:left w:val="nil"/>
              <w:bottom w:val="nil"/>
              <w:right w:val="nil"/>
            </w:tcBorders>
          </w:tcPr>
          <w:p w:rsidR="00C86B99" w:rsidRDefault="00C86B99">
            <w:pPr>
              <w:pStyle w:val="ConsPlusNormal"/>
              <w:jc w:val="center"/>
            </w:pPr>
            <w:r>
              <w:t>162,06</w:t>
            </w:r>
          </w:p>
        </w:tc>
        <w:tc>
          <w:tcPr>
            <w:tcW w:w="1324" w:type="dxa"/>
            <w:tcBorders>
              <w:top w:val="nil"/>
              <w:left w:val="nil"/>
              <w:bottom w:val="nil"/>
              <w:right w:val="nil"/>
            </w:tcBorders>
          </w:tcPr>
          <w:p w:rsidR="00C86B99" w:rsidRDefault="00C86B99">
            <w:pPr>
              <w:pStyle w:val="ConsPlusNormal"/>
              <w:jc w:val="center"/>
            </w:pPr>
            <w:r>
              <w:t>66,44</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243,25</w:t>
            </w:r>
          </w:p>
        </w:tc>
        <w:tc>
          <w:tcPr>
            <w:tcW w:w="1264" w:type="dxa"/>
            <w:tcBorders>
              <w:top w:val="nil"/>
              <w:left w:val="nil"/>
              <w:bottom w:val="nil"/>
              <w:right w:val="nil"/>
            </w:tcBorders>
          </w:tcPr>
          <w:p w:rsidR="00C86B99" w:rsidRDefault="00C86B99">
            <w:pPr>
              <w:pStyle w:val="ConsPlusNormal"/>
              <w:jc w:val="center"/>
            </w:pPr>
            <w:r>
              <w:t>14,75</w:t>
            </w:r>
          </w:p>
        </w:tc>
        <w:tc>
          <w:tcPr>
            <w:tcW w:w="1564" w:type="dxa"/>
            <w:tcBorders>
              <w:top w:val="nil"/>
              <w:left w:val="nil"/>
              <w:bottom w:val="nil"/>
              <w:right w:val="nil"/>
            </w:tcBorders>
          </w:tcPr>
          <w:p w:rsidR="00C86B99" w:rsidRDefault="00C86B99">
            <w:pPr>
              <w:pStyle w:val="ConsPlusNormal"/>
              <w:jc w:val="center"/>
            </w:pPr>
            <w:r>
              <w:t>162,06</w:t>
            </w:r>
          </w:p>
        </w:tc>
        <w:tc>
          <w:tcPr>
            <w:tcW w:w="1324" w:type="dxa"/>
            <w:tcBorders>
              <w:top w:val="nil"/>
              <w:left w:val="nil"/>
              <w:bottom w:val="nil"/>
              <w:right w:val="nil"/>
            </w:tcBorders>
          </w:tcPr>
          <w:p w:rsidR="00C86B99" w:rsidRDefault="00C86B99">
            <w:pPr>
              <w:pStyle w:val="ConsPlusNormal"/>
              <w:jc w:val="center"/>
            </w:pPr>
            <w:r>
              <w:t>66,44</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243,25</w:t>
            </w:r>
          </w:p>
        </w:tc>
        <w:tc>
          <w:tcPr>
            <w:tcW w:w="1264" w:type="dxa"/>
            <w:tcBorders>
              <w:top w:val="nil"/>
              <w:left w:val="nil"/>
              <w:bottom w:val="nil"/>
              <w:right w:val="nil"/>
            </w:tcBorders>
          </w:tcPr>
          <w:p w:rsidR="00C86B99" w:rsidRDefault="00C86B99">
            <w:pPr>
              <w:pStyle w:val="ConsPlusNormal"/>
              <w:jc w:val="center"/>
            </w:pPr>
            <w:r>
              <w:t>14,75</w:t>
            </w:r>
          </w:p>
        </w:tc>
        <w:tc>
          <w:tcPr>
            <w:tcW w:w="1564" w:type="dxa"/>
            <w:tcBorders>
              <w:top w:val="nil"/>
              <w:left w:val="nil"/>
              <w:bottom w:val="nil"/>
              <w:right w:val="nil"/>
            </w:tcBorders>
          </w:tcPr>
          <w:p w:rsidR="00C86B99" w:rsidRDefault="00C86B99">
            <w:pPr>
              <w:pStyle w:val="ConsPlusNormal"/>
              <w:jc w:val="center"/>
            </w:pPr>
            <w:r>
              <w:t>162,06</w:t>
            </w:r>
          </w:p>
        </w:tc>
        <w:tc>
          <w:tcPr>
            <w:tcW w:w="1324" w:type="dxa"/>
            <w:tcBorders>
              <w:top w:val="nil"/>
              <w:left w:val="nil"/>
              <w:bottom w:val="nil"/>
              <w:right w:val="nil"/>
            </w:tcBorders>
          </w:tcPr>
          <w:p w:rsidR="00C86B99" w:rsidRDefault="00C86B99">
            <w:pPr>
              <w:pStyle w:val="ConsPlusNormal"/>
              <w:jc w:val="center"/>
            </w:pPr>
            <w:r>
              <w:t>66,44</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 xml:space="preserve">бюджеты субъектов Российской </w:t>
            </w:r>
            <w:r>
              <w:lastRenderedPageBreak/>
              <w:t>Федерации</w:t>
            </w:r>
          </w:p>
        </w:tc>
        <w:tc>
          <w:tcPr>
            <w:tcW w:w="1849" w:type="dxa"/>
            <w:tcBorders>
              <w:top w:val="nil"/>
              <w:left w:val="nil"/>
              <w:bottom w:val="nil"/>
              <w:right w:val="nil"/>
            </w:tcBorders>
          </w:tcPr>
          <w:p w:rsidR="00C86B99" w:rsidRDefault="00C86B99">
            <w:pPr>
              <w:pStyle w:val="ConsPlusNormal"/>
              <w:jc w:val="center"/>
            </w:pPr>
            <w:r>
              <w:lastRenderedPageBreak/>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9. Минэнерго России</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124614,8</w:t>
            </w:r>
          </w:p>
        </w:tc>
        <w:tc>
          <w:tcPr>
            <w:tcW w:w="1264" w:type="dxa"/>
            <w:tcBorders>
              <w:top w:val="nil"/>
              <w:left w:val="nil"/>
              <w:bottom w:val="nil"/>
              <w:right w:val="nil"/>
            </w:tcBorders>
          </w:tcPr>
          <w:p w:rsidR="00C86B99" w:rsidRDefault="00C86B99">
            <w:pPr>
              <w:pStyle w:val="ConsPlusNormal"/>
              <w:jc w:val="center"/>
            </w:pPr>
            <w:r>
              <w:t>33579,67 &lt;19&gt;</w:t>
            </w:r>
          </w:p>
        </w:tc>
        <w:tc>
          <w:tcPr>
            <w:tcW w:w="1564" w:type="dxa"/>
            <w:tcBorders>
              <w:top w:val="nil"/>
              <w:left w:val="nil"/>
              <w:bottom w:val="nil"/>
              <w:right w:val="nil"/>
            </w:tcBorders>
          </w:tcPr>
          <w:p w:rsidR="00C86B99" w:rsidRDefault="00C86B99">
            <w:pPr>
              <w:pStyle w:val="ConsPlusNormal"/>
              <w:jc w:val="center"/>
            </w:pPr>
            <w:r>
              <w:t>20601,53 &lt;20&gt;</w:t>
            </w:r>
          </w:p>
        </w:tc>
        <w:tc>
          <w:tcPr>
            <w:tcW w:w="1324" w:type="dxa"/>
            <w:tcBorders>
              <w:top w:val="nil"/>
              <w:left w:val="nil"/>
              <w:bottom w:val="nil"/>
              <w:right w:val="nil"/>
            </w:tcBorders>
          </w:tcPr>
          <w:p w:rsidR="00C86B99" w:rsidRDefault="00C86B99">
            <w:pPr>
              <w:pStyle w:val="ConsPlusNormal"/>
              <w:jc w:val="center"/>
            </w:pPr>
            <w:r>
              <w:t>40268,48 &lt;21&gt;</w:t>
            </w:r>
          </w:p>
        </w:tc>
        <w:tc>
          <w:tcPr>
            <w:tcW w:w="1324" w:type="dxa"/>
            <w:tcBorders>
              <w:top w:val="nil"/>
              <w:left w:val="nil"/>
              <w:bottom w:val="nil"/>
              <w:right w:val="nil"/>
            </w:tcBorders>
          </w:tcPr>
          <w:p w:rsidR="00C86B99" w:rsidRDefault="00C86B99">
            <w:pPr>
              <w:pStyle w:val="ConsPlusNormal"/>
              <w:jc w:val="center"/>
            </w:pPr>
            <w:r>
              <w:t>3088,61 &lt;22&gt;</w:t>
            </w:r>
          </w:p>
        </w:tc>
        <w:tc>
          <w:tcPr>
            <w:tcW w:w="1324" w:type="dxa"/>
            <w:tcBorders>
              <w:top w:val="nil"/>
              <w:left w:val="nil"/>
              <w:bottom w:val="nil"/>
              <w:right w:val="nil"/>
            </w:tcBorders>
          </w:tcPr>
          <w:p w:rsidR="00C86B99" w:rsidRDefault="00C86B99">
            <w:pPr>
              <w:pStyle w:val="ConsPlusNormal"/>
              <w:jc w:val="center"/>
            </w:pPr>
            <w:r>
              <w:t>1711,47</w:t>
            </w:r>
          </w:p>
        </w:tc>
        <w:tc>
          <w:tcPr>
            <w:tcW w:w="1024" w:type="dxa"/>
            <w:tcBorders>
              <w:top w:val="nil"/>
              <w:left w:val="nil"/>
              <w:bottom w:val="nil"/>
              <w:right w:val="nil"/>
            </w:tcBorders>
          </w:tcPr>
          <w:p w:rsidR="00C86B99" w:rsidRDefault="00C86B99">
            <w:pPr>
              <w:pStyle w:val="ConsPlusNormal"/>
              <w:jc w:val="center"/>
            </w:pPr>
            <w:r>
              <w:t>2381,19</w:t>
            </w:r>
          </w:p>
        </w:tc>
        <w:tc>
          <w:tcPr>
            <w:tcW w:w="1024" w:type="dxa"/>
            <w:tcBorders>
              <w:top w:val="nil"/>
              <w:left w:val="nil"/>
              <w:bottom w:val="nil"/>
              <w:right w:val="nil"/>
            </w:tcBorders>
          </w:tcPr>
          <w:p w:rsidR="00C86B99" w:rsidRDefault="00C86B99">
            <w:pPr>
              <w:pStyle w:val="ConsPlusNormal"/>
              <w:jc w:val="center"/>
            </w:pPr>
            <w:r>
              <w:t>3996,69</w:t>
            </w:r>
          </w:p>
        </w:tc>
        <w:tc>
          <w:tcPr>
            <w:tcW w:w="1024" w:type="dxa"/>
            <w:tcBorders>
              <w:top w:val="nil"/>
              <w:left w:val="nil"/>
              <w:bottom w:val="nil"/>
              <w:right w:val="nil"/>
            </w:tcBorders>
          </w:tcPr>
          <w:p w:rsidR="00C86B99" w:rsidRDefault="00C86B99">
            <w:pPr>
              <w:pStyle w:val="ConsPlusNormal"/>
              <w:jc w:val="center"/>
            </w:pPr>
            <w:r>
              <w:t>3115,11</w:t>
            </w:r>
          </w:p>
        </w:tc>
        <w:tc>
          <w:tcPr>
            <w:tcW w:w="1144" w:type="dxa"/>
            <w:tcBorders>
              <w:top w:val="nil"/>
              <w:left w:val="nil"/>
              <w:bottom w:val="nil"/>
              <w:right w:val="nil"/>
            </w:tcBorders>
          </w:tcPr>
          <w:p w:rsidR="00C86B99" w:rsidRDefault="00C86B99">
            <w:pPr>
              <w:pStyle w:val="ConsPlusNormal"/>
              <w:jc w:val="center"/>
            </w:pPr>
            <w:r>
              <w:t>4419,20</w:t>
            </w:r>
          </w:p>
        </w:tc>
        <w:tc>
          <w:tcPr>
            <w:tcW w:w="1144" w:type="dxa"/>
            <w:tcBorders>
              <w:top w:val="nil"/>
              <w:left w:val="nil"/>
              <w:bottom w:val="nil"/>
              <w:right w:val="nil"/>
            </w:tcBorders>
          </w:tcPr>
          <w:p w:rsidR="00C86B99" w:rsidRDefault="00C86B99">
            <w:pPr>
              <w:pStyle w:val="ConsPlusNormal"/>
              <w:jc w:val="center"/>
            </w:pPr>
            <w:r>
              <w:t>4655,99</w:t>
            </w:r>
          </w:p>
        </w:tc>
        <w:tc>
          <w:tcPr>
            <w:tcW w:w="1144" w:type="dxa"/>
            <w:tcBorders>
              <w:top w:val="nil"/>
              <w:left w:val="nil"/>
              <w:bottom w:val="nil"/>
              <w:right w:val="nil"/>
            </w:tcBorders>
          </w:tcPr>
          <w:p w:rsidR="00C86B99" w:rsidRDefault="00C86B99">
            <w:pPr>
              <w:pStyle w:val="ConsPlusNormal"/>
              <w:jc w:val="center"/>
            </w:pPr>
            <w:r>
              <w:t>6796,86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99312,05</w:t>
            </w:r>
          </w:p>
        </w:tc>
        <w:tc>
          <w:tcPr>
            <w:tcW w:w="1264" w:type="dxa"/>
            <w:tcBorders>
              <w:top w:val="nil"/>
              <w:left w:val="nil"/>
              <w:bottom w:val="nil"/>
              <w:right w:val="nil"/>
            </w:tcBorders>
          </w:tcPr>
          <w:p w:rsidR="00C86B99" w:rsidRDefault="00C86B99">
            <w:pPr>
              <w:pStyle w:val="ConsPlusNormal"/>
              <w:jc w:val="center"/>
            </w:pPr>
            <w:r>
              <w:t>33228,67 &lt;19&gt;</w:t>
            </w:r>
          </w:p>
        </w:tc>
        <w:tc>
          <w:tcPr>
            <w:tcW w:w="1564" w:type="dxa"/>
            <w:tcBorders>
              <w:top w:val="nil"/>
              <w:left w:val="nil"/>
              <w:bottom w:val="nil"/>
              <w:right w:val="nil"/>
            </w:tcBorders>
          </w:tcPr>
          <w:p w:rsidR="00C86B99" w:rsidRDefault="00C86B99">
            <w:pPr>
              <w:pStyle w:val="ConsPlusNormal"/>
              <w:jc w:val="center"/>
            </w:pPr>
            <w:r>
              <w:t>20601,53 &lt;20&gt;</w:t>
            </w:r>
          </w:p>
        </w:tc>
        <w:tc>
          <w:tcPr>
            <w:tcW w:w="1324" w:type="dxa"/>
            <w:tcBorders>
              <w:top w:val="nil"/>
              <w:left w:val="nil"/>
              <w:bottom w:val="nil"/>
              <w:right w:val="nil"/>
            </w:tcBorders>
          </w:tcPr>
          <w:p w:rsidR="00C86B99" w:rsidRDefault="00C86B99">
            <w:pPr>
              <w:pStyle w:val="ConsPlusNormal"/>
              <w:jc w:val="center"/>
            </w:pPr>
            <w:r>
              <w:t>15316,73 &lt;21&gt;</w:t>
            </w:r>
          </w:p>
        </w:tc>
        <w:tc>
          <w:tcPr>
            <w:tcW w:w="1324" w:type="dxa"/>
            <w:tcBorders>
              <w:top w:val="nil"/>
              <w:left w:val="nil"/>
              <w:bottom w:val="nil"/>
              <w:right w:val="nil"/>
            </w:tcBorders>
          </w:tcPr>
          <w:p w:rsidR="00C86B99" w:rsidRDefault="00C86B99">
            <w:pPr>
              <w:pStyle w:val="ConsPlusNormal"/>
              <w:jc w:val="center"/>
            </w:pPr>
            <w:r>
              <w:t>3088,61 &lt;22&gt;</w:t>
            </w:r>
          </w:p>
        </w:tc>
        <w:tc>
          <w:tcPr>
            <w:tcW w:w="1324" w:type="dxa"/>
            <w:tcBorders>
              <w:top w:val="nil"/>
              <w:left w:val="nil"/>
              <w:bottom w:val="nil"/>
              <w:right w:val="nil"/>
            </w:tcBorders>
          </w:tcPr>
          <w:p w:rsidR="00C86B99" w:rsidRDefault="00C86B99">
            <w:pPr>
              <w:pStyle w:val="ConsPlusNormal"/>
              <w:jc w:val="center"/>
            </w:pPr>
            <w:r>
              <w:t>1711,47</w:t>
            </w:r>
          </w:p>
        </w:tc>
        <w:tc>
          <w:tcPr>
            <w:tcW w:w="1024" w:type="dxa"/>
            <w:tcBorders>
              <w:top w:val="nil"/>
              <w:left w:val="nil"/>
              <w:bottom w:val="nil"/>
              <w:right w:val="nil"/>
            </w:tcBorders>
          </w:tcPr>
          <w:p w:rsidR="00C86B99" w:rsidRDefault="00C86B99">
            <w:pPr>
              <w:pStyle w:val="ConsPlusNormal"/>
              <w:jc w:val="center"/>
            </w:pPr>
            <w:r>
              <w:t>2381,19</w:t>
            </w:r>
          </w:p>
        </w:tc>
        <w:tc>
          <w:tcPr>
            <w:tcW w:w="1024" w:type="dxa"/>
            <w:tcBorders>
              <w:top w:val="nil"/>
              <w:left w:val="nil"/>
              <w:bottom w:val="nil"/>
              <w:right w:val="nil"/>
            </w:tcBorders>
          </w:tcPr>
          <w:p w:rsidR="00C86B99" w:rsidRDefault="00C86B99">
            <w:pPr>
              <w:pStyle w:val="ConsPlusNormal"/>
              <w:jc w:val="center"/>
            </w:pPr>
            <w:r>
              <w:t>3996,69</w:t>
            </w:r>
          </w:p>
        </w:tc>
        <w:tc>
          <w:tcPr>
            <w:tcW w:w="1024" w:type="dxa"/>
            <w:tcBorders>
              <w:top w:val="nil"/>
              <w:left w:val="nil"/>
              <w:bottom w:val="nil"/>
              <w:right w:val="nil"/>
            </w:tcBorders>
          </w:tcPr>
          <w:p w:rsidR="00C86B99" w:rsidRDefault="00C86B99">
            <w:pPr>
              <w:pStyle w:val="ConsPlusNormal"/>
              <w:jc w:val="center"/>
            </w:pPr>
            <w:r>
              <w:t>3115,11</w:t>
            </w:r>
          </w:p>
        </w:tc>
        <w:tc>
          <w:tcPr>
            <w:tcW w:w="1144" w:type="dxa"/>
            <w:tcBorders>
              <w:top w:val="nil"/>
              <w:left w:val="nil"/>
              <w:bottom w:val="nil"/>
              <w:right w:val="nil"/>
            </w:tcBorders>
          </w:tcPr>
          <w:p w:rsidR="00C86B99" w:rsidRDefault="00C86B99">
            <w:pPr>
              <w:pStyle w:val="ConsPlusNormal"/>
              <w:jc w:val="center"/>
            </w:pPr>
            <w:r>
              <w:t>4419,20</w:t>
            </w:r>
          </w:p>
        </w:tc>
        <w:tc>
          <w:tcPr>
            <w:tcW w:w="1144" w:type="dxa"/>
            <w:tcBorders>
              <w:top w:val="nil"/>
              <w:left w:val="nil"/>
              <w:bottom w:val="nil"/>
              <w:right w:val="nil"/>
            </w:tcBorders>
          </w:tcPr>
          <w:p w:rsidR="00C86B99" w:rsidRDefault="00C86B99">
            <w:pPr>
              <w:pStyle w:val="ConsPlusNormal"/>
              <w:jc w:val="center"/>
            </w:pPr>
            <w:r>
              <w:t>4655,99</w:t>
            </w:r>
          </w:p>
        </w:tc>
        <w:tc>
          <w:tcPr>
            <w:tcW w:w="1144" w:type="dxa"/>
            <w:tcBorders>
              <w:top w:val="nil"/>
              <w:left w:val="nil"/>
              <w:bottom w:val="nil"/>
              <w:right w:val="nil"/>
            </w:tcBorders>
          </w:tcPr>
          <w:p w:rsidR="00C86B99" w:rsidRDefault="00C86B99">
            <w:pPr>
              <w:pStyle w:val="ConsPlusNormal"/>
              <w:jc w:val="center"/>
            </w:pPr>
            <w:r>
              <w:t>6796,86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25302,75</w:t>
            </w:r>
          </w:p>
        </w:tc>
        <w:tc>
          <w:tcPr>
            <w:tcW w:w="1264" w:type="dxa"/>
            <w:tcBorders>
              <w:top w:val="nil"/>
              <w:left w:val="nil"/>
              <w:bottom w:val="nil"/>
              <w:right w:val="nil"/>
            </w:tcBorders>
          </w:tcPr>
          <w:p w:rsidR="00C86B99" w:rsidRDefault="00C86B99">
            <w:pPr>
              <w:pStyle w:val="ConsPlusNormal"/>
              <w:jc w:val="center"/>
            </w:pPr>
            <w:r>
              <w:t>351</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24951,75</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99491,1</w:t>
            </w:r>
          </w:p>
        </w:tc>
        <w:tc>
          <w:tcPr>
            <w:tcW w:w="1264" w:type="dxa"/>
            <w:tcBorders>
              <w:top w:val="nil"/>
              <w:left w:val="nil"/>
              <w:bottom w:val="nil"/>
              <w:right w:val="nil"/>
            </w:tcBorders>
          </w:tcPr>
          <w:p w:rsidR="00C86B99" w:rsidRDefault="00C86B99">
            <w:pPr>
              <w:pStyle w:val="ConsPlusNormal"/>
              <w:jc w:val="center"/>
            </w:pPr>
            <w:r>
              <w:t>8579,67 &lt;19&gt;</w:t>
            </w:r>
          </w:p>
        </w:tc>
        <w:tc>
          <w:tcPr>
            <w:tcW w:w="1564" w:type="dxa"/>
            <w:tcBorders>
              <w:top w:val="nil"/>
              <w:left w:val="nil"/>
              <w:bottom w:val="nil"/>
              <w:right w:val="nil"/>
            </w:tcBorders>
          </w:tcPr>
          <w:p w:rsidR="00C86B99" w:rsidRDefault="00C86B99">
            <w:pPr>
              <w:pStyle w:val="ConsPlusNormal"/>
              <w:jc w:val="center"/>
            </w:pPr>
            <w:r>
              <w:t>20601,53 &lt;20&gt;</w:t>
            </w:r>
          </w:p>
        </w:tc>
        <w:tc>
          <w:tcPr>
            <w:tcW w:w="1324" w:type="dxa"/>
            <w:tcBorders>
              <w:top w:val="nil"/>
              <w:left w:val="nil"/>
              <w:bottom w:val="nil"/>
              <w:right w:val="nil"/>
            </w:tcBorders>
          </w:tcPr>
          <w:p w:rsidR="00C86B99" w:rsidRDefault="00C86B99">
            <w:pPr>
              <w:pStyle w:val="ConsPlusNormal"/>
              <w:jc w:val="center"/>
            </w:pPr>
            <w:r>
              <w:t>40144,78 &lt;21&gt;</w:t>
            </w:r>
          </w:p>
        </w:tc>
        <w:tc>
          <w:tcPr>
            <w:tcW w:w="1324" w:type="dxa"/>
            <w:tcBorders>
              <w:top w:val="nil"/>
              <w:left w:val="nil"/>
              <w:bottom w:val="nil"/>
              <w:right w:val="nil"/>
            </w:tcBorders>
          </w:tcPr>
          <w:p w:rsidR="00C86B99" w:rsidRDefault="00C86B99">
            <w:pPr>
              <w:pStyle w:val="ConsPlusNormal"/>
              <w:jc w:val="center"/>
            </w:pPr>
            <w:r>
              <w:t>3088,61 &lt;22&gt;</w:t>
            </w:r>
          </w:p>
        </w:tc>
        <w:tc>
          <w:tcPr>
            <w:tcW w:w="1324" w:type="dxa"/>
            <w:tcBorders>
              <w:top w:val="nil"/>
              <w:left w:val="nil"/>
              <w:bottom w:val="nil"/>
              <w:right w:val="nil"/>
            </w:tcBorders>
          </w:tcPr>
          <w:p w:rsidR="00C86B99" w:rsidRDefault="00C86B99">
            <w:pPr>
              <w:pStyle w:val="ConsPlusNormal"/>
              <w:jc w:val="center"/>
            </w:pPr>
            <w:r>
              <w:t>1711,47</w:t>
            </w:r>
          </w:p>
        </w:tc>
        <w:tc>
          <w:tcPr>
            <w:tcW w:w="1024" w:type="dxa"/>
            <w:tcBorders>
              <w:top w:val="nil"/>
              <w:left w:val="nil"/>
              <w:bottom w:val="nil"/>
              <w:right w:val="nil"/>
            </w:tcBorders>
          </w:tcPr>
          <w:p w:rsidR="00C86B99" w:rsidRDefault="00C86B99">
            <w:pPr>
              <w:pStyle w:val="ConsPlusNormal"/>
              <w:jc w:val="center"/>
            </w:pPr>
            <w:r>
              <w:t>2381,19</w:t>
            </w:r>
          </w:p>
        </w:tc>
        <w:tc>
          <w:tcPr>
            <w:tcW w:w="1024" w:type="dxa"/>
            <w:tcBorders>
              <w:top w:val="nil"/>
              <w:left w:val="nil"/>
              <w:bottom w:val="nil"/>
              <w:right w:val="nil"/>
            </w:tcBorders>
          </w:tcPr>
          <w:p w:rsidR="00C86B99" w:rsidRDefault="00C86B99">
            <w:pPr>
              <w:pStyle w:val="ConsPlusNormal"/>
              <w:jc w:val="center"/>
            </w:pPr>
            <w:r>
              <w:t>3996,69</w:t>
            </w:r>
          </w:p>
        </w:tc>
        <w:tc>
          <w:tcPr>
            <w:tcW w:w="1024" w:type="dxa"/>
            <w:tcBorders>
              <w:top w:val="nil"/>
              <w:left w:val="nil"/>
              <w:bottom w:val="nil"/>
              <w:right w:val="nil"/>
            </w:tcBorders>
          </w:tcPr>
          <w:p w:rsidR="00C86B99" w:rsidRDefault="00C86B99">
            <w:pPr>
              <w:pStyle w:val="ConsPlusNormal"/>
              <w:jc w:val="center"/>
            </w:pPr>
            <w:r>
              <w:t>3115,11</w:t>
            </w:r>
          </w:p>
        </w:tc>
        <w:tc>
          <w:tcPr>
            <w:tcW w:w="1144" w:type="dxa"/>
            <w:tcBorders>
              <w:top w:val="nil"/>
              <w:left w:val="nil"/>
              <w:bottom w:val="nil"/>
              <w:right w:val="nil"/>
            </w:tcBorders>
          </w:tcPr>
          <w:p w:rsidR="00C86B99" w:rsidRDefault="00C86B99">
            <w:pPr>
              <w:pStyle w:val="ConsPlusNormal"/>
              <w:jc w:val="center"/>
            </w:pPr>
            <w:r>
              <w:t>4419,20</w:t>
            </w:r>
          </w:p>
        </w:tc>
        <w:tc>
          <w:tcPr>
            <w:tcW w:w="1144" w:type="dxa"/>
            <w:tcBorders>
              <w:top w:val="nil"/>
              <w:left w:val="nil"/>
              <w:bottom w:val="nil"/>
              <w:right w:val="nil"/>
            </w:tcBorders>
          </w:tcPr>
          <w:p w:rsidR="00C86B99" w:rsidRDefault="00C86B99">
            <w:pPr>
              <w:pStyle w:val="ConsPlusNormal"/>
              <w:jc w:val="center"/>
            </w:pPr>
            <w:r>
              <w:t>4655,99</w:t>
            </w:r>
          </w:p>
        </w:tc>
        <w:tc>
          <w:tcPr>
            <w:tcW w:w="1144" w:type="dxa"/>
            <w:tcBorders>
              <w:top w:val="nil"/>
              <w:left w:val="nil"/>
              <w:bottom w:val="nil"/>
              <w:right w:val="nil"/>
            </w:tcBorders>
          </w:tcPr>
          <w:p w:rsidR="00C86B99" w:rsidRDefault="00C86B99">
            <w:pPr>
              <w:pStyle w:val="ConsPlusNormal"/>
              <w:jc w:val="center"/>
            </w:pPr>
            <w:r>
              <w:t>6796,86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74188,35</w:t>
            </w:r>
          </w:p>
        </w:tc>
        <w:tc>
          <w:tcPr>
            <w:tcW w:w="1264" w:type="dxa"/>
            <w:tcBorders>
              <w:top w:val="nil"/>
              <w:left w:val="nil"/>
              <w:bottom w:val="nil"/>
              <w:right w:val="nil"/>
            </w:tcBorders>
          </w:tcPr>
          <w:p w:rsidR="00C86B99" w:rsidRDefault="00C86B99">
            <w:pPr>
              <w:pStyle w:val="ConsPlusNormal"/>
              <w:jc w:val="center"/>
            </w:pPr>
            <w:r>
              <w:t>8228,67 &lt;19&gt;</w:t>
            </w:r>
          </w:p>
        </w:tc>
        <w:tc>
          <w:tcPr>
            <w:tcW w:w="1564" w:type="dxa"/>
            <w:tcBorders>
              <w:top w:val="nil"/>
              <w:left w:val="nil"/>
              <w:bottom w:val="nil"/>
              <w:right w:val="nil"/>
            </w:tcBorders>
          </w:tcPr>
          <w:p w:rsidR="00C86B99" w:rsidRDefault="00C86B99">
            <w:pPr>
              <w:pStyle w:val="ConsPlusNormal"/>
              <w:jc w:val="center"/>
            </w:pPr>
            <w:r>
              <w:t>20601,53 &lt;20&gt;</w:t>
            </w:r>
          </w:p>
        </w:tc>
        <w:tc>
          <w:tcPr>
            <w:tcW w:w="1324" w:type="dxa"/>
            <w:tcBorders>
              <w:top w:val="nil"/>
              <w:left w:val="nil"/>
              <w:bottom w:val="nil"/>
              <w:right w:val="nil"/>
            </w:tcBorders>
          </w:tcPr>
          <w:p w:rsidR="00C86B99" w:rsidRDefault="00C86B99">
            <w:pPr>
              <w:pStyle w:val="ConsPlusNormal"/>
              <w:jc w:val="center"/>
            </w:pPr>
            <w:r>
              <w:t>15193,03 &lt;21&gt;</w:t>
            </w:r>
          </w:p>
        </w:tc>
        <w:tc>
          <w:tcPr>
            <w:tcW w:w="1324" w:type="dxa"/>
            <w:tcBorders>
              <w:top w:val="nil"/>
              <w:left w:val="nil"/>
              <w:bottom w:val="nil"/>
              <w:right w:val="nil"/>
            </w:tcBorders>
          </w:tcPr>
          <w:p w:rsidR="00C86B99" w:rsidRDefault="00C86B99">
            <w:pPr>
              <w:pStyle w:val="ConsPlusNormal"/>
              <w:jc w:val="center"/>
            </w:pPr>
            <w:r>
              <w:t>3088,61 &lt;22&gt;</w:t>
            </w:r>
          </w:p>
        </w:tc>
        <w:tc>
          <w:tcPr>
            <w:tcW w:w="1324" w:type="dxa"/>
            <w:tcBorders>
              <w:top w:val="nil"/>
              <w:left w:val="nil"/>
              <w:bottom w:val="nil"/>
              <w:right w:val="nil"/>
            </w:tcBorders>
          </w:tcPr>
          <w:p w:rsidR="00C86B99" w:rsidRDefault="00C86B99">
            <w:pPr>
              <w:pStyle w:val="ConsPlusNormal"/>
              <w:jc w:val="center"/>
            </w:pPr>
            <w:r>
              <w:t>1711,47</w:t>
            </w:r>
          </w:p>
        </w:tc>
        <w:tc>
          <w:tcPr>
            <w:tcW w:w="1024" w:type="dxa"/>
            <w:tcBorders>
              <w:top w:val="nil"/>
              <w:left w:val="nil"/>
              <w:bottom w:val="nil"/>
              <w:right w:val="nil"/>
            </w:tcBorders>
          </w:tcPr>
          <w:p w:rsidR="00C86B99" w:rsidRDefault="00C86B99">
            <w:pPr>
              <w:pStyle w:val="ConsPlusNormal"/>
              <w:jc w:val="center"/>
            </w:pPr>
            <w:r>
              <w:t>2381,19</w:t>
            </w:r>
          </w:p>
        </w:tc>
        <w:tc>
          <w:tcPr>
            <w:tcW w:w="1024" w:type="dxa"/>
            <w:tcBorders>
              <w:top w:val="nil"/>
              <w:left w:val="nil"/>
              <w:bottom w:val="nil"/>
              <w:right w:val="nil"/>
            </w:tcBorders>
          </w:tcPr>
          <w:p w:rsidR="00C86B99" w:rsidRDefault="00C86B99">
            <w:pPr>
              <w:pStyle w:val="ConsPlusNormal"/>
              <w:jc w:val="center"/>
            </w:pPr>
            <w:r>
              <w:t>3996,69</w:t>
            </w:r>
          </w:p>
        </w:tc>
        <w:tc>
          <w:tcPr>
            <w:tcW w:w="1024" w:type="dxa"/>
            <w:tcBorders>
              <w:top w:val="nil"/>
              <w:left w:val="nil"/>
              <w:bottom w:val="nil"/>
              <w:right w:val="nil"/>
            </w:tcBorders>
          </w:tcPr>
          <w:p w:rsidR="00C86B99" w:rsidRDefault="00C86B99">
            <w:pPr>
              <w:pStyle w:val="ConsPlusNormal"/>
              <w:jc w:val="center"/>
            </w:pPr>
            <w:r>
              <w:t>3115,11</w:t>
            </w:r>
          </w:p>
        </w:tc>
        <w:tc>
          <w:tcPr>
            <w:tcW w:w="1144" w:type="dxa"/>
            <w:tcBorders>
              <w:top w:val="nil"/>
              <w:left w:val="nil"/>
              <w:bottom w:val="nil"/>
              <w:right w:val="nil"/>
            </w:tcBorders>
          </w:tcPr>
          <w:p w:rsidR="00C86B99" w:rsidRDefault="00C86B99">
            <w:pPr>
              <w:pStyle w:val="ConsPlusNormal"/>
              <w:jc w:val="center"/>
            </w:pPr>
            <w:r>
              <w:t>4419,20</w:t>
            </w:r>
          </w:p>
        </w:tc>
        <w:tc>
          <w:tcPr>
            <w:tcW w:w="1144" w:type="dxa"/>
            <w:tcBorders>
              <w:top w:val="nil"/>
              <w:left w:val="nil"/>
              <w:bottom w:val="nil"/>
              <w:right w:val="nil"/>
            </w:tcBorders>
          </w:tcPr>
          <w:p w:rsidR="00C86B99" w:rsidRDefault="00C86B99">
            <w:pPr>
              <w:pStyle w:val="ConsPlusNormal"/>
              <w:jc w:val="center"/>
            </w:pPr>
            <w:r>
              <w:t>4655,99</w:t>
            </w:r>
          </w:p>
        </w:tc>
        <w:tc>
          <w:tcPr>
            <w:tcW w:w="1144" w:type="dxa"/>
            <w:tcBorders>
              <w:top w:val="nil"/>
              <w:left w:val="nil"/>
              <w:bottom w:val="nil"/>
              <w:right w:val="nil"/>
            </w:tcBorders>
          </w:tcPr>
          <w:p w:rsidR="00C86B99" w:rsidRDefault="00C86B99">
            <w:pPr>
              <w:pStyle w:val="ConsPlusNormal"/>
              <w:jc w:val="center"/>
            </w:pPr>
            <w:r>
              <w:t>6796,86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74188,35</w:t>
            </w:r>
          </w:p>
        </w:tc>
        <w:tc>
          <w:tcPr>
            <w:tcW w:w="1264" w:type="dxa"/>
            <w:tcBorders>
              <w:top w:val="nil"/>
              <w:left w:val="nil"/>
              <w:bottom w:val="nil"/>
              <w:right w:val="nil"/>
            </w:tcBorders>
          </w:tcPr>
          <w:p w:rsidR="00C86B99" w:rsidRDefault="00C86B99">
            <w:pPr>
              <w:pStyle w:val="ConsPlusNormal"/>
              <w:jc w:val="center"/>
            </w:pPr>
            <w:r>
              <w:t>8228,67 &lt;19&gt;</w:t>
            </w:r>
          </w:p>
        </w:tc>
        <w:tc>
          <w:tcPr>
            <w:tcW w:w="1564" w:type="dxa"/>
            <w:tcBorders>
              <w:top w:val="nil"/>
              <w:left w:val="nil"/>
              <w:bottom w:val="nil"/>
              <w:right w:val="nil"/>
            </w:tcBorders>
          </w:tcPr>
          <w:p w:rsidR="00C86B99" w:rsidRDefault="00C86B99">
            <w:pPr>
              <w:pStyle w:val="ConsPlusNormal"/>
              <w:jc w:val="center"/>
            </w:pPr>
            <w:r>
              <w:t>20601,53 &lt;20&gt;</w:t>
            </w:r>
          </w:p>
        </w:tc>
        <w:tc>
          <w:tcPr>
            <w:tcW w:w="1324" w:type="dxa"/>
            <w:tcBorders>
              <w:top w:val="nil"/>
              <w:left w:val="nil"/>
              <w:bottom w:val="nil"/>
              <w:right w:val="nil"/>
            </w:tcBorders>
          </w:tcPr>
          <w:p w:rsidR="00C86B99" w:rsidRDefault="00C86B99">
            <w:pPr>
              <w:pStyle w:val="ConsPlusNormal"/>
              <w:jc w:val="center"/>
            </w:pPr>
            <w:r>
              <w:t>15193,03 &lt;21&gt;</w:t>
            </w:r>
          </w:p>
        </w:tc>
        <w:tc>
          <w:tcPr>
            <w:tcW w:w="1324" w:type="dxa"/>
            <w:tcBorders>
              <w:top w:val="nil"/>
              <w:left w:val="nil"/>
              <w:bottom w:val="nil"/>
              <w:right w:val="nil"/>
            </w:tcBorders>
          </w:tcPr>
          <w:p w:rsidR="00C86B99" w:rsidRDefault="00C86B99">
            <w:pPr>
              <w:pStyle w:val="ConsPlusNormal"/>
              <w:jc w:val="center"/>
            </w:pPr>
            <w:r>
              <w:t>3088,61 &lt;22&gt;</w:t>
            </w:r>
          </w:p>
        </w:tc>
        <w:tc>
          <w:tcPr>
            <w:tcW w:w="1324" w:type="dxa"/>
            <w:tcBorders>
              <w:top w:val="nil"/>
              <w:left w:val="nil"/>
              <w:bottom w:val="nil"/>
              <w:right w:val="nil"/>
            </w:tcBorders>
          </w:tcPr>
          <w:p w:rsidR="00C86B99" w:rsidRDefault="00C86B99">
            <w:pPr>
              <w:pStyle w:val="ConsPlusNormal"/>
              <w:jc w:val="center"/>
            </w:pPr>
            <w:r>
              <w:t>1711,47</w:t>
            </w:r>
          </w:p>
        </w:tc>
        <w:tc>
          <w:tcPr>
            <w:tcW w:w="1024" w:type="dxa"/>
            <w:tcBorders>
              <w:top w:val="nil"/>
              <w:left w:val="nil"/>
              <w:bottom w:val="nil"/>
              <w:right w:val="nil"/>
            </w:tcBorders>
          </w:tcPr>
          <w:p w:rsidR="00C86B99" w:rsidRDefault="00C86B99">
            <w:pPr>
              <w:pStyle w:val="ConsPlusNormal"/>
              <w:jc w:val="center"/>
            </w:pPr>
            <w:r>
              <w:t>2381,19</w:t>
            </w:r>
          </w:p>
        </w:tc>
        <w:tc>
          <w:tcPr>
            <w:tcW w:w="1024" w:type="dxa"/>
            <w:tcBorders>
              <w:top w:val="nil"/>
              <w:left w:val="nil"/>
              <w:bottom w:val="nil"/>
              <w:right w:val="nil"/>
            </w:tcBorders>
          </w:tcPr>
          <w:p w:rsidR="00C86B99" w:rsidRDefault="00C86B99">
            <w:pPr>
              <w:pStyle w:val="ConsPlusNormal"/>
              <w:jc w:val="center"/>
            </w:pPr>
            <w:r>
              <w:t>3996,69</w:t>
            </w:r>
          </w:p>
        </w:tc>
        <w:tc>
          <w:tcPr>
            <w:tcW w:w="1024" w:type="dxa"/>
            <w:tcBorders>
              <w:top w:val="nil"/>
              <w:left w:val="nil"/>
              <w:bottom w:val="nil"/>
              <w:right w:val="nil"/>
            </w:tcBorders>
          </w:tcPr>
          <w:p w:rsidR="00C86B99" w:rsidRDefault="00C86B99">
            <w:pPr>
              <w:pStyle w:val="ConsPlusNormal"/>
              <w:jc w:val="center"/>
            </w:pPr>
            <w:r>
              <w:t>3115,11</w:t>
            </w:r>
          </w:p>
        </w:tc>
        <w:tc>
          <w:tcPr>
            <w:tcW w:w="1144" w:type="dxa"/>
            <w:tcBorders>
              <w:top w:val="nil"/>
              <w:left w:val="nil"/>
              <w:bottom w:val="nil"/>
              <w:right w:val="nil"/>
            </w:tcBorders>
          </w:tcPr>
          <w:p w:rsidR="00C86B99" w:rsidRDefault="00C86B99">
            <w:pPr>
              <w:pStyle w:val="ConsPlusNormal"/>
              <w:jc w:val="center"/>
            </w:pPr>
            <w:r>
              <w:t>4419,20</w:t>
            </w:r>
          </w:p>
        </w:tc>
        <w:tc>
          <w:tcPr>
            <w:tcW w:w="1144" w:type="dxa"/>
            <w:tcBorders>
              <w:top w:val="nil"/>
              <w:left w:val="nil"/>
              <w:bottom w:val="nil"/>
              <w:right w:val="nil"/>
            </w:tcBorders>
          </w:tcPr>
          <w:p w:rsidR="00C86B99" w:rsidRDefault="00C86B99">
            <w:pPr>
              <w:pStyle w:val="ConsPlusNormal"/>
              <w:jc w:val="center"/>
            </w:pPr>
            <w:r>
              <w:t>4655,99</w:t>
            </w:r>
          </w:p>
        </w:tc>
        <w:tc>
          <w:tcPr>
            <w:tcW w:w="1144" w:type="dxa"/>
            <w:tcBorders>
              <w:top w:val="nil"/>
              <w:left w:val="nil"/>
              <w:bottom w:val="nil"/>
              <w:right w:val="nil"/>
            </w:tcBorders>
          </w:tcPr>
          <w:p w:rsidR="00C86B99" w:rsidRDefault="00C86B99">
            <w:pPr>
              <w:pStyle w:val="ConsPlusNormal"/>
              <w:jc w:val="center"/>
            </w:pPr>
            <w:r>
              <w:t>6796,86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25302,75</w:t>
            </w:r>
          </w:p>
        </w:tc>
        <w:tc>
          <w:tcPr>
            <w:tcW w:w="1264" w:type="dxa"/>
            <w:tcBorders>
              <w:top w:val="nil"/>
              <w:left w:val="nil"/>
              <w:bottom w:val="nil"/>
              <w:right w:val="nil"/>
            </w:tcBorders>
          </w:tcPr>
          <w:p w:rsidR="00C86B99" w:rsidRDefault="00C86B99">
            <w:pPr>
              <w:pStyle w:val="ConsPlusNormal"/>
              <w:jc w:val="center"/>
            </w:pPr>
            <w:r>
              <w:t>351</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24951,75</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25123,7</w:t>
            </w:r>
          </w:p>
        </w:tc>
        <w:tc>
          <w:tcPr>
            <w:tcW w:w="1264" w:type="dxa"/>
            <w:tcBorders>
              <w:top w:val="nil"/>
              <w:left w:val="nil"/>
              <w:bottom w:val="nil"/>
              <w:right w:val="nil"/>
            </w:tcBorders>
          </w:tcPr>
          <w:p w:rsidR="00C86B99" w:rsidRDefault="00C86B99">
            <w:pPr>
              <w:pStyle w:val="ConsPlusNormal"/>
              <w:jc w:val="center"/>
            </w:pPr>
            <w:r>
              <w:t>25000</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25123,7</w:t>
            </w:r>
          </w:p>
        </w:tc>
        <w:tc>
          <w:tcPr>
            <w:tcW w:w="1264" w:type="dxa"/>
            <w:tcBorders>
              <w:top w:val="nil"/>
              <w:left w:val="nil"/>
              <w:bottom w:val="nil"/>
              <w:right w:val="nil"/>
            </w:tcBorders>
          </w:tcPr>
          <w:p w:rsidR="00C86B99" w:rsidRDefault="00C86B99">
            <w:pPr>
              <w:pStyle w:val="ConsPlusNormal"/>
              <w:jc w:val="center"/>
            </w:pPr>
            <w:r>
              <w:t>25000</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6618" w:type="dxa"/>
            <w:gridSpan w:val="12"/>
            <w:tcBorders>
              <w:top w:val="nil"/>
              <w:left w:val="nil"/>
              <w:bottom w:val="nil"/>
              <w:right w:val="nil"/>
            </w:tcBorders>
          </w:tcPr>
          <w:p w:rsidR="00C86B99" w:rsidRDefault="00C86B99">
            <w:pPr>
              <w:pStyle w:val="ConsPlusNormal"/>
              <w:jc w:val="center"/>
            </w:pPr>
            <w:r>
              <w:t>10. Минобрнауки России</w:t>
            </w: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13020,86</w:t>
            </w:r>
          </w:p>
        </w:tc>
        <w:tc>
          <w:tcPr>
            <w:tcW w:w="1264" w:type="dxa"/>
            <w:tcBorders>
              <w:top w:val="nil"/>
              <w:left w:val="nil"/>
              <w:bottom w:val="nil"/>
              <w:right w:val="nil"/>
            </w:tcBorders>
          </w:tcPr>
          <w:p w:rsidR="00C86B99" w:rsidRDefault="00C86B99">
            <w:pPr>
              <w:pStyle w:val="ConsPlusNormal"/>
              <w:jc w:val="center"/>
            </w:pPr>
            <w:r>
              <w:t xml:space="preserve">2867,57 </w:t>
            </w:r>
            <w:r>
              <w:lastRenderedPageBreak/>
              <w:t>&lt;23&gt;</w:t>
            </w:r>
          </w:p>
        </w:tc>
        <w:tc>
          <w:tcPr>
            <w:tcW w:w="1564" w:type="dxa"/>
            <w:tcBorders>
              <w:top w:val="nil"/>
              <w:left w:val="nil"/>
              <w:bottom w:val="nil"/>
              <w:right w:val="nil"/>
            </w:tcBorders>
          </w:tcPr>
          <w:p w:rsidR="00C86B99" w:rsidRDefault="00C86B99">
            <w:pPr>
              <w:pStyle w:val="ConsPlusNormal"/>
              <w:jc w:val="center"/>
            </w:pPr>
            <w:r>
              <w:lastRenderedPageBreak/>
              <w:t>2409,32 &lt;24&gt;</w:t>
            </w:r>
          </w:p>
        </w:tc>
        <w:tc>
          <w:tcPr>
            <w:tcW w:w="1324" w:type="dxa"/>
            <w:tcBorders>
              <w:top w:val="nil"/>
              <w:left w:val="nil"/>
              <w:bottom w:val="nil"/>
              <w:right w:val="nil"/>
            </w:tcBorders>
          </w:tcPr>
          <w:p w:rsidR="00C86B99" w:rsidRDefault="00C86B99">
            <w:pPr>
              <w:pStyle w:val="ConsPlusNormal"/>
              <w:jc w:val="center"/>
            </w:pPr>
            <w:r>
              <w:t xml:space="preserve">7743,97 </w:t>
            </w:r>
            <w:r>
              <w:lastRenderedPageBreak/>
              <w:t>&lt;25&gt;</w:t>
            </w:r>
          </w:p>
        </w:tc>
        <w:tc>
          <w:tcPr>
            <w:tcW w:w="1324" w:type="dxa"/>
            <w:tcBorders>
              <w:top w:val="nil"/>
              <w:left w:val="nil"/>
              <w:bottom w:val="nil"/>
              <w:right w:val="nil"/>
            </w:tcBorders>
          </w:tcPr>
          <w:p w:rsidR="00C86B99" w:rsidRDefault="00C86B99">
            <w:pPr>
              <w:pStyle w:val="ConsPlusNormal"/>
              <w:jc w:val="center"/>
            </w:pPr>
            <w:r>
              <w:lastRenderedPageBreak/>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13020,86</w:t>
            </w:r>
          </w:p>
        </w:tc>
        <w:tc>
          <w:tcPr>
            <w:tcW w:w="1264" w:type="dxa"/>
            <w:tcBorders>
              <w:top w:val="nil"/>
              <w:left w:val="nil"/>
              <w:bottom w:val="nil"/>
              <w:right w:val="nil"/>
            </w:tcBorders>
          </w:tcPr>
          <w:p w:rsidR="00C86B99" w:rsidRDefault="00C86B99">
            <w:pPr>
              <w:pStyle w:val="ConsPlusNormal"/>
              <w:jc w:val="center"/>
            </w:pPr>
            <w:r>
              <w:t>2867,57 &lt;23&gt;</w:t>
            </w:r>
          </w:p>
        </w:tc>
        <w:tc>
          <w:tcPr>
            <w:tcW w:w="1564" w:type="dxa"/>
            <w:tcBorders>
              <w:top w:val="nil"/>
              <w:left w:val="nil"/>
              <w:bottom w:val="nil"/>
              <w:right w:val="nil"/>
            </w:tcBorders>
          </w:tcPr>
          <w:p w:rsidR="00C86B99" w:rsidRDefault="00C86B99">
            <w:pPr>
              <w:pStyle w:val="ConsPlusNormal"/>
              <w:jc w:val="center"/>
            </w:pPr>
            <w:r>
              <w:t>2409,32 &lt;24&gt;</w:t>
            </w:r>
          </w:p>
        </w:tc>
        <w:tc>
          <w:tcPr>
            <w:tcW w:w="1324" w:type="dxa"/>
            <w:tcBorders>
              <w:top w:val="nil"/>
              <w:left w:val="nil"/>
              <w:bottom w:val="nil"/>
              <w:right w:val="nil"/>
            </w:tcBorders>
          </w:tcPr>
          <w:p w:rsidR="00C86B99" w:rsidRDefault="00C86B99">
            <w:pPr>
              <w:pStyle w:val="ConsPlusNormal"/>
              <w:jc w:val="center"/>
            </w:pPr>
            <w:r>
              <w:t>7743,97 &lt;25&gt;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13020,86</w:t>
            </w:r>
          </w:p>
        </w:tc>
        <w:tc>
          <w:tcPr>
            <w:tcW w:w="1264" w:type="dxa"/>
            <w:tcBorders>
              <w:top w:val="nil"/>
              <w:left w:val="nil"/>
              <w:bottom w:val="nil"/>
              <w:right w:val="nil"/>
            </w:tcBorders>
          </w:tcPr>
          <w:p w:rsidR="00C86B99" w:rsidRDefault="00C86B99">
            <w:pPr>
              <w:pStyle w:val="ConsPlusNormal"/>
              <w:jc w:val="center"/>
            </w:pPr>
            <w:r>
              <w:t>2867,57 &lt;23&gt;</w:t>
            </w:r>
          </w:p>
        </w:tc>
        <w:tc>
          <w:tcPr>
            <w:tcW w:w="1564" w:type="dxa"/>
            <w:tcBorders>
              <w:top w:val="nil"/>
              <w:left w:val="nil"/>
              <w:bottom w:val="nil"/>
              <w:right w:val="nil"/>
            </w:tcBorders>
          </w:tcPr>
          <w:p w:rsidR="00C86B99" w:rsidRDefault="00C86B99">
            <w:pPr>
              <w:pStyle w:val="ConsPlusNormal"/>
              <w:jc w:val="center"/>
            </w:pPr>
            <w:r>
              <w:t>2409,32 &lt;24&gt;</w:t>
            </w:r>
          </w:p>
        </w:tc>
        <w:tc>
          <w:tcPr>
            <w:tcW w:w="1324" w:type="dxa"/>
            <w:tcBorders>
              <w:top w:val="nil"/>
              <w:left w:val="nil"/>
              <w:bottom w:val="nil"/>
              <w:right w:val="nil"/>
            </w:tcBorders>
          </w:tcPr>
          <w:p w:rsidR="00C86B99" w:rsidRDefault="00C86B99">
            <w:pPr>
              <w:pStyle w:val="ConsPlusNormal"/>
              <w:jc w:val="center"/>
            </w:pPr>
            <w:r>
              <w:t>7743,97 &lt;25&gt;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13020,86</w:t>
            </w:r>
          </w:p>
        </w:tc>
        <w:tc>
          <w:tcPr>
            <w:tcW w:w="1264" w:type="dxa"/>
            <w:tcBorders>
              <w:top w:val="nil"/>
              <w:left w:val="nil"/>
              <w:bottom w:val="nil"/>
              <w:right w:val="nil"/>
            </w:tcBorders>
          </w:tcPr>
          <w:p w:rsidR="00C86B99" w:rsidRDefault="00C86B99">
            <w:pPr>
              <w:pStyle w:val="ConsPlusNormal"/>
              <w:jc w:val="center"/>
            </w:pPr>
            <w:r>
              <w:t>2867,57 &lt;23&gt;</w:t>
            </w:r>
          </w:p>
        </w:tc>
        <w:tc>
          <w:tcPr>
            <w:tcW w:w="1564" w:type="dxa"/>
            <w:tcBorders>
              <w:top w:val="nil"/>
              <w:left w:val="nil"/>
              <w:bottom w:val="nil"/>
              <w:right w:val="nil"/>
            </w:tcBorders>
          </w:tcPr>
          <w:p w:rsidR="00C86B99" w:rsidRDefault="00C86B99">
            <w:pPr>
              <w:pStyle w:val="ConsPlusNormal"/>
              <w:jc w:val="center"/>
            </w:pPr>
            <w:r>
              <w:t>2409,32 &lt;24&gt;</w:t>
            </w:r>
          </w:p>
        </w:tc>
        <w:tc>
          <w:tcPr>
            <w:tcW w:w="1324" w:type="dxa"/>
            <w:tcBorders>
              <w:top w:val="nil"/>
              <w:left w:val="nil"/>
              <w:bottom w:val="nil"/>
              <w:right w:val="nil"/>
            </w:tcBorders>
          </w:tcPr>
          <w:p w:rsidR="00C86B99" w:rsidRDefault="00C86B99">
            <w:pPr>
              <w:pStyle w:val="ConsPlusNormal"/>
              <w:jc w:val="center"/>
            </w:pPr>
            <w:r>
              <w:t>7743,97 &lt;25&gt;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13020,86</w:t>
            </w:r>
          </w:p>
        </w:tc>
        <w:tc>
          <w:tcPr>
            <w:tcW w:w="1264" w:type="dxa"/>
            <w:tcBorders>
              <w:top w:val="nil"/>
              <w:left w:val="nil"/>
              <w:bottom w:val="nil"/>
              <w:right w:val="nil"/>
            </w:tcBorders>
          </w:tcPr>
          <w:p w:rsidR="00C86B99" w:rsidRDefault="00C86B99">
            <w:pPr>
              <w:pStyle w:val="ConsPlusNormal"/>
              <w:jc w:val="center"/>
            </w:pPr>
            <w:r>
              <w:t>2867,57 &lt;23&gt;</w:t>
            </w:r>
          </w:p>
        </w:tc>
        <w:tc>
          <w:tcPr>
            <w:tcW w:w="1564" w:type="dxa"/>
            <w:tcBorders>
              <w:top w:val="nil"/>
              <w:left w:val="nil"/>
              <w:bottom w:val="nil"/>
              <w:right w:val="nil"/>
            </w:tcBorders>
          </w:tcPr>
          <w:p w:rsidR="00C86B99" w:rsidRDefault="00C86B99">
            <w:pPr>
              <w:pStyle w:val="ConsPlusNormal"/>
              <w:jc w:val="center"/>
            </w:pPr>
            <w:r>
              <w:t>2409,32 &lt;24&gt;</w:t>
            </w:r>
          </w:p>
        </w:tc>
        <w:tc>
          <w:tcPr>
            <w:tcW w:w="1324" w:type="dxa"/>
            <w:tcBorders>
              <w:top w:val="nil"/>
              <w:left w:val="nil"/>
              <w:bottom w:val="nil"/>
              <w:right w:val="nil"/>
            </w:tcBorders>
          </w:tcPr>
          <w:p w:rsidR="00C86B99" w:rsidRDefault="00C86B99">
            <w:pPr>
              <w:pStyle w:val="ConsPlusNormal"/>
              <w:jc w:val="center"/>
            </w:pPr>
            <w:r>
              <w:t>7743,97 &lt;25&gt;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 xml:space="preserve">внебюджетные </w:t>
            </w:r>
            <w:r>
              <w:lastRenderedPageBreak/>
              <w:t>источники</w:t>
            </w:r>
          </w:p>
        </w:tc>
        <w:tc>
          <w:tcPr>
            <w:tcW w:w="1849" w:type="dxa"/>
            <w:tcBorders>
              <w:top w:val="nil"/>
              <w:left w:val="nil"/>
              <w:bottom w:val="nil"/>
              <w:right w:val="nil"/>
            </w:tcBorders>
          </w:tcPr>
          <w:p w:rsidR="00C86B99" w:rsidRDefault="00C86B99">
            <w:pPr>
              <w:pStyle w:val="ConsPlusNormal"/>
              <w:jc w:val="center"/>
            </w:pPr>
            <w:r>
              <w:lastRenderedPageBreak/>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lastRenderedPageBreak/>
              <w:t>Прочие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6618" w:type="dxa"/>
            <w:gridSpan w:val="12"/>
            <w:tcBorders>
              <w:top w:val="nil"/>
              <w:left w:val="nil"/>
              <w:bottom w:val="nil"/>
              <w:right w:val="nil"/>
            </w:tcBorders>
          </w:tcPr>
          <w:p w:rsidR="00C86B99" w:rsidRDefault="00C86B99">
            <w:pPr>
              <w:pStyle w:val="ConsPlusNormal"/>
              <w:jc w:val="center"/>
            </w:pPr>
            <w:r>
              <w:t>11. Минкультуры России</w:t>
            </w: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1290,47</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364,73</w:t>
            </w:r>
          </w:p>
        </w:tc>
        <w:tc>
          <w:tcPr>
            <w:tcW w:w="1324" w:type="dxa"/>
            <w:tcBorders>
              <w:top w:val="nil"/>
              <w:left w:val="nil"/>
              <w:bottom w:val="nil"/>
              <w:right w:val="nil"/>
            </w:tcBorders>
          </w:tcPr>
          <w:p w:rsidR="00C86B99" w:rsidRDefault="00C86B99">
            <w:pPr>
              <w:pStyle w:val="ConsPlusNormal"/>
              <w:jc w:val="center"/>
            </w:pPr>
            <w:r>
              <w:t>617,76 &lt;26&gt;</w:t>
            </w:r>
          </w:p>
        </w:tc>
        <w:tc>
          <w:tcPr>
            <w:tcW w:w="1324" w:type="dxa"/>
            <w:tcBorders>
              <w:top w:val="nil"/>
              <w:left w:val="nil"/>
              <w:bottom w:val="nil"/>
              <w:right w:val="nil"/>
            </w:tcBorders>
          </w:tcPr>
          <w:p w:rsidR="00C86B99" w:rsidRDefault="00C86B99">
            <w:pPr>
              <w:pStyle w:val="ConsPlusNormal"/>
              <w:jc w:val="center"/>
            </w:pPr>
            <w:r>
              <w:t>307,98 &lt;27&gt;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1290,47</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364,73</w:t>
            </w:r>
          </w:p>
        </w:tc>
        <w:tc>
          <w:tcPr>
            <w:tcW w:w="1324" w:type="dxa"/>
            <w:tcBorders>
              <w:top w:val="nil"/>
              <w:left w:val="nil"/>
              <w:bottom w:val="nil"/>
              <w:right w:val="nil"/>
            </w:tcBorders>
          </w:tcPr>
          <w:p w:rsidR="00C86B99" w:rsidRDefault="00C86B99">
            <w:pPr>
              <w:pStyle w:val="ConsPlusNormal"/>
              <w:jc w:val="center"/>
            </w:pPr>
            <w:r>
              <w:t>617,76 &lt;26&gt;</w:t>
            </w:r>
          </w:p>
        </w:tc>
        <w:tc>
          <w:tcPr>
            <w:tcW w:w="1324" w:type="dxa"/>
            <w:tcBorders>
              <w:top w:val="nil"/>
              <w:left w:val="nil"/>
              <w:bottom w:val="nil"/>
              <w:right w:val="nil"/>
            </w:tcBorders>
          </w:tcPr>
          <w:p w:rsidR="00C86B99" w:rsidRDefault="00C86B99">
            <w:pPr>
              <w:pStyle w:val="ConsPlusNormal"/>
              <w:jc w:val="center"/>
            </w:pPr>
            <w:r>
              <w:t>307,98 &lt;27&gt;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980,57</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54,83</w:t>
            </w:r>
          </w:p>
        </w:tc>
        <w:tc>
          <w:tcPr>
            <w:tcW w:w="1324" w:type="dxa"/>
            <w:tcBorders>
              <w:top w:val="nil"/>
              <w:left w:val="nil"/>
              <w:bottom w:val="nil"/>
              <w:right w:val="nil"/>
            </w:tcBorders>
          </w:tcPr>
          <w:p w:rsidR="00C86B99" w:rsidRDefault="00C86B99">
            <w:pPr>
              <w:pStyle w:val="ConsPlusNormal"/>
              <w:jc w:val="center"/>
            </w:pPr>
            <w:r>
              <w:t>617,76 &lt;26&gt;</w:t>
            </w:r>
          </w:p>
        </w:tc>
        <w:tc>
          <w:tcPr>
            <w:tcW w:w="1324" w:type="dxa"/>
            <w:tcBorders>
              <w:top w:val="nil"/>
              <w:left w:val="nil"/>
              <w:bottom w:val="nil"/>
              <w:right w:val="nil"/>
            </w:tcBorders>
          </w:tcPr>
          <w:p w:rsidR="00C86B99" w:rsidRDefault="00C86B99">
            <w:pPr>
              <w:pStyle w:val="ConsPlusNormal"/>
              <w:jc w:val="center"/>
            </w:pPr>
            <w:r>
              <w:t>307,98 &lt;27&gt;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980,57</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54,83</w:t>
            </w:r>
          </w:p>
        </w:tc>
        <w:tc>
          <w:tcPr>
            <w:tcW w:w="1324" w:type="dxa"/>
            <w:tcBorders>
              <w:top w:val="nil"/>
              <w:left w:val="nil"/>
              <w:bottom w:val="nil"/>
              <w:right w:val="nil"/>
            </w:tcBorders>
          </w:tcPr>
          <w:p w:rsidR="00C86B99" w:rsidRDefault="00C86B99">
            <w:pPr>
              <w:pStyle w:val="ConsPlusNormal"/>
              <w:jc w:val="center"/>
            </w:pPr>
            <w:r>
              <w:t>617,76 &lt;26&gt;</w:t>
            </w:r>
          </w:p>
        </w:tc>
        <w:tc>
          <w:tcPr>
            <w:tcW w:w="1324" w:type="dxa"/>
            <w:tcBorders>
              <w:top w:val="nil"/>
              <w:left w:val="nil"/>
              <w:bottom w:val="nil"/>
              <w:right w:val="nil"/>
            </w:tcBorders>
          </w:tcPr>
          <w:p w:rsidR="00C86B99" w:rsidRDefault="00C86B99">
            <w:pPr>
              <w:pStyle w:val="ConsPlusNormal"/>
              <w:jc w:val="center"/>
            </w:pPr>
            <w:r>
              <w:t>307,98 &lt;27&gt;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lastRenderedPageBreak/>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980,57</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54,83</w:t>
            </w:r>
          </w:p>
        </w:tc>
        <w:tc>
          <w:tcPr>
            <w:tcW w:w="1324" w:type="dxa"/>
            <w:tcBorders>
              <w:top w:val="nil"/>
              <w:left w:val="nil"/>
              <w:bottom w:val="nil"/>
              <w:right w:val="nil"/>
            </w:tcBorders>
          </w:tcPr>
          <w:p w:rsidR="00C86B99" w:rsidRDefault="00C86B99">
            <w:pPr>
              <w:pStyle w:val="ConsPlusNormal"/>
              <w:jc w:val="center"/>
            </w:pPr>
            <w:r>
              <w:t>617,76 &lt;26&gt;</w:t>
            </w:r>
          </w:p>
        </w:tc>
        <w:tc>
          <w:tcPr>
            <w:tcW w:w="1324" w:type="dxa"/>
            <w:tcBorders>
              <w:top w:val="nil"/>
              <w:left w:val="nil"/>
              <w:bottom w:val="nil"/>
              <w:right w:val="nil"/>
            </w:tcBorders>
          </w:tcPr>
          <w:p w:rsidR="00C86B99" w:rsidRDefault="00C86B99">
            <w:pPr>
              <w:pStyle w:val="ConsPlusNormal"/>
              <w:jc w:val="center"/>
            </w:pPr>
            <w:r>
              <w:t>307,98 &lt;27&gt;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309,9</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309,9</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309,9</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309,9</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6618" w:type="dxa"/>
            <w:gridSpan w:val="12"/>
            <w:tcBorders>
              <w:top w:val="nil"/>
              <w:left w:val="nil"/>
              <w:bottom w:val="nil"/>
              <w:right w:val="nil"/>
            </w:tcBorders>
          </w:tcPr>
          <w:p w:rsidR="00C86B99" w:rsidRDefault="00C86B99">
            <w:pPr>
              <w:pStyle w:val="ConsPlusNormal"/>
              <w:jc w:val="center"/>
            </w:pPr>
            <w:r>
              <w:t>12. Росжелдор</w:t>
            </w: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58317,86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4607,39</w:t>
            </w:r>
          </w:p>
        </w:tc>
        <w:tc>
          <w:tcPr>
            <w:tcW w:w="1324" w:type="dxa"/>
            <w:tcBorders>
              <w:top w:val="nil"/>
              <w:left w:val="nil"/>
              <w:bottom w:val="nil"/>
              <w:right w:val="nil"/>
            </w:tcBorders>
          </w:tcPr>
          <w:p w:rsidR="00C86B99" w:rsidRDefault="00C86B99">
            <w:pPr>
              <w:pStyle w:val="ConsPlusNormal"/>
              <w:jc w:val="center"/>
            </w:pPr>
            <w:r>
              <w:t>11587,95 &lt;28&gt;</w:t>
            </w:r>
          </w:p>
        </w:tc>
        <w:tc>
          <w:tcPr>
            <w:tcW w:w="1324" w:type="dxa"/>
            <w:tcBorders>
              <w:top w:val="nil"/>
              <w:left w:val="nil"/>
              <w:bottom w:val="nil"/>
              <w:right w:val="nil"/>
            </w:tcBorders>
          </w:tcPr>
          <w:p w:rsidR="00C86B99" w:rsidRDefault="00C86B99">
            <w:pPr>
              <w:pStyle w:val="ConsPlusNormal"/>
              <w:jc w:val="center"/>
            </w:pPr>
            <w:r>
              <w:t>15743,79 &lt;29&gt;</w:t>
            </w:r>
          </w:p>
        </w:tc>
        <w:tc>
          <w:tcPr>
            <w:tcW w:w="1024" w:type="dxa"/>
            <w:tcBorders>
              <w:top w:val="nil"/>
              <w:left w:val="nil"/>
              <w:bottom w:val="nil"/>
              <w:right w:val="nil"/>
            </w:tcBorders>
          </w:tcPr>
          <w:p w:rsidR="00C86B99" w:rsidRDefault="00C86B99">
            <w:pPr>
              <w:pStyle w:val="ConsPlusNormal"/>
              <w:jc w:val="center"/>
            </w:pPr>
            <w:r>
              <w:t>2208,73</w:t>
            </w:r>
          </w:p>
        </w:tc>
        <w:tc>
          <w:tcPr>
            <w:tcW w:w="1024" w:type="dxa"/>
            <w:tcBorders>
              <w:top w:val="nil"/>
              <w:left w:val="nil"/>
              <w:bottom w:val="nil"/>
              <w:right w:val="nil"/>
            </w:tcBorders>
          </w:tcPr>
          <w:p w:rsidR="00C86B99" w:rsidRDefault="00C86B99">
            <w:pPr>
              <w:pStyle w:val="ConsPlusNormal"/>
              <w:jc w:val="center"/>
            </w:pPr>
            <w:r>
              <w:t>1100</w:t>
            </w:r>
          </w:p>
        </w:tc>
        <w:tc>
          <w:tcPr>
            <w:tcW w:w="1024" w:type="dxa"/>
            <w:tcBorders>
              <w:top w:val="nil"/>
              <w:left w:val="nil"/>
              <w:bottom w:val="nil"/>
              <w:right w:val="nil"/>
            </w:tcBorders>
          </w:tcPr>
          <w:p w:rsidR="00C86B99" w:rsidRDefault="00C86B99">
            <w:pPr>
              <w:pStyle w:val="ConsPlusNormal"/>
              <w:jc w:val="center"/>
            </w:pPr>
            <w:r>
              <w:t>3572,73</w:t>
            </w:r>
          </w:p>
        </w:tc>
        <w:tc>
          <w:tcPr>
            <w:tcW w:w="1144" w:type="dxa"/>
            <w:tcBorders>
              <w:top w:val="nil"/>
              <w:left w:val="nil"/>
              <w:bottom w:val="nil"/>
              <w:right w:val="nil"/>
            </w:tcBorders>
          </w:tcPr>
          <w:p w:rsidR="00C86B99" w:rsidRDefault="00C86B99">
            <w:pPr>
              <w:pStyle w:val="ConsPlusNormal"/>
              <w:jc w:val="center"/>
            </w:pPr>
            <w:r>
              <w:t>7524,27</w:t>
            </w:r>
          </w:p>
        </w:tc>
        <w:tc>
          <w:tcPr>
            <w:tcW w:w="1144" w:type="dxa"/>
            <w:tcBorders>
              <w:top w:val="nil"/>
              <w:left w:val="nil"/>
              <w:bottom w:val="nil"/>
              <w:right w:val="nil"/>
            </w:tcBorders>
          </w:tcPr>
          <w:p w:rsidR="00C86B99" w:rsidRDefault="00C86B99">
            <w:pPr>
              <w:pStyle w:val="ConsPlusNormal"/>
              <w:jc w:val="center"/>
            </w:pPr>
            <w:r>
              <w:t>4103</w:t>
            </w:r>
          </w:p>
        </w:tc>
        <w:tc>
          <w:tcPr>
            <w:tcW w:w="1144" w:type="dxa"/>
            <w:tcBorders>
              <w:top w:val="nil"/>
              <w:left w:val="nil"/>
              <w:bottom w:val="nil"/>
              <w:right w:val="nil"/>
            </w:tcBorders>
          </w:tcPr>
          <w:p w:rsidR="00C86B99" w:rsidRDefault="00C86B99">
            <w:pPr>
              <w:pStyle w:val="ConsPlusNormal"/>
              <w:jc w:val="center"/>
            </w:pPr>
            <w:r>
              <w:t>7870</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58317,86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4607,39</w:t>
            </w:r>
          </w:p>
        </w:tc>
        <w:tc>
          <w:tcPr>
            <w:tcW w:w="1324" w:type="dxa"/>
            <w:tcBorders>
              <w:top w:val="nil"/>
              <w:left w:val="nil"/>
              <w:bottom w:val="nil"/>
              <w:right w:val="nil"/>
            </w:tcBorders>
          </w:tcPr>
          <w:p w:rsidR="00C86B99" w:rsidRDefault="00C86B99">
            <w:pPr>
              <w:pStyle w:val="ConsPlusNormal"/>
              <w:jc w:val="center"/>
            </w:pPr>
            <w:r>
              <w:t xml:space="preserve">11587,95 </w:t>
            </w:r>
            <w:r>
              <w:lastRenderedPageBreak/>
              <w:t>&lt;28&gt;</w:t>
            </w:r>
          </w:p>
        </w:tc>
        <w:tc>
          <w:tcPr>
            <w:tcW w:w="1324" w:type="dxa"/>
            <w:tcBorders>
              <w:top w:val="nil"/>
              <w:left w:val="nil"/>
              <w:bottom w:val="nil"/>
              <w:right w:val="nil"/>
            </w:tcBorders>
          </w:tcPr>
          <w:p w:rsidR="00C86B99" w:rsidRDefault="00C86B99">
            <w:pPr>
              <w:pStyle w:val="ConsPlusNormal"/>
              <w:jc w:val="center"/>
            </w:pPr>
            <w:r>
              <w:lastRenderedPageBreak/>
              <w:t xml:space="preserve">15743,79 </w:t>
            </w:r>
            <w:r>
              <w:lastRenderedPageBreak/>
              <w:t>&lt;29&gt;</w:t>
            </w:r>
          </w:p>
        </w:tc>
        <w:tc>
          <w:tcPr>
            <w:tcW w:w="1024" w:type="dxa"/>
            <w:tcBorders>
              <w:top w:val="nil"/>
              <w:left w:val="nil"/>
              <w:bottom w:val="nil"/>
              <w:right w:val="nil"/>
            </w:tcBorders>
          </w:tcPr>
          <w:p w:rsidR="00C86B99" w:rsidRDefault="00C86B99">
            <w:pPr>
              <w:pStyle w:val="ConsPlusNormal"/>
              <w:jc w:val="center"/>
            </w:pPr>
            <w:r>
              <w:lastRenderedPageBreak/>
              <w:t>2208,73</w:t>
            </w:r>
          </w:p>
        </w:tc>
        <w:tc>
          <w:tcPr>
            <w:tcW w:w="1024" w:type="dxa"/>
            <w:tcBorders>
              <w:top w:val="nil"/>
              <w:left w:val="nil"/>
              <w:bottom w:val="nil"/>
              <w:right w:val="nil"/>
            </w:tcBorders>
          </w:tcPr>
          <w:p w:rsidR="00C86B99" w:rsidRDefault="00C86B99">
            <w:pPr>
              <w:pStyle w:val="ConsPlusNormal"/>
              <w:jc w:val="center"/>
            </w:pPr>
            <w:r>
              <w:t>1100</w:t>
            </w:r>
          </w:p>
        </w:tc>
        <w:tc>
          <w:tcPr>
            <w:tcW w:w="1024" w:type="dxa"/>
            <w:tcBorders>
              <w:top w:val="nil"/>
              <w:left w:val="nil"/>
              <w:bottom w:val="nil"/>
              <w:right w:val="nil"/>
            </w:tcBorders>
          </w:tcPr>
          <w:p w:rsidR="00C86B99" w:rsidRDefault="00C86B99">
            <w:pPr>
              <w:pStyle w:val="ConsPlusNormal"/>
              <w:jc w:val="center"/>
            </w:pPr>
            <w:r>
              <w:t>3572,73</w:t>
            </w:r>
          </w:p>
        </w:tc>
        <w:tc>
          <w:tcPr>
            <w:tcW w:w="1144" w:type="dxa"/>
            <w:tcBorders>
              <w:top w:val="nil"/>
              <w:left w:val="nil"/>
              <w:bottom w:val="nil"/>
              <w:right w:val="nil"/>
            </w:tcBorders>
          </w:tcPr>
          <w:p w:rsidR="00C86B99" w:rsidRDefault="00C86B99">
            <w:pPr>
              <w:pStyle w:val="ConsPlusNormal"/>
              <w:jc w:val="center"/>
            </w:pPr>
            <w:r>
              <w:t>7524,27</w:t>
            </w:r>
          </w:p>
        </w:tc>
        <w:tc>
          <w:tcPr>
            <w:tcW w:w="1144" w:type="dxa"/>
            <w:tcBorders>
              <w:top w:val="nil"/>
              <w:left w:val="nil"/>
              <w:bottom w:val="nil"/>
              <w:right w:val="nil"/>
            </w:tcBorders>
          </w:tcPr>
          <w:p w:rsidR="00C86B99" w:rsidRDefault="00C86B99">
            <w:pPr>
              <w:pStyle w:val="ConsPlusNormal"/>
              <w:jc w:val="center"/>
            </w:pPr>
            <w:r>
              <w:t>4103</w:t>
            </w:r>
          </w:p>
        </w:tc>
        <w:tc>
          <w:tcPr>
            <w:tcW w:w="1144" w:type="dxa"/>
            <w:tcBorders>
              <w:top w:val="nil"/>
              <w:left w:val="nil"/>
              <w:bottom w:val="nil"/>
              <w:right w:val="nil"/>
            </w:tcBorders>
          </w:tcPr>
          <w:p w:rsidR="00C86B99" w:rsidRDefault="00C86B99">
            <w:pPr>
              <w:pStyle w:val="ConsPlusNormal"/>
              <w:jc w:val="center"/>
            </w:pPr>
            <w:r>
              <w:t>7870</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57413,86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4327,39</w:t>
            </w:r>
          </w:p>
        </w:tc>
        <w:tc>
          <w:tcPr>
            <w:tcW w:w="1324" w:type="dxa"/>
            <w:tcBorders>
              <w:top w:val="nil"/>
              <w:left w:val="nil"/>
              <w:bottom w:val="nil"/>
              <w:right w:val="nil"/>
            </w:tcBorders>
          </w:tcPr>
          <w:p w:rsidR="00C86B99" w:rsidRDefault="00C86B99">
            <w:pPr>
              <w:pStyle w:val="ConsPlusNormal"/>
              <w:jc w:val="center"/>
            </w:pPr>
            <w:r>
              <w:t>11275,95 &lt;28&gt;</w:t>
            </w:r>
          </w:p>
        </w:tc>
        <w:tc>
          <w:tcPr>
            <w:tcW w:w="1324" w:type="dxa"/>
            <w:tcBorders>
              <w:top w:val="nil"/>
              <w:left w:val="nil"/>
              <w:bottom w:val="nil"/>
              <w:right w:val="nil"/>
            </w:tcBorders>
          </w:tcPr>
          <w:p w:rsidR="00C86B99" w:rsidRDefault="00C86B99">
            <w:pPr>
              <w:pStyle w:val="ConsPlusNormal"/>
              <w:jc w:val="center"/>
            </w:pPr>
            <w:r>
              <w:t>15431,79 &lt;29&gt;</w:t>
            </w:r>
          </w:p>
        </w:tc>
        <w:tc>
          <w:tcPr>
            <w:tcW w:w="1024" w:type="dxa"/>
            <w:tcBorders>
              <w:top w:val="nil"/>
              <w:left w:val="nil"/>
              <w:bottom w:val="nil"/>
              <w:right w:val="nil"/>
            </w:tcBorders>
          </w:tcPr>
          <w:p w:rsidR="00C86B99" w:rsidRDefault="00C86B99">
            <w:pPr>
              <w:pStyle w:val="ConsPlusNormal"/>
              <w:jc w:val="center"/>
            </w:pPr>
            <w:r>
              <w:t>2208,73</w:t>
            </w:r>
          </w:p>
        </w:tc>
        <w:tc>
          <w:tcPr>
            <w:tcW w:w="1024" w:type="dxa"/>
            <w:tcBorders>
              <w:top w:val="nil"/>
              <w:left w:val="nil"/>
              <w:bottom w:val="nil"/>
              <w:right w:val="nil"/>
            </w:tcBorders>
          </w:tcPr>
          <w:p w:rsidR="00C86B99" w:rsidRDefault="00C86B99">
            <w:pPr>
              <w:pStyle w:val="ConsPlusNormal"/>
              <w:jc w:val="center"/>
            </w:pPr>
            <w:r>
              <w:t>1100</w:t>
            </w:r>
          </w:p>
        </w:tc>
        <w:tc>
          <w:tcPr>
            <w:tcW w:w="1024" w:type="dxa"/>
            <w:tcBorders>
              <w:top w:val="nil"/>
              <w:left w:val="nil"/>
              <w:bottom w:val="nil"/>
              <w:right w:val="nil"/>
            </w:tcBorders>
          </w:tcPr>
          <w:p w:rsidR="00C86B99" w:rsidRDefault="00C86B99">
            <w:pPr>
              <w:pStyle w:val="ConsPlusNormal"/>
              <w:jc w:val="center"/>
            </w:pPr>
            <w:r>
              <w:t>3572,73</w:t>
            </w:r>
          </w:p>
        </w:tc>
        <w:tc>
          <w:tcPr>
            <w:tcW w:w="1144" w:type="dxa"/>
            <w:tcBorders>
              <w:top w:val="nil"/>
              <w:left w:val="nil"/>
              <w:bottom w:val="nil"/>
              <w:right w:val="nil"/>
            </w:tcBorders>
          </w:tcPr>
          <w:p w:rsidR="00C86B99" w:rsidRDefault="00C86B99">
            <w:pPr>
              <w:pStyle w:val="ConsPlusNormal"/>
              <w:jc w:val="center"/>
            </w:pPr>
            <w:r>
              <w:t>7524,27</w:t>
            </w:r>
          </w:p>
        </w:tc>
        <w:tc>
          <w:tcPr>
            <w:tcW w:w="1144" w:type="dxa"/>
            <w:tcBorders>
              <w:top w:val="nil"/>
              <w:left w:val="nil"/>
              <w:bottom w:val="nil"/>
              <w:right w:val="nil"/>
            </w:tcBorders>
          </w:tcPr>
          <w:p w:rsidR="00C86B99" w:rsidRDefault="00C86B99">
            <w:pPr>
              <w:pStyle w:val="ConsPlusNormal"/>
              <w:jc w:val="center"/>
            </w:pPr>
            <w:r>
              <w:t>4103</w:t>
            </w:r>
          </w:p>
        </w:tc>
        <w:tc>
          <w:tcPr>
            <w:tcW w:w="1144" w:type="dxa"/>
            <w:tcBorders>
              <w:top w:val="nil"/>
              <w:left w:val="nil"/>
              <w:bottom w:val="nil"/>
              <w:right w:val="nil"/>
            </w:tcBorders>
          </w:tcPr>
          <w:p w:rsidR="00C86B99" w:rsidRDefault="00C86B99">
            <w:pPr>
              <w:pStyle w:val="ConsPlusNormal"/>
              <w:jc w:val="center"/>
            </w:pPr>
            <w:r>
              <w:t>7870</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57413,86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4327,39</w:t>
            </w:r>
          </w:p>
        </w:tc>
        <w:tc>
          <w:tcPr>
            <w:tcW w:w="1324" w:type="dxa"/>
            <w:tcBorders>
              <w:top w:val="nil"/>
              <w:left w:val="nil"/>
              <w:bottom w:val="nil"/>
              <w:right w:val="nil"/>
            </w:tcBorders>
          </w:tcPr>
          <w:p w:rsidR="00C86B99" w:rsidRDefault="00C86B99">
            <w:pPr>
              <w:pStyle w:val="ConsPlusNormal"/>
              <w:jc w:val="center"/>
            </w:pPr>
            <w:r>
              <w:t>11275,95 &lt;28&gt;</w:t>
            </w:r>
          </w:p>
        </w:tc>
        <w:tc>
          <w:tcPr>
            <w:tcW w:w="1324" w:type="dxa"/>
            <w:tcBorders>
              <w:top w:val="nil"/>
              <w:left w:val="nil"/>
              <w:bottom w:val="nil"/>
              <w:right w:val="nil"/>
            </w:tcBorders>
          </w:tcPr>
          <w:p w:rsidR="00C86B99" w:rsidRDefault="00C86B99">
            <w:pPr>
              <w:pStyle w:val="ConsPlusNormal"/>
              <w:jc w:val="center"/>
            </w:pPr>
            <w:r>
              <w:t>15431,79 &lt;29&gt;</w:t>
            </w:r>
          </w:p>
        </w:tc>
        <w:tc>
          <w:tcPr>
            <w:tcW w:w="1024" w:type="dxa"/>
            <w:tcBorders>
              <w:top w:val="nil"/>
              <w:left w:val="nil"/>
              <w:bottom w:val="nil"/>
              <w:right w:val="nil"/>
            </w:tcBorders>
          </w:tcPr>
          <w:p w:rsidR="00C86B99" w:rsidRDefault="00C86B99">
            <w:pPr>
              <w:pStyle w:val="ConsPlusNormal"/>
              <w:jc w:val="center"/>
            </w:pPr>
            <w:r>
              <w:t>2208,73</w:t>
            </w:r>
          </w:p>
        </w:tc>
        <w:tc>
          <w:tcPr>
            <w:tcW w:w="1024" w:type="dxa"/>
            <w:tcBorders>
              <w:top w:val="nil"/>
              <w:left w:val="nil"/>
              <w:bottom w:val="nil"/>
              <w:right w:val="nil"/>
            </w:tcBorders>
          </w:tcPr>
          <w:p w:rsidR="00C86B99" w:rsidRDefault="00C86B99">
            <w:pPr>
              <w:pStyle w:val="ConsPlusNormal"/>
              <w:jc w:val="center"/>
            </w:pPr>
            <w:r>
              <w:t>1100</w:t>
            </w:r>
          </w:p>
        </w:tc>
        <w:tc>
          <w:tcPr>
            <w:tcW w:w="1024" w:type="dxa"/>
            <w:tcBorders>
              <w:top w:val="nil"/>
              <w:left w:val="nil"/>
              <w:bottom w:val="nil"/>
              <w:right w:val="nil"/>
            </w:tcBorders>
          </w:tcPr>
          <w:p w:rsidR="00C86B99" w:rsidRDefault="00C86B99">
            <w:pPr>
              <w:pStyle w:val="ConsPlusNormal"/>
              <w:jc w:val="center"/>
            </w:pPr>
            <w:r>
              <w:t>3572,73</w:t>
            </w:r>
          </w:p>
        </w:tc>
        <w:tc>
          <w:tcPr>
            <w:tcW w:w="1144" w:type="dxa"/>
            <w:tcBorders>
              <w:top w:val="nil"/>
              <w:left w:val="nil"/>
              <w:bottom w:val="nil"/>
              <w:right w:val="nil"/>
            </w:tcBorders>
          </w:tcPr>
          <w:p w:rsidR="00C86B99" w:rsidRDefault="00C86B99">
            <w:pPr>
              <w:pStyle w:val="ConsPlusNormal"/>
              <w:jc w:val="center"/>
            </w:pPr>
            <w:r>
              <w:t>7524,27</w:t>
            </w:r>
          </w:p>
        </w:tc>
        <w:tc>
          <w:tcPr>
            <w:tcW w:w="1144" w:type="dxa"/>
            <w:tcBorders>
              <w:top w:val="nil"/>
              <w:left w:val="nil"/>
              <w:bottom w:val="nil"/>
              <w:right w:val="nil"/>
            </w:tcBorders>
          </w:tcPr>
          <w:p w:rsidR="00C86B99" w:rsidRDefault="00C86B99">
            <w:pPr>
              <w:pStyle w:val="ConsPlusNormal"/>
              <w:jc w:val="center"/>
            </w:pPr>
            <w:r>
              <w:t>4103</w:t>
            </w:r>
          </w:p>
        </w:tc>
        <w:tc>
          <w:tcPr>
            <w:tcW w:w="1144" w:type="dxa"/>
            <w:tcBorders>
              <w:top w:val="nil"/>
              <w:left w:val="nil"/>
              <w:bottom w:val="nil"/>
              <w:right w:val="nil"/>
            </w:tcBorders>
          </w:tcPr>
          <w:p w:rsidR="00C86B99" w:rsidRDefault="00C86B99">
            <w:pPr>
              <w:pStyle w:val="ConsPlusNormal"/>
              <w:jc w:val="center"/>
            </w:pPr>
            <w:r>
              <w:t>7870</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57413,86</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4327,39</w:t>
            </w:r>
          </w:p>
        </w:tc>
        <w:tc>
          <w:tcPr>
            <w:tcW w:w="1324" w:type="dxa"/>
            <w:tcBorders>
              <w:top w:val="nil"/>
              <w:left w:val="nil"/>
              <w:bottom w:val="nil"/>
              <w:right w:val="nil"/>
            </w:tcBorders>
          </w:tcPr>
          <w:p w:rsidR="00C86B99" w:rsidRDefault="00C86B99">
            <w:pPr>
              <w:pStyle w:val="ConsPlusNormal"/>
              <w:jc w:val="center"/>
            </w:pPr>
            <w:r>
              <w:t>11275,95 &lt;28&gt;</w:t>
            </w:r>
          </w:p>
        </w:tc>
        <w:tc>
          <w:tcPr>
            <w:tcW w:w="1324" w:type="dxa"/>
            <w:tcBorders>
              <w:top w:val="nil"/>
              <w:left w:val="nil"/>
              <w:bottom w:val="nil"/>
              <w:right w:val="nil"/>
            </w:tcBorders>
          </w:tcPr>
          <w:p w:rsidR="00C86B99" w:rsidRDefault="00C86B99">
            <w:pPr>
              <w:pStyle w:val="ConsPlusNormal"/>
              <w:jc w:val="center"/>
            </w:pPr>
            <w:r>
              <w:t>15431,79 &lt;29&gt;</w:t>
            </w:r>
          </w:p>
        </w:tc>
        <w:tc>
          <w:tcPr>
            <w:tcW w:w="1024" w:type="dxa"/>
            <w:tcBorders>
              <w:top w:val="nil"/>
              <w:left w:val="nil"/>
              <w:bottom w:val="nil"/>
              <w:right w:val="nil"/>
            </w:tcBorders>
          </w:tcPr>
          <w:p w:rsidR="00C86B99" w:rsidRDefault="00C86B99">
            <w:pPr>
              <w:pStyle w:val="ConsPlusNormal"/>
              <w:jc w:val="center"/>
            </w:pPr>
            <w:r>
              <w:t>2208,73</w:t>
            </w:r>
          </w:p>
        </w:tc>
        <w:tc>
          <w:tcPr>
            <w:tcW w:w="1024" w:type="dxa"/>
            <w:tcBorders>
              <w:top w:val="nil"/>
              <w:left w:val="nil"/>
              <w:bottom w:val="nil"/>
              <w:right w:val="nil"/>
            </w:tcBorders>
          </w:tcPr>
          <w:p w:rsidR="00C86B99" w:rsidRDefault="00C86B99">
            <w:pPr>
              <w:pStyle w:val="ConsPlusNormal"/>
              <w:jc w:val="center"/>
            </w:pPr>
            <w:r>
              <w:t>1100</w:t>
            </w:r>
          </w:p>
        </w:tc>
        <w:tc>
          <w:tcPr>
            <w:tcW w:w="1024" w:type="dxa"/>
            <w:tcBorders>
              <w:top w:val="nil"/>
              <w:left w:val="nil"/>
              <w:bottom w:val="nil"/>
              <w:right w:val="nil"/>
            </w:tcBorders>
          </w:tcPr>
          <w:p w:rsidR="00C86B99" w:rsidRDefault="00C86B99">
            <w:pPr>
              <w:pStyle w:val="ConsPlusNormal"/>
              <w:jc w:val="center"/>
            </w:pPr>
            <w:r>
              <w:t>3572,73</w:t>
            </w:r>
          </w:p>
        </w:tc>
        <w:tc>
          <w:tcPr>
            <w:tcW w:w="1144" w:type="dxa"/>
            <w:tcBorders>
              <w:top w:val="nil"/>
              <w:left w:val="nil"/>
              <w:bottom w:val="nil"/>
              <w:right w:val="nil"/>
            </w:tcBorders>
          </w:tcPr>
          <w:p w:rsidR="00C86B99" w:rsidRDefault="00C86B99">
            <w:pPr>
              <w:pStyle w:val="ConsPlusNormal"/>
              <w:jc w:val="center"/>
            </w:pPr>
            <w:r>
              <w:t>7524,27</w:t>
            </w:r>
          </w:p>
        </w:tc>
        <w:tc>
          <w:tcPr>
            <w:tcW w:w="1144" w:type="dxa"/>
            <w:tcBorders>
              <w:top w:val="nil"/>
              <w:left w:val="nil"/>
              <w:bottom w:val="nil"/>
              <w:right w:val="nil"/>
            </w:tcBorders>
          </w:tcPr>
          <w:p w:rsidR="00C86B99" w:rsidRDefault="00C86B99">
            <w:pPr>
              <w:pStyle w:val="ConsPlusNormal"/>
              <w:jc w:val="center"/>
            </w:pPr>
            <w:r>
              <w:t>4103</w:t>
            </w:r>
          </w:p>
        </w:tc>
        <w:tc>
          <w:tcPr>
            <w:tcW w:w="1144" w:type="dxa"/>
            <w:tcBorders>
              <w:top w:val="nil"/>
              <w:left w:val="nil"/>
              <w:bottom w:val="nil"/>
              <w:right w:val="nil"/>
            </w:tcBorders>
          </w:tcPr>
          <w:p w:rsidR="00C86B99" w:rsidRDefault="00C86B99">
            <w:pPr>
              <w:pStyle w:val="ConsPlusNormal"/>
              <w:jc w:val="center"/>
            </w:pPr>
            <w:r>
              <w:t>7870</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904</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280</w:t>
            </w:r>
          </w:p>
        </w:tc>
        <w:tc>
          <w:tcPr>
            <w:tcW w:w="1324" w:type="dxa"/>
            <w:tcBorders>
              <w:top w:val="nil"/>
              <w:left w:val="nil"/>
              <w:bottom w:val="nil"/>
              <w:right w:val="nil"/>
            </w:tcBorders>
          </w:tcPr>
          <w:p w:rsidR="00C86B99" w:rsidRDefault="00C86B99">
            <w:pPr>
              <w:pStyle w:val="ConsPlusNormal"/>
              <w:jc w:val="center"/>
            </w:pPr>
            <w:r>
              <w:t>312</w:t>
            </w:r>
          </w:p>
        </w:tc>
        <w:tc>
          <w:tcPr>
            <w:tcW w:w="1324" w:type="dxa"/>
            <w:tcBorders>
              <w:top w:val="nil"/>
              <w:left w:val="nil"/>
              <w:bottom w:val="nil"/>
              <w:right w:val="nil"/>
            </w:tcBorders>
          </w:tcPr>
          <w:p w:rsidR="00C86B99" w:rsidRDefault="00C86B99">
            <w:pPr>
              <w:pStyle w:val="ConsPlusNormal"/>
              <w:jc w:val="center"/>
            </w:pPr>
            <w:r>
              <w:t>312</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федеральный бюджет</w:t>
            </w:r>
          </w:p>
        </w:tc>
        <w:tc>
          <w:tcPr>
            <w:tcW w:w="1849" w:type="dxa"/>
            <w:tcBorders>
              <w:top w:val="nil"/>
              <w:left w:val="nil"/>
              <w:bottom w:val="nil"/>
              <w:right w:val="nil"/>
            </w:tcBorders>
          </w:tcPr>
          <w:p w:rsidR="00C86B99" w:rsidRDefault="00C86B99">
            <w:pPr>
              <w:pStyle w:val="ConsPlusNormal"/>
              <w:jc w:val="center"/>
            </w:pPr>
            <w:r>
              <w:t>904</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280</w:t>
            </w:r>
          </w:p>
        </w:tc>
        <w:tc>
          <w:tcPr>
            <w:tcW w:w="1324" w:type="dxa"/>
            <w:tcBorders>
              <w:top w:val="nil"/>
              <w:left w:val="nil"/>
              <w:bottom w:val="nil"/>
              <w:right w:val="nil"/>
            </w:tcBorders>
          </w:tcPr>
          <w:p w:rsidR="00C86B99" w:rsidRDefault="00C86B99">
            <w:pPr>
              <w:pStyle w:val="ConsPlusNormal"/>
              <w:jc w:val="center"/>
            </w:pPr>
            <w:r>
              <w:t>312</w:t>
            </w:r>
          </w:p>
        </w:tc>
        <w:tc>
          <w:tcPr>
            <w:tcW w:w="1324" w:type="dxa"/>
            <w:tcBorders>
              <w:top w:val="nil"/>
              <w:left w:val="nil"/>
              <w:bottom w:val="nil"/>
              <w:right w:val="nil"/>
            </w:tcBorders>
          </w:tcPr>
          <w:p w:rsidR="00C86B99" w:rsidRDefault="00C86B99">
            <w:pPr>
              <w:pStyle w:val="ConsPlusNormal"/>
              <w:jc w:val="center"/>
            </w:pPr>
            <w:r>
              <w:t>312</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13. Минпросвещения России</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18539,24</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7834,23 &lt;30&gt;</w:t>
            </w:r>
          </w:p>
        </w:tc>
        <w:tc>
          <w:tcPr>
            <w:tcW w:w="1324" w:type="dxa"/>
            <w:tcBorders>
              <w:top w:val="nil"/>
              <w:left w:val="nil"/>
              <w:bottom w:val="nil"/>
              <w:right w:val="nil"/>
            </w:tcBorders>
          </w:tcPr>
          <w:p w:rsidR="00C86B99" w:rsidRDefault="00C86B99">
            <w:pPr>
              <w:pStyle w:val="ConsPlusNormal"/>
              <w:jc w:val="center"/>
            </w:pPr>
            <w:r>
              <w:t>6955,01 &lt;31&gt;</w:t>
            </w:r>
          </w:p>
        </w:tc>
        <w:tc>
          <w:tcPr>
            <w:tcW w:w="1024" w:type="dxa"/>
            <w:tcBorders>
              <w:top w:val="nil"/>
              <w:left w:val="nil"/>
              <w:bottom w:val="nil"/>
              <w:right w:val="nil"/>
            </w:tcBorders>
          </w:tcPr>
          <w:p w:rsidR="00C86B99" w:rsidRDefault="00C86B99">
            <w:pPr>
              <w:pStyle w:val="ConsPlusNormal"/>
              <w:jc w:val="center"/>
            </w:pPr>
            <w:r>
              <w:t>3750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18475,09</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7834,23 &lt;30&gt;</w:t>
            </w:r>
          </w:p>
        </w:tc>
        <w:tc>
          <w:tcPr>
            <w:tcW w:w="1324" w:type="dxa"/>
            <w:tcBorders>
              <w:top w:val="nil"/>
              <w:left w:val="nil"/>
              <w:bottom w:val="nil"/>
              <w:right w:val="nil"/>
            </w:tcBorders>
          </w:tcPr>
          <w:p w:rsidR="00C86B99" w:rsidRDefault="00C86B99">
            <w:pPr>
              <w:pStyle w:val="ConsPlusNormal"/>
              <w:jc w:val="center"/>
            </w:pPr>
            <w:r>
              <w:t>6890,86 &lt;31&gt;</w:t>
            </w:r>
          </w:p>
        </w:tc>
        <w:tc>
          <w:tcPr>
            <w:tcW w:w="1024" w:type="dxa"/>
            <w:tcBorders>
              <w:top w:val="nil"/>
              <w:left w:val="nil"/>
              <w:bottom w:val="nil"/>
              <w:right w:val="nil"/>
            </w:tcBorders>
          </w:tcPr>
          <w:p w:rsidR="00C86B99" w:rsidRDefault="00C86B99">
            <w:pPr>
              <w:pStyle w:val="ConsPlusNormal"/>
              <w:jc w:val="center"/>
            </w:pPr>
            <w:r>
              <w:t>3750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64,15</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64,15</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18539,24</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7834,23 &lt;30&gt;</w:t>
            </w:r>
          </w:p>
        </w:tc>
        <w:tc>
          <w:tcPr>
            <w:tcW w:w="1324" w:type="dxa"/>
            <w:tcBorders>
              <w:top w:val="nil"/>
              <w:left w:val="nil"/>
              <w:bottom w:val="nil"/>
              <w:right w:val="nil"/>
            </w:tcBorders>
          </w:tcPr>
          <w:p w:rsidR="00C86B99" w:rsidRDefault="00C86B99">
            <w:pPr>
              <w:pStyle w:val="ConsPlusNormal"/>
              <w:jc w:val="center"/>
            </w:pPr>
            <w:r>
              <w:t>6955,01 &lt;31&gt;</w:t>
            </w:r>
          </w:p>
        </w:tc>
        <w:tc>
          <w:tcPr>
            <w:tcW w:w="1024" w:type="dxa"/>
            <w:tcBorders>
              <w:top w:val="nil"/>
              <w:left w:val="nil"/>
              <w:bottom w:val="nil"/>
              <w:right w:val="nil"/>
            </w:tcBorders>
          </w:tcPr>
          <w:p w:rsidR="00C86B99" w:rsidRDefault="00C86B99">
            <w:pPr>
              <w:pStyle w:val="ConsPlusNormal"/>
              <w:jc w:val="center"/>
            </w:pPr>
            <w:r>
              <w:t>3750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18475,09</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7834,23 &lt;30&gt;</w:t>
            </w:r>
          </w:p>
        </w:tc>
        <w:tc>
          <w:tcPr>
            <w:tcW w:w="1324" w:type="dxa"/>
            <w:tcBorders>
              <w:top w:val="nil"/>
              <w:left w:val="nil"/>
              <w:bottom w:val="nil"/>
              <w:right w:val="nil"/>
            </w:tcBorders>
          </w:tcPr>
          <w:p w:rsidR="00C86B99" w:rsidRDefault="00C86B99">
            <w:pPr>
              <w:pStyle w:val="ConsPlusNormal"/>
              <w:jc w:val="center"/>
            </w:pPr>
            <w:r>
              <w:t>6890,86 &lt;31&gt;</w:t>
            </w:r>
          </w:p>
        </w:tc>
        <w:tc>
          <w:tcPr>
            <w:tcW w:w="1024" w:type="dxa"/>
            <w:tcBorders>
              <w:top w:val="nil"/>
              <w:left w:val="nil"/>
              <w:bottom w:val="nil"/>
              <w:right w:val="nil"/>
            </w:tcBorders>
          </w:tcPr>
          <w:p w:rsidR="00C86B99" w:rsidRDefault="00C86B99">
            <w:pPr>
              <w:pStyle w:val="ConsPlusNormal"/>
              <w:jc w:val="center"/>
            </w:pPr>
            <w:r>
              <w:t>3750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 xml:space="preserve">бюджетные </w:t>
            </w:r>
            <w:r>
              <w:lastRenderedPageBreak/>
              <w:t>инвестиции</w:t>
            </w:r>
          </w:p>
        </w:tc>
        <w:tc>
          <w:tcPr>
            <w:tcW w:w="1849" w:type="dxa"/>
            <w:tcBorders>
              <w:top w:val="nil"/>
              <w:left w:val="nil"/>
              <w:bottom w:val="nil"/>
              <w:right w:val="nil"/>
            </w:tcBorders>
          </w:tcPr>
          <w:p w:rsidR="00C86B99" w:rsidRDefault="00C86B99">
            <w:pPr>
              <w:pStyle w:val="ConsPlusNormal"/>
              <w:jc w:val="center"/>
            </w:pPr>
            <w:r>
              <w:lastRenderedPageBreak/>
              <w:t>18475,09</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 xml:space="preserve">7834,23 </w:t>
            </w:r>
            <w:r>
              <w:lastRenderedPageBreak/>
              <w:t>&lt;30&gt;</w:t>
            </w:r>
          </w:p>
        </w:tc>
        <w:tc>
          <w:tcPr>
            <w:tcW w:w="1324" w:type="dxa"/>
            <w:tcBorders>
              <w:top w:val="nil"/>
              <w:left w:val="nil"/>
              <w:bottom w:val="nil"/>
              <w:right w:val="nil"/>
            </w:tcBorders>
          </w:tcPr>
          <w:p w:rsidR="00C86B99" w:rsidRDefault="00C86B99">
            <w:pPr>
              <w:pStyle w:val="ConsPlusNormal"/>
              <w:jc w:val="center"/>
            </w:pPr>
            <w:r>
              <w:lastRenderedPageBreak/>
              <w:t xml:space="preserve">6890,86 </w:t>
            </w:r>
            <w:r>
              <w:lastRenderedPageBreak/>
              <w:t>&lt;31&gt;</w:t>
            </w:r>
          </w:p>
        </w:tc>
        <w:tc>
          <w:tcPr>
            <w:tcW w:w="1024" w:type="dxa"/>
            <w:tcBorders>
              <w:top w:val="nil"/>
              <w:left w:val="nil"/>
              <w:bottom w:val="nil"/>
              <w:right w:val="nil"/>
            </w:tcBorders>
          </w:tcPr>
          <w:p w:rsidR="00C86B99" w:rsidRDefault="00C86B99">
            <w:pPr>
              <w:pStyle w:val="ConsPlusNormal"/>
              <w:jc w:val="center"/>
            </w:pPr>
            <w:r>
              <w:lastRenderedPageBreak/>
              <w:t>3750</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lastRenderedPageBreak/>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64,15</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64,15</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14. Минобрнауки России</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6799,35</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2804,73 &lt;32&gt;</w:t>
            </w:r>
          </w:p>
        </w:tc>
        <w:tc>
          <w:tcPr>
            <w:tcW w:w="1324" w:type="dxa"/>
            <w:tcBorders>
              <w:top w:val="nil"/>
              <w:left w:val="nil"/>
              <w:bottom w:val="nil"/>
              <w:right w:val="nil"/>
            </w:tcBorders>
          </w:tcPr>
          <w:p w:rsidR="00C86B99" w:rsidRDefault="00C86B99">
            <w:pPr>
              <w:pStyle w:val="ConsPlusNormal"/>
              <w:jc w:val="center"/>
            </w:pPr>
            <w:r>
              <w:t>56 &lt;33&gt;</w:t>
            </w:r>
          </w:p>
        </w:tc>
        <w:tc>
          <w:tcPr>
            <w:tcW w:w="1024" w:type="dxa"/>
            <w:tcBorders>
              <w:top w:val="nil"/>
              <w:left w:val="nil"/>
              <w:bottom w:val="nil"/>
              <w:right w:val="nil"/>
            </w:tcBorders>
          </w:tcPr>
          <w:p w:rsidR="00C86B99" w:rsidRDefault="00C86B99">
            <w:pPr>
              <w:pStyle w:val="ConsPlusNormal"/>
              <w:jc w:val="center"/>
            </w:pPr>
            <w:r>
              <w:t>447,52</w:t>
            </w:r>
          </w:p>
        </w:tc>
        <w:tc>
          <w:tcPr>
            <w:tcW w:w="1024" w:type="dxa"/>
            <w:tcBorders>
              <w:top w:val="nil"/>
              <w:left w:val="nil"/>
              <w:bottom w:val="nil"/>
              <w:right w:val="nil"/>
            </w:tcBorders>
          </w:tcPr>
          <w:p w:rsidR="00C86B99" w:rsidRDefault="00C86B99">
            <w:pPr>
              <w:pStyle w:val="ConsPlusNormal"/>
              <w:jc w:val="center"/>
            </w:pPr>
            <w:r>
              <w:t>562,25</w:t>
            </w:r>
          </w:p>
        </w:tc>
        <w:tc>
          <w:tcPr>
            <w:tcW w:w="1024" w:type="dxa"/>
            <w:tcBorders>
              <w:top w:val="nil"/>
              <w:left w:val="nil"/>
              <w:bottom w:val="nil"/>
              <w:right w:val="nil"/>
            </w:tcBorders>
          </w:tcPr>
          <w:p w:rsidR="00C86B99" w:rsidRDefault="00C86B99">
            <w:pPr>
              <w:pStyle w:val="ConsPlusNormal"/>
              <w:jc w:val="center"/>
            </w:pPr>
            <w:r>
              <w:t>766,72</w:t>
            </w:r>
          </w:p>
        </w:tc>
        <w:tc>
          <w:tcPr>
            <w:tcW w:w="1144" w:type="dxa"/>
            <w:tcBorders>
              <w:top w:val="nil"/>
              <w:left w:val="nil"/>
              <w:bottom w:val="nil"/>
              <w:right w:val="nil"/>
            </w:tcBorders>
          </w:tcPr>
          <w:p w:rsidR="00C86B99" w:rsidRDefault="00C86B99">
            <w:pPr>
              <w:pStyle w:val="ConsPlusNormal"/>
              <w:jc w:val="center"/>
            </w:pPr>
            <w:r>
              <w:t>1052,24</w:t>
            </w:r>
          </w:p>
        </w:tc>
        <w:tc>
          <w:tcPr>
            <w:tcW w:w="1144" w:type="dxa"/>
            <w:tcBorders>
              <w:top w:val="nil"/>
              <w:left w:val="nil"/>
              <w:bottom w:val="nil"/>
              <w:right w:val="nil"/>
            </w:tcBorders>
          </w:tcPr>
          <w:p w:rsidR="00C86B99" w:rsidRDefault="00C86B99">
            <w:pPr>
              <w:pStyle w:val="ConsPlusNormal"/>
              <w:jc w:val="center"/>
            </w:pPr>
            <w:r>
              <w:t>1109,89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6799,35</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2804,73 &lt;32&gt;</w:t>
            </w:r>
          </w:p>
        </w:tc>
        <w:tc>
          <w:tcPr>
            <w:tcW w:w="1324" w:type="dxa"/>
            <w:tcBorders>
              <w:top w:val="nil"/>
              <w:left w:val="nil"/>
              <w:bottom w:val="nil"/>
              <w:right w:val="nil"/>
            </w:tcBorders>
          </w:tcPr>
          <w:p w:rsidR="00C86B99" w:rsidRDefault="00C86B99">
            <w:pPr>
              <w:pStyle w:val="ConsPlusNormal"/>
              <w:jc w:val="center"/>
            </w:pPr>
            <w:r>
              <w:t>56 &lt;33&gt;</w:t>
            </w:r>
          </w:p>
        </w:tc>
        <w:tc>
          <w:tcPr>
            <w:tcW w:w="1024" w:type="dxa"/>
            <w:tcBorders>
              <w:top w:val="nil"/>
              <w:left w:val="nil"/>
              <w:bottom w:val="nil"/>
              <w:right w:val="nil"/>
            </w:tcBorders>
          </w:tcPr>
          <w:p w:rsidR="00C86B99" w:rsidRDefault="00C86B99">
            <w:pPr>
              <w:pStyle w:val="ConsPlusNormal"/>
              <w:jc w:val="center"/>
            </w:pPr>
            <w:r>
              <w:t>447,52</w:t>
            </w:r>
          </w:p>
        </w:tc>
        <w:tc>
          <w:tcPr>
            <w:tcW w:w="1024" w:type="dxa"/>
            <w:tcBorders>
              <w:top w:val="nil"/>
              <w:left w:val="nil"/>
              <w:bottom w:val="nil"/>
              <w:right w:val="nil"/>
            </w:tcBorders>
          </w:tcPr>
          <w:p w:rsidR="00C86B99" w:rsidRDefault="00C86B99">
            <w:pPr>
              <w:pStyle w:val="ConsPlusNormal"/>
              <w:jc w:val="center"/>
            </w:pPr>
            <w:r>
              <w:t>562,25</w:t>
            </w:r>
          </w:p>
        </w:tc>
        <w:tc>
          <w:tcPr>
            <w:tcW w:w="1024" w:type="dxa"/>
            <w:tcBorders>
              <w:top w:val="nil"/>
              <w:left w:val="nil"/>
              <w:bottom w:val="nil"/>
              <w:right w:val="nil"/>
            </w:tcBorders>
          </w:tcPr>
          <w:p w:rsidR="00C86B99" w:rsidRDefault="00C86B99">
            <w:pPr>
              <w:pStyle w:val="ConsPlusNormal"/>
              <w:jc w:val="center"/>
            </w:pPr>
            <w:r>
              <w:t>766,72</w:t>
            </w:r>
          </w:p>
        </w:tc>
        <w:tc>
          <w:tcPr>
            <w:tcW w:w="1144" w:type="dxa"/>
            <w:tcBorders>
              <w:top w:val="nil"/>
              <w:left w:val="nil"/>
              <w:bottom w:val="nil"/>
              <w:right w:val="nil"/>
            </w:tcBorders>
          </w:tcPr>
          <w:p w:rsidR="00C86B99" w:rsidRDefault="00C86B99">
            <w:pPr>
              <w:pStyle w:val="ConsPlusNormal"/>
              <w:jc w:val="center"/>
            </w:pPr>
            <w:r>
              <w:t>1052,24</w:t>
            </w:r>
          </w:p>
        </w:tc>
        <w:tc>
          <w:tcPr>
            <w:tcW w:w="1144" w:type="dxa"/>
            <w:tcBorders>
              <w:top w:val="nil"/>
              <w:left w:val="nil"/>
              <w:bottom w:val="nil"/>
              <w:right w:val="nil"/>
            </w:tcBorders>
          </w:tcPr>
          <w:p w:rsidR="00C86B99" w:rsidRDefault="00C86B99">
            <w:pPr>
              <w:pStyle w:val="ConsPlusNormal"/>
              <w:jc w:val="center"/>
            </w:pPr>
            <w:r>
              <w:t>1109,89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 xml:space="preserve">бюджеты субъектов </w:t>
            </w:r>
            <w:r>
              <w:lastRenderedPageBreak/>
              <w:t>Российской Федерации</w:t>
            </w:r>
          </w:p>
        </w:tc>
        <w:tc>
          <w:tcPr>
            <w:tcW w:w="1849" w:type="dxa"/>
            <w:tcBorders>
              <w:top w:val="nil"/>
              <w:left w:val="nil"/>
              <w:bottom w:val="nil"/>
              <w:right w:val="nil"/>
            </w:tcBorders>
          </w:tcPr>
          <w:p w:rsidR="00C86B99" w:rsidRDefault="00C86B99">
            <w:pPr>
              <w:pStyle w:val="ConsPlusNormal"/>
              <w:jc w:val="center"/>
            </w:pPr>
            <w:r>
              <w:lastRenderedPageBreak/>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6799,35</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2804,73 &lt;32&gt;</w:t>
            </w:r>
          </w:p>
        </w:tc>
        <w:tc>
          <w:tcPr>
            <w:tcW w:w="1324" w:type="dxa"/>
            <w:tcBorders>
              <w:top w:val="nil"/>
              <w:left w:val="nil"/>
              <w:bottom w:val="nil"/>
              <w:right w:val="nil"/>
            </w:tcBorders>
          </w:tcPr>
          <w:p w:rsidR="00C86B99" w:rsidRDefault="00C86B99">
            <w:pPr>
              <w:pStyle w:val="ConsPlusNormal"/>
              <w:jc w:val="center"/>
            </w:pPr>
            <w:r>
              <w:t>56 &lt;33&gt;</w:t>
            </w:r>
          </w:p>
        </w:tc>
        <w:tc>
          <w:tcPr>
            <w:tcW w:w="1024" w:type="dxa"/>
            <w:tcBorders>
              <w:top w:val="nil"/>
              <w:left w:val="nil"/>
              <w:bottom w:val="nil"/>
              <w:right w:val="nil"/>
            </w:tcBorders>
          </w:tcPr>
          <w:p w:rsidR="00C86B99" w:rsidRDefault="00C86B99">
            <w:pPr>
              <w:pStyle w:val="ConsPlusNormal"/>
              <w:jc w:val="center"/>
            </w:pPr>
            <w:r>
              <w:t>447,52</w:t>
            </w:r>
          </w:p>
        </w:tc>
        <w:tc>
          <w:tcPr>
            <w:tcW w:w="1024" w:type="dxa"/>
            <w:tcBorders>
              <w:top w:val="nil"/>
              <w:left w:val="nil"/>
              <w:bottom w:val="nil"/>
              <w:right w:val="nil"/>
            </w:tcBorders>
          </w:tcPr>
          <w:p w:rsidR="00C86B99" w:rsidRDefault="00C86B99">
            <w:pPr>
              <w:pStyle w:val="ConsPlusNormal"/>
              <w:jc w:val="center"/>
            </w:pPr>
            <w:r>
              <w:t>562,25</w:t>
            </w:r>
          </w:p>
        </w:tc>
        <w:tc>
          <w:tcPr>
            <w:tcW w:w="1024" w:type="dxa"/>
            <w:tcBorders>
              <w:top w:val="nil"/>
              <w:left w:val="nil"/>
              <w:bottom w:val="nil"/>
              <w:right w:val="nil"/>
            </w:tcBorders>
          </w:tcPr>
          <w:p w:rsidR="00C86B99" w:rsidRDefault="00C86B99">
            <w:pPr>
              <w:pStyle w:val="ConsPlusNormal"/>
              <w:jc w:val="center"/>
            </w:pPr>
            <w:r>
              <w:t>766,72</w:t>
            </w:r>
          </w:p>
        </w:tc>
        <w:tc>
          <w:tcPr>
            <w:tcW w:w="1144" w:type="dxa"/>
            <w:tcBorders>
              <w:top w:val="nil"/>
              <w:left w:val="nil"/>
              <w:bottom w:val="nil"/>
              <w:right w:val="nil"/>
            </w:tcBorders>
          </w:tcPr>
          <w:p w:rsidR="00C86B99" w:rsidRDefault="00C86B99">
            <w:pPr>
              <w:pStyle w:val="ConsPlusNormal"/>
              <w:jc w:val="center"/>
            </w:pPr>
            <w:r>
              <w:t>1052,24</w:t>
            </w:r>
          </w:p>
        </w:tc>
        <w:tc>
          <w:tcPr>
            <w:tcW w:w="1144" w:type="dxa"/>
            <w:tcBorders>
              <w:top w:val="nil"/>
              <w:left w:val="nil"/>
              <w:bottom w:val="nil"/>
              <w:right w:val="nil"/>
            </w:tcBorders>
          </w:tcPr>
          <w:p w:rsidR="00C86B99" w:rsidRDefault="00C86B99">
            <w:pPr>
              <w:pStyle w:val="ConsPlusNormal"/>
              <w:jc w:val="center"/>
            </w:pPr>
            <w:r>
              <w:t>1109,89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6799,35</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2804,73 &lt;32&gt;</w:t>
            </w:r>
          </w:p>
        </w:tc>
        <w:tc>
          <w:tcPr>
            <w:tcW w:w="1324" w:type="dxa"/>
            <w:tcBorders>
              <w:top w:val="nil"/>
              <w:left w:val="nil"/>
              <w:bottom w:val="nil"/>
              <w:right w:val="nil"/>
            </w:tcBorders>
          </w:tcPr>
          <w:p w:rsidR="00C86B99" w:rsidRDefault="00C86B99">
            <w:pPr>
              <w:pStyle w:val="ConsPlusNormal"/>
              <w:jc w:val="center"/>
            </w:pPr>
            <w:r>
              <w:t>56 &lt;33&gt;</w:t>
            </w:r>
          </w:p>
        </w:tc>
        <w:tc>
          <w:tcPr>
            <w:tcW w:w="1024" w:type="dxa"/>
            <w:tcBorders>
              <w:top w:val="nil"/>
              <w:left w:val="nil"/>
              <w:bottom w:val="nil"/>
              <w:right w:val="nil"/>
            </w:tcBorders>
          </w:tcPr>
          <w:p w:rsidR="00C86B99" w:rsidRDefault="00C86B99">
            <w:pPr>
              <w:pStyle w:val="ConsPlusNormal"/>
              <w:jc w:val="center"/>
            </w:pPr>
            <w:r>
              <w:t>447,52</w:t>
            </w:r>
          </w:p>
        </w:tc>
        <w:tc>
          <w:tcPr>
            <w:tcW w:w="1024" w:type="dxa"/>
            <w:tcBorders>
              <w:top w:val="nil"/>
              <w:left w:val="nil"/>
              <w:bottom w:val="nil"/>
              <w:right w:val="nil"/>
            </w:tcBorders>
          </w:tcPr>
          <w:p w:rsidR="00C86B99" w:rsidRDefault="00C86B99">
            <w:pPr>
              <w:pStyle w:val="ConsPlusNormal"/>
              <w:jc w:val="center"/>
            </w:pPr>
            <w:r>
              <w:t>562,25</w:t>
            </w:r>
          </w:p>
        </w:tc>
        <w:tc>
          <w:tcPr>
            <w:tcW w:w="1024" w:type="dxa"/>
            <w:tcBorders>
              <w:top w:val="nil"/>
              <w:left w:val="nil"/>
              <w:bottom w:val="nil"/>
              <w:right w:val="nil"/>
            </w:tcBorders>
          </w:tcPr>
          <w:p w:rsidR="00C86B99" w:rsidRDefault="00C86B99">
            <w:pPr>
              <w:pStyle w:val="ConsPlusNormal"/>
              <w:jc w:val="center"/>
            </w:pPr>
            <w:r>
              <w:t>766,72</w:t>
            </w:r>
          </w:p>
        </w:tc>
        <w:tc>
          <w:tcPr>
            <w:tcW w:w="1144" w:type="dxa"/>
            <w:tcBorders>
              <w:top w:val="nil"/>
              <w:left w:val="nil"/>
              <w:bottom w:val="nil"/>
              <w:right w:val="nil"/>
            </w:tcBorders>
          </w:tcPr>
          <w:p w:rsidR="00C86B99" w:rsidRDefault="00C86B99">
            <w:pPr>
              <w:pStyle w:val="ConsPlusNormal"/>
              <w:jc w:val="center"/>
            </w:pPr>
            <w:r>
              <w:t>1052,24</w:t>
            </w:r>
          </w:p>
        </w:tc>
        <w:tc>
          <w:tcPr>
            <w:tcW w:w="1144" w:type="dxa"/>
            <w:tcBorders>
              <w:top w:val="nil"/>
              <w:left w:val="nil"/>
              <w:bottom w:val="nil"/>
              <w:right w:val="nil"/>
            </w:tcBorders>
          </w:tcPr>
          <w:p w:rsidR="00C86B99" w:rsidRDefault="00C86B99">
            <w:pPr>
              <w:pStyle w:val="ConsPlusNormal"/>
              <w:jc w:val="center"/>
            </w:pPr>
            <w:r>
              <w:t>1109,89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6799,35</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2804,73 &lt;32&gt;</w:t>
            </w:r>
          </w:p>
        </w:tc>
        <w:tc>
          <w:tcPr>
            <w:tcW w:w="1324" w:type="dxa"/>
            <w:tcBorders>
              <w:top w:val="nil"/>
              <w:left w:val="nil"/>
              <w:bottom w:val="nil"/>
              <w:right w:val="nil"/>
            </w:tcBorders>
          </w:tcPr>
          <w:p w:rsidR="00C86B99" w:rsidRDefault="00C86B99">
            <w:pPr>
              <w:pStyle w:val="ConsPlusNormal"/>
              <w:jc w:val="center"/>
            </w:pPr>
            <w:r>
              <w:t>56 &lt;33&gt;</w:t>
            </w:r>
          </w:p>
        </w:tc>
        <w:tc>
          <w:tcPr>
            <w:tcW w:w="1024" w:type="dxa"/>
            <w:tcBorders>
              <w:top w:val="nil"/>
              <w:left w:val="nil"/>
              <w:bottom w:val="nil"/>
              <w:right w:val="nil"/>
            </w:tcBorders>
          </w:tcPr>
          <w:p w:rsidR="00C86B99" w:rsidRDefault="00C86B99">
            <w:pPr>
              <w:pStyle w:val="ConsPlusNormal"/>
              <w:jc w:val="center"/>
            </w:pPr>
            <w:r>
              <w:t>447,52</w:t>
            </w:r>
          </w:p>
        </w:tc>
        <w:tc>
          <w:tcPr>
            <w:tcW w:w="1024" w:type="dxa"/>
            <w:tcBorders>
              <w:top w:val="nil"/>
              <w:left w:val="nil"/>
              <w:bottom w:val="nil"/>
              <w:right w:val="nil"/>
            </w:tcBorders>
          </w:tcPr>
          <w:p w:rsidR="00C86B99" w:rsidRDefault="00C86B99">
            <w:pPr>
              <w:pStyle w:val="ConsPlusNormal"/>
              <w:jc w:val="center"/>
            </w:pPr>
            <w:r>
              <w:t>562,25</w:t>
            </w:r>
          </w:p>
        </w:tc>
        <w:tc>
          <w:tcPr>
            <w:tcW w:w="1024" w:type="dxa"/>
            <w:tcBorders>
              <w:top w:val="nil"/>
              <w:left w:val="nil"/>
              <w:bottom w:val="nil"/>
              <w:right w:val="nil"/>
            </w:tcBorders>
          </w:tcPr>
          <w:p w:rsidR="00C86B99" w:rsidRDefault="00C86B99">
            <w:pPr>
              <w:pStyle w:val="ConsPlusNormal"/>
              <w:jc w:val="center"/>
            </w:pPr>
            <w:r>
              <w:t>766,72</w:t>
            </w:r>
          </w:p>
        </w:tc>
        <w:tc>
          <w:tcPr>
            <w:tcW w:w="1144" w:type="dxa"/>
            <w:tcBorders>
              <w:top w:val="nil"/>
              <w:left w:val="nil"/>
              <w:bottom w:val="nil"/>
              <w:right w:val="nil"/>
            </w:tcBorders>
          </w:tcPr>
          <w:p w:rsidR="00C86B99" w:rsidRDefault="00C86B99">
            <w:pPr>
              <w:pStyle w:val="ConsPlusNormal"/>
              <w:jc w:val="center"/>
            </w:pPr>
            <w:r>
              <w:t>1052,24</w:t>
            </w:r>
          </w:p>
        </w:tc>
        <w:tc>
          <w:tcPr>
            <w:tcW w:w="1144" w:type="dxa"/>
            <w:tcBorders>
              <w:top w:val="nil"/>
              <w:left w:val="nil"/>
              <w:bottom w:val="nil"/>
              <w:right w:val="nil"/>
            </w:tcBorders>
          </w:tcPr>
          <w:p w:rsidR="00C86B99" w:rsidRDefault="00C86B99">
            <w:pPr>
              <w:pStyle w:val="ConsPlusNormal"/>
              <w:jc w:val="center"/>
            </w:pPr>
            <w:r>
              <w:t>1109,89</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 xml:space="preserve">бюджеты субъектов </w:t>
            </w:r>
            <w:r>
              <w:lastRenderedPageBreak/>
              <w:t>Российской Федерации</w:t>
            </w:r>
          </w:p>
        </w:tc>
        <w:tc>
          <w:tcPr>
            <w:tcW w:w="1849" w:type="dxa"/>
            <w:tcBorders>
              <w:top w:val="nil"/>
              <w:left w:val="nil"/>
              <w:bottom w:val="nil"/>
              <w:right w:val="nil"/>
            </w:tcBorders>
          </w:tcPr>
          <w:p w:rsidR="00C86B99" w:rsidRDefault="00C86B99">
            <w:pPr>
              <w:pStyle w:val="ConsPlusNormal"/>
              <w:jc w:val="center"/>
            </w:pPr>
            <w:r>
              <w:lastRenderedPageBreak/>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7762" w:type="dxa"/>
            <w:gridSpan w:val="13"/>
            <w:tcBorders>
              <w:top w:val="nil"/>
              <w:left w:val="nil"/>
              <w:bottom w:val="nil"/>
              <w:right w:val="nil"/>
            </w:tcBorders>
          </w:tcPr>
          <w:p w:rsidR="00C86B99" w:rsidRDefault="00C86B99">
            <w:pPr>
              <w:pStyle w:val="ConsPlusNormal"/>
              <w:jc w:val="center"/>
            </w:pPr>
            <w:r>
              <w:t>15. Минстрой России</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Всего</w:t>
            </w:r>
          </w:p>
        </w:tc>
        <w:tc>
          <w:tcPr>
            <w:tcW w:w="1849" w:type="dxa"/>
            <w:tcBorders>
              <w:top w:val="nil"/>
              <w:left w:val="nil"/>
              <w:bottom w:val="nil"/>
              <w:right w:val="nil"/>
            </w:tcBorders>
          </w:tcPr>
          <w:p w:rsidR="00C86B99" w:rsidRDefault="00C86B99">
            <w:pPr>
              <w:pStyle w:val="ConsPlusNormal"/>
              <w:jc w:val="center"/>
            </w:pPr>
            <w:r>
              <w:t>46648,68</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19,93</w:t>
            </w:r>
          </w:p>
        </w:tc>
        <w:tc>
          <w:tcPr>
            <w:tcW w:w="1024" w:type="dxa"/>
            <w:tcBorders>
              <w:top w:val="nil"/>
              <w:left w:val="nil"/>
              <w:bottom w:val="nil"/>
              <w:right w:val="nil"/>
            </w:tcBorders>
          </w:tcPr>
          <w:p w:rsidR="00C86B99" w:rsidRDefault="00C86B99">
            <w:pPr>
              <w:pStyle w:val="ConsPlusNormal"/>
              <w:jc w:val="center"/>
            </w:pPr>
            <w:r>
              <w:t>4877</w:t>
            </w:r>
          </w:p>
        </w:tc>
        <w:tc>
          <w:tcPr>
            <w:tcW w:w="1024" w:type="dxa"/>
            <w:tcBorders>
              <w:top w:val="nil"/>
              <w:left w:val="nil"/>
              <w:bottom w:val="nil"/>
              <w:right w:val="nil"/>
            </w:tcBorders>
          </w:tcPr>
          <w:p w:rsidR="00C86B99" w:rsidRDefault="00C86B99">
            <w:pPr>
              <w:pStyle w:val="ConsPlusNormal"/>
              <w:jc w:val="center"/>
            </w:pPr>
            <w:r>
              <w:t>7277</w:t>
            </w:r>
          </w:p>
        </w:tc>
        <w:tc>
          <w:tcPr>
            <w:tcW w:w="1144" w:type="dxa"/>
            <w:tcBorders>
              <w:top w:val="nil"/>
              <w:left w:val="nil"/>
              <w:bottom w:val="nil"/>
              <w:right w:val="nil"/>
            </w:tcBorders>
          </w:tcPr>
          <w:p w:rsidR="00C86B99" w:rsidRDefault="00C86B99">
            <w:pPr>
              <w:pStyle w:val="ConsPlusNormal"/>
              <w:jc w:val="center"/>
            </w:pPr>
            <w:r>
              <w:t>11119,09</w:t>
            </w:r>
          </w:p>
        </w:tc>
        <w:tc>
          <w:tcPr>
            <w:tcW w:w="1144" w:type="dxa"/>
            <w:tcBorders>
              <w:top w:val="nil"/>
              <w:left w:val="nil"/>
              <w:bottom w:val="nil"/>
              <w:right w:val="nil"/>
            </w:tcBorders>
          </w:tcPr>
          <w:p w:rsidR="00C86B99" w:rsidRDefault="00C86B99">
            <w:pPr>
              <w:pStyle w:val="ConsPlusNormal"/>
              <w:jc w:val="center"/>
            </w:pPr>
            <w:r>
              <w:t>16940,4</w:t>
            </w:r>
          </w:p>
        </w:tc>
        <w:tc>
          <w:tcPr>
            <w:tcW w:w="1144" w:type="dxa"/>
            <w:tcBorders>
              <w:top w:val="nil"/>
              <w:left w:val="nil"/>
              <w:bottom w:val="nil"/>
              <w:right w:val="nil"/>
            </w:tcBorders>
          </w:tcPr>
          <w:p w:rsidR="00C86B99" w:rsidRDefault="00C86B99">
            <w:pPr>
              <w:pStyle w:val="ConsPlusNormal"/>
              <w:jc w:val="center"/>
            </w:pPr>
            <w:r>
              <w:t>6415,26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46648,68</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19,93</w:t>
            </w:r>
          </w:p>
        </w:tc>
        <w:tc>
          <w:tcPr>
            <w:tcW w:w="1024" w:type="dxa"/>
            <w:tcBorders>
              <w:top w:val="nil"/>
              <w:left w:val="nil"/>
              <w:bottom w:val="nil"/>
              <w:right w:val="nil"/>
            </w:tcBorders>
          </w:tcPr>
          <w:p w:rsidR="00C86B99" w:rsidRDefault="00C86B99">
            <w:pPr>
              <w:pStyle w:val="ConsPlusNormal"/>
              <w:jc w:val="center"/>
            </w:pPr>
            <w:r>
              <w:t>4877</w:t>
            </w:r>
          </w:p>
        </w:tc>
        <w:tc>
          <w:tcPr>
            <w:tcW w:w="1024" w:type="dxa"/>
            <w:tcBorders>
              <w:top w:val="nil"/>
              <w:left w:val="nil"/>
              <w:bottom w:val="nil"/>
              <w:right w:val="nil"/>
            </w:tcBorders>
          </w:tcPr>
          <w:p w:rsidR="00C86B99" w:rsidRDefault="00C86B99">
            <w:pPr>
              <w:pStyle w:val="ConsPlusNormal"/>
              <w:jc w:val="center"/>
            </w:pPr>
            <w:r>
              <w:t>7277</w:t>
            </w:r>
          </w:p>
        </w:tc>
        <w:tc>
          <w:tcPr>
            <w:tcW w:w="1144" w:type="dxa"/>
            <w:tcBorders>
              <w:top w:val="nil"/>
              <w:left w:val="nil"/>
              <w:bottom w:val="nil"/>
              <w:right w:val="nil"/>
            </w:tcBorders>
          </w:tcPr>
          <w:p w:rsidR="00C86B99" w:rsidRDefault="00C86B99">
            <w:pPr>
              <w:pStyle w:val="ConsPlusNormal"/>
              <w:jc w:val="center"/>
            </w:pPr>
            <w:r>
              <w:t>11119,09</w:t>
            </w:r>
          </w:p>
        </w:tc>
        <w:tc>
          <w:tcPr>
            <w:tcW w:w="1144" w:type="dxa"/>
            <w:tcBorders>
              <w:top w:val="nil"/>
              <w:left w:val="nil"/>
              <w:bottom w:val="nil"/>
              <w:right w:val="nil"/>
            </w:tcBorders>
          </w:tcPr>
          <w:p w:rsidR="00C86B99" w:rsidRDefault="00C86B99">
            <w:pPr>
              <w:pStyle w:val="ConsPlusNormal"/>
              <w:jc w:val="center"/>
            </w:pPr>
            <w:r>
              <w:t>16940,4</w:t>
            </w:r>
          </w:p>
        </w:tc>
        <w:tc>
          <w:tcPr>
            <w:tcW w:w="1144" w:type="dxa"/>
            <w:tcBorders>
              <w:top w:val="nil"/>
              <w:left w:val="nil"/>
              <w:bottom w:val="nil"/>
              <w:right w:val="nil"/>
            </w:tcBorders>
          </w:tcPr>
          <w:p w:rsidR="00C86B99" w:rsidRDefault="00C86B99">
            <w:pPr>
              <w:pStyle w:val="ConsPlusNormal"/>
              <w:jc w:val="center"/>
            </w:pPr>
            <w:r>
              <w:t>6415,26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Капитальные вложения - всего</w:t>
            </w:r>
          </w:p>
        </w:tc>
        <w:tc>
          <w:tcPr>
            <w:tcW w:w="1849" w:type="dxa"/>
            <w:tcBorders>
              <w:top w:val="nil"/>
              <w:left w:val="nil"/>
              <w:bottom w:val="nil"/>
              <w:right w:val="nil"/>
            </w:tcBorders>
          </w:tcPr>
          <w:p w:rsidR="00C86B99" w:rsidRDefault="00C86B99">
            <w:pPr>
              <w:pStyle w:val="ConsPlusNormal"/>
              <w:jc w:val="center"/>
            </w:pPr>
            <w:r>
              <w:t>46648,68</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19,93</w:t>
            </w:r>
          </w:p>
        </w:tc>
        <w:tc>
          <w:tcPr>
            <w:tcW w:w="1024" w:type="dxa"/>
            <w:tcBorders>
              <w:top w:val="nil"/>
              <w:left w:val="nil"/>
              <w:bottom w:val="nil"/>
              <w:right w:val="nil"/>
            </w:tcBorders>
          </w:tcPr>
          <w:p w:rsidR="00C86B99" w:rsidRDefault="00C86B99">
            <w:pPr>
              <w:pStyle w:val="ConsPlusNormal"/>
              <w:jc w:val="center"/>
            </w:pPr>
            <w:r>
              <w:t>4877</w:t>
            </w:r>
          </w:p>
        </w:tc>
        <w:tc>
          <w:tcPr>
            <w:tcW w:w="1024" w:type="dxa"/>
            <w:tcBorders>
              <w:top w:val="nil"/>
              <w:left w:val="nil"/>
              <w:bottom w:val="nil"/>
              <w:right w:val="nil"/>
            </w:tcBorders>
          </w:tcPr>
          <w:p w:rsidR="00C86B99" w:rsidRDefault="00C86B99">
            <w:pPr>
              <w:pStyle w:val="ConsPlusNormal"/>
              <w:jc w:val="center"/>
            </w:pPr>
            <w:r>
              <w:t>7277</w:t>
            </w:r>
          </w:p>
        </w:tc>
        <w:tc>
          <w:tcPr>
            <w:tcW w:w="1144" w:type="dxa"/>
            <w:tcBorders>
              <w:top w:val="nil"/>
              <w:left w:val="nil"/>
              <w:bottom w:val="nil"/>
              <w:right w:val="nil"/>
            </w:tcBorders>
          </w:tcPr>
          <w:p w:rsidR="00C86B99" w:rsidRDefault="00C86B99">
            <w:pPr>
              <w:pStyle w:val="ConsPlusNormal"/>
              <w:jc w:val="center"/>
            </w:pPr>
            <w:r>
              <w:t>11119,09</w:t>
            </w:r>
          </w:p>
        </w:tc>
        <w:tc>
          <w:tcPr>
            <w:tcW w:w="1144" w:type="dxa"/>
            <w:tcBorders>
              <w:top w:val="nil"/>
              <w:left w:val="nil"/>
              <w:bottom w:val="nil"/>
              <w:right w:val="nil"/>
            </w:tcBorders>
          </w:tcPr>
          <w:p w:rsidR="00C86B99" w:rsidRDefault="00C86B99">
            <w:pPr>
              <w:pStyle w:val="ConsPlusNormal"/>
              <w:jc w:val="center"/>
            </w:pPr>
            <w:r>
              <w:t>16940,4</w:t>
            </w:r>
          </w:p>
        </w:tc>
        <w:tc>
          <w:tcPr>
            <w:tcW w:w="1144" w:type="dxa"/>
            <w:tcBorders>
              <w:top w:val="nil"/>
              <w:left w:val="nil"/>
              <w:bottom w:val="nil"/>
              <w:right w:val="nil"/>
            </w:tcBorders>
          </w:tcPr>
          <w:p w:rsidR="00C86B99" w:rsidRDefault="00C86B99">
            <w:pPr>
              <w:pStyle w:val="ConsPlusNormal"/>
              <w:jc w:val="center"/>
            </w:pPr>
            <w:r>
              <w:t>6415,26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 - всего</w:t>
            </w:r>
          </w:p>
        </w:tc>
        <w:tc>
          <w:tcPr>
            <w:tcW w:w="1849" w:type="dxa"/>
            <w:tcBorders>
              <w:top w:val="nil"/>
              <w:left w:val="nil"/>
              <w:bottom w:val="nil"/>
              <w:right w:val="nil"/>
            </w:tcBorders>
          </w:tcPr>
          <w:p w:rsidR="00C86B99" w:rsidRDefault="00C86B99">
            <w:pPr>
              <w:pStyle w:val="ConsPlusNormal"/>
              <w:jc w:val="center"/>
            </w:pPr>
            <w:r>
              <w:t>46648,68</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19,93</w:t>
            </w:r>
          </w:p>
        </w:tc>
        <w:tc>
          <w:tcPr>
            <w:tcW w:w="1024" w:type="dxa"/>
            <w:tcBorders>
              <w:top w:val="nil"/>
              <w:left w:val="nil"/>
              <w:bottom w:val="nil"/>
              <w:right w:val="nil"/>
            </w:tcBorders>
          </w:tcPr>
          <w:p w:rsidR="00C86B99" w:rsidRDefault="00C86B99">
            <w:pPr>
              <w:pStyle w:val="ConsPlusNormal"/>
              <w:jc w:val="center"/>
            </w:pPr>
            <w:r>
              <w:t>4877</w:t>
            </w:r>
          </w:p>
        </w:tc>
        <w:tc>
          <w:tcPr>
            <w:tcW w:w="1024" w:type="dxa"/>
            <w:tcBorders>
              <w:top w:val="nil"/>
              <w:left w:val="nil"/>
              <w:bottom w:val="nil"/>
              <w:right w:val="nil"/>
            </w:tcBorders>
          </w:tcPr>
          <w:p w:rsidR="00C86B99" w:rsidRDefault="00C86B99">
            <w:pPr>
              <w:pStyle w:val="ConsPlusNormal"/>
              <w:jc w:val="center"/>
            </w:pPr>
            <w:r>
              <w:t>7277</w:t>
            </w:r>
          </w:p>
        </w:tc>
        <w:tc>
          <w:tcPr>
            <w:tcW w:w="1144" w:type="dxa"/>
            <w:tcBorders>
              <w:top w:val="nil"/>
              <w:left w:val="nil"/>
              <w:bottom w:val="nil"/>
              <w:right w:val="nil"/>
            </w:tcBorders>
          </w:tcPr>
          <w:p w:rsidR="00C86B99" w:rsidRDefault="00C86B99">
            <w:pPr>
              <w:pStyle w:val="ConsPlusNormal"/>
              <w:jc w:val="center"/>
            </w:pPr>
            <w:r>
              <w:t>11119,09</w:t>
            </w:r>
          </w:p>
        </w:tc>
        <w:tc>
          <w:tcPr>
            <w:tcW w:w="1144" w:type="dxa"/>
            <w:tcBorders>
              <w:top w:val="nil"/>
              <w:left w:val="nil"/>
              <w:bottom w:val="nil"/>
              <w:right w:val="nil"/>
            </w:tcBorders>
          </w:tcPr>
          <w:p w:rsidR="00C86B99" w:rsidRDefault="00C86B99">
            <w:pPr>
              <w:pStyle w:val="ConsPlusNormal"/>
              <w:jc w:val="center"/>
            </w:pPr>
            <w:r>
              <w:t>16940,4</w:t>
            </w:r>
          </w:p>
        </w:tc>
        <w:tc>
          <w:tcPr>
            <w:tcW w:w="1144" w:type="dxa"/>
            <w:tcBorders>
              <w:top w:val="nil"/>
              <w:left w:val="nil"/>
              <w:bottom w:val="nil"/>
              <w:right w:val="nil"/>
            </w:tcBorders>
          </w:tcPr>
          <w:p w:rsidR="00C86B99" w:rsidRDefault="00C86B99">
            <w:pPr>
              <w:pStyle w:val="ConsPlusNormal"/>
              <w:jc w:val="center"/>
            </w:pPr>
            <w:r>
              <w:t>6415,26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из них:</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бюджетные инвестиции</w:t>
            </w:r>
          </w:p>
        </w:tc>
        <w:tc>
          <w:tcPr>
            <w:tcW w:w="1849" w:type="dxa"/>
            <w:tcBorders>
              <w:top w:val="nil"/>
              <w:left w:val="nil"/>
              <w:bottom w:val="nil"/>
              <w:right w:val="nil"/>
            </w:tcBorders>
          </w:tcPr>
          <w:p w:rsidR="00C86B99" w:rsidRDefault="00C86B99">
            <w:pPr>
              <w:pStyle w:val="ConsPlusNormal"/>
              <w:jc w:val="center"/>
            </w:pPr>
            <w:r>
              <w:t>46648,68</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19,93</w:t>
            </w:r>
          </w:p>
        </w:tc>
        <w:tc>
          <w:tcPr>
            <w:tcW w:w="1024" w:type="dxa"/>
            <w:tcBorders>
              <w:top w:val="nil"/>
              <w:left w:val="nil"/>
              <w:bottom w:val="nil"/>
              <w:right w:val="nil"/>
            </w:tcBorders>
          </w:tcPr>
          <w:p w:rsidR="00C86B99" w:rsidRDefault="00C86B99">
            <w:pPr>
              <w:pStyle w:val="ConsPlusNormal"/>
              <w:jc w:val="center"/>
            </w:pPr>
            <w:r>
              <w:t>4877</w:t>
            </w:r>
          </w:p>
        </w:tc>
        <w:tc>
          <w:tcPr>
            <w:tcW w:w="1024" w:type="dxa"/>
            <w:tcBorders>
              <w:top w:val="nil"/>
              <w:left w:val="nil"/>
              <w:bottom w:val="nil"/>
              <w:right w:val="nil"/>
            </w:tcBorders>
          </w:tcPr>
          <w:p w:rsidR="00C86B99" w:rsidRDefault="00C86B99">
            <w:pPr>
              <w:pStyle w:val="ConsPlusNormal"/>
              <w:jc w:val="center"/>
            </w:pPr>
            <w:r>
              <w:t>7277</w:t>
            </w:r>
          </w:p>
        </w:tc>
        <w:tc>
          <w:tcPr>
            <w:tcW w:w="1144" w:type="dxa"/>
            <w:tcBorders>
              <w:top w:val="nil"/>
              <w:left w:val="nil"/>
              <w:bottom w:val="nil"/>
              <w:right w:val="nil"/>
            </w:tcBorders>
          </w:tcPr>
          <w:p w:rsidR="00C86B99" w:rsidRDefault="00C86B99">
            <w:pPr>
              <w:pStyle w:val="ConsPlusNormal"/>
              <w:jc w:val="center"/>
            </w:pPr>
            <w:r>
              <w:t>11119,09</w:t>
            </w:r>
          </w:p>
        </w:tc>
        <w:tc>
          <w:tcPr>
            <w:tcW w:w="1144" w:type="dxa"/>
            <w:tcBorders>
              <w:top w:val="nil"/>
              <w:left w:val="nil"/>
              <w:bottom w:val="nil"/>
              <w:right w:val="nil"/>
            </w:tcBorders>
          </w:tcPr>
          <w:p w:rsidR="00C86B99" w:rsidRDefault="00C86B99">
            <w:pPr>
              <w:pStyle w:val="ConsPlusNormal"/>
              <w:jc w:val="center"/>
            </w:pPr>
            <w:r>
              <w:t>16940,4</w:t>
            </w:r>
          </w:p>
        </w:tc>
        <w:tc>
          <w:tcPr>
            <w:tcW w:w="1144" w:type="dxa"/>
            <w:tcBorders>
              <w:top w:val="nil"/>
              <w:left w:val="nil"/>
              <w:bottom w:val="nil"/>
              <w:right w:val="nil"/>
            </w:tcBorders>
          </w:tcPr>
          <w:p w:rsidR="00C86B99" w:rsidRDefault="00C86B99">
            <w:pPr>
              <w:pStyle w:val="ConsPlusNormal"/>
              <w:jc w:val="center"/>
            </w:pPr>
            <w:r>
              <w:t>6415,26</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567"/>
            </w:pPr>
            <w:r>
              <w:t>субсидии субъектам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lastRenderedPageBreak/>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внебюджетные источники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pPr>
            <w:r>
              <w:t>Прочие - всего</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в том числе:</w:t>
            </w:r>
          </w:p>
        </w:tc>
        <w:tc>
          <w:tcPr>
            <w:tcW w:w="1849" w:type="dxa"/>
            <w:tcBorders>
              <w:top w:val="nil"/>
              <w:left w:val="nil"/>
              <w:bottom w:val="nil"/>
              <w:right w:val="nil"/>
            </w:tcBorders>
          </w:tcPr>
          <w:p w:rsidR="00C86B99" w:rsidRDefault="00C86B99">
            <w:pPr>
              <w:pStyle w:val="ConsPlusNormal"/>
            </w:pPr>
          </w:p>
        </w:tc>
        <w:tc>
          <w:tcPr>
            <w:tcW w:w="1264" w:type="dxa"/>
            <w:tcBorders>
              <w:top w:val="nil"/>
              <w:left w:val="nil"/>
              <w:bottom w:val="nil"/>
              <w:right w:val="nil"/>
            </w:tcBorders>
          </w:tcPr>
          <w:p w:rsidR="00C86B99" w:rsidRDefault="00C86B99">
            <w:pPr>
              <w:pStyle w:val="ConsPlusNormal"/>
            </w:pPr>
          </w:p>
        </w:tc>
        <w:tc>
          <w:tcPr>
            <w:tcW w:w="156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02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федеральный бюджет</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nil"/>
              <w:right w:val="nil"/>
            </w:tcBorders>
          </w:tcPr>
          <w:p w:rsidR="00C86B99" w:rsidRDefault="00C86B99">
            <w:pPr>
              <w:pStyle w:val="ConsPlusNormal"/>
              <w:ind w:left="284"/>
            </w:pPr>
            <w:r>
              <w:t>бюджеты субъектов Российской Федерации</w:t>
            </w:r>
          </w:p>
        </w:tc>
        <w:tc>
          <w:tcPr>
            <w:tcW w:w="1849" w:type="dxa"/>
            <w:tcBorders>
              <w:top w:val="nil"/>
              <w:left w:val="nil"/>
              <w:bottom w:val="nil"/>
              <w:right w:val="nil"/>
            </w:tcBorders>
          </w:tcPr>
          <w:p w:rsidR="00C86B99" w:rsidRDefault="00C86B99">
            <w:pPr>
              <w:pStyle w:val="ConsPlusNormal"/>
              <w:jc w:val="center"/>
            </w:pPr>
            <w:r>
              <w:t>-</w:t>
            </w:r>
          </w:p>
        </w:tc>
        <w:tc>
          <w:tcPr>
            <w:tcW w:w="1264" w:type="dxa"/>
            <w:tcBorders>
              <w:top w:val="nil"/>
              <w:left w:val="nil"/>
              <w:bottom w:val="nil"/>
              <w:right w:val="nil"/>
            </w:tcBorders>
          </w:tcPr>
          <w:p w:rsidR="00C86B99" w:rsidRDefault="00C86B99">
            <w:pPr>
              <w:pStyle w:val="ConsPlusNormal"/>
              <w:jc w:val="center"/>
            </w:pPr>
            <w:r>
              <w:t>-</w:t>
            </w:r>
          </w:p>
        </w:tc>
        <w:tc>
          <w:tcPr>
            <w:tcW w:w="156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02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c>
          <w:tcPr>
            <w:tcW w:w="114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609" w:type="dxa"/>
            <w:tcBorders>
              <w:top w:val="nil"/>
              <w:left w:val="nil"/>
              <w:bottom w:val="single" w:sz="4" w:space="0" w:color="auto"/>
              <w:right w:val="nil"/>
            </w:tcBorders>
          </w:tcPr>
          <w:p w:rsidR="00C86B99" w:rsidRDefault="00C86B99">
            <w:pPr>
              <w:pStyle w:val="ConsPlusNormal"/>
              <w:ind w:left="284"/>
            </w:pPr>
            <w:r>
              <w:t>внебюджетные источники</w:t>
            </w:r>
          </w:p>
        </w:tc>
        <w:tc>
          <w:tcPr>
            <w:tcW w:w="1849" w:type="dxa"/>
            <w:tcBorders>
              <w:top w:val="nil"/>
              <w:left w:val="nil"/>
              <w:bottom w:val="single" w:sz="4" w:space="0" w:color="auto"/>
              <w:right w:val="nil"/>
            </w:tcBorders>
          </w:tcPr>
          <w:p w:rsidR="00C86B99" w:rsidRDefault="00C86B99">
            <w:pPr>
              <w:pStyle w:val="ConsPlusNormal"/>
              <w:jc w:val="center"/>
            </w:pPr>
            <w:r>
              <w:t>-</w:t>
            </w:r>
          </w:p>
        </w:tc>
        <w:tc>
          <w:tcPr>
            <w:tcW w:w="1264" w:type="dxa"/>
            <w:tcBorders>
              <w:top w:val="nil"/>
              <w:left w:val="nil"/>
              <w:bottom w:val="single" w:sz="4" w:space="0" w:color="auto"/>
              <w:right w:val="nil"/>
            </w:tcBorders>
          </w:tcPr>
          <w:p w:rsidR="00C86B99" w:rsidRDefault="00C86B99">
            <w:pPr>
              <w:pStyle w:val="ConsPlusNormal"/>
              <w:jc w:val="center"/>
            </w:pPr>
            <w:r>
              <w:t>-</w:t>
            </w:r>
          </w:p>
        </w:tc>
        <w:tc>
          <w:tcPr>
            <w:tcW w:w="156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1024" w:type="dxa"/>
            <w:tcBorders>
              <w:top w:val="nil"/>
              <w:left w:val="nil"/>
              <w:bottom w:val="single" w:sz="4" w:space="0" w:color="auto"/>
              <w:right w:val="nil"/>
            </w:tcBorders>
          </w:tcPr>
          <w:p w:rsidR="00C86B99" w:rsidRDefault="00C86B99">
            <w:pPr>
              <w:pStyle w:val="ConsPlusNormal"/>
              <w:jc w:val="center"/>
            </w:pPr>
            <w:r>
              <w:t>-</w:t>
            </w:r>
          </w:p>
        </w:tc>
        <w:tc>
          <w:tcPr>
            <w:tcW w:w="1024" w:type="dxa"/>
            <w:tcBorders>
              <w:top w:val="nil"/>
              <w:left w:val="nil"/>
              <w:bottom w:val="single" w:sz="4" w:space="0" w:color="auto"/>
              <w:right w:val="nil"/>
            </w:tcBorders>
          </w:tcPr>
          <w:p w:rsidR="00C86B99" w:rsidRDefault="00C86B99">
            <w:pPr>
              <w:pStyle w:val="ConsPlusNormal"/>
              <w:jc w:val="center"/>
            </w:pPr>
            <w:r>
              <w:t>-</w:t>
            </w:r>
          </w:p>
        </w:tc>
        <w:tc>
          <w:tcPr>
            <w:tcW w:w="1024"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w:t>
            </w:r>
          </w:p>
        </w:tc>
        <w:tc>
          <w:tcPr>
            <w:tcW w:w="1144" w:type="dxa"/>
            <w:tcBorders>
              <w:top w:val="nil"/>
              <w:left w:val="nil"/>
              <w:bottom w:val="single" w:sz="4" w:space="0" w:color="auto"/>
              <w:right w:val="nil"/>
            </w:tcBorders>
          </w:tcPr>
          <w:p w:rsidR="00C86B99" w:rsidRDefault="00C86B99">
            <w:pPr>
              <w:pStyle w:val="ConsPlusNormal"/>
              <w:jc w:val="center"/>
            </w:pPr>
            <w:r>
              <w:t>-</w:t>
            </w:r>
          </w:p>
        </w:tc>
      </w:tr>
    </w:tbl>
    <w:p w:rsidR="00C86B99" w:rsidRDefault="00C86B99">
      <w:pPr>
        <w:sectPr w:rsidR="00C86B99">
          <w:pgSz w:w="16838" w:h="11905" w:orient="landscape"/>
          <w:pgMar w:top="1701" w:right="1134" w:bottom="850" w:left="1134" w:header="0" w:footer="0" w:gutter="0"/>
          <w:cols w:space="720"/>
        </w:sectPr>
      </w:pPr>
    </w:p>
    <w:p w:rsidR="00C86B99" w:rsidRDefault="00C86B99">
      <w:pPr>
        <w:pStyle w:val="ConsPlusNormal"/>
        <w:jc w:val="both"/>
      </w:pPr>
    </w:p>
    <w:p w:rsidR="00C86B99" w:rsidRDefault="00C86B99">
      <w:pPr>
        <w:pStyle w:val="ConsPlusNormal"/>
        <w:ind w:firstLine="540"/>
        <w:jc w:val="both"/>
      </w:pPr>
      <w:r>
        <w:t>--------------------------------</w:t>
      </w:r>
    </w:p>
    <w:p w:rsidR="00C86B99" w:rsidRDefault="00C86B99">
      <w:pPr>
        <w:pStyle w:val="ConsPlusNormal"/>
        <w:spacing w:before="220"/>
        <w:ind w:firstLine="540"/>
        <w:jc w:val="both"/>
      </w:pPr>
      <w:r>
        <w:t>&lt;1&gt; С учетом средств федерального бюджета в размере 5,6 млн. рублей (не использованы Минтрансом России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&lt;2&gt; С учетом средств федерального бюджета в размере 2,61 млн. рублей (не использованы Минтрансом России в 2018 году).</w:t>
      </w:r>
    </w:p>
    <w:p w:rsidR="00C86B99" w:rsidRDefault="00C86B99">
      <w:pPr>
        <w:pStyle w:val="ConsPlusNormal"/>
        <w:spacing w:before="220"/>
        <w:ind w:firstLine="540"/>
        <w:jc w:val="both"/>
      </w:pPr>
      <w:r>
        <w:t>&lt;3&gt; С учетом средств федерального бюджета в размере 86,23 млн. рублей (предусмотрены Росавтодору на реализацию мероприятий Программы согласно сводной бюджетной росписи федерального бюджета по состоянию на 1 января 2017 г., не использованы в 2016 году и возвращены в Федеральный дорожный фонд).</w:t>
      </w:r>
    </w:p>
    <w:p w:rsidR="00C86B99" w:rsidRDefault="00C86B99">
      <w:pPr>
        <w:pStyle w:val="ConsPlusNormal"/>
        <w:spacing w:before="220"/>
        <w:ind w:firstLine="540"/>
        <w:jc w:val="both"/>
      </w:pPr>
      <w:r>
        <w:t>&lt;4&gt; С учетом средств федерального бюджета в размере 1499,9 млн. рублей (не использованы Росавтодором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&lt;5&gt; Без учета средств федерального бюджета в размере 1499,9 млн. рублей (не использованы Росавтодором в 2017 году по направлению "Прочие нужды" по мероприятию "Обеспечение транспортной безопасности в части оснащения объекта "Строительство транспортного перехода через Керченский пролив" инженерно-техническими системами (средствами) обеспечения транспортной безопасности на период строительства и период эксплуатации" и направлены в 2018 году на мероприятие "Строительство транспортного перехода через Керченский пролив").</w:t>
      </w:r>
    </w:p>
    <w:p w:rsidR="00C86B99" w:rsidRDefault="00C86B99">
      <w:pPr>
        <w:pStyle w:val="ConsPlusNormal"/>
        <w:spacing w:before="220"/>
        <w:ind w:firstLine="540"/>
        <w:jc w:val="both"/>
      </w:pPr>
      <w:r>
        <w:t>&lt;6&gt; С учетом 2988,94 млн. рублей (не использованы Росавтодором в 2019 году, из них 453,74 млн. рублей возвращены в федеральный бюджет и 2535,2 млн. рублей восстановлены в 2020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&lt;7&gt; С учетом средств федерального бюджета в размере 10,23 млн. рублей (предусмотрены Росморречфлоту согласно сводной бюджетной росписи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&lt;8&gt; С учетом средств федерального бюджета в размере 29,78 млн. рублей (не использованы Росморречфлотом в 2017 году) и 69,46 млн. рублей (не использованы Росморречфлотом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&lt;9&gt; С учетом средств федерального бюджета в размере 282,01 млн. рублей (не использованы Росморречфлотом в 2018 году, из них 155,62 млн. рублей возвращены в федеральный бюджет и 126,45 млн. рублей восстановлены на те же цели в 2019 году согласно сводной бюджетной росписи федерального бюджета, из них 59,85 млн. рублей не использованы в 2019 году и возвращены в федеральный бюджет).</w:t>
      </w:r>
    </w:p>
    <w:p w:rsidR="00C86B99" w:rsidRDefault="00C86B99">
      <w:pPr>
        <w:pStyle w:val="ConsPlusNormal"/>
        <w:spacing w:before="220"/>
        <w:ind w:firstLine="540"/>
        <w:jc w:val="both"/>
      </w:pPr>
      <w:r>
        <w:t>&lt;10&gt; С учетом средств федерального бюджета в размере 1271,39 млн. рублей (не использованы Росморречфлотом в 2019 году, из них 48,75 млн. рублей возвращены в федеральный бюджет и 1222,64 млн. рублей восстановлены на те же цели в 2020 году согласно сводной бюджетной росписи федерального бюджета, из них 89,91 млн. рублей возвращены в доход федерального бюджета в 2020 году).</w:t>
      </w:r>
    </w:p>
    <w:p w:rsidR="00C86B99" w:rsidRDefault="00C86B99">
      <w:pPr>
        <w:pStyle w:val="ConsPlusNormal"/>
        <w:spacing w:before="220"/>
        <w:ind w:firstLine="540"/>
        <w:jc w:val="both"/>
      </w:pPr>
      <w:r>
        <w:t xml:space="preserve">&lt;11&gt; С учетом средств федерального бюджета в размере 4768,03 млн. рублей (предусмотрены согласно сводной бюджетной росписи федерального бюджета по состоянию на 1 января 2017 г. и не использованы в 2016 году) и 74,97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40" w:history="1">
        <w:r>
          <w:rPr>
            <w:color w:val="0000FF"/>
          </w:rPr>
          <w:t>распоряжением</w:t>
        </w:r>
      </w:hyperlink>
      <w:r>
        <w:t xml:space="preserve"> Правительства Российской Федерации от 10 </w:t>
      </w:r>
      <w:r>
        <w:lastRenderedPageBreak/>
        <w:t>июля 2017 г. N 1465-р).</w:t>
      </w:r>
    </w:p>
    <w:p w:rsidR="00C86B99" w:rsidRDefault="00C86B99">
      <w:pPr>
        <w:pStyle w:val="ConsPlusNormal"/>
        <w:spacing w:before="220"/>
        <w:ind w:firstLine="540"/>
        <w:jc w:val="both"/>
      </w:pPr>
      <w:r>
        <w:t xml:space="preserve">&lt;12&gt; С учетом средств федерального бюджета в размере 256,17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41"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&lt;13&gt; С учетом средств федерального бюджета в размере 0,57 млн. рублей (не использованы в 2017 году).</w:t>
      </w:r>
    </w:p>
    <w:p w:rsidR="00C86B99" w:rsidRDefault="00C86B99">
      <w:pPr>
        <w:pStyle w:val="ConsPlusNormal"/>
        <w:spacing w:before="220"/>
        <w:ind w:firstLine="540"/>
        <w:jc w:val="both"/>
      </w:pPr>
      <w:r>
        <w:t xml:space="preserve">&lt;14&gt; С учетом средств федерального бюджета в размере 1723,54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для предоставления иных межбюджетных трансфертов бюджетам Республики Крым и г. Севастополя в целях возмещения осуществленных расходов бюджетов Республики Крым и г. Севастополя в соответствии с </w:t>
      </w:r>
      <w:hyperlink r:id="rId42"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&lt;15&gt; С учетом расходов бюджетов Республики Крым и г. Севастополя в размере 1723,54 млн. рублей, возмещенных за счет средств резервного фонда Правительства Российской Федерации путем предоставления иных межбюджетных трансфертов бюджетам Республики Крым и г. Севастополя в соответствии с </w:t>
      </w:r>
      <w:hyperlink r:id="rId43"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&lt;16&gt; С учетом средств федерального бюджета в размере 7763,05 млн. рублей (не использованы Минэкономразвития России в 2018 году, из них 3143,87 млн. рублей возвращены в федеральный бюджет и 4619,18 млн. рублей восстановлены на те же цели в 2019 году согласно сводной бюджетной росписи федерального бюджета, из них 1211,53 не использованы в 2019 году и возвращены в федеральный бюджет и 1232,59 млн. рублей восстановлены на те же цели в 2020 году согласно сводной бюджетной росписи федерального бюджета, из них 6,42 возвращены в доход федерального бюджета в 2020 году).</w:t>
      </w:r>
    </w:p>
    <w:p w:rsidR="00C86B99" w:rsidRDefault="00C86B99">
      <w:pPr>
        <w:pStyle w:val="ConsPlusNormal"/>
        <w:spacing w:before="220"/>
        <w:ind w:firstLine="540"/>
        <w:jc w:val="both"/>
      </w:pPr>
      <w:r>
        <w:t xml:space="preserve">&lt;17&gt; С учетом расходов бюджета г. Севастополя в размере 205,27 млн. рублей, возмещенных за счет средств резервного фонда Правительства Российской Федерации путем предоставления иных межбюджетных трансфертов бюджету г. Севастополя в соответствии с </w:t>
      </w:r>
      <w:hyperlink r:id="rId44" w:history="1">
        <w:r>
          <w:rPr>
            <w:color w:val="0000FF"/>
          </w:rPr>
          <w:t>распоряжением</w:t>
        </w:r>
      </w:hyperlink>
      <w:r>
        <w:t xml:space="preserve"> Правительства Российской Федерации от 13 апреля 2019 г. N 740-р.</w:t>
      </w:r>
    </w:p>
    <w:p w:rsidR="00C86B99" w:rsidRDefault="00C86B99">
      <w:pPr>
        <w:pStyle w:val="ConsPlusNormal"/>
        <w:spacing w:before="220"/>
        <w:ind w:firstLine="540"/>
        <w:jc w:val="both"/>
      </w:pPr>
      <w:r>
        <w:t>&lt;18&gt; С учетом средств федерального бюджета в размере 7972,18 млн. рублей (не использованы Минэкономразвития России в 2019 году, из них 5185,87 млн. рублей возвращены в федеральный бюджет и 2786,31 млн. рублей восстановлены на те же цели в 2020 году согласно сводной бюджетной росписи федерального бюджета, из них 57,06 возвращены в доход федерального бюджета в 2020 году).</w:t>
      </w:r>
    </w:p>
    <w:p w:rsidR="00C86B99" w:rsidRDefault="00C86B99">
      <w:pPr>
        <w:pStyle w:val="ConsPlusNormal"/>
        <w:spacing w:before="220"/>
        <w:ind w:firstLine="540"/>
        <w:jc w:val="both"/>
      </w:pPr>
      <w:r>
        <w:t>&lt;19&gt; С учетом средств федерального бюджета в размере 0,264 млн. рублей (не использованы Минэнерго России в 2015 году и восстановлены в 2016 году на те же цели).</w:t>
      </w:r>
    </w:p>
    <w:p w:rsidR="00C86B99" w:rsidRDefault="00C86B99">
      <w:pPr>
        <w:pStyle w:val="ConsPlusNormal"/>
        <w:spacing w:before="220"/>
        <w:ind w:firstLine="540"/>
        <w:jc w:val="both"/>
      </w:pPr>
      <w:r>
        <w:t>&lt;20&gt; С учетом средств федерального бюджета в размере 3,65 млн. рублей (предусмотрены Минэнерго России на реализацию мероприятий Программы в 2016 году согласно сводной бюджетной росписи федерального бюджета по состоянию на 1 января 2017 г.).</w:t>
      </w:r>
    </w:p>
    <w:p w:rsidR="00C86B99" w:rsidRDefault="00C86B99">
      <w:pPr>
        <w:pStyle w:val="ConsPlusNormal"/>
        <w:spacing w:before="220"/>
        <w:ind w:firstLine="540"/>
        <w:jc w:val="both"/>
      </w:pPr>
      <w:r>
        <w:t>&lt;21&gt; С учетом средств федерального бюджета в размере 100,33 млн. рублей (не использованы Минэнерго России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&lt;22&gt; С учетом средств федерального бюджета в размере 251,87 млн. рублей (не использованы Минэнерго России в 2018 году).</w:t>
      </w:r>
    </w:p>
    <w:p w:rsidR="00C86B99" w:rsidRDefault="00C86B99">
      <w:pPr>
        <w:pStyle w:val="ConsPlusNormal"/>
        <w:spacing w:before="220"/>
        <w:ind w:firstLine="540"/>
        <w:jc w:val="both"/>
      </w:pPr>
      <w:r>
        <w:lastRenderedPageBreak/>
        <w:t>&lt;23&gt; С учетом средств федерального бюджета в размере 1277,96 млн. рублей (не использованы Минобрнауки России в 2015 году и восстановлены в 2016 году на те же цели).</w:t>
      </w:r>
    </w:p>
    <w:p w:rsidR="00C86B99" w:rsidRDefault="00C86B99">
      <w:pPr>
        <w:pStyle w:val="ConsPlusNormal"/>
        <w:spacing w:before="220"/>
        <w:ind w:firstLine="540"/>
        <w:jc w:val="both"/>
      </w:pPr>
      <w:r>
        <w:t>&lt;24&gt; С учетом средств федерального бюджета в размере 374,23 млн. рублей (не использованы в 2016 году и восстановлены в 2017 году) и 162,99 млн. рублей (предусмотрены Минобрнауки России на реализацию мероприятий Программы в 2016 году согласно сводной бюджетной росписи федерального бюджета по состоянию на 1 января 2017 г.).</w:t>
      </w:r>
    </w:p>
    <w:p w:rsidR="00C86B99" w:rsidRDefault="00C86B99">
      <w:pPr>
        <w:pStyle w:val="ConsPlusNormal"/>
        <w:spacing w:before="220"/>
        <w:ind w:firstLine="540"/>
        <w:jc w:val="both"/>
      </w:pPr>
      <w:r>
        <w:t>&lt;25&gt; С учетом средств федерального бюджета в размере 128,4 млн. рублей (не использованы Минобрнауки России в 2017 году и восстановлены в 2018 году на те же цели согласно сводной бюджетной росписи федерального бюджета, из них 2,23 млн. рублей не использованы Минпросвещения России и возвращены в федеральный бюджет в 2018 году и 126,2 млн. рублей не использованы Минобрнауки России в 2018 году, в том числе 48,14 млн. рублей возвращены в федеральный бюджет и 78,06 млн. рублей восстановлены в 2019 году на те же цели согласно сводной бюджетной росписи федерального бюджета, из них 2,27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&lt;26&gt; С учетом средств федерального бюджета в размере 486,59 млн. рублей (не использованы Минкультуры России в 2017 году и восстановлены на те же цели в 2018 году согласно сводной бюджетной росписи федерального бюджета, из них 28,4 млн. рублей не использованы в 2018 году и восстановлены на те же цели в 2019 году согласно сводной бюджетной росписи федерального бюджета и 2,23 млн. рублей возвращены в федеральный бюджет в 2018 году).</w:t>
      </w:r>
    </w:p>
    <w:p w:rsidR="00C86B99" w:rsidRDefault="00C86B99">
      <w:pPr>
        <w:pStyle w:val="ConsPlusNormal"/>
        <w:spacing w:before="220"/>
        <w:ind w:firstLine="540"/>
        <w:jc w:val="both"/>
      </w:pPr>
      <w:r>
        <w:t>&lt;27&gt; С учетом средств федерального бюджета в размере 294,9 млн. рублей (не использованы Минкультуры России в 2018 году, из них 70,25 млн. рублей возвращены в федеральный бюджет и 224,65 млн. рублей восстановлены на те же цели в 2019 году согласно сводной бюджетной росписи федерального бюджета, из них 141,95 млн. рублей не использованы в 2019 году и восстановлены в 2020 году на те же цели согласно сводной бюджетной росписи федерального бюджета, из них 14,98 млн. рублей возвращены в доход федерального бюджета в 2020 году) и 126,97 млн. рублей не использованы Минкультуры России в 2020 году и восстановлены на те же цели Минстрою России в 2021 году согласно сводной бюджетной росписи федерального бюджета.</w:t>
      </w:r>
    </w:p>
    <w:p w:rsidR="00C86B99" w:rsidRDefault="00C86B99">
      <w:pPr>
        <w:pStyle w:val="ConsPlusNormal"/>
        <w:spacing w:before="220"/>
        <w:ind w:firstLine="540"/>
        <w:jc w:val="both"/>
      </w:pPr>
      <w:r>
        <w:t>&lt;28&gt; С учетом средств федерального бюджета в размере 300,63 млн. рублей (не использованы Росжелдором в 2018 году, из них из них 45,7 млн. рублей возвращены в федеральный бюджет и 254,93 млн. рублей восстановлены на те же цели в 2019 году согласно сводной бюджетной росписи федерального бюджета, из них 7 млн. рублей не использованы в 2019 году и возвращены в доход федерального бюджета).</w:t>
      </w:r>
    </w:p>
    <w:p w:rsidR="00C86B99" w:rsidRDefault="00C86B99">
      <w:pPr>
        <w:pStyle w:val="ConsPlusNormal"/>
        <w:spacing w:before="220"/>
        <w:ind w:firstLine="540"/>
        <w:jc w:val="both"/>
      </w:pPr>
      <w:r>
        <w:t>&lt;29&gt; С учетом 9002,88 млн. рублей (не использованы Росжелдором в 2019 году, из них 240,04 млн. рублей возвращены в федеральный бюджет и 8762,84 млн. рублей восстановлены на те же цели в 2020 году согласно сводной бюджетной росписи федерального бюджета, из них 2 547,56 млн. рублей возвращены в федеральный бюджет в 2020 году).</w:t>
      </w:r>
    </w:p>
    <w:p w:rsidR="00C86B99" w:rsidRDefault="00C86B99">
      <w:pPr>
        <w:pStyle w:val="ConsPlusNormal"/>
        <w:spacing w:before="220"/>
        <w:ind w:firstLine="540"/>
        <w:jc w:val="both"/>
      </w:pPr>
      <w:r>
        <w:t>&lt;30&gt; С учетом средств федерального бюджета в размере 4006,21 млн. рублей (не использованы Минпросвещения России в 2018 году, из них 2,37 млн. рублей возвращены в федеральный бюджет и 4003,84 млн. рублей восстановлены на те же цели в 2019 году согласно сводной бюджетной росписи федерального бюджета, из них 8,77 не использованы в 2019 году и возвращены в доход федерального бюджета и 1341,3 млн. рублей восстановлены на те же цели в 2020 году согласно сводной бюджетной росписи федерального бюджета, из них 628,39 млн. рублей возвращены в доход федерального бюджета в 2020 году).</w:t>
      </w:r>
    </w:p>
    <w:p w:rsidR="00C86B99" w:rsidRDefault="00C86B99">
      <w:pPr>
        <w:pStyle w:val="ConsPlusNormal"/>
        <w:spacing w:before="220"/>
        <w:ind w:firstLine="540"/>
        <w:jc w:val="both"/>
      </w:pPr>
      <w:r>
        <w:t xml:space="preserve">&lt;31&gt; С учетом 5883,47 млн. рублей (не использованы Минпросвещения России в 2019 году, из них 86,22 млн. рублей возвращены в федеральный бюджет и 5797,25 млн. рублей восстановлены на те же цели в 2020 году согласно сводной бюджетной росписи федерального бюджета и </w:t>
      </w:r>
      <w:r>
        <w:lastRenderedPageBreak/>
        <w:t>возвращены в федеральный бюджет).</w:t>
      </w:r>
    </w:p>
    <w:p w:rsidR="00C86B99" w:rsidRDefault="00C86B99">
      <w:pPr>
        <w:pStyle w:val="ConsPlusNormal"/>
        <w:spacing w:before="220"/>
        <w:ind w:firstLine="540"/>
        <w:jc w:val="both"/>
      </w:pPr>
      <w:r>
        <w:t xml:space="preserve">&lt;32&gt; С учетом средств федерального бюджета в размере 2804,73 млн. рублей (не использованы Минобрнауки России в 2018 году и предусмотрены к выделению из резервного фонда Правительства Российской Федерации в 2019 году в соответствии с </w:t>
      </w:r>
      <w:hyperlink r:id="rId45" w:history="1">
        <w:r>
          <w:rPr>
            <w:color w:val="0000FF"/>
          </w:rPr>
          <w:t>распоряжением</w:t>
        </w:r>
      </w:hyperlink>
      <w:r>
        <w:t xml:space="preserve"> Правительства Российской Федерации от 6 апреля 2019 г. N 652-р), из них 1357,76 млн. рублей не использованы в 2019 году и возвращены в доход федерального бюджета и 1140,67 млн. рублей восстановлены на те же цели в 2020 году согласно сводной бюджетной росписи федерального бюджета, из них 910,52 млн. рублей не использованы Минобрнауки России и возвращены в федеральный бюджет в 2020 году).</w:t>
      </w:r>
    </w:p>
    <w:p w:rsidR="00C86B99" w:rsidRDefault="00C86B99">
      <w:pPr>
        <w:pStyle w:val="ConsPlusNormal"/>
        <w:spacing w:before="220"/>
        <w:ind w:firstLine="540"/>
        <w:jc w:val="both"/>
      </w:pPr>
      <w:r>
        <w:t>&lt;33&gt; С учетом средств федерального бюджета в размере 56 млн. рублей (не использованы Минобрнауки России в 2019 году и восстановлены на те же цели в 2020 году согласно сводной бюджетной росписи федерального бюджета и возвращены в федеральный бюджет в 2020 году).</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4</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МЕРОПРИЯТИЯ</w:t>
      </w:r>
    </w:p>
    <w:p w:rsidR="00C86B99" w:rsidRDefault="00C86B99">
      <w:pPr>
        <w:pStyle w:val="ConsPlusNormal"/>
        <w:jc w:val="center"/>
      </w:pPr>
      <w:r>
        <w:t>ФЕДЕРАЛЬНОЙ ЦЕЛЕВОЙ ПРОГРАММЫ "СОЦИАЛЬНО-ЭКОНОМИЧЕСКОЕ</w:t>
      </w:r>
    </w:p>
    <w:p w:rsidR="00C86B99" w:rsidRDefault="00C86B99">
      <w:pPr>
        <w:pStyle w:val="ConsPlusNormal"/>
        <w:jc w:val="center"/>
      </w:pPr>
      <w:r>
        <w:t>РАЗВИТИЕ РЕСПУБЛИКИ КРЫМ И Г. СЕВАСТОПОЛЯ ДО 2025 ГОДА"</w:t>
      </w:r>
    </w:p>
    <w:p w:rsidR="00C86B99" w:rsidRDefault="00C86B99">
      <w:pPr>
        <w:pStyle w:val="ConsPlusNormal"/>
        <w:jc w:val="center"/>
      </w:pPr>
      <w:r>
        <w:t>НА 2015 - 2025 ГОДЫ ПО НАПРАВЛЕНИЮ "КАПИТАЛЬНЫЕ ВЛОЖЕНИЯ"</w:t>
      </w:r>
    </w:p>
    <w:p w:rsidR="00C86B99" w:rsidRDefault="00C86B99">
      <w:pPr>
        <w:pStyle w:val="ConsPlusNormal"/>
        <w:jc w:val="both"/>
      </w:pPr>
    </w:p>
    <w:p w:rsidR="00C86B99" w:rsidRDefault="00C86B99">
      <w:pPr>
        <w:pStyle w:val="ConsPlusNormal"/>
        <w:jc w:val="right"/>
      </w:pPr>
      <w:r>
        <w:t>(млн. рублей, в ценах соответствующих лет)</w:t>
      </w:r>
    </w:p>
    <w:p w:rsidR="00C86B99" w:rsidRDefault="00C86B99">
      <w:pPr>
        <w:sectPr w:rsidR="00C86B9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494"/>
        <w:gridCol w:w="1757"/>
        <w:gridCol w:w="1644"/>
        <w:gridCol w:w="1293"/>
        <w:gridCol w:w="2824"/>
        <w:gridCol w:w="1324"/>
        <w:gridCol w:w="1684"/>
      </w:tblGrid>
      <w:tr w:rsidR="00C86B99">
        <w:tc>
          <w:tcPr>
            <w:tcW w:w="3288" w:type="dxa"/>
            <w:gridSpan w:val="2"/>
            <w:vMerge w:val="restart"/>
            <w:tcBorders>
              <w:top w:val="single" w:sz="4" w:space="0" w:color="auto"/>
              <w:left w:val="nil"/>
              <w:bottom w:val="single" w:sz="4" w:space="0" w:color="auto"/>
            </w:tcBorders>
          </w:tcPr>
          <w:p w:rsidR="00C86B99" w:rsidRDefault="00C86B99">
            <w:pPr>
              <w:pStyle w:val="ConsPlusNormal"/>
              <w:jc w:val="center"/>
            </w:pPr>
            <w:r>
              <w:lastRenderedPageBreak/>
              <w:t>Наименование мероприятия</w:t>
            </w:r>
          </w:p>
        </w:tc>
        <w:tc>
          <w:tcPr>
            <w:tcW w:w="1757" w:type="dxa"/>
            <w:vMerge w:val="restart"/>
            <w:tcBorders>
              <w:top w:val="single" w:sz="4" w:space="0" w:color="auto"/>
              <w:bottom w:val="single" w:sz="4" w:space="0" w:color="auto"/>
            </w:tcBorders>
          </w:tcPr>
          <w:p w:rsidR="00C86B99" w:rsidRDefault="00C86B99">
            <w:pPr>
              <w:pStyle w:val="ConsPlusNormal"/>
              <w:jc w:val="center"/>
            </w:pPr>
            <w:r>
              <w:t>Мощность</w:t>
            </w:r>
          </w:p>
        </w:tc>
        <w:tc>
          <w:tcPr>
            <w:tcW w:w="1644" w:type="dxa"/>
            <w:vMerge w:val="restart"/>
            <w:tcBorders>
              <w:top w:val="single" w:sz="4" w:space="0" w:color="auto"/>
              <w:bottom w:val="single" w:sz="4" w:space="0" w:color="auto"/>
            </w:tcBorders>
          </w:tcPr>
          <w:p w:rsidR="00C86B99" w:rsidRDefault="00C86B99">
            <w:pPr>
              <w:pStyle w:val="ConsPlusNormal"/>
              <w:jc w:val="center"/>
            </w:pPr>
            <w:r>
              <w:t>Срок реализации</w:t>
            </w:r>
          </w:p>
        </w:tc>
        <w:tc>
          <w:tcPr>
            <w:tcW w:w="7125" w:type="dxa"/>
            <w:gridSpan w:val="4"/>
            <w:tcBorders>
              <w:top w:val="single" w:sz="4" w:space="0" w:color="auto"/>
              <w:bottom w:val="single" w:sz="4" w:space="0" w:color="auto"/>
              <w:right w:val="nil"/>
            </w:tcBorders>
          </w:tcPr>
          <w:p w:rsidR="00C86B99" w:rsidRDefault="00C86B99">
            <w:pPr>
              <w:pStyle w:val="ConsPlusNormal"/>
              <w:jc w:val="center"/>
            </w:pPr>
            <w:r>
              <w:t>Предельные объемы финансирования</w:t>
            </w:r>
          </w:p>
        </w:tc>
      </w:tr>
      <w:tr w:rsidR="00C86B99">
        <w:tc>
          <w:tcPr>
            <w:tcW w:w="3288" w:type="dxa"/>
            <w:gridSpan w:val="2"/>
            <w:vMerge/>
            <w:tcBorders>
              <w:top w:val="single" w:sz="4" w:space="0" w:color="auto"/>
              <w:left w:val="nil"/>
              <w:bottom w:val="single" w:sz="4" w:space="0" w:color="auto"/>
            </w:tcBorders>
          </w:tcPr>
          <w:p w:rsidR="00C86B99" w:rsidRDefault="00C86B99">
            <w:pPr>
              <w:spacing w:after="1" w:line="0" w:lineRule="atLeast"/>
            </w:pPr>
          </w:p>
        </w:tc>
        <w:tc>
          <w:tcPr>
            <w:tcW w:w="1757" w:type="dxa"/>
            <w:vMerge/>
            <w:tcBorders>
              <w:top w:val="single" w:sz="4" w:space="0" w:color="auto"/>
              <w:bottom w:val="single" w:sz="4" w:space="0" w:color="auto"/>
            </w:tcBorders>
          </w:tcPr>
          <w:p w:rsidR="00C86B99" w:rsidRDefault="00C86B99">
            <w:pPr>
              <w:spacing w:after="1" w:line="0" w:lineRule="atLeast"/>
            </w:pPr>
          </w:p>
        </w:tc>
        <w:tc>
          <w:tcPr>
            <w:tcW w:w="1644" w:type="dxa"/>
            <w:vMerge/>
            <w:tcBorders>
              <w:top w:val="single" w:sz="4" w:space="0" w:color="auto"/>
              <w:bottom w:val="single" w:sz="4" w:space="0" w:color="auto"/>
            </w:tcBorders>
          </w:tcPr>
          <w:p w:rsidR="00C86B99" w:rsidRDefault="00C86B99">
            <w:pPr>
              <w:spacing w:after="1" w:line="0" w:lineRule="atLeast"/>
            </w:pPr>
          </w:p>
        </w:tc>
        <w:tc>
          <w:tcPr>
            <w:tcW w:w="1293" w:type="dxa"/>
            <w:vMerge w:val="restart"/>
            <w:tcBorders>
              <w:top w:val="single" w:sz="4" w:space="0" w:color="auto"/>
              <w:bottom w:val="single" w:sz="4" w:space="0" w:color="auto"/>
            </w:tcBorders>
          </w:tcPr>
          <w:p w:rsidR="00C86B99" w:rsidRDefault="00C86B99">
            <w:pPr>
              <w:pStyle w:val="ConsPlusNormal"/>
              <w:jc w:val="center"/>
            </w:pPr>
            <w:r>
              <w:t>всего</w:t>
            </w:r>
          </w:p>
        </w:tc>
        <w:tc>
          <w:tcPr>
            <w:tcW w:w="5832" w:type="dxa"/>
            <w:gridSpan w:val="3"/>
            <w:tcBorders>
              <w:top w:val="single" w:sz="4" w:space="0" w:color="auto"/>
              <w:bottom w:val="single" w:sz="4" w:space="0" w:color="auto"/>
              <w:right w:val="nil"/>
            </w:tcBorders>
          </w:tcPr>
          <w:p w:rsidR="00C86B99" w:rsidRDefault="00C86B99">
            <w:pPr>
              <w:pStyle w:val="ConsPlusNormal"/>
              <w:jc w:val="center"/>
            </w:pPr>
            <w:r>
              <w:t>в том числе</w:t>
            </w:r>
          </w:p>
        </w:tc>
      </w:tr>
      <w:tr w:rsidR="00C86B99">
        <w:tc>
          <w:tcPr>
            <w:tcW w:w="3288" w:type="dxa"/>
            <w:gridSpan w:val="2"/>
            <w:vMerge/>
            <w:tcBorders>
              <w:top w:val="single" w:sz="4" w:space="0" w:color="auto"/>
              <w:left w:val="nil"/>
              <w:bottom w:val="single" w:sz="4" w:space="0" w:color="auto"/>
            </w:tcBorders>
          </w:tcPr>
          <w:p w:rsidR="00C86B99" w:rsidRDefault="00C86B99">
            <w:pPr>
              <w:spacing w:after="1" w:line="0" w:lineRule="atLeast"/>
            </w:pPr>
          </w:p>
        </w:tc>
        <w:tc>
          <w:tcPr>
            <w:tcW w:w="1757" w:type="dxa"/>
            <w:vMerge/>
            <w:tcBorders>
              <w:top w:val="single" w:sz="4" w:space="0" w:color="auto"/>
              <w:bottom w:val="single" w:sz="4" w:space="0" w:color="auto"/>
            </w:tcBorders>
          </w:tcPr>
          <w:p w:rsidR="00C86B99" w:rsidRDefault="00C86B99">
            <w:pPr>
              <w:spacing w:after="1" w:line="0" w:lineRule="atLeast"/>
            </w:pPr>
          </w:p>
        </w:tc>
        <w:tc>
          <w:tcPr>
            <w:tcW w:w="1644" w:type="dxa"/>
            <w:vMerge/>
            <w:tcBorders>
              <w:top w:val="single" w:sz="4" w:space="0" w:color="auto"/>
              <w:bottom w:val="single" w:sz="4" w:space="0" w:color="auto"/>
            </w:tcBorders>
          </w:tcPr>
          <w:p w:rsidR="00C86B99" w:rsidRDefault="00C86B99">
            <w:pPr>
              <w:spacing w:after="1" w:line="0" w:lineRule="atLeast"/>
            </w:pPr>
          </w:p>
        </w:tc>
        <w:tc>
          <w:tcPr>
            <w:tcW w:w="1293" w:type="dxa"/>
            <w:vMerge/>
            <w:tcBorders>
              <w:top w:val="single" w:sz="4" w:space="0" w:color="auto"/>
              <w:bottom w:val="single" w:sz="4" w:space="0" w:color="auto"/>
            </w:tcBorders>
          </w:tcPr>
          <w:p w:rsidR="00C86B99" w:rsidRDefault="00C86B99">
            <w:pPr>
              <w:spacing w:after="1" w:line="0" w:lineRule="atLeast"/>
            </w:pPr>
          </w:p>
        </w:tc>
        <w:tc>
          <w:tcPr>
            <w:tcW w:w="2824" w:type="dxa"/>
            <w:tcBorders>
              <w:top w:val="single" w:sz="4" w:space="0" w:color="auto"/>
              <w:bottom w:val="single" w:sz="4" w:space="0" w:color="auto"/>
            </w:tcBorders>
          </w:tcPr>
          <w:p w:rsidR="00C86B99" w:rsidRDefault="00C86B99">
            <w:pPr>
              <w:pStyle w:val="ConsPlusNormal"/>
              <w:jc w:val="center"/>
            </w:pPr>
            <w:r>
              <w:t>за счет средств федерального бюджета</w:t>
            </w:r>
          </w:p>
        </w:tc>
        <w:tc>
          <w:tcPr>
            <w:tcW w:w="1324" w:type="dxa"/>
            <w:tcBorders>
              <w:top w:val="single" w:sz="4" w:space="0" w:color="auto"/>
              <w:bottom w:val="single" w:sz="4" w:space="0" w:color="auto"/>
            </w:tcBorders>
          </w:tcPr>
          <w:p w:rsidR="00C86B99" w:rsidRDefault="00C86B99">
            <w:pPr>
              <w:pStyle w:val="ConsPlusNormal"/>
              <w:jc w:val="center"/>
            </w:pPr>
            <w:r>
              <w:t>за счет средств субъекта Российской Федерации</w:t>
            </w:r>
          </w:p>
        </w:tc>
        <w:tc>
          <w:tcPr>
            <w:tcW w:w="1684" w:type="dxa"/>
            <w:tcBorders>
              <w:top w:val="single" w:sz="4" w:space="0" w:color="auto"/>
              <w:bottom w:val="single" w:sz="4" w:space="0" w:color="auto"/>
              <w:right w:val="nil"/>
            </w:tcBorders>
          </w:tcPr>
          <w:p w:rsidR="00C86B99" w:rsidRDefault="00C86B99">
            <w:pPr>
              <w:pStyle w:val="ConsPlusNormal"/>
              <w:jc w:val="center"/>
            </w:pPr>
            <w:r>
              <w:t>за счет внебюджетных средств</w:t>
            </w:r>
          </w:p>
        </w:tc>
      </w:tr>
      <w:tr w:rsidR="00C86B99">
        <w:tblPrEx>
          <w:tblBorders>
            <w:insideV w:val="none" w:sz="0" w:space="0" w:color="auto"/>
          </w:tblBorders>
        </w:tblPrEx>
        <w:tc>
          <w:tcPr>
            <w:tcW w:w="3288" w:type="dxa"/>
            <w:gridSpan w:val="2"/>
            <w:vMerge w:val="restart"/>
            <w:tcBorders>
              <w:top w:val="single" w:sz="4" w:space="0" w:color="auto"/>
              <w:left w:val="nil"/>
              <w:bottom w:val="nil"/>
              <w:right w:val="nil"/>
            </w:tcBorders>
          </w:tcPr>
          <w:p w:rsidR="00C86B99" w:rsidRDefault="00C86B99">
            <w:pPr>
              <w:pStyle w:val="ConsPlusNormal"/>
            </w:pPr>
            <w:r>
              <w:t>Итого по Программе</w:t>
            </w:r>
          </w:p>
        </w:tc>
        <w:tc>
          <w:tcPr>
            <w:tcW w:w="1757" w:type="dxa"/>
            <w:vMerge w:val="restart"/>
            <w:tcBorders>
              <w:top w:val="single" w:sz="4" w:space="0" w:color="auto"/>
              <w:left w:val="nil"/>
              <w:bottom w:val="nil"/>
              <w:right w:val="nil"/>
            </w:tcBorders>
          </w:tcPr>
          <w:p w:rsidR="00C86B99" w:rsidRDefault="00C86B99">
            <w:pPr>
              <w:pStyle w:val="ConsPlusNormal"/>
            </w:pPr>
          </w:p>
        </w:tc>
        <w:tc>
          <w:tcPr>
            <w:tcW w:w="1644" w:type="dxa"/>
            <w:tcBorders>
              <w:top w:val="single" w:sz="4" w:space="0" w:color="auto"/>
              <w:left w:val="nil"/>
              <w:bottom w:val="nil"/>
              <w:right w:val="nil"/>
            </w:tcBorders>
          </w:tcPr>
          <w:p w:rsidR="00C86B99" w:rsidRDefault="00C86B99">
            <w:pPr>
              <w:pStyle w:val="ConsPlusNormal"/>
              <w:jc w:val="center"/>
            </w:pPr>
            <w:r>
              <w:t>2015 - 2025 годы</w:t>
            </w:r>
          </w:p>
        </w:tc>
        <w:tc>
          <w:tcPr>
            <w:tcW w:w="1293" w:type="dxa"/>
            <w:tcBorders>
              <w:top w:val="single" w:sz="4" w:space="0" w:color="auto"/>
              <w:left w:val="nil"/>
              <w:bottom w:val="nil"/>
              <w:right w:val="nil"/>
            </w:tcBorders>
          </w:tcPr>
          <w:p w:rsidR="00C86B99" w:rsidRDefault="00C86B99">
            <w:pPr>
              <w:pStyle w:val="ConsPlusNormal"/>
              <w:jc w:val="center"/>
            </w:pPr>
            <w:r>
              <w:t>1240841,73</w:t>
            </w:r>
          </w:p>
        </w:tc>
        <w:tc>
          <w:tcPr>
            <w:tcW w:w="2824" w:type="dxa"/>
            <w:tcBorders>
              <w:top w:val="single" w:sz="4" w:space="0" w:color="auto"/>
              <w:left w:val="nil"/>
              <w:bottom w:val="nil"/>
              <w:right w:val="nil"/>
            </w:tcBorders>
          </w:tcPr>
          <w:p w:rsidR="00C86B99" w:rsidRDefault="00C86B99">
            <w:pPr>
              <w:pStyle w:val="ConsPlusNormal"/>
              <w:jc w:val="center"/>
            </w:pPr>
            <w:r>
              <w:t>1174835,98</w:t>
            </w:r>
          </w:p>
        </w:tc>
        <w:tc>
          <w:tcPr>
            <w:tcW w:w="1324" w:type="dxa"/>
            <w:tcBorders>
              <w:top w:val="single" w:sz="4" w:space="0" w:color="auto"/>
              <w:left w:val="nil"/>
              <w:bottom w:val="nil"/>
              <w:right w:val="nil"/>
            </w:tcBorders>
          </w:tcPr>
          <w:p w:rsidR="00C86B99" w:rsidRDefault="00C86B99">
            <w:pPr>
              <w:pStyle w:val="ConsPlusNormal"/>
              <w:jc w:val="center"/>
            </w:pPr>
            <w:r>
              <w:t>35661,53</w:t>
            </w:r>
          </w:p>
        </w:tc>
        <w:tc>
          <w:tcPr>
            <w:tcW w:w="1684" w:type="dxa"/>
            <w:tcBorders>
              <w:top w:val="single" w:sz="4" w:space="0" w:color="auto"/>
              <w:left w:val="nil"/>
              <w:bottom w:val="nil"/>
              <w:right w:val="nil"/>
            </w:tcBorders>
          </w:tcPr>
          <w:p w:rsidR="00C86B99" w:rsidRDefault="00C86B99">
            <w:pPr>
              <w:pStyle w:val="ConsPlusNormal"/>
              <w:jc w:val="center"/>
            </w:pPr>
            <w:r>
              <w:t>30344,22</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62709,64</w:t>
            </w:r>
          </w:p>
        </w:tc>
        <w:tc>
          <w:tcPr>
            <w:tcW w:w="2824" w:type="dxa"/>
            <w:tcBorders>
              <w:top w:val="nil"/>
              <w:left w:val="nil"/>
              <w:bottom w:val="nil"/>
              <w:right w:val="nil"/>
            </w:tcBorders>
          </w:tcPr>
          <w:p w:rsidR="00C86B99" w:rsidRDefault="00C86B99">
            <w:pPr>
              <w:pStyle w:val="ConsPlusNormal"/>
              <w:jc w:val="center"/>
            </w:pPr>
            <w:r>
              <w:t>62183,97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525,67</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107934,83</w:t>
            </w:r>
          </w:p>
        </w:tc>
        <w:tc>
          <w:tcPr>
            <w:tcW w:w="2824" w:type="dxa"/>
            <w:tcBorders>
              <w:top w:val="nil"/>
              <w:left w:val="nil"/>
              <w:bottom w:val="nil"/>
              <w:right w:val="nil"/>
            </w:tcBorders>
          </w:tcPr>
          <w:p w:rsidR="00C86B99" w:rsidRDefault="00C86B99">
            <w:pPr>
              <w:pStyle w:val="ConsPlusNormal"/>
              <w:jc w:val="center"/>
            </w:pPr>
            <w:r>
              <w:t>106789,9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1144,93</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175013,66</w:t>
            </w:r>
          </w:p>
        </w:tc>
        <w:tc>
          <w:tcPr>
            <w:tcW w:w="2824" w:type="dxa"/>
            <w:tcBorders>
              <w:top w:val="nil"/>
              <w:left w:val="nil"/>
              <w:bottom w:val="nil"/>
              <w:right w:val="nil"/>
            </w:tcBorders>
          </w:tcPr>
          <w:p w:rsidR="00C86B99" w:rsidRDefault="00C86B99">
            <w:pPr>
              <w:pStyle w:val="ConsPlusNormal"/>
              <w:jc w:val="center"/>
            </w:pPr>
            <w:r>
              <w:t>147454,92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27558,74</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151892,83</w:t>
            </w:r>
          </w:p>
        </w:tc>
        <w:tc>
          <w:tcPr>
            <w:tcW w:w="2824" w:type="dxa"/>
            <w:tcBorders>
              <w:top w:val="nil"/>
              <w:left w:val="nil"/>
              <w:bottom w:val="nil"/>
              <w:right w:val="nil"/>
            </w:tcBorders>
          </w:tcPr>
          <w:p w:rsidR="00C86B99" w:rsidRDefault="00C86B99">
            <w:pPr>
              <w:pStyle w:val="ConsPlusNormal"/>
              <w:jc w:val="center"/>
            </w:pPr>
            <w:r>
              <w:t>146431,16</w:t>
            </w:r>
          </w:p>
        </w:tc>
        <w:tc>
          <w:tcPr>
            <w:tcW w:w="1324" w:type="dxa"/>
            <w:tcBorders>
              <w:top w:val="nil"/>
              <w:left w:val="nil"/>
              <w:bottom w:val="nil"/>
              <w:right w:val="nil"/>
            </w:tcBorders>
          </w:tcPr>
          <w:p w:rsidR="00C86B99" w:rsidRDefault="00C86B99">
            <w:pPr>
              <w:pStyle w:val="ConsPlusNormal"/>
              <w:jc w:val="center"/>
            </w:pPr>
            <w:r>
              <w:t>5377,98</w:t>
            </w:r>
          </w:p>
        </w:tc>
        <w:tc>
          <w:tcPr>
            <w:tcW w:w="168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112362,29</w:t>
            </w:r>
          </w:p>
        </w:tc>
        <w:tc>
          <w:tcPr>
            <w:tcW w:w="2824" w:type="dxa"/>
            <w:tcBorders>
              <w:top w:val="nil"/>
              <w:left w:val="nil"/>
              <w:bottom w:val="nil"/>
              <w:right w:val="nil"/>
            </w:tcBorders>
          </w:tcPr>
          <w:p w:rsidR="00C86B99" w:rsidRDefault="00C86B99">
            <w:pPr>
              <w:pStyle w:val="ConsPlusNormal"/>
              <w:jc w:val="center"/>
            </w:pPr>
            <w:r>
              <w:t>107831,92</w:t>
            </w:r>
          </w:p>
        </w:tc>
        <w:tc>
          <w:tcPr>
            <w:tcW w:w="1324" w:type="dxa"/>
            <w:tcBorders>
              <w:top w:val="nil"/>
              <w:left w:val="nil"/>
              <w:bottom w:val="nil"/>
              <w:right w:val="nil"/>
            </w:tcBorders>
          </w:tcPr>
          <w:p w:rsidR="00C86B99" w:rsidRDefault="00C86B99">
            <w:pPr>
              <w:pStyle w:val="ConsPlusNormal"/>
              <w:jc w:val="center"/>
            </w:pPr>
            <w:r>
              <w:t>4126,48</w:t>
            </w:r>
          </w:p>
        </w:tc>
        <w:tc>
          <w:tcPr>
            <w:tcW w:w="1684" w:type="dxa"/>
            <w:tcBorders>
              <w:top w:val="nil"/>
              <w:left w:val="nil"/>
              <w:bottom w:val="nil"/>
              <w:right w:val="nil"/>
            </w:tcBorders>
          </w:tcPr>
          <w:p w:rsidR="00C86B99" w:rsidRDefault="00C86B99">
            <w:pPr>
              <w:pStyle w:val="ConsPlusNormal"/>
              <w:jc w:val="center"/>
            </w:pPr>
            <w:r>
              <w:t>403,89</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80096,62</w:t>
            </w:r>
          </w:p>
        </w:tc>
        <w:tc>
          <w:tcPr>
            <w:tcW w:w="2824" w:type="dxa"/>
            <w:tcBorders>
              <w:top w:val="nil"/>
              <w:left w:val="nil"/>
              <w:bottom w:val="nil"/>
              <w:right w:val="nil"/>
            </w:tcBorders>
          </w:tcPr>
          <w:p w:rsidR="00C86B99" w:rsidRDefault="00C86B99">
            <w:pPr>
              <w:pStyle w:val="ConsPlusNormal"/>
              <w:jc w:val="center"/>
            </w:pPr>
            <w:r>
              <w:t>76556,62</w:t>
            </w:r>
          </w:p>
        </w:tc>
        <w:tc>
          <w:tcPr>
            <w:tcW w:w="1324" w:type="dxa"/>
            <w:tcBorders>
              <w:top w:val="nil"/>
              <w:left w:val="nil"/>
              <w:bottom w:val="nil"/>
              <w:right w:val="nil"/>
            </w:tcBorders>
          </w:tcPr>
          <w:p w:rsidR="00C86B99" w:rsidRDefault="00C86B99">
            <w:pPr>
              <w:pStyle w:val="ConsPlusNormal"/>
              <w:jc w:val="center"/>
            </w:pPr>
            <w:r>
              <w:t>3540</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56549,33</w:t>
            </w:r>
          </w:p>
        </w:tc>
        <w:tc>
          <w:tcPr>
            <w:tcW w:w="2824" w:type="dxa"/>
            <w:tcBorders>
              <w:top w:val="nil"/>
              <w:left w:val="nil"/>
              <w:bottom w:val="nil"/>
              <w:right w:val="nil"/>
            </w:tcBorders>
          </w:tcPr>
          <w:p w:rsidR="00C86B99" w:rsidRDefault="00C86B99">
            <w:pPr>
              <w:pStyle w:val="ConsPlusNormal"/>
              <w:jc w:val="center"/>
            </w:pPr>
            <w:r>
              <w:t>53738,28</w:t>
            </w:r>
          </w:p>
        </w:tc>
        <w:tc>
          <w:tcPr>
            <w:tcW w:w="1324" w:type="dxa"/>
            <w:tcBorders>
              <w:top w:val="nil"/>
              <w:left w:val="nil"/>
              <w:bottom w:val="nil"/>
              <w:right w:val="nil"/>
            </w:tcBorders>
          </w:tcPr>
          <w:p w:rsidR="00C86B99" w:rsidRDefault="00C86B99">
            <w:pPr>
              <w:pStyle w:val="ConsPlusNormal"/>
              <w:jc w:val="center"/>
            </w:pPr>
            <w:r>
              <w:t>2267,23</w:t>
            </w:r>
          </w:p>
        </w:tc>
        <w:tc>
          <w:tcPr>
            <w:tcW w:w="1684" w:type="dxa"/>
            <w:tcBorders>
              <w:top w:val="nil"/>
              <w:left w:val="nil"/>
              <w:bottom w:val="nil"/>
              <w:right w:val="nil"/>
            </w:tcBorders>
          </w:tcPr>
          <w:p w:rsidR="00C86B99" w:rsidRDefault="00C86B99">
            <w:pPr>
              <w:pStyle w:val="ConsPlusNormal"/>
              <w:jc w:val="center"/>
            </w:pPr>
            <w:r>
              <w:t>543,82</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74657,08</w:t>
            </w:r>
          </w:p>
        </w:tc>
        <w:tc>
          <w:tcPr>
            <w:tcW w:w="2824" w:type="dxa"/>
            <w:tcBorders>
              <w:top w:val="nil"/>
              <w:left w:val="nil"/>
              <w:bottom w:val="nil"/>
              <w:right w:val="nil"/>
            </w:tcBorders>
          </w:tcPr>
          <w:p w:rsidR="00C86B99" w:rsidRDefault="00C86B99">
            <w:pPr>
              <w:pStyle w:val="ConsPlusNormal"/>
              <w:jc w:val="center"/>
            </w:pPr>
            <w:r>
              <w:t>71582</w:t>
            </w:r>
          </w:p>
        </w:tc>
        <w:tc>
          <w:tcPr>
            <w:tcW w:w="1324" w:type="dxa"/>
            <w:tcBorders>
              <w:top w:val="nil"/>
              <w:left w:val="nil"/>
              <w:bottom w:val="nil"/>
              <w:right w:val="nil"/>
            </w:tcBorders>
          </w:tcPr>
          <w:p w:rsidR="00C86B99" w:rsidRDefault="00C86B99">
            <w:pPr>
              <w:pStyle w:val="ConsPlusNormal"/>
              <w:jc w:val="center"/>
            </w:pPr>
            <w:r>
              <w:t>2991,6</w:t>
            </w:r>
          </w:p>
        </w:tc>
        <w:tc>
          <w:tcPr>
            <w:tcW w:w="1684" w:type="dxa"/>
            <w:tcBorders>
              <w:top w:val="nil"/>
              <w:left w:val="nil"/>
              <w:bottom w:val="nil"/>
              <w:right w:val="nil"/>
            </w:tcBorders>
          </w:tcPr>
          <w:p w:rsidR="00C86B99" w:rsidRDefault="00C86B99">
            <w:pPr>
              <w:pStyle w:val="ConsPlusNormal"/>
              <w:jc w:val="center"/>
            </w:pPr>
            <w:r>
              <w:t>83,48</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146724,93</w:t>
            </w:r>
          </w:p>
        </w:tc>
        <w:tc>
          <w:tcPr>
            <w:tcW w:w="2824" w:type="dxa"/>
            <w:tcBorders>
              <w:top w:val="nil"/>
              <w:left w:val="nil"/>
              <w:bottom w:val="nil"/>
              <w:right w:val="nil"/>
            </w:tcBorders>
          </w:tcPr>
          <w:p w:rsidR="00C86B99" w:rsidRDefault="00C86B99">
            <w:pPr>
              <w:pStyle w:val="ConsPlusNormal"/>
              <w:jc w:val="center"/>
            </w:pPr>
            <w:r>
              <w:t>140601,71</w:t>
            </w:r>
          </w:p>
        </w:tc>
        <w:tc>
          <w:tcPr>
            <w:tcW w:w="1324" w:type="dxa"/>
            <w:tcBorders>
              <w:top w:val="nil"/>
              <w:left w:val="nil"/>
              <w:bottom w:val="nil"/>
              <w:right w:val="nil"/>
            </w:tcBorders>
          </w:tcPr>
          <w:p w:rsidR="00C86B99" w:rsidRDefault="00C86B99">
            <w:pPr>
              <w:pStyle w:val="ConsPlusNormal"/>
              <w:jc w:val="center"/>
            </w:pPr>
            <w:r>
              <w:t>6123,22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146431,49</w:t>
            </w:r>
          </w:p>
        </w:tc>
        <w:tc>
          <w:tcPr>
            <w:tcW w:w="2824" w:type="dxa"/>
            <w:tcBorders>
              <w:top w:val="nil"/>
              <w:left w:val="nil"/>
              <w:bottom w:val="nil"/>
              <w:right w:val="nil"/>
            </w:tcBorders>
          </w:tcPr>
          <w:p w:rsidR="00C86B99" w:rsidRDefault="00C86B99">
            <w:pPr>
              <w:pStyle w:val="ConsPlusNormal"/>
              <w:jc w:val="center"/>
            </w:pPr>
            <w:r>
              <w:t>140466,9</w:t>
            </w:r>
          </w:p>
        </w:tc>
        <w:tc>
          <w:tcPr>
            <w:tcW w:w="1324" w:type="dxa"/>
            <w:tcBorders>
              <w:top w:val="nil"/>
              <w:left w:val="nil"/>
              <w:bottom w:val="nil"/>
              <w:right w:val="nil"/>
            </w:tcBorders>
          </w:tcPr>
          <w:p w:rsidR="00C86B99" w:rsidRDefault="00C86B99">
            <w:pPr>
              <w:pStyle w:val="ConsPlusNormal"/>
              <w:jc w:val="center"/>
            </w:pPr>
            <w:r>
              <w:t>5964,59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single" w:sz="4" w:space="0" w:color="auto"/>
              <w:left w:val="nil"/>
              <w:bottom w:val="nil"/>
              <w:right w:val="nil"/>
            </w:tcBorders>
          </w:tcPr>
          <w:p w:rsidR="00C86B99" w:rsidRDefault="00C86B99">
            <w:pPr>
              <w:spacing w:after="1" w:line="0" w:lineRule="atLeast"/>
            </w:pPr>
          </w:p>
        </w:tc>
        <w:tc>
          <w:tcPr>
            <w:tcW w:w="1757" w:type="dxa"/>
            <w:vMerge/>
            <w:tcBorders>
              <w:top w:val="single" w:sz="4" w:space="0" w:color="auto"/>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126469,03</w:t>
            </w:r>
          </w:p>
        </w:tc>
        <w:tc>
          <w:tcPr>
            <w:tcW w:w="2824" w:type="dxa"/>
            <w:tcBorders>
              <w:top w:val="nil"/>
              <w:left w:val="nil"/>
              <w:bottom w:val="nil"/>
              <w:right w:val="nil"/>
            </w:tcBorders>
          </w:tcPr>
          <w:p w:rsidR="00C86B99" w:rsidRDefault="00C86B99">
            <w:pPr>
              <w:pStyle w:val="ConsPlusNormal"/>
              <w:jc w:val="center"/>
            </w:pPr>
            <w:r>
              <w:t>121198,6</w:t>
            </w:r>
          </w:p>
        </w:tc>
        <w:tc>
          <w:tcPr>
            <w:tcW w:w="1324" w:type="dxa"/>
            <w:tcBorders>
              <w:top w:val="nil"/>
              <w:left w:val="nil"/>
              <w:bottom w:val="nil"/>
              <w:right w:val="nil"/>
            </w:tcBorders>
          </w:tcPr>
          <w:p w:rsidR="00C86B99" w:rsidRDefault="00C86B99">
            <w:pPr>
              <w:pStyle w:val="ConsPlusNormal"/>
              <w:jc w:val="center"/>
            </w:pPr>
            <w:r>
              <w:t>5270,43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lastRenderedPageBreak/>
              <w:t>I. Направление "Развитие энергетического комплекса"</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106210,29</w:t>
            </w:r>
          </w:p>
        </w:tc>
        <w:tc>
          <w:tcPr>
            <w:tcW w:w="2824" w:type="dxa"/>
            <w:tcBorders>
              <w:top w:val="nil"/>
              <w:left w:val="nil"/>
              <w:bottom w:val="nil"/>
              <w:right w:val="nil"/>
            </w:tcBorders>
          </w:tcPr>
          <w:p w:rsidR="00C86B99" w:rsidRDefault="00C86B99">
            <w:pPr>
              <w:pStyle w:val="ConsPlusNormal"/>
              <w:jc w:val="center"/>
            </w:pPr>
            <w:r>
              <w:t>77156,19</w:t>
            </w:r>
          </w:p>
        </w:tc>
        <w:tc>
          <w:tcPr>
            <w:tcW w:w="1324" w:type="dxa"/>
            <w:tcBorders>
              <w:top w:val="nil"/>
              <w:left w:val="nil"/>
              <w:bottom w:val="nil"/>
              <w:right w:val="nil"/>
            </w:tcBorders>
          </w:tcPr>
          <w:p w:rsidR="00C86B99" w:rsidRDefault="00C86B99">
            <w:pPr>
              <w:pStyle w:val="ConsPlusNormal"/>
              <w:jc w:val="center"/>
            </w:pPr>
            <w:r>
              <w:t>127,98</w:t>
            </w:r>
          </w:p>
        </w:tc>
        <w:tc>
          <w:tcPr>
            <w:tcW w:w="1684" w:type="dxa"/>
            <w:tcBorders>
              <w:top w:val="nil"/>
              <w:left w:val="nil"/>
              <w:bottom w:val="nil"/>
              <w:right w:val="nil"/>
            </w:tcBorders>
          </w:tcPr>
          <w:p w:rsidR="00C86B99" w:rsidRDefault="00C86B99">
            <w:pPr>
              <w:pStyle w:val="ConsPlusNormal"/>
              <w:jc w:val="center"/>
            </w:pPr>
            <w:r>
              <w:t>28926,12</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8699,49</w:t>
            </w:r>
          </w:p>
        </w:tc>
        <w:tc>
          <w:tcPr>
            <w:tcW w:w="2824" w:type="dxa"/>
            <w:tcBorders>
              <w:top w:val="nil"/>
              <w:left w:val="nil"/>
              <w:bottom w:val="nil"/>
              <w:right w:val="nil"/>
            </w:tcBorders>
          </w:tcPr>
          <w:p w:rsidR="00C86B99" w:rsidRDefault="00C86B99">
            <w:pPr>
              <w:pStyle w:val="ConsPlusNormal"/>
              <w:jc w:val="center"/>
            </w:pPr>
            <w:r>
              <w:t>8251,93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447,56</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21366,77</w:t>
            </w:r>
          </w:p>
        </w:tc>
        <w:tc>
          <w:tcPr>
            <w:tcW w:w="2824" w:type="dxa"/>
            <w:tcBorders>
              <w:top w:val="nil"/>
              <w:left w:val="nil"/>
              <w:bottom w:val="nil"/>
              <w:right w:val="nil"/>
            </w:tcBorders>
          </w:tcPr>
          <w:p w:rsidR="00C86B99" w:rsidRDefault="00C86B99">
            <w:pPr>
              <w:pStyle w:val="ConsPlusNormal"/>
              <w:jc w:val="center"/>
            </w:pPr>
            <w:r>
              <w:t>20601,53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765,24</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43263,72</w:t>
            </w:r>
          </w:p>
        </w:tc>
        <w:tc>
          <w:tcPr>
            <w:tcW w:w="2824" w:type="dxa"/>
            <w:tcBorders>
              <w:top w:val="nil"/>
              <w:left w:val="nil"/>
              <w:bottom w:val="nil"/>
              <w:right w:val="nil"/>
            </w:tcBorders>
          </w:tcPr>
          <w:p w:rsidR="00C86B99" w:rsidRDefault="00C86B99">
            <w:pPr>
              <w:pStyle w:val="ConsPlusNormal"/>
              <w:jc w:val="center"/>
            </w:pPr>
            <w:r>
              <w:t>15704,98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27558,74</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5024,79</w:t>
            </w:r>
          </w:p>
        </w:tc>
        <w:tc>
          <w:tcPr>
            <w:tcW w:w="2824" w:type="dxa"/>
            <w:tcBorders>
              <w:top w:val="nil"/>
              <w:left w:val="nil"/>
              <w:bottom w:val="nil"/>
              <w:right w:val="nil"/>
            </w:tcBorders>
          </w:tcPr>
          <w:p w:rsidR="00C86B99" w:rsidRDefault="00C86B99">
            <w:pPr>
              <w:pStyle w:val="ConsPlusNormal"/>
              <w:jc w:val="center"/>
            </w:pPr>
            <w:r>
              <w:t>4848,49</w:t>
            </w:r>
          </w:p>
        </w:tc>
        <w:tc>
          <w:tcPr>
            <w:tcW w:w="1324" w:type="dxa"/>
            <w:tcBorders>
              <w:top w:val="nil"/>
              <w:left w:val="nil"/>
              <w:bottom w:val="nil"/>
              <w:right w:val="nil"/>
            </w:tcBorders>
          </w:tcPr>
          <w:p w:rsidR="00C86B99" w:rsidRDefault="00C86B99">
            <w:pPr>
              <w:pStyle w:val="ConsPlusNormal"/>
              <w:jc w:val="center"/>
            </w:pPr>
            <w:r>
              <w:t>92,61</w:t>
            </w:r>
          </w:p>
        </w:tc>
        <w:tc>
          <w:tcPr>
            <w:tcW w:w="168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2490,48</w:t>
            </w:r>
          </w:p>
        </w:tc>
        <w:tc>
          <w:tcPr>
            <w:tcW w:w="2824" w:type="dxa"/>
            <w:tcBorders>
              <w:top w:val="nil"/>
              <w:left w:val="nil"/>
              <w:bottom w:val="nil"/>
              <w:right w:val="nil"/>
            </w:tcBorders>
          </w:tcPr>
          <w:p w:rsidR="00C86B99" w:rsidRDefault="00C86B99">
            <w:pPr>
              <w:pStyle w:val="ConsPlusNormal"/>
              <w:jc w:val="center"/>
            </w:pPr>
            <w:r>
              <w:t>2384,22</w:t>
            </w:r>
          </w:p>
        </w:tc>
        <w:tc>
          <w:tcPr>
            <w:tcW w:w="1324" w:type="dxa"/>
            <w:tcBorders>
              <w:top w:val="nil"/>
              <w:left w:val="nil"/>
              <w:bottom w:val="nil"/>
              <w:right w:val="nil"/>
            </w:tcBorders>
          </w:tcPr>
          <w:p w:rsidR="00C86B99" w:rsidRDefault="00C86B99">
            <w:pPr>
              <w:pStyle w:val="ConsPlusNormal"/>
              <w:jc w:val="center"/>
            </w:pPr>
            <w:r>
              <w:t>35,37</w:t>
            </w:r>
          </w:p>
        </w:tc>
        <w:tc>
          <w:tcPr>
            <w:tcW w:w="1684" w:type="dxa"/>
            <w:tcBorders>
              <w:top w:val="nil"/>
              <w:left w:val="nil"/>
              <w:bottom w:val="nil"/>
              <w:right w:val="nil"/>
            </w:tcBorders>
          </w:tcPr>
          <w:p w:rsidR="00C86B99" w:rsidRDefault="00C86B99">
            <w:pPr>
              <w:pStyle w:val="ConsPlusNormal"/>
              <w:jc w:val="center"/>
            </w:pPr>
            <w:r>
              <w:t>70,89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2381,19</w:t>
            </w:r>
          </w:p>
        </w:tc>
        <w:tc>
          <w:tcPr>
            <w:tcW w:w="2824" w:type="dxa"/>
            <w:tcBorders>
              <w:top w:val="nil"/>
              <w:left w:val="nil"/>
              <w:bottom w:val="nil"/>
              <w:right w:val="nil"/>
            </w:tcBorders>
          </w:tcPr>
          <w:p w:rsidR="00C86B99" w:rsidRDefault="00C86B99">
            <w:pPr>
              <w:pStyle w:val="ConsPlusNormal"/>
              <w:jc w:val="center"/>
            </w:pPr>
            <w:r>
              <w:t>2381,19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3996,69</w:t>
            </w:r>
          </w:p>
        </w:tc>
        <w:tc>
          <w:tcPr>
            <w:tcW w:w="2824" w:type="dxa"/>
            <w:tcBorders>
              <w:top w:val="nil"/>
              <w:left w:val="nil"/>
              <w:bottom w:val="nil"/>
              <w:right w:val="nil"/>
            </w:tcBorders>
          </w:tcPr>
          <w:p w:rsidR="00C86B99" w:rsidRDefault="00C86B99">
            <w:pPr>
              <w:pStyle w:val="ConsPlusNormal"/>
              <w:jc w:val="center"/>
            </w:pPr>
            <w:r>
              <w:t>3996,69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3115,11</w:t>
            </w:r>
          </w:p>
        </w:tc>
        <w:tc>
          <w:tcPr>
            <w:tcW w:w="2824" w:type="dxa"/>
            <w:tcBorders>
              <w:top w:val="nil"/>
              <w:left w:val="nil"/>
              <w:bottom w:val="nil"/>
              <w:right w:val="nil"/>
            </w:tcBorders>
          </w:tcPr>
          <w:p w:rsidR="00C86B99" w:rsidRDefault="00C86B99">
            <w:pPr>
              <w:pStyle w:val="ConsPlusNormal"/>
              <w:jc w:val="center"/>
            </w:pPr>
            <w:r>
              <w:t>3115,11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4419,2</w:t>
            </w:r>
          </w:p>
        </w:tc>
        <w:tc>
          <w:tcPr>
            <w:tcW w:w="2824" w:type="dxa"/>
            <w:tcBorders>
              <w:top w:val="nil"/>
              <w:left w:val="nil"/>
              <w:bottom w:val="nil"/>
              <w:right w:val="nil"/>
            </w:tcBorders>
          </w:tcPr>
          <w:p w:rsidR="00C86B99" w:rsidRDefault="00C86B99">
            <w:pPr>
              <w:pStyle w:val="ConsPlusNormal"/>
              <w:jc w:val="center"/>
            </w:pPr>
            <w:r>
              <w:t>4419,2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4655,99</w:t>
            </w:r>
          </w:p>
        </w:tc>
        <w:tc>
          <w:tcPr>
            <w:tcW w:w="2824" w:type="dxa"/>
            <w:tcBorders>
              <w:top w:val="nil"/>
              <w:left w:val="nil"/>
              <w:bottom w:val="nil"/>
              <w:right w:val="nil"/>
            </w:tcBorders>
          </w:tcPr>
          <w:p w:rsidR="00C86B99" w:rsidRDefault="00C86B99">
            <w:pPr>
              <w:pStyle w:val="ConsPlusNormal"/>
              <w:jc w:val="center"/>
            </w:pPr>
            <w:r>
              <w:t>4655,99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6796,86</w:t>
            </w:r>
          </w:p>
        </w:tc>
        <w:tc>
          <w:tcPr>
            <w:tcW w:w="2824" w:type="dxa"/>
            <w:tcBorders>
              <w:top w:val="nil"/>
              <w:left w:val="nil"/>
              <w:bottom w:val="nil"/>
              <w:right w:val="nil"/>
            </w:tcBorders>
          </w:tcPr>
          <w:p w:rsidR="00C86B99" w:rsidRDefault="00C86B99">
            <w:pPr>
              <w:pStyle w:val="ConsPlusNormal"/>
              <w:jc w:val="center"/>
            </w:pPr>
            <w:r>
              <w:t>6796,86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Минэнерго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1</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99491,1</w:t>
            </w:r>
          </w:p>
        </w:tc>
        <w:tc>
          <w:tcPr>
            <w:tcW w:w="2824" w:type="dxa"/>
            <w:tcBorders>
              <w:top w:val="nil"/>
              <w:left w:val="nil"/>
              <w:bottom w:val="nil"/>
              <w:right w:val="nil"/>
            </w:tcBorders>
          </w:tcPr>
          <w:p w:rsidR="00C86B99" w:rsidRDefault="00C86B99">
            <w:pPr>
              <w:pStyle w:val="ConsPlusNormal"/>
              <w:jc w:val="center"/>
            </w:pPr>
            <w:r>
              <w:t>74188,35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25302,75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 &lt;1&gt;</w:t>
            </w:r>
          </w:p>
        </w:tc>
        <w:tc>
          <w:tcPr>
            <w:tcW w:w="1293" w:type="dxa"/>
            <w:tcBorders>
              <w:top w:val="nil"/>
              <w:left w:val="nil"/>
              <w:bottom w:val="nil"/>
              <w:right w:val="nil"/>
            </w:tcBorders>
          </w:tcPr>
          <w:p w:rsidR="00C86B99" w:rsidRDefault="00C86B99">
            <w:pPr>
              <w:pStyle w:val="ConsPlusNormal"/>
              <w:jc w:val="center"/>
            </w:pPr>
            <w:r>
              <w:t>8579,67</w:t>
            </w:r>
          </w:p>
        </w:tc>
        <w:tc>
          <w:tcPr>
            <w:tcW w:w="2824" w:type="dxa"/>
            <w:tcBorders>
              <w:top w:val="nil"/>
              <w:left w:val="nil"/>
              <w:bottom w:val="nil"/>
              <w:right w:val="nil"/>
            </w:tcBorders>
          </w:tcPr>
          <w:p w:rsidR="00C86B99" w:rsidRDefault="00C86B99">
            <w:pPr>
              <w:pStyle w:val="ConsPlusNormal"/>
              <w:jc w:val="center"/>
            </w:pPr>
            <w:r>
              <w:t>8228,67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351</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20601,53</w:t>
            </w:r>
          </w:p>
        </w:tc>
        <w:tc>
          <w:tcPr>
            <w:tcW w:w="2824" w:type="dxa"/>
            <w:tcBorders>
              <w:top w:val="nil"/>
              <w:left w:val="nil"/>
              <w:bottom w:val="nil"/>
              <w:right w:val="nil"/>
            </w:tcBorders>
          </w:tcPr>
          <w:p w:rsidR="00C86B99" w:rsidRDefault="00C86B99">
            <w:pPr>
              <w:pStyle w:val="ConsPlusNormal"/>
              <w:jc w:val="center"/>
            </w:pPr>
            <w:r>
              <w:t>20601,53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40144,78</w:t>
            </w:r>
          </w:p>
        </w:tc>
        <w:tc>
          <w:tcPr>
            <w:tcW w:w="2824" w:type="dxa"/>
            <w:tcBorders>
              <w:top w:val="nil"/>
              <w:left w:val="nil"/>
              <w:bottom w:val="nil"/>
              <w:right w:val="nil"/>
            </w:tcBorders>
          </w:tcPr>
          <w:p w:rsidR="00C86B99" w:rsidRDefault="00C86B99">
            <w:pPr>
              <w:pStyle w:val="ConsPlusNormal"/>
              <w:jc w:val="center"/>
            </w:pPr>
            <w:r>
              <w:t>15193,03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24951,75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3088,61</w:t>
            </w:r>
          </w:p>
        </w:tc>
        <w:tc>
          <w:tcPr>
            <w:tcW w:w="2824" w:type="dxa"/>
            <w:tcBorders>
              <w:top w:val="nil"/>
              <w:left w:val="nil"/>
              <w:bottom w:val="nil"/>
              <w:right w:val="nil"/>
            </w:tcBorders>
          </w:tcPr>
          <w:p w:rsidR="00C86B99" w:rsidRDefault="00C86B99">
            <w:pPr>
              <w:pStyle w:val="ConsPlusNormal"/>
              <w:jc w:val="center"/>
            </w:pPr>
            <w:r>
              <w:t>3088,61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1711,47</w:t>
            </w:r>
          </w:p>
        </w:tc>
        <w:tc>
          <w:tcPr>
            <w:tcW w:w="2824" w:type="dxa"/>
            <w:tcBorders>
              <w:top w:val="nil"/>
              <w:left w:val="nil"/>
              <w:bottom w:val="nil"/>
              <w:right w:val="nil"/>
            </w:tcBorders>
          </w:tcPr>
          <w:p w:rsidR="00C86B99" w:rsidRDefault="00C86B99">
            <w:pPr>
              <w:pStyle w:val="ConsPlusNormal"/>
              <w:jc w:val="center"/>
            </w:pPr>
            <w:r>
              <w:t>1711,47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2381,19</w:t>
            </w:r>
          </w:p>
        </w:tc>
        <w:tc>
          <w:tcPr>
            <w:tcW w:w="2824" w:type="dxa"/>
            <w:tcBorders>
              <w:top w:val="nil"/>
              <w:left w:val="nil"/>
              <w:bottom w:val="nil"/>
              <w:right w:val="nil"/>
            </w:tcBorders>
          </w:tcPr>
          <w:p w:rsidR="00C86B99" w:rsidRDefault="00C86B99">
            <w:pPr>
              <w:pStyle w:val="ConsPlusNormal"/>
              <w:jc w:val="center"/>
            </w:pPr>
            <w:r>
              <w:t>2381,19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3996,69</w:t>
            </w:r>
          </w:p>
        </w:tc>
        <w:tc>
          <w:tcPr>
            <w:tcW w:w="2824" w:type="dxa"/>
            <w:tcBorders>
              <w:top w:val="nil"/>
              <w:left w:val="nil"/>
              <w:bottom w:val="nil"/>
              <w:right w:val="nil"/>
            </w:tcBorders>
          </w:tcPr>
          <w:p w:rsidR="00C86B99" w:rsidRDefault="00C86B99">
            <w:pPr>
              <w:pStyle w:val="ConsPlusNormal"/>
              <w:jc w:val="center"/>
            </w:pPr>
            <w:r>
              <w:t>3996,69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3115,11</w:t>
            </w:r>
          </w:p>
        </w:tc>
        <w:tc>
          <w:tcPr>
            <w:tcW w:w="2824" w:type="dxa"/>
            <w:tcBorders>
              <w:top w:val="nil"/>
              <w:left w:val="nil"/>
              <w:bottom w:val="nil"/>
              <w:right w:val="nil"/>
            </w:tcBorders>
          </w:tcPr>
          <w:p w:rsidR="00C86B99" w:rsidRDefault="00C86B99">
            <w:pPr>
              <w:pStyle w:val="ConsPlusNormal"/>
              <w:jc w:val="center"/>
            </w:pPr>
            <w:r>
              <w:t>3115,11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4419,2</w:t>
            </w:r>
          </w:p>
        </w:tc>
        <w:tc>
          <w:tcPr>
            <w:tcW w:w="2824" w:type="dxa"/>
            <w:tcBorders>
              <w:top w:val="nil"/>
              <w:left w:val="nil"/>
              <w:bottom w:val="nil"/>
              <w:right w:val="nil"/>
            </w:tcBorders>
          </w:tcPr>
          <w:p w:rsidR="00C86B99" w:rsidRDefault="00C86B99">
            <w:pPr>
              <w:pStyle w:val="ConsPlusNormal"/>
              <w:jc w:val="center"/>
            </w:pPr>
            <w:r>
              <w:t>4419,2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4655,99</w:t>
            </w:r>
          </w:p>
        </w:tc>
        <w:tc>
          <w:tcPr>
            <w:tcW w:w="2824" w:type="dxa"/>
            <w:tcBorders>
              <w:top w:val="nil"/>
              <w:left w:val="nil"/>
              <w:bottom w:val="nil"/>
              <w:right w:val="nil"/>
            </w:tcBorders>
          </w:tcPr>
          <w:p w:rsidR="00C86B99" w:rsidRDefault="00C86B99">
            <w:pPr>
              <w:pStyle w:val="ConsPlusNormal"/>
              <w:jc w:val="center"/>
            </w:pPr>
            <w:r>
              <w:t>4655,99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6796,86</w:t>
            </w:r>
          </w:p>
        </w:tc>
        <w:tc>
          <w:tcPr>
            <w:tcW w:w="2824" w:type="dxa"/>
            <w:tcBorders>
              <w:top w:val="nil"/>
              <w:left w:val="nil"/>
              <w:bottom w:val="nil"/>
              <w:right w:val="nil"/>
            </w:tcBorders>
          </w:tcPr>
          <w:p w:rsidR="00C86B99" w:rsidRDefault="00C86B99">
            <w:pPr>
              <w:pStyle w:val="ConsPlusNormal"/>
              <w:jc w:val="center"/>
            </w:pPr>
            <w:r>
              <w:t>6796,86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модернизации и развитию сетевого комплекса</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74188,35</w:t>
            </w:r>
          </w:p>
        </w:tc>
        <w:tc>
          <w:tcPr>
            <w:tcW w:w="2824" w:type="dxa"/>
            <w:tcBorders>
              <w:top w:val="nil"/>
              <w:left w:val="nil"/>
              <w:bottom w:val="nil"/>
              <w:right w:val="nil"/>
            </w:tcBorders>
          </w:tcPr>
          <w:p w:rsidR="00C86B99" w:rsidRDefault="00C86B99">
            <w:pPr>
              <w:pStyle w:val="ConsPlusNormal"/>
              <w:jc w:val="center"/>
            </w:pPr>
            <w:r>
              <w:t>74188,35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8228,67</w:t>
            </w:r>
          </w:p>
        </w:tc>
        <w:tc>
          <w:tcPr>
            <w:tcW w:w="2824" w:type="dxa"/>
            <w:tcBorders>
              <w:top w:val="nil"/>
              <w:left w:val="nil"/>
              <w:bottom w:val="nil"/>
              <w:right w:val="nil"/>
            </w:tcBorders>
          </w:tcPr>
          <w:p w:rsidR="00C86B99" w:rsidRDefault="00C86B99">
            <w:pPr>
              <w:pStyle w:val="ConsPlusNormal"/>
              <w:jc w:val="center"/>
            </w:pPr>
            <w:r>
              <w:t>8228,67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20601,53</w:t>
            </w:r>
          </w:p>
        </w:tc>
        <w:tc>
          <w:tcPr>
            <w:tcW w:w="2824" w:type="dxa"/>
            <w:tcBorders>
              <w:top w:val="nil"/>
              <w:left w:val="nil"/>
              <w:bottom w:val="nil"/>
              <w:right w:val="nil"/>
            </w:tcBorders>
          </w:tcPr>
          <w:p w:rsidR="00C86B99" w:rsidRDefault="00C86B99">
            <w:pPr>
              <w:pStyle w:val="ConsPlusNormal"/>
              <w:jc w:val="center"/>
            </w:pPr>
            <w:r>
              <w:t>20601,53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15193,03</w:t>
            </w:r>
          </w:p>
        </w:tc>
        <w:tc>
          <w:tcPr>
            <w:tcW w:w="2824" w:type="dxa"/>
            <w:tcBorders>
              <w:top w:val="nil"/>
              <w:left w:val="nil"/>
              <w:bottom w:val="nil"/>
              <w:right w:val="nil"/>
            </w:tcBorders>
          </w:tcPr>
          <w:p w:rsidR="00C86B99" w:rsidRDefault="00C86B99">
            <w:pPr>
              <w:pStyle w:val="ConsPlusNormal"/>
              <w:jc w:val="center"/>
            </w:pPr>
            <w:r>
              <w:t>15193,03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3088,61</w:t>
            </w:r>
          </w:p>
        </w:tc>
        <w:tc>
          <w:tcPr>
            <w:tcW w:w="2824" w:type="dxa"/>
            <w:tcBorders>
              <w:top w:val="nil"/>
              <w:left w:val="nil"/>
              <w:bottom w:val="nil"/>
              <w:right w:val="nil"/>
            </w:tcBorders>
          </w:tcPr>
          <w:p w:rsidR="00C86B99" w:rsidRDefault="00C86B99">
            <w:pPr>
              <w:pStyle w:val="ConsPlusNormal"/>
              <w:jc w:val="center"/>
            </w:pPr>
            <w:r>
              <w:t>3088,61 &lt;2&gt;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1711,47</w:t>
            </w:r>
          </w:p>
        </w:tc>
        <w:tc>
          <w:tcPr>
            <w:tcW w:w="2824" w:type="dxa"/>
            <w:tcBorders>
              <w:top w:val="nil"/>
              <w:left w:val="nil"/>
              <w:bottom w:val="nil"/>
              <w:right w:val="nil"/>
            </w:tcBorders>
          </w:tcPr>
          <w:p w:rsidR="00C86B99" w:rsidRDefault="00C86B99">
            <w:pPr>
              <w:pStyle w:val="ConsPlusNormal"/>
              <w:jc w:val="center"/>
            </w:pPr>
            <w:r>
              <w:t>1711,47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2381,19</w:t>
            </w:r>
          </w:p>
        </w:tc>
        <w:tc>
          <w:tcPr>
            <w:tcW w:w="2824" w:type="dxa"/>
            <w:tcBorders>
              <w:top w:val="nil"/>
              <w:left w:val="nil"/>
              <w:bottom w:val="nil"/>
              <w:right w:val="nil"/>
            </w:tcBorders>
          </w:tcPr>
          <w:p w:rsidR="00C86B99" w:rsidRDefault="00C86B99">
            <w:pPr>
              <w:pStyle w:val="ConsPlusNormal"/>
              <w:jc w:val="center"/>
            </w:pPr>
            <w:r>
              <w:t>2381,19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3996,69</w:t>
            </w:r>
          </w:p>
        </w:tc>
        <w:tc>
          <w:tcPr>
            <w:tcW w:w="2824" w:type="dxa"/>
            <w:tcBorders>
              <w:top w:val="nil"/>
              <w:left w:val="nil"/>
              <w:bottom w:val="nil"/>
              <w:right w:val="nil"/>
            </w:tcBorders>
          </w:tcPr>
          <w:p w:rsidR="00C86B99" w:rsidRDefault="00C86B99">
            <w:pPr>
              <w:pStyle w:val="ConsPlusNormal"/>
              <w:jc w:val="center"/>
            </w:pPr>
            <w:r>
              <w:t>3996,69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3115,11</w:t>
            </w:r>
          </w:p>
        </w:tc>
        <w:tc>
          <w:tcPr>
            <w:tcW w:w="2824" w:type="dxa"/>
            <w:tcBorders>
              <w:top w:val="nil"/>
              <w:left w:val="nil"/>
              <w:bottom w:val="nil"/>
              <w:right w:val="nil"/>
            </w:tcBorders>
          </w:tcPr>
          <w:p w:rsidR="00C86B99" w:rsidRDefault="00C86B99">
            <w:pPr>
              <w:pStyle w:val="ConsPlusNormal"/>
              <w:jc w:val="center"/>
            </w:pPr>
            <w:r>
              <w:t>3115,11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4419,2</w:t>
            </w:r>
          </w:p>
        </w:tc>
        <w:tc>
          <w:tcPr>
            <w:tcW w:w="2824" w:type="dxa"/>
            <w:tcBorders>
              <w:top w:val="nil"/>
              <w:left w:val="nil"/>
              <w:bottom w:val="nil"/>
              <w:right w:val="nil"/>
            </w:tcBorders>
          </w:tcPr>
          <w:p w:rsidR="00C86B99" w:rsidRDefault="00C86B99">
            <w:pPr>
              <w:pStyle w:val="ConsPlusNormal"/>
              <w:jc w:val="center"/>
            </w:pPr>
            <w:r>
              <w:t>4419,2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4655,99</w:t>
            </w:r>
          </w:p>
        </w:tc>
        <w:tc>
          <w:tcPr>
            <w:tcW w:w="2824" w:type="dxa"/>
            <w:tcBorders>
              <w:top w:val="nil"/>
              <w:left w:val="nil"/>
              <w:bottom w:val="nil"/>
              <w:right w:val="nil"/>
            </w:tcBorders>
          </w:tcPr>
          <w:p w:rsidR="00C86B99" w:rsidRDefault="00C86B99">
            <w:pPr>
              <w:pStyle w:val="ConsPlusNormal"/>
              <w:jc w:val="center"/>
            </w:pPr>
            <w:r>
              <w:t>4655,99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6796,86</w:t>
            </w:r>
          </w:p>
        </w:tc>
        <w:tc>
          <w:tcPr>
            <w:tcW w:w="2824" w:type="dxa"/>
            <w:tcBorders>
              <w:top w:val="nil"/>
              <w:left w:val="nil"/>
              <w:bottom w:val="nil"/>
              <w:right w:val="nil"/>
            </w:tcBorders>
          </w:tcPr>
          <w:p w:rsidR="00C86B99" w:rsidRDefault="00C86B99">
            <w:pPr>
              <w:pStyle w:val="ConsPlusNormal"/>
              <w:jc w:val="center"/>
            </w:pPr>
            <w:r>
              <w:t>6796,86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w:t>
            </w:r>
          </w:p>
        </w:tc>
        <w:tc>
          <w:tcPr>
            <w:tcW w:w="2494" w:type="dxa"/>
            <w:vMerge w:val="restart"/>
            <w:tcBorders>
              <w:top w:val="nil"/>
              <w:left w:val="nil"/>
              <w:bottom w:val="nil"/>
              <w:right w:val="nil"/>
            </w:tcBorders>
          </w:tcPr>
          <w:p w:rsidR="00C86B99" w:rsidRDefault="00C86B99">
            <w:pPr>
              <w:pStyle w:val="ConsPlusNormal"/>
            </w:pPr>
            <w:r>
              <w:t>Строительство электросетевых объектов на территории Крымского полуострова - 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33591,24</w:t>
            </w:r>
          </w:p>
        </w:tc>
        <w:tc>
          <w:tcPr>
            <w:tcW w:w="2824" w:type="dxa"/>
            <w:tcBorders>
              <w:top w:val="nil"/>
              <w:left w:val="nil"/>
              <w:bottom w:val="nil"/>
              <w:right w:val="nil"/>
            </w:tcBorders>
          </w:tcPr>
          <w:p w:rsidR="00C86B99" w:rsidRDefault="00C86B99">
            <w:pPr>
              <w:pStyle w:val="ConsPlusNormal"/>
              <w:jc w:val="center"/>
            </w:pPr>
            <w:r>
              <w:t>33591,24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2850</w:t>
            </w:r>
          </w:p>
        </w:tc>
        <w:tc>
          <w:tcPr>
            <w:tcW w:w="2824" w:type="dxa"/>
            <w:tcBorders>
              <w:top w:val="nil"/>
              <w:left w:val="nil"/>
              <w:bottom w:val="nil"/>
              <w:right w:val="nil"/>
            </w:tcBorders>
          </w:tcPr>
          <w:p w:rsidR="00C86B99" w:rsidRDefault="00C86B99">
            <w:pPr>
              <w:pStyle w:val="ConsPlusNormal"/>
              <w:jc w:val="center"/>
            </w:pPr>
            <w:r>
              <w:t>2850 &lt;3&gt;, &lt;4&gt;, &lt;5&gt;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5674,12</w:t>
            </w:r>
          </w:p>
        </w:tc>
        <w:tc>
          <w:tcPr>
            <w:tcW w:w="2824" w:type="dxa"/>
            <w:tcBorders>
              <w:top w:val="nil"/>
              <w:left w:val="nil"/>
              <w:bottom w:val="nil"/>
              <w:right w:val="nil"/>
            </w:tcBorders>
          </w:tcPr>
          <w:p w:rsidR="00C86B99" w:rsidRDefault="00C86B99">
            <w:pPr>
              <w:pStyle w:val="ConsPlusNormal"/>
              <w:jc w:val="center"/>
            </w:pPr>
            <w:r>
              <w:t>5674,12 &lt;6&gt;, &lt;7&gt;, &lt;8&gt;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3585,93</w:t>
            </w:r>
          </w:p>
        </w:tc>
        <w:tc>
          <w:tcPr>
            <w:tcW w:w="2824" w:type="dxa"/>
            <w:tcBorders>
              <w:top w:val="nil"/>
              <w:left w:val="nil"/>
              <w:bottom w:val="nil"/>
              <w:right w:val="nil"/>
            </w:tcBorders>
          </w:tcPr>
          <w:p w:rsidR="00C86B99" w:rsidRDefault="00C86B99">
            <w:pPr>
              <w:pStyle w:val="ConsPlusNormal"/>
              <w:jc w:val="center"/>
            </w:pPr>
            <w:r>
              <w:t>3585,93 &lt;9&gt;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251,87</w:t>
            </w:r>
          </w:p>
        </w:tc>
        <w:tc>
          <w:tcPr>
            <w:tcW w:w="2824" w:type="dxa"/>
            <w:tcBorders>
              <w:top w:val="nil"/>
              <w:left w:val="nil"/>
              <w:bottom w:val="nil"/>
              <w:right w:val="nil"/>
            </w:tcBorders>
          </w:tcPr>
          <w:p w:rsidR="00C86B99" w:rsidRDefault="00C86B99">
            <w:pPr>
              <w:pStyle w:val="ConsPlusNormal"/>
              <w:jc w:val="center"/>
            </w:pPr>
            <w:r>
              <w:t>251,87 &lt;2&gt;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629,24</w:t>
            </w:r>
          </w:p>
        </w:tc>
        <w:tc>
          <w:tcPr>
            <w:tcW w:w="2824" w:type="dxa"/>
            <w:tcBorders>
              <w:top w:val="nil"/>
              <w:left w:val="nil"/>
              <w:bottom w:val="nil"/>
              <w:right w:val="nil"/>
            </w:tcBorders>
          </w:tcPr>
          <w:p w:rsidR="00C86B99" w:rsidRDefault="00C86B99">
            <w:pPr>
              <w:pStyle w:val="ConsPlusNormal"/>
              <w:jc w:val="center"/>
            </w:pPr>
            <w:r>
              <w:t>629,24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2381,19</w:t>
            </w:r>
          </w:p>
        </w:tc>
        <w:tc>
          <w:tcPr>
            <w:tcW w:w="2824" w:type="dxa"/>
            <w:tcBorders>
              <w:top w:val="nil"/>
              <w:left w:val="nil"/>
              <w:bottom w:val="nil"/>
              <w:right w:val="nil"/>
            </w:tcBorders>
          </w:tcPr>
          <w:p w:rsidR="00C86B99" w:rsidRDefault="00C86B99">
            <w:pPr>
              <w:pStyle w:val="ConsPlusNormal"/>
              <w:jc w:val="center"/>
            </w:pPr>
            <w:r>
              <w:t>2381,19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3949,57</w:t>
            </w:r>
          </w:p>
        </w:tc>
        <w:tc>
          <w:tcPr>
            <w:tcW w:w="2824" w:type="dxa"/>
            <w:tcBorders>
              <w:top w:val="nil"/>
              <w:left w:val="nil"/>
              <w:bottom w:val="nil"/>
              <w:right w:val="nil"/>
            </w:tcBorders>
          </w:tcPr>
          <w:p w:rsidR="00C86B99" w:rsidRDefault="00C86B99">
            <w:pPr>
              <w:pStyle w:val="ConsPlusNormal"/>
              <w:jc w:val="center"/>
            </w:pPr>
            <w:r>
              <w:t>3949,57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3000,01</w:t>
            </w:r>
          </w:p>
        </w:tc>
        <w:tc>
          <w:tcPr>
            <w:tcW w:w="2824" w:type="dxa"/>
            <w:tcBorders>
              <w:top w:val="nil"/>
              <w:left w:val="nil"/>
              <w:bottom w:val="nil"/>
              <w:right w:val="nil"/>
            </w:tcBorders>
          </w:tcPr>
          <w:p w:rsidR="00C86B99" w:rsidRDefault="00C86B99">
            <w:pPr>
              <w:pStyle w:val="ConsPlusNormal"/>
              <w:jc w:val="center"/>
            </w:pPr>
            <w:r>
              <w:t>3000,01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3853,92</w:t>
            </w:r>
          </w:p>
        </w:tc>
        <w:tc>
          <w:tcPr>
            <w:tcW w:w="2824" w:type="dxa"/>
            <w:tcBorders>
              <w:top w:val="nil"/>
              <w:left w:val="nil"/>
              <w:bottom w:val="nil"/>
              <w:right w:val="nil"/>
            </w:tcBorders>
          </w:tcPr>
          <w:p w:rsidR="00C86B99" w:rsidRDefault="00C86B99">
            <w:pPr>
              <w:pStyle w:val="ConsPlusNormal"/>
              <w:jc w:val="center"/>
            </w:pPr>
            <w:r>
              <w:t>3853,92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2523,3</w:t>
            </w:r>
          </w:p>
        </w:tc>
        <w:tc>
          <w:tcPr>
            <w:tcW w:w="2824" w:type="dxa"/>
            <w:tcBorders>
              <w:top w:val="nil"/>
              <w:left w:val="nil"/>
              <w:bottom w:val="nil"/>
              <w:right w:val="nil"/>
            </w:tcBorders>
          </w:tcPr>
          <w:p w:rsidR="00C86B99" w:rsidRDefault="00C86B99">
            <w:pPr>
              <w:pStyle w:val="ConsPlusNormal"/>
              <w:jc w:val="center"/>
            </w:pPr>
            <w:r>
              <w:t>2523,3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4892,09</w:t>
            </w:r>
          </w:p>
        </w:tc>
        <w:tc>
          <w:tcPr>
            <w:tcW w:w="2824" w:type="dxa"/>
            <w:tcBorders>
              <w:top w:val="nil"/>
              <w:left w:val="nil"/>
              <w:bottom w:val="nil"/>
              <w:right w:val="nil"/>
            </w:tcBorders>
          </w:tcPr>
          <w:p w:rsidR="00C86B99" w:rsidRDefault="00C86B99">
            <w:pPr>
              <w:pStyle w:val="ConsPlusNormal"/>
              <w:jc w:val="center"/>
            </w:pPr>
            <w:r>
              <w:t>4892,09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tcBorders>
              <w:top w:val="nil"/>
              <w:left w:val="nil"/>
              <w:bottom w:val="nil"/>
              <w:right w:val="nil"/>
            </w:tcBorders>
          </w:tcPr>
          <w:p w:rsidR="00C86B99" w:rsidRDefault="00C86B99">
            <w:pPr>
              <w:pStyle w:val="ConsPlusNormal"/>
            </w:pPr>
          </w:p>
        </w:tc>
        <w:tc>
          <w:tcPr>
            <w:tcW w:w="2494" w:type="dxa"/>
            <w:tcBorders>
              <w:top w:val="nil"/>
              <w:left w:val="nil"/>
              <w:bottom w:val="nil"/>
              <w:right w:val="nil"/>
            </w:tcBorders>
          </w:tcPr>
          <w:p w:rsidR="00C86B99" w:rsidRDefault="00C86B99">
            <w:pPr>
              <w:pStyle w:val="ConsPlusNormal"/>
            </w:pPr>
            <w:r>
              <w:t>в том числе:</w:t>
            </w:r>
          </w:p>
        </w:tc>
        <w:tc>
          <w:tcPr>
            <w:tcW w:w="1757" w:type="dxa"/>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pP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1.1.</w:t>
            </w:r>
          </w:p>
        </w:tc>
        <w:tc>
          <w:tcPr>
            <w:tcW w:w="2494" w:type="dxa"/>
            <w:vMerge w:val="restart"/>
            <w:tcBorders>
              <w:top w:val="nil"/>
              <w:left w:val="nil"/>
              <w:bottom w:val="nil"/>
              <w:right w:val="nil"/>
            </w:tcBorders>
          </w:tcPr>
          <w:p w:rsidR="00C86B99" w:rsidRDefault="00C86B99">
            <w:pPr>
              <w:pStyle w:val="ConsPlusNormal"/>
            </w:pPr>
            <w:r>
              <w:t>"Высоковольтная линия 330 кВ Западно-Крымская - Севастополь (схема будет уточнена проектом)"</w:t>
            </w:r>
          </w:p>
        </w:tc>
        <w:tc>
          <w:tcPr>
            <w:tcW w:w="1757" w:type="dxa"/>
            <w:vMerge w:val="restart"/>
            <w:tcBorders>
              <w:top w:val="nil"/>
              <w:left w:val="nil"/>
              <w:bottom w:val="nil"/>
              <w:right w:val="nil"/>
            </w:tcBorders>
          </w:tcPr>
          <w:p w:rsidR="00C86B99" w:rsidRDefault="00C86B99">
            <w:pPr>
              <w:pStyle w:val="ConsPlusNormal"/>
              <w:jc w:val="center"/>
            </w:pPr>
            <w:r>
              <w:t>92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2900,66</w:t>
            </w:r>
          </w:p>
        </w:tc>
        <w:tc>
          <w:tcPr>
            <w:tcW w:w="2824" w:type="dxa"/>
            <w:tcBorders>
              <w:top w:val="nil"/>
              <w:left w:val="nil"/>
              <w:bottom w:val="nil"/>
              <w:right w:val="nil"/>
            </w:tcBorders>
          </w:tcPr>
          <w:p w:rsidR="00C86B99" w:rsidRDefault="00C86B99">
            <w:pPr>
              <w:pStyle w:val="ConsPlusNormal"/>
              <w:jc w:val="center"/>
            </w:pPr>
            <w:r>
              <w:t>2900,66 &lt;7&gt;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347,18</w:t>
            </w:r>
          </w:p>
        </w:tc>
        <w:tc>
          <w:tcPr>
            <w:tcW w:w="2824" w:type="dxa"/>
            <w:tcBorders>
              <w:top w:val="nil"/>
              <w:left w:val="nil"/>
              <w:bottom w:val="nil"/>
              <w:right w:val="nil"/>
            </w:tcBorders>
          </w:tcPr>
          <w:p w:rsidR="00C86B99" w:rsidRDefault="00C86B99">
            <w:pPr>
              <w:pStyle w:val="ConsPlusNormal"/>
              <w:jc w:val="center"/>
            </w:pPr>
            <w:r>
              <w:t>347,18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2553,48</w:t>
            </w:r>
          </w:p>
        </w:tc>
        <w:tc>
          <w:tcPr>
            <w:tcW w:w="2824" w:type="dxa"/>
            <w:tcBorders>
              <w:top w:val="nil"/>
              <w:left w:val="nil"/>
              <w:bottom w:val="nil"/>
              <w:right w:val="nil"/>
            </w:tcBorders>
          </w:tcPr>
          <w:p w:rsidR="00C86B99" w:rsidRDefault="00C86B99">
            <w:pPr>
              <w:pStyle w:val="ConsPlusNormal"/>
              <w:jc w:val="center"/>
            </w:pPr>
            <w:r>
              <w:t>2553,48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w:t>
            </w:r>
          </w:p>
        </w:tc>
        <w:tc>
          <w:tcPr>
            <w:tcW w:w="2494" w:type="dxa"/>
            <w:vMerge w:val="restart"/>
            <w:tcBorders>
              <w:top w:val="nil"/>
              <w:left w:val="nil"/>
              <w:bottom w:val="nil"/>
              <w:right w:val="nil"/>
            </w:tcBorders>
          </w:tcPr>
          <w:p w:rsidR="00C86B99" w:rsidRDefault="00C86B99">
            <w:pPr>
              <w:pStyle w:val="ConsPlusNormal"/>
            </w:pPr>
            <w:r>
              <w:t>"Сооружение электросетевого Энергомоста Российская Федерация - полуостров Крым". "Строительство подстанции 220 кВ Кафа (возможность расширения до подстанции 330 кВ)"</w:t>
            </w:r>
          </w:p>
        </w:tc>
        <w:tc>
          <w:tcPr>
            <w:tcW w:w="1757" w:type="dxa"/>
            <w:vMerge w:val="restart"/>
            <w:tcBorders>
              <w:top w:val="nil"/>
              <w:left w:val="nil"/>
              <w:bottom w:val="nil"/>
              <w:right w:val="nil"/>
            </w:tcBorders>
          </w:tcPr>
          <w:p w:rsidR="00C86B99" w:rsidRDefault="00C86B99">
            <w:pPr>
              <w:pStyle w:val="ConsPlusNormal"/>
              <w:jc w:val="center"/>
            </w:pPr>
            <w:r>
              <w:t>250 МВА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1868,15</w:t>
            </w:r>
          </w:p>
        </w:tc>
        <w:tc>
          <w:tcPr>
            <w:tcW w:w="2824" w:type="dxa"/>
            <w:tcBorders>
              <w:top w:val="nil"/>
              <w:left w:val="nil"/>
              <w:bottom w:val="nil"/>
              <w:right w:val="nil"/>
            </w:tcBorders>
          </w:tcPr>
          <w:p w:rsidR="00C86B99" w:rsidRDefault="00C86B99">
            <w:pPr>
              <w:pStyle w:val="ConsPlusNormal"/>
              <w:jc w:val="center"/>
            </w:pPr>
            <w:r>
              <w:t>1868,15 &lt;5&gt;, &lt;6&gt;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1000</w:t>
            </w:r>
          </w:p>
        </w:tc>
        <w:tc>
          <w:tcPr>
            <w:tcW w:w="2824" w:type="dxa"/>
            <w:tcBorders>
              <w:top w:val="nil"/>
              <w:left w:val="nil"/>
              <w:bottom w:val="nil"/>
              <w:right w:val="nil"/>
            </w:tcBorders>
          </w:tcPr>
          <w:p w:rsidR="00C86B99" w:rsidRDefault="00C86B99">
            <w:pPr>
              <w:pStyle w:val="ConsPlusNormal"/>
              <w:jc w:val="center"/>
            </w:pPr>
            <w:r>
              <w:t>1000 &lt;5&gt;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868,15</w:t>
            </w:r>
          </w:p>
        </w:tc>
        <w:tc>
          <w:tcPr>
            <w:tcW w:w="2824" w:type="dxa"/>
            <w:tcBorders>
              <w:top w:val="nil"/>
              <w:left w:val="nil"/>
              <w:bottom w:val="nil"/>
              <w:right w:val="nil"/>
            </w:tcBorders>
          </w:tcPr>
          <w:p w:rsidR="00C86B99" w:rsidRDefault="00C86B99">
            <w:pPr>
              <w:pStyle w:val="ConsPlusNormal"/>
              <w:jc w:val="center"/>
            </w:pPr>
            <w:r>
              <w:t>868,15 &lt;6&gt;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w:t>
            </w:r>
          </w:p>
        </w:tc>
        <w:tc>
          <w:tcPr>
            <w:tcW w:w="2494" w:type="dxa"/>
            <w:vMerge w:val="restart"/>
            <w:tcBorders>
              <w:top w:val="nil"/>
              <w:left w:val="nil"/>
              <w:bottom w:val="nil"/>
              <w:right w:val="nil"/>
            </w:tcBorders>
          </w:tcPr>
          <w:p w:rsidR="00C86B99" w:rsidRDefault="00C86B99">
            <w:pPr>
              <w:pStyle w:val="ConsPlusNormal"/>
            </w:pPr>
            <w:r>
              <w:t>"Сооружение электросетевого Энергомоста Российская Федерация - полуостров Крым" "высоковольтная линия 220 кВ Кафа - Симферопольская (в габаритах 330 кВ) с расширением подстанции 330 кВ Симферопольская"</w:t>
            </w:r>
          </w:p>
        </w:tc>
        <w:tc>
          <w:tcPr>
            <w:tcW w:w="1757" w:type="dxa"/>
            <w:vMerge w:val="restart"/>
            <w:tcBorders>
              <w:top w:val="nil"/>
              <w:left w:val="nil"/>
              <w:bottom w:val="nil"/>
              <w:right w:val="nil"/>
            </w:tcBorders>
          </w:tcPr>
          <w:p w:rsidR="00C86B99" w:rsidRDefault="00C86B99">
            <w:pPr>
              <w:pStyle w:val="ConsPlusNormal"/>
              <w:jc w:val="center"/>
            </w:pPr>
            <w:r>
              <w:t>116,2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1897,48</w:t>
            </w:r>
          </w:p>
        </w:tc>
        <w:tc>
          <w:tcPr>
            <w:tcW w:w="2824" w:type="dxa"/>
            <w:tcBorders>
              <w:top w:val="nil"/>
              <w:left w:val="nil"/>
              <w:bottom w:val="nil"/>
              <w:right w:val="nil"/>
            </w:tcBorders>
          </w:tcPr>
          <w:p w:rsidR="00C86B99" w:rsidRDefault="00C86B99">
            <w:pPr>
              <w:pStyle w:val="ConsPlusNormal"/>
              <w:jc w:val="center"/>
            </w:pPr>
            <w:r>
              <w:t>1897,48 &lt;3&gt;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350</w:t>
            </w:r>
          </w:p>
        </w:tc>
        <w:tc>
          <w:tcPr>
            <w:tcW w:w="2824" w:type="dxa"/>
            <w:tcBorders>
              <w:top w:val="nil"/>
              <w:left w:val="nil"/>
              <w:bottom w:val="nil"/>
              <w:right w:val="nil"/>
            </w:tcBorders>
          </w:tcPr>
          <w:p w:rsidR="00C86B99" w:rsidRDefault="00C86B99">
            <w:pPr>
              <w:pStyle w:val="ConsPlusNormal"/>
              <w:jc w:val="center"/>
            </w:pPr>
            <w:r>
              <w:t>350 &lt;3&gt;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923,16</w:t>
            </w:r>
          </w:p>
        </w:tc>
        <w:tc>
          <w:tcPr>
            <w:tcW w:w="2824" w:type="dxa"/>
            <w:tcBorders>
              <w:top w:val="nil"/>
              <w:left w:val="nil"/>
              <w:bottom w:val="nil"/>
              <w:right w:val="nil"/>
            </w:tcBorders>
          </w:tcPr>
          <w:p w:rsidR="00C86B99" w:rsidRDefault="00C86B99">
            <w:pPr>
              <w:pStyle w:val="ConsPlusNormal"/>
              <w:jc w:val="center"/>
            </w:pPr>
            <w:r>
              <w:t>923,16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624,32</w:t>
            </w:r>
          </w:p>
        </w:tc>
        <w:tc>
          <w:tcPr>
            <w:tcW w:w="2824" w:type="dxa"/>
            <w:tcBorders>
              <w:top w:val="nil"/>
              <w:left w:val="nil"/>
              <w:bottom w:val="nil"/>
              <w:right w:val="nil"/>
            </w:tcBorders>
          </w:tcPr>
          <w:p w:rsidR="00C86B99" w:rsidRDefault="00C86B99">
            <w:pPr>
              <w:pStyle w:val="ConsPlusNormal"/>
              <w:jc w:val="center"/>
            </w:pPr>
            <w:r>
              <w:t>624,32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1.4.</w:t>
            </w:r>
          </w:p>
        </w:tc>
        <w:tc>
          <w:tcPr>
            <w:tcW w:w="2494" w:type="dxa"/>
            <w:vMerge w:val="restart"/>
            <w:tcBorders>
              <w:top w:val="nil"/>
              <w:left w:val="nil"/>
              <w:bottom w:val="nil"/>
              <w:right w:val="nil"/>
            </w:tcBorders>
          </w:tcPr>
          <w:p w:rsidR="00C86B99" w:rsidRDefault="00C86B99">
            <w:pPr>
              <w:pStyle w:val="ConsPlusNormal"/>
            </w:pPr>
            <w:r>
              <w:t>"Сооружение электросетевого Энергомоста Российская Федерация - полуостров Крым". "Две 2-цепные высоковольтные линии 220 кВ Вышестеблиевская - Кафа с заходом на высоковольтные линии 220 кВ Камыш-Бурунская, расширение подстанции Камыш-Бурунская"</w:t>
            </w:r>
          </w:p>
        </w:tc>
        <w:tc>
          <w:tcPr>
            <w:tcW w:w="1757" w:type="dxa"/>
            <w:vMerge w:val="restart"/>
            <w:tcBorders>
              <w:top w:val="nil"/>
              <w:left w:val="nil"/>
              <w:bottom w:val="nil"/>
              <w:right w:val="nil"/>
            </w:tcBorders>
          </w:tcPr>
          <w:p w:rsidR="00C86B99" w:rsidRDefault="00C86B99">
            <w:pPr>
              <w:pStyle w:val="ConsPlusNormal"/>
              <w:jc w:val="center"/>
            </w:pPr>
            <w:r>
              <w:t>2 x 57,445 км + 2 x 57,593 км + 2 x 122,114 км + 2 x 32,181 км + 1 x 89,908 км + 1 x 9,891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5443,76</w:t>
            </w:r>
          </w:p>
        </w:tc>
        <w:tc>
          <w:tcPr>
            <w:tcW w:w="2824" w:type="dxa"/>
            <w:tcBorders>
              <w:top w:val="nil"/>
              <w:left w:val="nil"/>
              <w:bottom w:val="nil"/>
              <w:right w:val="nil"/>
            </w:tcBorders>
          </w:tcPr>
          <w:p w:rsidR="00C86B99" w:rsidRDefault="00C86B99">
            <w:pPr>
              <w:pStyle w:val="ConsPlusNormal"/>
              <w:jc w:val="center"/>
            </w:pPr>
            <w:r>
              <w:t>5443,76 &lt;4&gt;, &lt;8&gt;, &lt;9&gt;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1500</w:t>
            </w:r>
          </w:p>
        </w:tc>
        <w:tc>
          <w:tcPr>
            <w:tcW w:w="2824" w:type="dxa"/>
            <w:tcBorders>
              <w:top w:val="nil"/>
              <w:left w:val="nil"/>
              <w:bottom w:val="nil"/>
              <w:right w:val="nil"/>
            </w:tcBorders>
          </w:tcPr>
          <w:p w:rsidR="00C86B99" w:rsidRDefault="00C86B99">
            <w:pPr>
              <w:pStyle w:val="ConsPlusNormal"/>
              <w:jc w:val="center"/>
            </w:pPr>
            <w:r>
              <w:t>1500 &lt;4&gt;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3535,63</w:t>
            </w:r>
          </w:p>
        </w:tc>
        <w:tc>
          <w:tcPr>
            <w:tcW w:w="2824" w:type="dxa"/>
            <w:tcBorders>
              <w:top w:val="nil"/>
              <w:left w:val="nil"/>
              <w:bottom w:val="nil"/>
              <w:right w:val="nil"/>
            </w:tcBorders>
          </w:tcPr>
          <w:p w:rsidR="00C86B99" w:rsidRDefault="00C86B99">
            <w:pPr>
              <w:pStyle w:val="ConsPlusNormal"/>
              <w:jc w:val="center"/>
            </w:pPr>
            <w:r>
              <w:t>3535,63 &lt;8&gt;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408,13</w:t>
            </w:r>
          </w:p>
        </w:tc>
        <w:tc>
          <w:tcPr>
            <w:tcW w:w="2824" w:type="dxa"/>
            <w:tcBorders>
              <w:top w:val="nil"/>
              <w:left w:val="nil"/>
              <w:bottom w:val="nil"/>
              <w:right w:val="nil"/>
            </w:tcBorders>
          </w:tcPr>
          <w:p w:rsidR="00C86B99" w:rsidRDefault="00C86B99">
            <w:pPr>
              <w:pStyle w:val="ConsPlusNormal"/>
              <w:jc w:val="center"/>
            </w:pPr>
            <w:r>
              <w:t>408,13 &lt;9&gt;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1.5.</w:t>
            </w:r>
          </w:p>
        </w:tc>
        <w:tc>
          <w:tcPr>
            <w:tcW w:w="2494" w:type="dxa"/>
            <w:vMerge w:val="restart"/>
            <w:tcBorders>
              <w:top w:val="nil"/>
              <w:left w:val="nil"/>
              <w:bottom w:val="nil"/>
              <w:right w:val="nil"/>
            </w:tcBorders>
          </w:tcPr>
          <w:p w:rsidR="00C86B99" w:rsidRDefault="00C86B99">
            <w:pPr>
              <w:pStyle w:val="ConsPlusNormal"/>
            </w:pPr>
            <w:r>
              <w:t xml:space="preserve">иные мероприятия по строительству электросетевых объектов на территории Крымского полуострова </w:t>
            </w:r>
            <w:r>
              <w:lastRenderedPageBreak/>
              <w:t>&lt;10&gt;</w:t>
            </w:r>
          </w:p>
        </w:tc>
        <w:tc>
          <w:tcPr>
            <w:tcW w:w="1757" w:type="dxa"/>
            <w:vMerge w:val="restart"/>
            <w:tcBorders>
              <w:top w:val="nil"/>
              <w:left w:val="nil"/>
              <w:bottom w:val="nil"/>
              <w:right w:val="nil"/>
            </w:tcBorders>
          </w:tcPr>
          <w:p w:rsidR="00C86B99" w:rsidRDefault="00C86B99">
            <w:pPr>
              <w:pStyle w:val="ConsPlusNormal"/>
              <w:jc w:val="center"/>
            </w:pPr>
            <w:r>
              <w:lastRenderedPageBreak/>
              <w:t>1 единица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21481,19</w:t>
            </w:r>
          </w:p>
        </w:tc>
        <w:tc>
          <w:tcPr>
            <w:tcW w:w="2824" w:type="dxa"/>
            <w:tcBorders>
              <w:top w:val="nil"/>
              <w:left w:val="nil"/>
              <w:bottom w:val="nil"/>
              <w:right w:val="nil"/>
            </w:tcBorders>
          </w:tcPr>
          <w:p w:rsidR="00C86B99" w:rsidRDefault="00C86B99">
            <w:pPr>
              <w:pStyle w:val="ConsPlusNormal"/>
              <w:jc w:val="center"/>
            </w:pPr>
            <w:r>
              <w:t>21481,19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251,87</w:t>
            </w:r>
          </w:p>
        </w:tc>
        <w:tc>
          <w:tcPr>
            <w:tcW w:w="2824" w:type="dxa"/>
            <w:tcBorders>
              <w:top w:val="nil"/>
              <w:left w:val="nil"/>
              <w:bottom w:val="nil"/>
              <w:right w:val="nil"/>
            </w:tcBorders>
          </w:tcPr>
          <w:p w:rsidR="00C86B99" w:rsidRDefault="00C86B99">
            <w:pPr>
              <w:pStyle w:val="ConsPlusNormal"/>
              <w:jc w:val="center"/>
            </w:pPr>
            <w:r>
              <w:t>251,87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629,24</w:t>
            </w:r>
          </w:p>
        </w:tc>
        <w:tc>
          <w:tcPr>
            <w:tcW w:w="2824" w:type="dxa"/>
            <w:tcBorders>
              <w:top w:val="nil"/>
              <w:left w:val="nil"/>
              <w:bottom w:val="nil"/>
              <w:right w:val="nil"/>
            </w:tcBorders>
          </w:tcPr>
          <w:p w:rsidR="00C86B99" w:rsidRDefault="00C86B99">
            <w:pPr>
              <w:pStyle w:val="ConsPlusNormal"/>
              <w:jc w:val="center"/>
            </w:pPr>
            <w:r>
              <w:t>629,24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2381,19</w:t>
            </w:r>
          </w:p>
        </w:tc>
        <w:tc>
          <w:tcPr>
            <w:tcW w:w="2824" w:type="dxa"/>
            <w:tcBorders>
              <w:top w:val="nil"/>
              <w:left w:val="nil"/>
              <w:bottom w:val="nil"/>
              <w:right w:val="nil"/>
            </w:tcBorders>
          </w:tcPr>
          <w:p w:rsidR="00C86B99" w:rsidRDefault="00C86B99">
            <w:pPr>
              <w:pStyle w:val="ConsPlusNormal"/>
              <w:jc w:val="center"/>
            </w:pPr>
            <w:r>
              <w:t>2381,19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3949,57</w:t>
            </w:r>
          </w:p>
        </w:tc>
        <w:tc>
          <w:tcPr>
            <w:tcW w:w="2824" w:type="dxa"/>
            <w:tcBorders>
              <w:top w:val="nil"/>
              <w:left w:val="nil"/>
              <w:bottom w:val="nil"/>
              <w:right w:val="nil"/>
            </w:tcBorders>
          </w:tcPr>
          <w:p w:rsidR="00C86B99" w:rsidRDefault="00C86B99">
            <w:pPr>
              <w:pStyle w:val="ConsPlusNormal"/>
              <w:jc w:val="center"/>
            </w:pPr>
            <w:r>
              <w:t>3949,57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3000,01</w:t>
            </w:r>
          </w:p>
        </w:tc>
        <w:tc>
          <w:tcPr>
            <w:tcW w:w="2824" w:type="dxa"/>
            <w:tcBorders>
              <w:top w:val="nil"/>
              <w:left w:val="nil"/>
              <w:bottom w:val="nil"/>
              <w:right w:val="nil"/>
            </w:tcBorders>
          </w:tcPr>
          <w:p w:rsidR="00C86B99" w:rsidRDefault="00C86B99">
            <w:pPr>
              <w:pStyle w:val="ConsPlusNormal"/>
              <w:jc w:val="center"/>
            </w:pPr>
            <w:r>
              <w:t>3000,01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3853,92</w:t>
            </w:r>
          </w:p>
        </w:tc>
        <w:tc>
          <w:tcPr>
            <w:tcW w:w="2824" w:type="dxa"/>
            <w:tcBorders>
              <w:top w:val="nil"/>
              <w:left w:val="nil"/>
              <w:bottom w:val="nil"/>
              <w:right w:val="nil"/>
            </w:tcBorders>
          </w:tcPr>
          <w:p w:rsidR="00C86B99" w:rsidRDefault="00C86B99">
            <w:pPr>
              <w:pStyle w:val="ConsPlusNormal"/>
              <w:jc w:val="center"/>
            </w:pPr>
            <w:r>
              <w:t>3853,92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2523,3</w:t>
            </w:r>
          </w:p>
        </w:tc>
        <w:tc>
          <w:tcPr>
            <w:tcW w:w="2824" w:type="dxa"/>
            <w:tcBorders>
              <w:top w:val="nil"/>
              <w:left w:val="nil"/>
              <w:bottom w:val="nil"/>
              <w:right w:val="nil"/>
            </w:tcBorders>
          </w:tcPr>
          <w:p w:rsidR="00C86B99" w:rsidRDefault="00C86B99">
            <w:pPr>
              <w:pStyle w:val="ConsPlusNormal"/>
              <w:jc w:val="center"/>
            </w:pPr>
            <w:r>
              <w:t>2523,3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4892,09</w:t>
            </w:r>
          </w:p>
        </w:tc>
        <w:tc>
          <w:tcPr>
            <w:tcW w:w="2824" w:type="dxa"/>
            <w:tcBorders>
              <w:top w:val="nil"/>
              <w:left w:val="nil"/>
              <w:bottom w:val="nil"/>
              <w:right w:val="nil"/>
            </w:tcBorders>
          </w:tcPr>
          <w:p w:rsidR="00C86B99" w:rsidRDefault="00C86B99">
            <w:pPr>
              <w:pStyle w:val="ConsPlusNormal"/>
              <w:jc w:val="center"/>
            </w:pPr>
            <w:r>
              <w:t>4892,09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w:t>
            </w:r>
          </w:p>
        </w:tc>
        <w:tc>
          <w:tcPr>
            <w:tcW w:w="2494" w:type="dxa"/>
            <w:vMerge w:val="restart"/>
            <w:tcBorders>
              <w:top w:val="nil"/>
              <w:left w:val="nil"/>
              <w:bottom w:val="nil"/>
              <w:right w:val="nil"/>
            </w:tcBorders>
          </w:tcPr>
          <w:p w:rsidR="00C86B99" w:rsidRDefault="00C86B99">
            <w:pPr>
              <w:pStyle w:val="ConsPlusNormal"/>
            </w:pPr>
            <w:r>
              <w:t>Сооружение электросетевого Энергомоста Российская Федерация - полуостров Крым. Кабельный переход через Керченский пролив</w:t>
            </w:r>
          </w:p>
        </w:tc>
        <w:tc>
          <w:tcPr>
            <w:tcW w:w="1757" w:type="dxa"/>
            <w:vMerge w:val="restart"/>
            <w:tcBorders>
              <w:top w:val="nil"/>
              <w:left w:val="nil"/>
              <w:bottom w:val="nil"/>
              <w:right w:val="nil"/>
            </w:tcBorders>
          </w:tcPr>
          <w:p w:rsidR="00C86B99" w:rsidRDefault="00C86B99">
            <w:pPr>
              <w:pStyle w:val="ConsPlusNormal"/>
              <w:jc w:val="center"/>
            </w:pPr>
            <w:r>
              <w:t>4 x 14,3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12737,9</w:t>
            </w:r>
          </w:p>
        </w:tc>
        <w:tc>
          <w:tcPr>
            <w:tcW w:w="2824" w:type="dxa"/>
            <w:tcBorders>
              <w:top w:val="nil"/>
              <w:left w:val="nil"/>
              <w:bottom w:val="nil"/>
              <w:right w:val="nil"/>
            </w:tcBorders>
          </w:tcPr>
          <w:p w:rsidR="00C86B99" w:rsidRDefault="00C86B99">
            <w:pPr>
              <w:pStyle w:val="ConsPlusNormal"/>
              <w:jc w:val="center"/>
            </w:pPr>
            <w:r>
              <w:t>12737,9 &lt;11&gt;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3600,4</w:t>
            </w:r>
          </w:p>
        </w:tc>
        <w:tc>
          <w:tcPr>
            <w:tcW w:w="2824" w:type="dxa"/>
            <w:tcBorders>
              <w:top w:val="nil"/>
              <w:left w:val="nil"/>
              <w:bottom w:val="nil"/>
              <w:right w:val="nil"/>
            </w:tcBorders>
          </w:tcPr>
          <w:p w:rsidR="00C86B99" w:rsidRDefault="00C86B99">
            <w:pPr>
              <w:pStyle w:val="ConsPlusNormal"/>
              <w:jc w:val="center"/>
            </w:pPr>
            <w:r>
              <w:t>3600,4 &lt;11&gt;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7943,13</w:t>
            </w:r>
          </w:p>
        </w:tc>
        <w:tc>
          <w:tcPr>
            <w:tcW w:w="2824" w:type="dxa"/>
            <w:tcBorders>
              <w:top w:val="nil"/>
              <w:left w:val="nil"/>
              <w:bottom w:val="nil"/>
              <w:right w:val="nil"/>
            </w:tcBorders>
          </w:tcPr>
          <w:p w:rsidR="00C86B99" w:rsidRDefault="00C86B99">
            <w:pPr>
              <w:pStyle w:val="ConsPlusNormal"/>
              <w:jc w:val="center"/>
            </w:pPr>
            <w:r>
              <w:t>7943,13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1194,37</w:t>
            </w:r>
          </w:p>
        </w:tc>
        <w:tc>
          <w:tcPr>
            <w:tcW w:w="2824" w:type="dxa"/>
            <w:tcBorders>
              <w:top w:val="nil"/>
              <w:left w:val="nil"/>
              <w:bottom w:val="nil"/>
              <w:right w:val="nil"/>
            </w:tcBorders>
          </w:tcPr>
          <w:p w:rsidR="00C86B99" w:rsidRDefault="00C86B99">
            <w:pPr>
              <w:pStyle w:val="ConsPlusNormal"/>
              <w:jc w:val="center"/>
            </w:pPr>
            <w:r>
              <w:t>1194,37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w:t>
            </w:r>
          </w:p>
        </w:tc>
        <w:tc>
          <w:tcPr>
            <w:tcW w:w="2494" w:type="dxa"/>
            <w:vMerge w:val="restart"/>
            <w:tcBorders>
              <w:top w:val="nil"/>
              <w:left w:val="nil"/>
              <w:bottom w:val="nil"/>
              <w:right w:val="nil"/>
            </w:tcBorders>
          </w:tcPr>
          <w:p w:rsidR="00C86B99" w:rsidRDefault="00C86B99">
            <w:pPr>
              <w:pStyle w:val="ConsPlusNormal"/>
            </w:pPr>
            <w:r>
              <w:t>Строительство электросетевых объектов на территории объединенной энергетической системы Юга для выдачи мощности в энергосистему Крыма - 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23094,25</w:t>
            </w:r>
          </w:p>
        </w:tc>
        <w:tc>
          <w:tcPr>
            <w:tcW w:w="2824" w:type="dxa"/>
            <w:tcBorders>
              <w:top w:val="nil"/>
              <w:left w:val="nil"/>
              <w:bottom w:val="nil"/>
              <w:right w:val="nil"/>
            </w:tcBorders>
          </w:tcPr>
          <w:p w:rsidR="00C86B99" w:rsidRDefault="00C86B99">
            <w:pPr>
              <w:pStyle w:val="ConsPlusNormal"/>
              <w:jc w:val="center"/>
            </w:pPr>
            <w:r>
              <w:t>23094,25 &lt;12&gt;, &lt;13&gt;, &lt;14&gt;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1778,27</w:t>
            </w:r>
          </w:p>
        </w:tc>
        <w:tc>
          <w:tcPr>
            <w:tcW w:w="2824" w:type="dxa"/>
            <w:tcBorders>
              <w:top w:val="nil"/>
              <w:left w:val="nil"/>
              <w:bottom w:val="nil"/>
              <w:right w:val="nil"/>
            </w:tcBorders>
          </w:tcPr>
          <w:p w:rsidR="00C86B99" w:rsidRDefault="00C86B99">
            <w:pPr>
              <w:pStyle w:val="ConsPlusNormal"/>
              <w:jc w:val="center"/>
            </w:pPr>
            <w:r>
              <w:t>1778,27 &lt;12&gt;, &lt;13&gt;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6984,28</w:t>
            </w:r>
          </w:p>
        </w:tc>
        <w:tc>
          <w:tcPr>
            <w:tcW w:w="2824" w:type="dxa"/>
            <w:tcBorders>
              <w:top w:val="nil"/>
              <w:left w:val="nil"/>
              <w:bottom w:val="nil"/>
              <w:right w:val="nil"/>
            </w:tcBorders>
          </w:tcPr>
          <w:p w:rsidR="00C86B99" w:rsidRDefault="00C86B99">
            <w:pPr>
              <w:pStyle w:val="ConsPlusNormal"/>
              <w:jc w:val="center"/>
            </w:pPr>
            <w:r>
              <w:t>6984,28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10412,73</w:t>
            </w:r>
          </w:p>
        </w:tc>
        <w:tc>
          <w:tcPr>
            <w:tcW w:w="2824" w:type="dxa"/>
            <w:tcBorders>
              <w:top w:val="nil"/>
              <w:left w:val="nil"/>
              <w:bottom w:val="nil"/>
              <w:right w:val="nil"/>
            </w:tcBorders>
          </w:tcPr>
          <w:p w:rsidR="00C86B99" w:rsidRDefault="00C86B99">
            <w:pPr>
              <w:pStyle w:val="ConsPlusNormal"/>
              <w:jc w:val="center"/>
            </w:pPr>
            <w:r>
              <w:t>10412,73 &lt;14&gt;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2836,74</w:t>
            </w:r>
          </w:p>
        </w:tc>
        <w:tc>
          <w:tcPr>
            <w:tcW w:w="2824" w:type="dxa"/>
            <w:tcBorders>
              <w:top w:val="nil"/>
              <w:left w:val="nil"/>
              <w:bottom w:val="nil"/>
              <w:right w:val="nil"/>
            </w:tcBorders>
          </w:tcPr>
          <w:p w:rsidR="00C86B99" w:rsidRDefault="00C86B99">
            <w:pPr>
              <w:pStyle w:val="ConsPlusNormal"/>
              <w:jc w:val="center"/>
            </w:pPr>
            <w:r>
              <w:t>2836,74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1082,23</w:t>
            </w:r>
          </w:p>
        </w:tc>
        <w:tc>
          <w:tcPr>
            <w:tcW w:w="2824" w:type="dxa"/>
            <w:tcBorders>
              <w:top w:val="nil"/>
              <w:left w:val="nil"/>
              <w:bottom w:val="nil"/>
              <w:right w:val="nil"/>
            </w:tcBorders>
          </w:tcPr>
          <w:p w:rsidR="00C86B99" w:rsidRDefault="00C86B99">
            <w:pPr>
              <w:pStyle w:val="ConsPlusNormal"/>
              <w:jc w:val="center"/>
            </w:pPr>
            <w:r>
              <w:t>1082,23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tcBorders>
              <w:top w:val="nil"/>
              <w:left w:val="nil"/>
              <w:bottom w:val="nil"/>
              <w:right w:val="nil"/>
            </w:tcBorders>
          </w:tcPr>
          <w:p w:rsidR="00C86B99" w:rsidRDefault="00C86B99">
            <w:pPr>
              <w:pStyle w:val="ConsPlusNormal"/>
            </w:pPr>
          </w:p>
        </w:tc>
        <w:tc>
          <w:tcPr>
            <w:tcW w:w="2494" w:type="dxa"/>
            <w:tcBorders>
              <w:top w:val="nil"/>
              <w:left w:val="nil"/>
              <w:bottom w:val="nil"/>
              <w:right w:val="nil"/>
            </w:tcBorders>
          </w:tcPr>
          <w:p w:rsidR="00C86B99" w:rsidRDefault="00C86B99">
            <w:pPr>
              <w:pStyle w:val="ConsPlusNormal"/>
            </w:pPr>
            <w:r>
              <w:t>в том числе:</w:t>
            </w:r>
          </w:p>
        </w:tc>
        <w:tc>
          <w:tcPr>
            <w:tcW w:w="1757" w:type="dxa"/>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pP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3.1.</w:t>
            </w:r>
          </w:p>
        </w:tc>
        <w:tc>
          <w:tcPr>
            <w:tcW w:w="2494" w:type="dxa"/>
            <w:vMerge w:val="restart"/>
            <w:tcBorders>
              <w:top w:val="nil"/>
              <w:left w:val="nil"/>
              <w:bottom w:val="nil"/>
              <w:right w:val="nil"/>
            </w:tcBorders>
          </w:tcPr>
          <w:p w:rsidR="00C86B99" w:rsidRDefault="00C86B99">
            <w:pPr>
              <w:pStyle w:val="ConsPlusNormal"/>
            </w:pPr>
            <w:r>
              <w:t xml:space="preserve">высоковольтная линия </w:t>
            </w:r>
            <w:r>
              <w:lastRenderedPageBreak/>
              <w:t>500 кВ Ростовская - Андреевская - Вышестеблиевская (Тамань)</w:t>
            </w:r>
          </w:p>
        </w:tc>
        <w:tc>
          <w:tcPr>
            <w:tcW w:w="1757" w:type="dxa"/>
            <w:vMerge w:val="restart"/>
            <w:tcBorders>
              <w:top w:val="nil"/>
              <w:left w:val="nil"/>
              <w:bottom w:val="nil"/>
              <w:right w:val="nil"/>
            </w:tcBorders>
          </w:tcPr>
          <w:p w:rsidR="00C86B99" w:rsidRDefault="00C86B99">
            <w:pPr>
              <w:pStyle w:val="ConsPlusNormal"/>
              <w:jc w:val="center"/>
            </w:pPr>
            <w:r>
              <w:lastRenderedPageBreak/>
              <w:t>504,651 км</w:t>
            </w: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14309,39</w:t>
            </w:r>
          </w:p>
        </w:tc>
        <w:tc>
          <w:tcPr>
            <w:tcW w:w="2824" w:type="dxa"/>
            <w:tcBorders>
              <w:top w:val="nil"/>
              <w:left w:val="nil"/>
              <w:bottom w:val="nil"/>
              <w:right w:val="nil"/>
            </w:tcBorders>
          </w:tcPr>
          <w:p w:rsidR="00C86B99" w:rsidRDefault="00C86B99">
            <w:pPr>
              <w:pStyle w:val="ConsPlusNormal"/>
              <w:jc w:val="center"/>
            </w:pPr>
            <w:r>
              <w:t>14309,39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436,69</w:t>
            </w:r>
          </w:p>
        </w:tc>
        <w:tc>
          <w:tcPr>
            <w:tcW w:w="2824" w:type="dxa"/>
            <w:tcBorders>
              <w:top w:val="nil"/>
              <w:left w:val="nil"/>
              <w:bottom w:val="nil"/>
              <w:right w:val="nil"/>
            </w:tcBorders>
          </w:tcPr>
          <w:p w:rsidR="00C86B99" w:rsidRDefault="00C86B99">
            <w:pPr>
              <w:pStyle w:val="ConsPlusNormal"/>
              <w:jc w:val="center"/>
            </w:pPr>
            <w:r>
              <w:t>436,69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9953,73</w:t>
            </w:r>
          </w:p>
        </w:tc>
        <w:tc>
          <w:tcPr>
            <w:tcW w:w="2824" w:type="dxa"/>
            <w:tcBorders>
              <w:top w:val="nil"/>
              <w:left w:val="nil"/>
              <w:bottom w:val="nil"/>
              <w:right w:val="nil"/>
            </w:tcBorders>
          </w:tcPr>
          <w:p w:rsidR="00C86B99" w:rsidRDefault="00C86B99">
            <w:pPr>
              <w:pStyle w:val="ConsPlusNormal"/>
              <w:jc w:val="center"/>
            </w:pPr>
            <w:r>
              <w:t>9953,73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2836,74</w:t>
            </w:r>
          </w:p>
        </w:tc>
        <w:tc>
          <w:tcPr>
            <w:tcW w:w="2824" w:type="dxa"/>
            <w:tcBorders>
              <w:top w:val="nil"/>
              <w:left w:val="nil"/>
              <w:bottom w:val="nil"/>
              <w:right w:val="nil"/>
            </w:tcBorders>
          </w:tcPr>
          <w:p w:rsidR="00C86B99" w:rsidRDefault="00C86B99">
            <w:pPr>
              <w:pStyle w:val="ConsPlusNormal"/>
              <w:jc w:val="center"/>
            </w:pPr>
            <w:r>
              <w:t>2836,74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1082,23</w:t>
            </w:r>
          </w:p>
        </w:tc>
        <w:tc>
          <w:tcPr>
            <w:tcW w:w="2824" w:type="dxa"/>
            <w:tcBorders>
              <w:top w:val="nil"/>
              <w:left w:val="nil"/>
              <w:bottom w:val="nil"/>
              <w:right w:val="nil"/>
            </w:tcBorders>
          </w:tcPr>
          <w:p w:rsidR="00C86B99" w:rsidRDefault="00C86B99">
            <w:pPr>
              <w:pStyle w:val="ConsPlusNormal"/>
              <w:jc w:val="center"/>
            </w:pPr>
            <w:r>
              <w:t>1082,23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3.2.</w:t>
            </w:r>
          </w:p>
        </w:tc>
        <w:tc>
          <w:tcPr>
            <w:tcW w:w="2494" w:type="dxa"/>
            <w:vMerge w:val="restart"/>
            <w:tcBorders>
              <w:top w:val="nil"/>
              <w:left w:val="nil"/>
              <w:bottom w:val="nil"/>
              <w:right w:val="nil"/>
            </w:tcBorders>
          </w:tcPr>
          <w:p w:rsidR="00C86B99" w:rsidRDefault="00C86B99">
            <w:pPr>
              <w:pStyle w:val="ConsPlusNormal"/>
            </w:pPr>
            <w:r>
              <w:t xml:space="preserve">сооружение электросетевого Энергомоста Российская Федерация - полуостров Крым. Высоковольтная линия 500 кВ Кубанская - Вышестеблиевская (Тамань) с расширением подстанции 500 кВ Кубанская, </w:t>
            </w:r>
            <w:r>
              <w:lastRenderedPageBreak/>
              <w:t>строительство подстанции 500 кВ Вышестеблиевская</w:t>
            </w:r>
          </w:p>
        </w:tc>
        <w:tc>
          <w:tcPr>
            <w:tcW w:w="1757" w:type="dxa"/>
            <w:vMerge w:val="restart"/>
            <w:tcBorders>
              <w:top w:val="nil"/>
              <w:left w:val="nil"/>
              <w:bottom w:val="nil"/>
              <w:right w:val="nil"/>
            </w:tcBorders>
          </w:tcPr>
          <w:p w:rsidR="00C86B99" w:rsidRDefault="00C86B99">
            <w:pPr>
              <w:pStyle w:val="ConsPlusNormal"/>
              <w:jc w:val="center"/>
            </w:pPr>
            <w:r>
              <w:lastRenderedPageBreak/>
              <w:t>1065 МВА, 126,184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8784,86</w:t>
            </w:r>
          </w:p>
        </w:tc>
        <w:tc>
          <w:tcPr>
            <w:tcW w:w="2824" w:type="dxa"/>
            <w:tcBorders>
              <w:top w:val="nil"/>
              <w:left w:val="nil"/>
              <w:bottom w:val="nil"/>
              <w:right w:val="nil"/>
            </w:tcBorders>
          </w:tcPr>
          <w:p w:rsidR="00C86B99" w:rsidRDefault="00C86B99">
            <w:pPr>
              <w:pStyle w:val="ConsPlusNormal"/>
              <w:jc w:val="center"/>
            </w:pPr>
            <w:r>
              <w:t>8784,86 &lt;12&gt;, &lt;13&gt;, &lt;14&gt;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1778,27</w:t>
            </w:r>
          </w:p>
        </w:tc>
        <w:tc>
          <w:tcPr>
            <w:tcW w:w="2824" w:type="dxa"/>
            <w:tcBorders>
              <w:top w:val="nil"/>
              <w:left w:val="nil"/>
              <w:bottom w:val="nil"/>
              <w:right w:val="nil"/>
            </w:tcBorders>
          </w:tcPr>
          <w:p w:rsidR="00C86B99" w:rsidRDefault="00C86B99">
            <w:pPr>
              <w:pStyle w:val="ConsPlusNormal"/>
              <w:jc w:val="center"/>
            </w:pPr>
            <w:r>
              <w:t>1778,27 &lt;12&gt;, &lt;13&gt;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6547,59</w:t>
            </w:r>
          </w:p>
        </w:tc>
        <w:tc>
          <w:tcPr>
            <w:tcW w:w="2824" w:type="dxa"/>
            <w:tcBorders>
              <w:top w:val="nil"/>
              <w:left w:val="nil"/>
              <w:bottom w:val="nil"/>
              <w:right w:val="nil"/>
            </w:tcBorders>
          </w:tcPr>
          <w:p w:rsidR="00C86B99" w:rsidRDefault="00C86B99">
            <w:pPr>
              <w:pStyle w:val="ConsPlusNormal"/>
              <w:jc w:val="center"/>
            </w:pPr>
            <w:r>
              <w:t>6547,59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459</w:t>
            </w:r>
          </w:p>
        </w:tc>
        <w:tc>
          <w:tcPr>
            <w:tcW w:w="2824" w:type="dxa"/>
            <w:tcBorders>
              <w:top w:val="nil"/>
              <w:left w:val="nil"/>
              <w:bottom w:val="nil"/>
              <w:right w:val="nil"/>
            </w:tcBorders>
          </w:tcPr>
          <w:p w:rsidR="00C86B99" w:rsidRDefault="00C86B99">
            <w:pPr>
              <w:pStyle w:val="ConsPlusNormal"/>
              <w:jc w:val="center"/>
            </w:pPr>
            <w:r>
              <w:t>459 &lt;14&gt;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w:t>
            </w:r>
          </w:p>
        </w:tc>
        <w:tc>
          <w:tcPr>
            <w:tcW w:w="2494" w:type="dxa"/>
            <w:vMerge w:val="restart"/>
            <w:tcBorders>
              <w:top w:val="nil"/>
              <w:left w:val="nil"/>
              <w:bottom w:val="nil"/>
              <w:right w:val="nil"/>
            </w:tcBorders>
          </w:tcPr>
          <w:p w:rsidR="00C86B99" w:rsidRDefault="00C86B99">
            <w:pPr>
              <w:pStyle w:val="ConsPlusNormal"/>
            </w:pPr>
            <w:r>
              <w:t>Развитие и модернизация электросетевого комплекса Республики Крым &lt;10&gt;</w:t>
            </w:r>
          </w:p>
        </w:tc>
        <w:tc>
          <w:tcPr>
            <w:tcW w:w="1757" w:type="dxa"/>
            <w:vMerge w:val="restart"/>
            <w:tcBorders>
              <w:top w:val="nil"/>
              <w:left w:val="nil"/>
              <w:bottom w:val="nil"/>
              <w:right w:val="nil"/>
            </w:tcBorders>
          </w:tcPr>
          <w:p w:rsidR="00C86B99" w:rsidRDefault="00C86B99">
            <w:pPr>
              <w:pStyle w:val="ConsPlusNormal"/>
              <w:jc w:val="center"/>
            </w:pPr>
            <w:r>
              <w:t>1 единица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2277,17</w:t>
            </w:r>
          </w:p>
        </w:tc>
        <w:tc>
          <w:tcPr>
            <w:tcW w:w="2824" w:type="dxa"/>
            <w:tcBorders>
              <w:top w:val="nil"/>
              <w:left w:val="nil"/>
              <w:bottom w:val="nil"/>
              <w:right w:val="nil"/>
            </w:tcBorders>
          </w:tcPr>
          <w:p w:rsidR="00C86B99" w:rsidRDefault="00C86B99">
            <w:pPr>
              <w:pStyle w:val="ConsPlusNormal"/>
              <w:jc w:val="center"/>
            </w:pPr>
            <w:r>
              <w:t>2277,17</w:t>
            </w: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372,4</w:t>
            </w:r>
          </w:p>
        </w:tc>
        <w:tc>
          <w:tcPr>
            <w:tcW w:w="2824" w:type="dxa"/>
            <w:tcBorders>
              <w:top w:val="nil"/>
              <w:left w:val="nil"/>
              <w:bottom w:val="nil"/>
              <w:right w:val="nil"/>
            </w:tcBorders>
          </w:tcPr>
          <w:p w:rsidR="00C86B99" w:rsidRDefault="00C86B99">
            <w:pPr>
              <w:pStyle w:val="ConsPlusNormal"/>
              <w:jc w:val="center"/>
            </w:pPr>
            <w:r>
              <w:t>372,4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1904,77</w:t>
            </w:r>
          </w:p>
        </w:tc>
        <w:tc>
          <w:tcPr>
            <w:tcW w:w="2824" w:type="dxa"/>
            <w:tcBorders>
              <w:top w:val="nil"/>
              <w:left w:val="nil"/>
              <w:bottom w:val="nil"/>
              <w:right w:val="nil"/>
            </w:tcBorders>
          </w:tcPr>
          <w:p w:rsidR="00C86B99" w:rsidRDefault="00C86B99">
            <w:pPr>
              <w:pStyle w:val="ConsPlusNormal"/>
              <w:jc w:val="center"/>
            </w:pPr>
            <w:r>
              <w:t>1904,77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w:t>
            </w:r>
          </w:p>
        </w:tc>
        <w:tc>
          <w:tcPr>
            <w:tcW w:w="2494" w:type="dxa"/>
            <w:vMerge w:val="restart"/>
            <w:tcBorders>
              <w:top w:val="nil"/>
              <w:left w:val="nil"/>
              <w:bottom w:val="nil"/>
              <w:right w:val="nil"/>
            </w:tcBorders>
          </w:tcPr>
          <w:p w:rsidR="00C86B99" w:rsidRDefault="00C86B99">
            <w:pPr>
              <w:pStyle w:val="ConsPlusNormal"/>
            </w:pPr>
            <w:r>
              <w:t>Строительство сетевого комплекса: ПС-330/110 кВ "Нахимовская" в районе между ПС-330 кВ "Севастополь" и заводом ЖБИ (Чернореченская, 129) с подключением линией электропередачи 330 кВ к ТЭС-330 кВ "Балаклавская" &lt;10&gt;</w:t>
            </w:r>
          </w:p>
        </w:tc>
        <w:tc>
          <w:tcPr>
            <w:tcW w:w="1757" w:type="dxa"/>
            <w:vMerge w:val="restart"/>
            <w:tcBorders>
              <w:top w:val="nil"/>
              <w:left w:val="nil"/>
              <w:bottom w:val="nil"/>
              <w:right w:val="nil"/>
            </w:tcBorders>
          </w:tcPr>
          <w:p w:rsidR="00C86B99" w:rsidRDefault="00C86B99">
            <w:pPr>
              <w:pStyle w:val="ConsPlusNormal"/>
              <w:jc w:val="center"/>
            </w:pPr>
            <w:r>
              <w:t>200 МВА, 1,6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2487,79</w:t>
            </w:r>
          </w:p>
        </w:tc>
        <w:tc>
          <w:tcPr>
            <w:tcW w:w="2824" w:type="dxa"/>
            <w:tcBorders>
              <w:top w:val="nil"/>
              <w:left w:val="nil"/>
              <w:bottom w:val="nil"/>
              <w:right w:val="nil"/>
            </w:tcBorders>
          </w:tcPr>
          <w:p w:rsidR="00C86B99" w:rsidRDefault="00C86B99">
            <w:pPr>
              <w:pStyle w:val="ConsPlusNormal"/>
              <w:jc w:val="center"/>
            </w:pPr>
            <w:r>
              <w:t>2487,79</w:t>
            </w: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47,12</w:t>
            </w:r>
          </w:p>
        </w:tc>
        <w:tc>
          <w:tcPr>
            <w:tcW w:w="2824" w:type="dxa"/>
            <w:tcBorders>
              <w:top w:val="nil"/>
              <w:left w:val="nil"/>
              <w:bottom w:val="nil"/>
              <w:right w:val="nil"/>
            </w:tcBorders>
          </w:tcPr>
          <w:p w:rsidR="00C86B99" w:rsidRDefault="00C86B99">
            <w:pPr>
              <w:pStyle w:val="ConsPlusNormal"/>
              <w:jc w:val="center"/>
            </w:pPr>
            <w:r>
              <w:t>47,12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115,1</w:t>
            </w:r>
          </w:p>
        </w:tc>
        <w:tc>
          <w:tcPr>
            <w:tcW w:w="2824" w:type="dxa"/>
            <w:tcBorders>
              <w:top w:val="nil"/>
              <w:left w:val="nil"/>
              <w:bottom w:val="nil"/>
              <w:right w:val="nil"/>
            </w:tcBorders>
          </w:tcPr>
          <w:p w:rsidR="00C86B99" w:rsidRDefault="00C86B99">
            <w:pPr>
              <w:pStyle w:val="ConsPlusNormal"/>
              <w:jc w:val="center"/>
            </w:pPr>
            <w:r>
              <w:t>115,1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565,28</w:t>
            </w:r>
          </w:p>
        </w:tc>
        <w:tc>
          <w:tcPr>
            <w:tcW w:w="2824" w:type="dxa"/>
            <w:tcBorders>
              <w:top w:val="nil"/>
              <w:left w:val="nil"/>
              <w:bottom w:val="nil"/>
              <w:right w:val="nil"/>
            </w:tcBorders>
          </w:tcPr>
          <w:p w:rsidR="00C86B99" w:rsidRDefault="00C86B99">
            <w:pPr>
              <w:pStyle w:val="ConsPlusNormal"/>
              <w:jc w:val="center"/>
            </w:pPr>
            <w:r>
              <w:t>565,28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1760,29</w:t>
            </w:r>
          </w:p>
        </w:tc>
        <w:tc>
          <w:tcPr>
            <w:tcW w:w="2824" w:type="dxa"/>
            <w:tcBorders>
              <w:top w:val="nil"/>
              <w:left w:val="nil"/>
              <w:bottom w:val="nil"/>
              <w:right w:val="nil"/>
            </w:tcBorders>
          </w:tcPr>
          <w:p w:rsidR="00C86B99" w:rsidRDefault="00C86B99">
            <w:pPr>
              <w:pStyle w:val="ConsPlusNormal"/>
              <w:jc w:val="center"/>
            </w:pPr>
            <w:r>
              <w:t>1760,29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строительству объектов газотранспортной системы</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25302,75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25302,75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351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351</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24951,8</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24951,8</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w:t>
            </w:r>
          </w:p>
        </w:tc>
        <w:tc>
          <w:tcPr>
            <w:tcW w:w="2494" w:type="dxa"/>
            <w:vMerge w:val="restart"/>
            <w:tcBorders>
              <w:top w:val="nil"/>
              <w:left w:val="nil"/>
              <w:bottom w:val="nil"/>
              <w:right w:val="nil"/>
            </w:tcBorders>
          </w:tcPr>
          <w:p w:rsidR="00C86B99" w:rsidRDefault="00C86B99">
            <w:pPr>
              <w:pStyle w:val="ConsPlusNormal"/>
            </w:pPr>
            <w:r>
              <w:t>"Увеличение подачи газа в Юго-Западные районы Краснодарского края" I этап"</w:t>
            </w:r>
          </w:p>
        </w:tc>
        <w:tc>
          <w:tcPr>
            <w:tcW w:w="1757" w:type="dxa"/>
            <w:vMerge w:val="restart"/>
            <w:tcBorders>
              <w:top w:val="nil"/>
              <w:left w:val="nil"/>
              <w:bottom w:val="nil"/>
              <w:right w:val="nil"/>
            </w:tcBorders>
          </w:tcPr>
          <w:p w:rsidR="00C86B99" w:rsidRDefault="00C86B99">
            <w:pPr>
              <w:pStyle w:val="ConsPlusNormal"/>
              <w:jc w:val="center"/>
            </w:pPr>
            <w:r>
              <w:t>107,384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16018,8</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16018,8</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351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351</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15667,8</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15667,8</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w:t>
            </w:r>
          </w:p>
        </w:tc>
        <w:tc>
          <w:tcPr>
            <w:tcW w:w="2494" w:type="dxa"/>
            <w:vMerge w:val="restart"/>
            <w:tcBorders>
              <w:top w:val="nil"/>
              <w:left w:val="nil"/>
              <w:bottom w:val="nil"/>
              <w:right w:val="nil"/>
            </w:tcBorders>
          </w:tcPr>
          <w:p w:rsidR="00C86B99" w:rsidRDefault="00C86B99">
            <w:pPr>
              <w:pStyle w:val="ConsPlusNormal"/>
            </w:pPr>
            <w:r>
              <w:t>Магистральный газопровод Краснодарский край - Крым</w:t>
            </w:r>
          </w:p>
        </w:tc>
        <w:tc>
          <w:tcPr>
            <w:tcW w:w="1757" w:type="dxa"/>
            <w:vMerge w:val="restart"/>
            <w:tcBorders>
              <w:top w:val="nil"/>
              <w:left w:val="nil"/>
              <w:bottom w:val="nil"/>
              <w:right w:val="nil"/>
            </w:tcBorders>
          </w:tcPr>
          <w:p w:rsidR="00C86B99" w:rsidRDefault="00C86B99">
            <w:pPr>
              <w:pStyle w:val="ConsPlusNormal"/>
              <w:jc w:val="center"/>
            </w:pPr>
            <w:r>
              <w:t>359,8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9283,95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9283,95</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9283,95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9283,95</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2.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2</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6719,19</w:t>
            </w:r>
          </w:p>
        </w:tc>
        <w:tc>
          <w:tcPr>
            <w:tcW w:w="2824" w:type="dxa"/>
            <w:tcBorders>
              <w:top w:val="nil"/>
              <w:left w:val="nil"/>
              <w:bottom w:val="nil"/>
              <w:right w:val="nil"/>
            </w:tcBorders>
          </w:tcPr>
          <w:p w:rsidR="00C86B99" w:rsidRDefault="00C86B99">
            <w:pPr>
              <w:pStyle w:val="ConsPlusNormal"/>
              <w:jc w:val="center"/>
            </w:pPr>
            <w:r>
              <w:t>2967,84</w:t>
            </w:r>
          </w:p>
        </w:tc>
        <w:tc>
          <w:tcPr>
            <w:tcW w:w="1324" w:type="dxa"/>
            <w:tcBorders>
              <w:top w:val="nil"/>
              <w:left w:val="nil"/>
              <w:bottom w:val="nil"/>
              <w:right w:val="nil"/>
            </w:tcBorders>
          </w:tcPr>
          <w:p w:rsidR="00C86B99" w:rsidRDefault="00C86B99">
            <w:pPr>
              <w:pStyle w:val="ConsPlusNormal"/>
              <w:jc w:val="center"/>
            </w:pPr>
            <w:r>
              <w:t>127,98</w:t>
            </w:r>
          </w:p>
        </w:tc>
        <w:tc>
          <w:tcPr>
            <w:tcW w:w="1684" w:type="dxa"/>
            <w:tcBorders>
              <w:top w:val="nil"/>
              <w:left w:val="nil"/>
              <w:bottom w:val="nil"/>
              <w:right w:val="nil"/>
            </w:tcBorders>
          </w:tcPr>
          <w:p w:rsidR="00C86B99" w:rsidRDefault="00C86B99">
            <w:pPr>
              <w:pStyle w:val="ConsPlusNormal"/>
              <w:jc w:val="center"/>
            </w:pPr>
            <w:r>
              <w:t>3623,37</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119,82</w:t>
            </w:r>
          </w:p>
        </w:tc>
        <w:tc>
          <w:tcPr>
            <w:tcW w:w="2824" w:type="dxa"/>
            <w:tcBorders>
              <w:top w:val="nil"/>
              <w:left w:val="nil"/>
              <w:bottom w:val="nil"/>
              <w:right w:val="nil"/>
            </w:tcBorders>
          </w:tcPr>
          <w:p w:rsidR="00C86B99" w:rsidRDefault="00C86B99">
            <w:pPr>
              <w:pStyle w:val="ConsPlusNormal"/>
              <w:jc w:val="center"/>
            </w:pPr>
            <w:r>
              <w:t>23,26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765,24</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765,24</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3118,94</w:t>
            </w:r>
          </w:p>
        </w:tc>
        <w:tc>
          <w:tcPr>
            <w:tcW w:w="2824" w:type="dxa"/>
            <w:tcBorders>
              <w:top w:val="nil"/>
              <w:left w:val="nil"/>
              <w:bottom w:val="nil"/>
              <w:right w:val="nil"/>
            </w:tcBorders>
          </w:tcPr>
          <w:p w:rsidR="00C86B99" w:rsidRDefault="00C86B99">
            <w:pPr>
              <w:pStyle w:val="ConsPlusNormal"/>
              <w:jc w:val="center"/>
            </w:pPr>
            <w:r>
              <w:t>511,95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2606,99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1936,18</w:t>
            </w:r>
          </w:p>
        </w:tc>
        <w:tc>
          <w:tcPr>
            <w:tcW w:w="2824" w:type="dxa"/>
            <w:tcBorders>
              <w:top w:val="nil"/>
              <w:left w:val="nil"/>
              <w:bottom w:val="nil"/>
              <w:right w:val="nil"/>
            </w:tcBorders>
          </w:tcPr>
          <w:p w:rsidR="00C86B99" w:rsidRDefault="00C86B99">
            <w:pPr>
              <w:pStyle w:val="ConsPlusNormal"/>
              <w:jc w:val="center"/>
            </w:pPr>
            <w:r>
              <w:t>1759,88</w:t>
            </w:r>
          </w:p>
        </w:tc>
        <w:tc>
          <w:tcPr>
            <w:tcW w:w="1324" w:type="dxa"/>
            <w:tcBorders>
              <w:top w:val="nil"/>
              <w:left w:val="nil"/>
              <w:bottom w:val="nil"/>
              <w:right w:val="nil"/>
            </w:tcBorders>
          </w:tcPr>
          <w:p w:rsidR="00C86B99" w:rsidRDefault="00C86B99">
            <w:pPr>
              <w:pStyle w:val="ConsPlusNormal"/>
              <w:jc w:val="center"/>
            </w:pPr>
            <w:r>
              <w:t>92,61</w:t>
            </w:r>
          </w:p>
        </w:tc>
        <w:tc>
          <w:tcPr>
            <w:tcW w:w="168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779,01</w:t>
            </w:r>
          </w:p>
        </w:tc>
        <w:tc>
          <w:tcPr>
            <w:tcW w:w="2824" w:type="dxa"/>
            <w:tcBorders>
              <w:top w:val="nil"/>
              <w:left w:val="nil"/>
              <w:bottom w:val="nil"/>
              <w:right w:val="nil"/>
            </w:tcBorders>
          </w:tcPr>
          <w:p w:rsidR="00C86B99" w:rsidRDefault="00C86B99">
            <w:pPr>
              <w:pStyle w:val="ConsPlusNormal"/>
              <w:jc w:val="center"/>
            </w:pPr>
            <w:r>
              <w:t>672,75</w:t>
            </w:r>
          </w:p>
        </w:tc>
        <w:tc>
          <w:tcPr>
            <w:tcW w:w="1324" w:type="dxa"/>
            <w:tcBorders>
              <w:top w:val="nil"/>
              <w:left w:val="nil"/>
              <w:bottom w:val="nil"/>
              <w:right w:val="nil"/>
            </w:tcBorders>
          </w:tcPr>
          <w:p w:rsidR="00C86B99" w:rsidRDefault="00C86B99">
            <w:pPr>
              <w:pStyle w:val="ConsPlusNormal"/>
              <w:jc w:val="center"/>
            </w:pPr>
            <w:r>
              <w:t>35,37</w:t>
            </w:r>
          </w:p>
        </w:tc>
        <w:tc>
          <w:tcPr>
            <w:tcW w:w="1684" w:type="dxa"/>
            <w:tcBorders>
              <w:top w:val="nil"/>
              <w:left w:val="nil"/>
              <w:bottom w:val="nil"/>
              <w:right w:val="nil"/>
            </w:tcBorders>
          </w:tcPr>
          <w:p w:rsidR="00C86B99" w:rsidRDefault="00C86B99">
            <w:pPr>
              <w:pStyle w:val="ConsPlusNormal"/>
              <w:jc w:val="center"/>
            </w:pPr>
            <w:r>
              <w:t>70,89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модернизации и развитию сетевого комплекса</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2821,7</w:t>
            </w:r>
          </w:p>
        </w:tc>
        <w:tc>
          <w:tcPr>
            <w:tcW w:w="2824" w:type="dxa"/>
            <w:tcBorders>
              <w:top w:val="nil"/>
              <w:left w:val="nil"/>
              <w:bottom w:val="nil"/>
              <w:right w:val="nil"/>
            </w:tcBorders>
          </w:tcPr>
          <w:p w:rsidR="00C86B99" w:rsidRDefault="00C86B99">
            <w:pPr>
              <w:pStyle w:val="ConsPlusNormal"/>
              <w:jc w:val="center"/>
            </w:pPr>
            <w:r>
              <w:t>2037,1 &lt;15&gt;</w:t>
            </w:r>
          </w:p>
        </w:tc>
        <w:tc>
          <w:tcPr>
            <w:tcW w:w="1324" w:type="dxa"/>
            <w:tcBorders>
              <w:top w:val="nil"/>
              <w:left w:val="nil"/>
              <w:bottom w:val="nil"/>
              <w:right w:val="nil"/>
            </w:tcBorders>
          </w:tcPr>
          <w:p w:rsidR="00C86B99" w:rsidRDefault="00C86B99">
            <w:pPr>
              <w:pStyle w:val="ConsPlusNormal"/>
              <w:jc w:val="center"/>
            </w:pPr>
            <w:r>
              <w:t>88</w:t>
            </w:r>
          </w:p>
        </w:tc>
        <w:tc>
          <w:tcPr>
            <w:tcW w:w="1684" w:type="dxa"/>
            <w:tcBorders>
              <w:top w:val="nil"/>
              <w:left w:val="nil"/>
              <w:bottom w:val="nil"/>
              <w:right w:val="nil"/>
            </w:tcBorders>
          </w:tcPr>
          <w:p w:rsidR="00C86B99" w:rsidRDefault="00C86B99">
            <w:pPr>
              <w:pStyle w:val="ConsPlusNormal"/>
              <w:jc w:val="center"/>
            </w:pPr>
            <w:r>
              <w:t>696,6</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36,63</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36,63</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870,39</w:t>
            </w:r>
          </w:p>
        </w:tc>
        <w:tc>
          <w:tcPr>
            <w:tcW w:w="2824" w:type="dxa"/>
            <w:tcBorders>
              <w:top w:val="nil"/>
              <w:left w:val="nil"/>
              <w:bottom w:val="nil"/>
              <w:right w:val="nil"/>
            </w:tcBorders>
          </w:tcPr>
          <w:p w:rsidR="00C86B99" w:rsidRDefault="00C86B99">
            <w:pPr>
              <w:pStyle w:val="ConsPlusNormal"/>
              <w:jc w:val="center"/>
            </w:pPr>
            <w:r>
              <w:t>365 &lt;15&gt;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505,39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1489,82</w:t>
            </w:r>
          </w:p>
        </w:tc>
        <w:tc>
          <w:tcPr>
            <w:tcW w:w="2824" w:type="dxa"/>
            <w:tcBorders>
              <w:top w:val="nil"/>
              <w:left w:val="nil"/>
              <w:bottom w:val="nil"/>
              <w:right w:val="nil"/>
            </w:tcBorders>
          </w:tcPr>
          <w:p w:rsidR="00C86B99" w:rsidRDefault="00C86B99">
            <w:pPr>
              <w:pStyle w:val="ConsPlusNormal"/>
              <w:jc w:val="center"/>
            </w:pPr>
            <w:r>
              <w:t>1335,83</w:t>
            </w:r>
          </w:p>
        </w:tc>
        <w:tc>
          <w:tcPr>
            <w:tcW w:w="1324" w:type="dxa"/>
            <w:tcBorders>
              <w:top w:val="nil"/>
              <w:left w:val="nil"/>
              <w:bottom w:val="nil"/>
              <w:right w:val="nil"/>
            </w:tcBorders>
          </w:tcPr>
          <w:p w:rsidR="00C86B99" w:rsidRDefault="00C86B99">
            <w:pPr>
              <w:pStyle w:val="ConsPlusNormal"/>
              <w:jc w:val="center"/>
            </w:pPr>
            <w:r>
              <w:t>70,3</w:t>
            </w:r>
          </w:p>
        </w:tc>
        <w:tc>
          <w:tcPr>
            <w:tcW w:w="168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424,86</w:t>
            </w:r>
          </w:p>
        </w:tc>
        <w:tc>
          <w:tcPr>
            <w:tcW w:w="2824" w:type="dxa"/>
            <w:tcBorders>
              <w:top w:val="nil"/>
              <w:left w:val="nil"/>
              <w:bottom w:val="nil"/>
              <w:right w:val="nil"/>
            </w:tcBorders>
          </w:tcPr>
          <w:p w:rsidR="00C86B99" w:rsidRDefault="00C86B99">
            <w:pPr>
              <w:pStyle w:val="ConsPlusNormal"/>
              <w:jc w:val="center"/>
            </w:pPr>
            <w:r>
              <w:t>336,27</w:t>
            </w:r>
          </w:p>
        </w:tc>
        <w:tc>
          <w:tcPr>
            <w:tcW w:w="1324" w:type="dxa"/>
            <w:tcBorders>
              <w:top w:val="nil"/>
              <w:left w:val="nil"/>
              <w:bottom w:val="nil"/>
              <w:right w:val="nil"/>
            </w:tcBorders>
          </w:tcPr>
          <w:p w:rsidR="00C86B99" w:rsidRDefault="00C86B99">
            <w:pPr>
              <w:pStyle w:val="ConsPlusNormal"/>
              <w:jc w:val="center"/>
            </w:pPr>
            <w:r>
              <w:t>17,7</w:t>
            </w:r>
          </w:p>
        </w:tc>
        <w:tc>
          <w:tcPr>
            <w:tcW w:w="1684" w:type="dxa"/>
            <w:tcBorders>
              <w:top w:val="nil"/>
              <w:left w:val="nil"/>
              <w:bottom w:val="nil"/>
              <w:right w:val="nil"/>
            </w:tcBorders>
          </w:tcPr>
          <w:p w:rsidR="00C86B99" w:rsidRDefault="00C86B99">
            <w:pPr>
              <w:pStyle w:val="ConsPlusNormal"/>
              <w:jc w:val="center"/>
            </w:pPr>
            <w:r>
              <w:t>70,89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w:t>
            </w:r>
          </w:p>
        </w:tc>
        <w:tc>
          <w:tcPr>
            <w:tcW w:w="2494" w:type="dxa"/>
            <w:vMerge w:val="restart"/>
            <w:tcBorders>
              <w:top w:val="nil"/>
              <w:left w:val="nil"/>
              <w:bottom w:val="nil"/>
              <w:right w:val="nil"/>
            </w:tcBorders>
          </w:tcPr>
          <w:p w:rsidR="00C86B99" w:rsidRDefault="00C86B99">
            <w:pPr>
              <w:pStyle w:val="ConsPlusNormal"/>
            </w:pPr>
            <w:r>
              <w:t>Высоковольтная линия от тепловой электрической станции Севастопольская - подстанция 330 Севастополь, заходы на высоковольтную линию 330 кВ, расширение подстанции Севастополь (схема будет уточнена проектом)</w:t>
            </w:r>
          </w:p>
        </w:tc>
        <w:tc>
          <w:tcPr>
            <w:tcW w:w="1757" w:type="dxa"/>
            <w:vMerge w:val="restart"/>
            <w:tcBorders>
              <w:top w:val="nil"/>
              <w:left w:val="nil"/>
              <w:bottom w:val="nil"/>
              <w:right w:val="nil"/>
            </w:tcBorders>
          </w:tcPr>
          <w:p w:rsidR="00C86B99" w:rsidRDefault="00C86B99">
            <w:pPr>
              <w:pStyle w:val="ConsPlusNormal"/>
              <w:jc w:val="center"/>
            </w:pPr>
            <w:r>
              <w:t>9,996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993,78</w:t>
            </w:r>
          </w:p>
        </w:tc>
        <w:tc>
          <w:tcPr>
            <w:tcW w:w="2824" w:type="dxa"/>
            <w:tcBorders>
              <w:top w:val="nil"/>
              <w:left w:val="nil"/>
              <w:bottom w:val="nil"/>
              <w:right w:val="nil"/>
            </w:tcBorders>
          </w:tcPr>
          <w:p w:rsidR="00C86B99" w:rsidRDefault="00C86B99">
            <w:pPr>
              <w:pStyle w:val="ConsPlusNormal"/>
              <w:jc w:val="center"/>
            </w:pPr>
            <w:r>
              <w:t>591,18</w:t>
            </w:r>
          </w:p>
        </w:tc>
        <w:tc>
          <w:tcPr>
            <w:tcW w:w="1324" w:type="dxa"/>
            <w:tcBorders>
              <w:top w:val="nil"/>
              <w:left w:val="nil"/>
              <w:bottom w:val="nil"/>
              <w:right w:val="nil"/>
            </w:tcBorders>
          </w:tcPr>
          <w:p w:rsidR="00C86B99" w:rsidRDefault="00C86B99">
            <w:pPr>
              <w:pStyle w:val="ConsPlusNormal"/>
              <w:jc w:val="center"/>
            </w:pPr>
            <w:r>
              <w:t>21,64</w:t>
            </w:r>
          </w:p>
        </w:tc>
        <w:tc>
          <w:tcPr>
            <w:tcW w:w="1684" w:type="dxa"/>
            <w:tcBorders>
              <w:top w:val="nil"/>
              <w:left w:val="nil"/>
              <w:bottom w:val="nil"/>
              <w:right w:val="nil"/>
            </w:tcBorders>
          </w:tcPr>
          <w:p w:rsidR="00C86B99" w:rsidRDefault="00C86B99">
            <w:pPr>
              <w:pStyle w:val="ConsPlusNormal"/>
              <w:jc w:val="center"/>
            </w:pPr>
            <w:r>
              <w:t>380,96</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13,96</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13,96</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547</w:t>
            </w:r>
          </w:p>
        </w:tc>
        <w:tc>
          <w:tcPr>
            <w:tcW w:w="2824" w:type="dxa"/>
            <w:tcBorders>
              <w:top w:val="nil"/>
              <w:left w:val="nil"/>
              <w:bottom w:val="nil"/>
              <w:right w:val="nil"/>
            </w:tcBorders>
          </w:tcPr>
          <w:p w:rsidR="00C86B99" w:rsidRDefault="00C86B99">
            <w:pPr>
              <w:pStyle w:val="ConsPlusNormal"/>
              <w:jc w:val="center"/>
            </w:pPr>
            <w:r>
              <w:t>180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367</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432,82</w:t>
            </w:r>
          </w:p>
        </w:tc>
        <w:tc>
          <w:tcPr>
            <w:tcW w:w="2824" w:type="dxa"/>
            <w:tcBorders>
              <w:top w:val="nil"/>
              <w:left w:val="nil"/>
              <w:bottom w:val="nil"/>
              <w:right w:val="nil"/>
            </w:tcBorders>
          </w:tcPr>
          <w:p w:rsidR="00C86B99" w:rsidRDefault="00C86B99">
            <w:pPr>
              <w:pStyle w:val="ConsPlusNormal"/>
              <w:jc w:val="center"/>
            </w:pPr>
            <w:r>
              <w:t>411,18</w:t>
            </w:r>
          </w:p>
        </w:tc>
        <w:tc>
          <w:tcPr>
            <w:tcW w:w="1324" w:type="dxa"/>
            <w:tcBorders>
              <w:top w:val="nil"/>
              <w:left w:val="nil"/>
              <w:bottom w:val="nil"/>
              <w:right w:val="nil"/>
            </w:tcBorders>
          </w:tcPr>
          <w:p w:rsidR="00C86B99" w:rsidRDefault="00C86B99">
            <w:pPr>
              <w:pStyle w:val="ConsPlusNormal"/>
              <w:jc w:val="center"/>
            </w:pPr>
            <w:r>
              <w:t>21,64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w:t>
            </w:r>
          </w:p>
        </w:tc>
        <w:tc>
          <w:tcPr>
            <w:tcW w:w="2494" w:type="dxa"/>
            <w:vMerge w:val="restart"/>
            <w:tcBorders>
              <w:top w:val="nil"/>
              <w:left w:val="nil"/>
              <w:bottom w:val="nil"/>
              <w:right w:val="nil"/>
            </w:tcBorders>
          </w:tcPr>
          <w:p w:rsidR="00C86B99" w:rsidRDefault="00C86B99">
            <w:pPr>
              <w:pStyle w:val="ConsPlusNormal"/>
            </w:pPr>
            <w:r>
              <w:t>Заходы на ВЛ 110 кВ и 330 кВ для подключения Симферопольской ПГУ-ТЭС, прочие мероприятия схемы выдачи мощности Симферопольской ПГУ-ТЭС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jc w:val="center"/>
            </w:pPr>
            <w:r>
              <w:t>63,55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1827,92</w:t>
            </w:r>
          </w:p>
        </w:tc>
        <w:tc>
          <w:tcPr>
            <w:tcW w:w="2824" w:type="dxa"/>
            <w:tcBorders>
              <w:top w:val="nil"/>
              <w:left w:val="nil"/>
              <w:bottom w:val="nil"/>
              <w:right w:val="nil"/>
            </w:tcBorders>
          </w:tcPr>
          <w:p w:rsidR="00C86B99" w:rsidRDefault="00C86B99">
            <w:pPr>
              <w:pStyle w:val="ConsPlusNormal"/>
              <w:jc w:val="center"/>
            </w:pPr>
            <w:r>
              <w:t>1445,92 &lt;15&gt;</w:t>
            </w:r>
          </w:p>
        </w:tc>
        <w:tc>
          <w:tcPr>
            <w:tcW w:w="1324" w:type="dxa"/>
            <w:tcBorders>
              <w:top w:val="nil"/>
              <w:left w:val="nil"/>
              <w:bottom w:val="nil"/>
              <w:right w:val="nil"/>
            </w:tcBorders>
          </w:tcPr>
          <w:p w:rsidR="00C86B99" w:rsidRDefault="00C86B99">
            <w:pPr>
              <w:pStyle w:val="ConsPlusNormal"/>
              <w:jc w:val="center"/>
            </w:pPr>
            <w:r>
              <w:t>66,36</w:t>
            </w:r>
          </w:p>
        </w:tc>
        <w:tc>
          <w:tcPr>
            <w:tcW w:w="1684" w:type="dxa"/>
            <w:tcBorders>
              <w:top w:val="nil"/>
              <w:left w:val="nil"/>
              <w:bottom w:val="nil"/>
              <w:right w:val="nil"/>
            </w:tcBorders>
          </w:tcPr>
          <w:p w:rsidR="00C86B99" w:rsidRDefault="00C86B99">
            <w:pPr>
              <w:pStyle w:val="ConsPlusNormal"/>
              <w:jc w:val="center"/>
            </w:pPr>
            <w:r>
              <w:t>315,64</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22,67</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22,67</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323,39</w:t>
            </w:r>
          </w:p>
        </w:tc>
        <w:tc>
          <w:tcPr>
            <w:tcW w:w="2824" w:type="dxa"/>
            <w:tcBorders>
              <w:top w:val="nil"/>
              <w:left w:val="nil"/>
              <w:bottom w:val="nil"/>
              <w:right w:val="nil"/>
            </w:tcBorders>
          </w:tcPr>
          <w:p w:rsidR="00C86B99" w:rsidRDefault="00C86B99">
            <w:pPr>
              <w:pStyle w:val="ConsPlusNormal"/>
              <w:jc w:val="center"/>
            </w:pPr>
            <w:r>
              <w:t>185 &lt;15&gt;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138,39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1057</w:t>
            </w:r>
          </w:p>
        </w:tc>
        <w:tc>
          <w:tcPr>
            <w:tcW w:w="2824" w:type="dxa"/>
            <w:tcBorders>
              <w:top w:val="nil"/>
              <w:left w:val="nil"/>
              <w:bottom w:val="nil"/>
              <w:right w:val="nil"/>
            </w:tcBorders>
          </w:tcPr>
          <w:p w:rsidR="00C86B99" w:rsidRDefault="00C86B99">
            <w:pPr>
              <w:pStyle w:val="ConsPlusNormal"/>
              <w:jc w:val="center"/>
            </w:pPr>
            <w:r>
              <w:t>924,65</w:t>
            </w:r>
          </w:p>
        </w:tc>
        <w:tc>
          <w:tcPr>
            <w:tcW w:w="1324" w:type="dxa"/>
            <w:tcBorders>
              <w:top w:val="nil"/>
              <w:left w:val="nil"/>
              <w:bottom w:val="nil"/>
              <w:right w:val="nil"/>
            </w:tcBorders>
          </w:tcPr>
          <w:p w:rsidR="00C86B99" w:rsidRDefault="00C86B99">
            <w:pPr>
              <w:pStyle w:val="ConsPlusNormal"/>
              <w:jc w:val="center"/>
            </w:pPr>
            <w:r>
              <w:t>48,66</w:t>
            </w:r>
          </w:p>
        </w:tc>
        <w:tc>
          <w:tcPr>
            <w:tcW w:w="168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424,86</w:t>
            </w:r>
          </w:p>
        </w:tc>
        <w:tc>
          <w:tcPr>
            <w:tcW w:w="2824" w:type="dxa"/>
            <w:tcBorders>
              <w:top w:val="nil"/>
              <w:left w:val="nil"/>
              <w:bottom w:val="nil"/>
              <w:right w:val="nil"/>
            </w:tcBorders>
          </w:tcPr>
          <w:p w:rsidR="00C86B99" w:rsidRDefault="00C86B99">
            <w:pPr>
              <w:pStyle w:val="ConsPlusNormal"/>
              <w:jc w:val="center"/>
            </w:pPr>
            <w:r>
              <w:t>336,27</w:t>
            </w:r>
          </w:p>
        </w:tc>
        <w:tc>
          <w:tcPr>
            <w:tcW w:w="1324" w:type="dxa"/>
            <w:tcBorders>
              <w:top w:val="nil"/>
              <w:left w:val="nil"/>
              <w:bottom w:val="nil"/>
              <w:right w:val="nil"/>
            </w:tcBorders>
          </w:tcPr>
          <w:p w:rsidR="00C86B99" w:rsidRDefault="00C86B99">
            <w:pPr>
              <w:pStyle w:val="ConsPlusNormal"/>
              <w:jc w:val="center"/>
            </w:pPr>
            <w:r>
              <w:t>17,7</w:t>
            </w:r>
          </w:p>
        </w:tc>
        <w:tc>
          <w:tcPr>
            <w:tcW w:w="1684" w:type="dxa"/>
            <w:tcBorders>
              <w:top w:val="nil"/>
              <w:left w:val="nil"/>
              <w:bottom w:val="nil"/>
              <w:right w:val="nil"/>
            </w:tcBorders>
          </w:tcPr>
          <w:p w:rsidR="00C86B99" w:rsidRDefault="00C86B99">
            <w:pPr>
              <w:pStyle w:val="ConsPlusNormal"/>
              <w:jc w:val="center"/>
            </w:pPr>
            <w:r>
              <w:t>70,89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9.1.</w:t>
            </w:r>
          </w:p>
        </w:tc>
        <w:tc>
          <w:tcPr>
            <w:tcW w:w="2494" w:type="dxa"/>
            <w:vMerge w:val="restart"/>
            <w:tcBorders>
              <w:top w:val="nil"/>
              <w:left w:val="nil"/>
              <w:bottom w:val="nil"/>
              <w:right w:val="nil"/>
            </w:tcBorders>
          </w:tcPr>
          <w:p w:rsidR="00C86B99" w:rsidRDefault="00C86B99">
            <w:pPr>
              <w:pStyle w:val="ConsPlusNormal"/>
            </w:pPr>
            <w:r>
              <w:t xml:space="preserve">"Заходы на ВЛ 110 кВ и 330 кВ для подключения Симферопольской ПГУ-ТЭС, прочие мероприятия схемы </w:t>
            </w:r>
            <w:r>
              <w:lastRenderedPageBreak/>
              <w:t>выдачи мощности Симферопольской ПГУ-ТЭС" Первый этап строительства</w:t>
            </w:r>
          </w:p>
        </w:tc>
        <w:tc>
          <w:tcPr>
            <w:tcW w:w="1757" w:type="dxa"/>
            <w:vMerge w:val="restart"/>
            <w:tcBorders>
              <w:top w:val="nil"/>
              <w:left w:val="nil"/>
              <w:bottom w:val="nil"/>
              <w:right w:val="nil"/>
            </w:tcBorders>
          </w:tcPr>
          <w:p w:rsidR="00C86B99" w:rsidRDefault="00C86B99">
            <w:pPr>
              <w:pStyle w:val="ConsPlusNormal"/>
              <w:jc w:val="center"/>
            </w:pPr>
            <w:r>
              <w:lastRenderedPageBreak/>
              <w:t>3,76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197,74</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197,74</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18,39</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18,39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95,66</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95,66</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83,69</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9.2.</w:t>
            </w:r>
          </w:p>
        </w:tc>
        <w:tc>
          <w:tcPr>
            <w:tcW w:w="2494" w:type="dxa"/>
            <w:vMerge w:val="restart"/>
            <w:tcBorders>
              <w:top w:val="nil"/>
              <w:left w:val="nil"/>
              <w:bottom w:val="nil"/>
              <w:right w:val="nil"/>
            </w:tcBorders>
          </w:tcPr>
          <w:p w:rsidR="00C86B99" w:rsidRDefault="00C86B99">
            <w:pPr>
              <w:pStyle w:val="ConsPlusNormal"/>
            </w:pPr>
            <w:r>
              <w:t>"Заходы на ВЛ 110 кВ и 330 кВ для подключения Симферопольской ПГУ-ТЭС, прочие мероприятия схемы выдачи мощности Симферопольской ПГУ-ТЭС" Второй этап строительства</w:t>
            </w:r>
          </w:p>
        </w:tc>
        <w:tc>
          <w:tcPr>
            <w:tcW w:w="1757" w:type="dxa"/>
            <w:vMerge w:val="restart"/>
            <w:tcBorders>
              <w:top w:val="nil"/>
              <w:left w:val="nil"/>
              <w:bottom w:val="nil"/>
              <w:right w:val="nil"/>
            </w:tcBorders>
          </w:tcPr>
          <w:p w:rsidR="00C86B99" w:rsidRDefault="00C86B99">
            <w:pPr>
              <w:pStyle w:val="ConsPlusNormal"/>
              <w:jc w:val="center"/>
            </w:pPr>
            <w:r>
              <w:t>59,79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1630,18</w:t>
            </w:r>
          </w:p>
        </w:tc>
        <w:tc>
          <w:tcPr>
            <w:tcW w:w="2824" w:type="dxa"/>
            <w:tcBorders>
              <w:top w:val="nil"/>
              <w:left w:val="nil"/>
              <w:bottom w:val="nil"/>
              <w:right w:val="nil"/>
            </w:tcBorders>
          </w:tcPr>
          <w:p w:rsidR="00C86B99" w:rsidRDefault="00C86B99">
            <w:pPr>
              <w:pStyle w:val="ConsPlusNormal"/>
              <w:jc w:val="center"/>
            </w:pPr>
            <w:r>
              <w:t>1445,92 &lt;15&gt;</w:t>
            </w:r>
          </w:p>
        </w:tc>
        <w:tc>
          <w:tcPr>
            <w:tcW w:w="1324" w:type="dxa"/>
            <w:tcBorders>
              <w:top w:val="nil"/>
              <w:left w:val="nil"/>
              <w:bottom w:val="nil"/>
              <w:right w:val="nil"/>
            </w:tcBorders>
          </w:tcPr>
          <w:p w:rsidR="00C86B99" w:rsidRDefault="00C86B99">
            <w:pPr>
              <w:pStyle w:val="ConsPlusNormal"/>
              <w:jc w:val="center"/>
            </w:pPr>
            <w:r>
              <w:t>66,36</w:t>
            </w:r>
          </w:p>
        </w:tc>
        <w:tc>
          <w:tcPr>
            <w:tcW w:w="1684" w:type="dxa"/>
            <w:tcBorders>
              <w:top w:val="nil"/>
              <w:left w:val="nil"/>
              <w:bottom w:val="nil"/>
              <w:right w:val="nil"/>
            </w:tcBorders>
          </w:tcPr>
          <w:p w:rsidR="00C86B99" w:rsidRDefault="00C86B99">
            <w:pPr>
              <w:pStyle w:val="ConsPlusNormal"/>
              <w:jc w:val="center"/>
            </w:pPr>
            <w:r>
              <w:t>117,9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4,28</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4,28</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227,73</w:t>
            </w:r>
          </w:p>
        </w:tc>
        <w:tc>
          <w:tcPr>
            <w:tcW w:w="2824" w:type="dxa"/>
            <w:tcBorders>
              <w:top w:val="nil"/>
              <w:left w:val="nil"/>
              <w:bottom w:val="nil"/>
              <w:right w:val="nil"/>
            </w:tcBorders>
          </w:tcPr>
          <w:p w:rsidR="00C86B99" w:rsidRDefault="00C86B99">
            <w:pPr>
              <w:pStyle w:val="ConsPlusNormal"/>
              <w:jc w:val="center"/>
            </w:pPr>
            <w:r>
              <w:t>185 &lt;15&gt;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42,73</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973,31</w:t>
            </w:r>
          </w:p>
        </w:tc>
        <w:tc>
          <w:tcPr>
            <w:tcW w:w="2824" w:type="dxa"/>
            <w:tcBorders>
              <w:top w:val="nil"/>
              <w:left w:val="nil"/>
              <w:bottom w:val="nil"/>
              <w:right w:val="nil"/>
            </w:tcBorders>
          </w:tcPr>
          <w:p w:rsidR="00C86B99" w:rsidRDefault="00C86B99">
            <w:pPr>
              <w:pStyle w:val="ConsPlusNormal"/>
              <w:jc w:val="center"/>
            </w:pPr>
            <w:r>
              <w:t>924,65</w:t>
            </w:r>
          </w:p>
        </w:tc>
        <w:tc>
          <w:tcPr>
            <w:tcW w:w="1324" w:type="dxa"/>
            <w:tcBorders>
              <w:top w:val="nil"/>
              <w:left w:val="nil"/>
              <w:bottom w:val="nil"/>
              <w:right w:val="nil"/>
            </w:tcBorders>
          </w:tcPr>
          <w:p w:rsidR="00C86B99" w:rsidRDefault="00C86B99">
            <w:pPr>
              <w:pStyle w:val="ConsPlusNormal"/>
              <w:jc w:val="center"/>
            </w:pPr>
            <w:r>
              <w:t>48,66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424,86</w:t>
            </w:r>
          </w:p>
        </w:tc>
        <w:tc>
          <w:tcPr>
            <w:tcW w:w="2824" w:type="dxa"/>
            <w:tcBorders>
              <w:top w:val="nil"/>
              <w:left w:val="nil"/>
              <w:bottom w:val="nil"/>
              <w:right w:val="nil"/>
            </w:tcBorders>
          </w:tcPr>
          <w:p w:rsidR="00C86B99" w:rsidRDefault="00C86B99">
            <w:pPr>
              <w:pStyle w:val="ConsPlusNormal"/>
              <w:jc w:val="center"/>
            </w:pPr>
            <w:r>
              <w:t>336,27</w:t>
            </w:r>
          </w:p>
        </w:tc>
        <w:tc>
          <w:tcPr>
            <w:tcW w:w="1324" w:type="dxa"/>
            <w:tcBorders>
              <w:top w:val="nil"/>
              <w:left w:val="nil"/>
              <w:bottom w:val="nil"/>
              <w:right w:val="nil"/>
            </w:tcBorders>
          </w:tcPr>
          <w:p w:rsidR="00C86B99" w:rsidRDefault="00C86B99">
            <w:pPr>
              <w:pStyle w:val="ConsPlusNormal"/>
              <w:jc w:val="center"/>
            </w:pPr>
            <w:r>
              <w:t>17,7</w:t>
            </w:r>
          </w:p>
        </w:tc>
        <w:tc>
          <w:tcPr>
            <w:tcW w:w="1684" w:type="dxa"/>
            <w:tcBorders>
              <w:top w:val="nil"/>
              <w:left w:val="nil"/>
              <w:bottom w:val="nil"/>
              <w:right w:val="nil"/>
            </w:tcBorders>
          </w:tcPr>
          <w:p w:rsidR="00C86B99" w:rsidRDefault="00C86B99">
            <w:pPr>
              <w:pStyle w:val="ConsPlusNormal"/>
              <w:jc w:val="center"/>
            </w:pPr>
            <w:r>
              <w:t>70,89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модернизации, реконструкции и строительству объектов газотранспортной системы</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3897,49</w:t>
            </w:r>
          </w:p>
        </w:tc>
        <w:tc>
          <w:tcPr>
            <w:tcW w:w="2824" w:type="dxa"/>
            <w:tcBorders>
              <w:top w:val="nil"/>
              <w:left w:val="nil"/>
              <w:bottom w:val="nil"/>
              <w:right w:val="nil"/>
            </w:tcBorders>
          </w:tcPr>
          <w:p w:rsidR="00C86B99" w:rsidRDefault="00C86B99">
            <w:pPr>
              <w:pStyle w:val="ConsPlusNormal"/>
              <w:jc w:val="center"/>
            </w:pPr>
            <w:r>
              <w:t>930,74 &lt;16&gt;, &lt;17&gt;, &lt;18&gt;, &lt;19&gt;</w:t>
            </w:r>
          </w:p>
        </w:tc>
        <w:tc>
          <w:tcPr>
            <w:tcW w:w="1324" w:type="dxa"/>
            <w:tcBorders>
              <w:top w:val="nil"/>
              <w:left w:val="nil"/>
              <w:bottom w:val="nil"/>
              <w:right w:val="nil"/>
            </w:tcBorders>
          </w:tcPr>
          <w:p w:rsidR="00C86B99" w:rsidRDefault="00C86B99">
            <w:pPr>
              <w:pStyle w:val="ConsPlusNormal"/>
              <w:jc w:val="center"/>
            </w:pPr>
            <w:r>
              <w:t>39,98</w:t>
            </w:r>
          </w:p>
        </w:tc>
        <w:tc>
          <w:tcPr>
            <w:tcW w:w="1684" w:type="dxa"/>
            <w:tcBorders>
              <w:top w:val="nil"/>
              <w:left w:val="nil"/>
              <w:bottom w:val="nil"/>
              <w:right w:val="nil"/>
            </w:tcBorders>
          </w:tcPr>
          <w:p w:rsidR="00C86B99" w:rsidRDefault="00C86B99">
            <w:pPr>
              <w:pStyle w:val="ConsPlusNormal"/>
              <w:jc w:val="center"/>
            </w:pPr>
            <w:r>
              <w:t>2926,77</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119,82</w:t>
            </w:r>
          </w:p>
        </w:tc>
        <w:tc>
          <w:tcPr>
            <w:tcW w:w="2824" w:type="dxa"/>
            <w:tcBorders>
              <w:top w:val="nil"/>
              <w:left w:val="nil"/>
              <w:bottom w:val="nil"/>
              <w:right w:val="nil"/>
            </w:tcBorders>
          </w:tcPr>
          <w:p w:rsidR="00C86B99" w:rsidRDefault="00C86B99">
            <w:pPr>
              <w:pStyle w:val="ConsPlusNormal"/>
              <w:jc w:val="center"/>
            </w:pPr>
            <w:r>
              <w:t>23,26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728,61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728,61</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2248,55</w:t>
            </w:r>
          </w:p>
        </w:tc>
        <w:tc>
          <w:tcPr>
            <w:tcW w:w="2824" w:type="dxa"/>
            <w:tcBorders>
              <w:top w:val="nil"/>
              <w:left w:val="nil"/>
              <w:bottom w:val="nil"/>
              <w:right w:val="nil"/>
            </w:tcBorders>
          </w:tcPr>
          <w:p w:rsidR="00C86B99" w:rsidRDefault="00C86B99">
            <w:pPr>
              <w:pStyle w:val="ConsPlusNormal"/>
              <w:jc w:val="center"/>
            </w:pPr>
            <w:r>
              <w:t>146,95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2101,6</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446,36</w:t>
            </w:r>
          </w:p>
        </w:tc>
        <w:tc>
          <w:tcPr>
            <w:tcW w:w="2824" w:type="dxa"/>
            <w:tcBorders>
              <w:top w:val="nil"/>
              <w:left w:val="nil"/>
              <w:bottom w:val="nil"/>
              <w:right w:val="nil"/>
            </w:tcBorders>
          </w:tcPr>
          <w:p w:rsidR="00C86B99" w:rsidRDefault="00C86B99">
            <w:pPr>
              <w:pStyle w:val="ConsPlusNormal"/>
              <w:jc w:val="center"/>
            </w:pPr>
            <w:r>
              <w:t>424,05 &lt;16&gt;, &lt;17&gt;</w:t>
            </w:r>
          </w:p>
        </w:tc>
        <w:tc>
          <w:tcPr>
            <w:tcW w:w="1324" w:type="dxa"/>
            <w:tcBorders>
              <w:top w:val="nil"/>
              <w:left w:val="nil"/>
              <w:bottom w:val="nil"/>
              <w:right w:val="nil"/>
            </w:tcBorders>
          </w:tcPr>
          <w:p w:rsidR="00C86B99" w:rsidRDefault="00C86B99">
            <w:pPr>
              <w:pStyle w:val="ConsPlusNormal"/>
              <w:jc w:val="center"/>
            </w:pPr>
            <w:r>
              <w:t>22,31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354,15</w:t>
            </w:r>
          </w:p>
        </w:tc>
        <w:tc>
          <w:tcPr>
            <w:tcW w:w="2824" w:type="dxa"/>
            <w:tcBorders>
              <w:top w:val="nil"/>
              <w:left w:val="nil"/>
              <w:bottom w:val="nil"/>
              <w:right w:val="nil"/>
            </w:tcBorders>
          </w:tcPr>
          <w:p w:rsidR="00C86B99" w:rsidRDefault="00C86B99">
            <w:pPr>
              <w:pStyle w:val="ConsPlusNormal"/>
              <w:jc w:val="center"/>
            </w:pPr>
            <w:r>
              <w:t>336,48 &lt;18&gt;, &lt;19&gt;</w:t>
            </w:r>
          </w:p>
        </w:tc>
        <w:tc>
          <w:tcPr>
            <w:tcW w:w="1324" w:type="dxa"/>
            <w:tcBorders>
              <w:top w:val="nil"/>
              <w:left w:val="nil"/>
              <w:bottom w:val="nil"/>
              <w:right w:val="nil"/>
            </w:tcBorders>
          </w:tcPr>
          <w:p w:rsidR="00C86B99" w:rsidRDefault="00C86B99">
            <w:pPr>
              <w:pStyle w:val="ConsPlusNormal"/>
              <w:jc w:val="center"/>
            </w:pPr>
            <w:r>
              <w:t>17,67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w:t>
            </w:r>
          </w:p>
        </w:tc>
        <w:tc>
          <w:tcPr>
            <w:tcW w:w="2494" w:type="dxa"/>
            <w:vMerge w:val="restart"/>
            <w:tcBorders>
              <w:top w:val="nil"/>
              <w:left w:val="nil"/>
              <w:bottom w:val="nil"/>
              <w:right w:val="nil"/>
            </w:tcBorders>
          </w:tcPr>
          <w:p w:rsidR="00C86B99" w:rsidRDefault="00C86B99">
            <w:pPr>
              <w:pStyle w:val="ConsPlusNormal"/>
            </w:pPr>
            <w:r>
              <w:t xml:space="preserve">Мероприятия по </w:t>
            </w:r>
            <w:r>
              <w:lastRenderedPageBreak/>
              <w:t>модернизации, реконструкции и строительству объектов газотранспортной системы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3897,49</w:t>
            </w:r>
          </w:p>
        </w:tc>
        <w:tc>
          <w:tcPr>
            <w:tcW w:w="2824" w:type="dxa"/>
            <w:tcBorders>
              <w:top w:val="nil"/>
              <w:left w:val="nil"/>
              <w:bottom w:val="nil"/>
              <w:right w:val="nil"/>
            </w:tcBorders>
          </w:tcPr>
          <w:p w:rsidR="00C86B99" w:rsidRDefault="00C86B99">
            <w:pPr>
              <w:pStyle w:val="ConsPlusNormal"/>
              <w:jc w:val="center"/>
            </w:pPr>
            <w:r>
              <w:t xml:space="preserve">930,74 &lt;16&gt;, &lt;17&gt;, &lt;18&gt;, </w:t>
            </w:r>
            <w:r>
              <w:lastRenderedPageBreak/>
              <w:t>&lt;19&gt;</w:t>
            </w:r>
          </w:p>
        </w:tc>
        <w:tc>
          <w:tcPr>
            <w:tcW w:w="1324" w:type="dxa"/>
            <w:tcBorders>
              <w:top w:val="nil"/>
              <w:left w:val="nil"/>
              <w:bottom w:val="nil"/>
              <w:right w:val="nil"/>
            </w:tcBorders>
          </w:tcPr>
          <w:p w:rsidR="00C86B99" w:rsidRDefault="00C86B99">
            <w:pPr>
              <w:pStyle w:val="ConsPlusNormal"/>
              <w:jc w:val="center"/>
            </w:pPr>
            <w:r>
              <w:lastRenderedPageBreak/>
              <w:t>39,98</w:t>
            </w:r>
          </w:p>
        </w:tc>
        <w:tc>
          <w:tcPr>
            <w:tcW w:w="1684" w:type="dxa"/>
            <w:tcBorders>
              <w:top w:val="nil"/>
              <w:left w:val="nil"/>
              <w:bottom w:val="nil"/>
              <w:right w:val="nil"/>
            </w:tcBorders>
          </w:tcPr>
          <w:p w:rsidR="00C86B99" w:rsidRDefault="00C86B99">
            <w:pPr>
              <w:pStyle w:val="ConsPlusNormal"/>
              <w:jc w:val="center"/>
            </w:pPr>
            <w:r>
              <w:t>2926,77</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119,82</w:t>
            </w:r>
          </w:p>
        </w:tc>
        <w:tc>
          <w:tcPr>
            <w:tcW w:w="2824" w:type="dxa"/>
            <w:tcBorders>
              <w:top w:val="nil"/>
              <w:left w:val="nil"/>
              <w:bottom w:val="nil"/>
              <w:right w:val="nil"/>
            </w:tcBorders>
          </w:tcPr>
          <w:p w:rsidR="00C86B99" w:rsidRDefault="00C86B99">
            <w:pPr>
              <w:pStyle w:val="ConsPlusNormal"/>
              <w:jc w:val="center"/>
            </w:pPr>
            <w:r>
              <w:t>23,26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728,61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728,61</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2248,55</w:t>
            </w:r>
          </w:p>
        </w:tc>
        <w:tc>
          <w:tcPr>
            <w:tcW w:w="2824" w:type="dxa"/>
            <w:tcBorders>
              <w:top w:val="nil"/>
              <w:left w:val="nil"/>
              <w:bottom w:val="nil"/>
              <w:right w:val="nil"/>
            </w:tcBorders>
          </w:tcPr>
          <w:p w:rsidR="00C86B99" w:rsidRDefault="00C86B99">
            <w:pPr>
              <w:pStyle w:val="ConsPlusNormal"/>
              <w:jc w:val="center"/>
            </w:pPr>
            <w:r>
              <w:t>146,95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2101,6</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446,36</w:t>
            </w:r>
          </w:p>
        </w:tc>
        <w:tc>
          <w:tcPr>
            <w:tcW w:w="2824" w:type="dxa"/>
            <w:tcBorders>
              <w:top w:val="nil"/>
              <w:left w:val="nil"/>
              <w:bottom w:val="nil"/>
              <w:right w:val="nil"/>
            </w:tcBorders>
          </w:tcPr>
          <w:p w:rsidR="00C86B99" w:rsidRDefault="00C86B99">
            <w:pPr>
              <w:pStyle w:val="ConsPlusNormal"/>
              <w:jc w:val="center"/>
            </w:pPr>
            <w:r>
              <w:t>424,05 &lt;16&gt;, &lt;17&gt;</w:t>
            </w:r>
          </w:p>
        </w:tc>
        <w:tc>
          <w:tcPr>
            <w:tcW w:w="1324" w:type="dxa"/>
            <w:tcBorders>
              <w:top w:val="nil"/>
              <w:left w:val="nil"/>
              <w:bottom w:val="nil"/>
              <w:right w:val="nil"/>
            </w:tcBorders>
          </w:tcPr>
          <w:p w:rsidR="00C86B99" w:rsidRDefault="00C86B99">
            <w:pPr>
              <w:pStyle w:val="ConsPlusNormal"/>
              <w:jc w:val="center"/>
            </w:pPr>
            <w:r>
              <w:t>22,31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354,15</w:t>
            </w:r>
          </w:p>
        </w:tc>
        <w:tc>
          <w:tcPr>
            <w:tcW w:w="2824" w:type="dxa"/>
            <w:tcBorders>
              <w:top w:val="nil"/>
              <w:left w:val="nil"/>
              <w:bottom w:val="nil"/>
              <w:right w:val="nil"/>
            </w:tcBorders>
          </w:tcPr>
          <w:p w:rsidR="00C86B99" w:rsidRDefault="00C86B99">
            <w:pPr>
              <w:pStyle w:val="ConsPlusNormal"/>
              <w:jc w:val="center"/>
            </w:pPr>
            <w:r>
              <w:t>336,48 &lt;18&gt;, &lt;19&gt;</w:t>
            </w:r>
          </w:p>
        </w:tc>
        <w:tc>
          <w:tcPr>
            <w:tcW w:w="1324" w:type="dxa"/>
            <w:tcBorders>
              <w:top w:val="nil"/>
              <w:left w:val="nil"/>
              <w:bottom w:val="nil"/>
              <w:right w:val="nil"/>
            </w:tcBorders>
          </w:tcPr>
          <w:p w:rsidR="00C86B99" w:rsidRDefault="00C86B99">
            <w:pPr>
              <w:pStyle w:val="ConsPlusNormal"/>
              <w:jc w:val="center"/>
            </w:pPr>
            <w:r>
              <w:t>17,67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10.1.</w:t>
            </w:r>
          </w:p>
        </w:tc>
        <w:tc>
          <w:tcPr>
            <w:tcW w:w="2494" w:type="dxa"/>
            <w:vMerge w:val="restart"/>
            <w:tcBorders>
              <w:top w:val="nil"/>
              <w:left w:val="nil"/>
              <w:bottom w:val="nil"/>
              <w:right w:val="nil"/>
            </w:tcBorders>
          </w:tcPr>
          <w:p w:rsidR="00C86B99" w:rsidRDefault="00C86B99">
            <w:pPr>
              <w:pStyle w:val="ConsPlusNormal"/>
            </w:pPr>
            <w:r>
              <w:t>система газоснабжения и газораспределения в г. Севастополе</w:t>
            </w:r>
          </w:p>
        </w:tc>
        <w:tc>
          <w:tcPr>
            <w:tcW w:w="1757" w:type="dxa"/>
            <w:vMerge w:val="restart"/>
            <w:tcBorders>
              <w:top w:val="nil"/>
              <w:left w:val="nil"/>
              <w:bottom w:val="nil"/>
              <w:right w:val="nil"/>
            </w:tcBorders>
          </w:tcPr>
          <w:p w:rsidR="00C86B99" w:rsidRDefault="00C86B99">
            <w:pPr>
              <w:pStyle w:val="ConsPlusNormal"/>
              <w:jc w:val="center"/>
            </w:pPr>
            <w:r>
              <w:t>33223,5 м.п./28042 м/157,3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644,89</w:t>
            </w:r>
          </w:p>
        </w:tc>
        <w:tc>
          <w:tcPr>
            <w:tcW w:w="2824" w:type="dxa"/>
            <w:tcBorders>
              <w:top w:val="nil"/>
              <w:left w:val="nil"/>
              <w:bottom w:val="nil"/>
              <w:right w:val="nil"/>
            </w:tcBorders>
          </w:tcPr>
          <w:p w:rsidR="00C86B99" w:rsidRDefault="00C86B99">
            <w:pPr>
              <w:pStyle w:val="ConsPlusNormal"/>
              <w:jc w:val="center"/>
            </w:pPr>
            <w:r>
              <w:t>621,2 &lt;16&gt;, &lt;18&gt;</w:t>
            </w:r>
          </w:p>
        </w:tc>
        <w:tc>
          <w:tcPr>
            <w:tcW w:w="1324" w:type="dxa"/>
            <w:tcBorders>
              <w:top w:val="nil"/>
              <w:left w:val="nil"/>
              <w:bottom w:val="nil"/>
              <w:right w:val="nil"/>
            </w:tcBorders>
          </w:tcPr>
          <w:p w:rsidR="00C86B99" w:rsidRDefault="00C86B99">
            <w:pPr>
              <w:pStyle w:val="ConsPlusNormal"/>
              <w:jc w:val="center"/>
            </w:pPr>
            <w:r>
              <w:t>23,69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23,26</w:t>
            </w:r>
          </w:p>
        </w:tc>
        <w:tc>
          <w:tcPr>
            <w:tcW w:w="2824" w:type="dxa"/>
            <w:tcBorders>
              <w:top w:val="nil"/>
              <w:left w:val="nil"/>
              <w:bottom w:val="nil"/>
              <w:right w:val="nil"/>
            </w:tcBorders>
          </w:tcPr>
          <w:p w:rsidR="00C86B99" w:rsidRDefault="00C86B99">
            <w:pPr>
              <w:pStyle w:val="ConsPlusNormal"/>
              <w:jc w:val="center"/>
            </w:pPr>
            <w:r>
              <w:t>23,26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146,95</w:t>
            </w:r>
          </w:p>
        </w:tc>
        <w:tc>
          <w:tcPr>
            <w:tcW w:w="2824" w:type="dxa"/>
            <w:tcBorders>
              <w:top w:val="nil"/>
              <w:left w:val="nil"/>
              <w:bottom w:val="nil"/>
              <w:right w:val="nil"/>
            </w:tcBorders>
          </w:tcPr>
          <w:p w:rsidR="00C86B99" w:rsidRDefault="00C86B99">
            <w:pPr>
              <w:pStyle w:val="ConsPlusNormal"/>
              <w:jc w:val="center"/>
            </w:pPr>
            <w:r>
              <w:t>146,95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178,55</w:t>
            </w:r>
          </w:p>
        </w:tc>
        <w:tc>
          <w:tcPr>
            <w:tcW w:w="2824" w:type="dxa"/>
            <w:tcBorders>
              <w:top w:val="nil"/>
              <w:left w:val="nil"/>
              <w:bottom w:val="nil"/>
              <w:right w:val="nil"/>
            </w:tcBorders>
          </w:tcPr>
          <w:p w:rsidR="00C86B99" w:rsidRDefault="00C86B99">
            <w:pPr>
              <w:pStyle w:val="ConsPlusNormal"/>
              <w:jc w:val="center"/>
            </w:pPr>
            <w:r>
              <w:t>169,63 &lt;16&gt;</w:t>
            </w:r>
          </w:p>
        </w:tc>
        <w:tc>
          <w:tcPr>
            <w:tcW w:w="1324" w:type="dxa"/>
            <w:tcBorders>
              <w:top w:val="nil"/>
              <w:left w:val="nil"/>
              <w:bottom w:val="nil"/>
              <w:right w:val="nil"/>
            </w:tcBorders>
          </w:tcPr>
          <w:p w:rsidR="00C86B99" w:rsidRDefault="00C86B99">
            <w:pPr>
              <w:pStyle w:val="ConsPlusNormal"/>
              <w:jc w:val="center"/>
            </w:pPr>
            <w:r>
              <w:t>8,92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296,13</w:t>
            </w:r>
          </w:p>
        </w:tc>
        <w:tc>
          <w:tcPr>
            <w:tcW w:w="2824" w:type="dxa"/>
            <w:tcBorders>
              <w:top w:val="nil"/>
              <w:left w:val="nil"/>
              <w:bottom w:val="nil"/>
              <w:right w:val="nil"/>
            </w:tcBorders>
          </w:tcPr>
          <w:p w:rsidR="00C86B99" w:rsidRDefault="00C86B99">
            <w:pPr>
              <w:pStyle w:val="ConsPlusNormal"/>
              <w:jc w:val="center"/>
            </w:pPr>
            <w:r>
              <w:t>281,36 &lt;18&gt;</w:t>
            </w:r>
          </w:p>
        </w:tc>
        <w:tc>
          <w:tcPr>
            <w:tcW w:w="1324" w:type="dxa"/>
            <w:tcBorders>
              <w:top w:val="nil"/>
              <w:left w:val="nil"/>
              <w:bottom w:val="nil"/>
              <w:right w:val="nil"/>
            </w:tcBorders>
          </w:tcPr>
          <w:p w:rsidR="00C86B99" w:rsidRDefault="00C86B99">
            <w:pPr>
              <w:pStyle w:val="ConsPlusNormal"/>
              <w:jc w:val="center"/>
            </w:pPr>
            <w:r>
              <w:t>14,77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10.2.</w:t>
            </w:r>
          </w:p>
        </w:tc>
        <w:tc>
          <w:tcPr>
            <w:tcW w:w="2494" w:type="dxa"/>
            <w:vMerge w:val="restart"/>
            <w:tcBorders>
              <w:top w:val="nil"/>
              <w:left w:val="nil"/>
              <w:bottom w:val="nil"/>
              <w:right w:val="nil"/>
            </w:tcBorders>
          </w:tcPr>
          <w:p w:rsidR="00C86B99" w:rsidRDefault="00C86B99">
            <w:pPr>
              <w:pStyle w:val="ConsPlusNormal"/>
            </w:pPr>
            <w:r>
              <w:t>строительство магистрального газопровода Керчь - Симферополь - Севастополь с отводами к Симферопольской ПГУ-ТЭС и Севастопольской ПГУ-ТЭС</w:t>
            </w:r>
          </w:p>
        </w:tc>
        <w:tc>
          <w:tcPr>
            <w:tcW w:w="1757" w:type="dxa"/>
            <w:vMerge w:val="restart"/>
            <w:tcBorders>
              <w:top w:val="nil"/>
              <w:left w:val="nil"/>
              <w:bottom w:val="nil"/>
              <w:right w:val="nil"/>
            </w:tcBorders>
          </w:tcPr>
          <w:p w:rsidR="00C86B99" w:rsidRDefault="00C86B99">
            <w:pPr>
              <w:pStyle w:val="ConsPlusNormal"/>
              <w:jc w:val="center"/>
            </w:pPr>
            <w:r>
              <w:t>356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2926,77</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2926,77</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96,56</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728,61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728,61</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2101,6</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2101,6</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10.3.</w:t>
            </w:r>
          </w:p>
        </w:tc>
        <w:tc>
          <w:tcPr>
            <w:tcW w:w="2494" w:type="dxa"/>
            <w:vMerge w:val="restart"/>
            <w:tcBorders>
              <w:top w:val="nil"/>
              <w:left w:val="nil"/>
              <w:bottom w:val="nil"/>
              <w:right w:val="nil"/>
            </w:tcBorders>
          </w:tcPr>
          <w:p w:rsidR="00C86B99" w:rsidRDefault="00C86B99">
            <w:pPr>
              <w:pStyle w:val="ConsPlusNormal"/>
            </w:pPr>
            <w:r>
              <w:t>система газоснабжения и газораспределения в Республике Крым</w:t>
            </w:r>
          </w:p>
        </w:tc>
        <w:tc>
          <w:tcPr>
            <w:tcW w:w="1757" w:type="dxa"/>
            <w:vMerge w:val="restart"/>
            <w:tcBorders>
              <w:top w:val="nil"/>
              <w:left w:val="nil"/>
              <w:bottom w:val="nil"/>
              <w:right w:val="nil"/>
            </w:tcBorders>
          </w:tcPr>
          <w:p w:rsidR="00C86B99" w:rsidRDefault="00C86B99">
            <w:pPr>
              <w:pStyle w:val="ConsPlusNormal"/>
              <w:jc w:val="center"/>
            </w:pPr>
            <w:r>
              <w:t>435,276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325,83</w:t>
            </w:r>
          </w:p>
        </w:tc>
        <w:tc>
          <w:tcPr>
            <w:tcW w:w="2824" w:type="dxa"/>
            <w:tcBorders>
              <w:top w:val="nil"/>
              <w:left w:val="nil"/>
              <w:bottom w:val="nil"/>
              <w:right w:val="nil"/>
            </w:tcBorders>
          </w:tcPr>
          <w:p w:rsidR="00C86B99" w:rsidRDefault="00C86B99">
            <w:pPr>
              <w:pStyle w:val="ConsPlusNormal"/>
              <w:jc w:val="center"/>
            </w:pPr>
            <w:r>
              <w:t>309,54 &lt;17&gt;, &lt;19&gt;</w:t>
            </w:r>
          </w:p>
        </w:tc>
        <w:tc>
          <w:tcPr>
            <w:tcW w:w="1324" w:type="dxa"/>
            <w:tcBorders>
              <w:top w:val="nil"/>
              <w:left w:val="nil"/>
              <w:bottom w:val="nil"/>
              <w:right w:val="nil"/>
            </w:tcBorders>
          </w:tcPr>
          <w:p w:rsidR="00C86B99" w:rsidRDefault="00C86B99">
            <w:pPr>
              <w:pStyle w:val="ConsPlusNormal"/>
              <w:jc w:val="center"/>
            </w:pPr>
            <w:r>
              <w:t>16,29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267,81</w:t>
            </w:r>
          </w:p>
        </w:tc>
        <w:tc>
          <w:tcPr>
            <w:tcW w:w="2824" w:type="dxa"/>
            <w:tcBorders>
              <w:top w:val="nil"/>
              <w:left w:val="nil"/>
              <w:bottom w:val="nil"/>
              <w:right w:val="nil"/>
            </w:tcBorders>
          </w:tcPr>
          <w:p w:rsidR="00C86B99" w:rsidRDefault="00C86B99">
            <w:pPr>
              <w:pStyle w:val="ConsPlusNormal"/>
              <w:jc w:val="center"/>
            </w:pPr>
            <w:r>
              <w:t>254,42 &lt;17&gt;</w:t>
            </w:r>
          </w:p>
        </w:tc>
        <w:tc>
          <w:tcPr>
            <w:tcW w:w="1324" w:type="dxa"/>
            <w:tcBorders>
              <w:top w:val="nil"/>
              <w:left w:val="nil"/>
              <w:bottom w:val="nil"/>
              <w:right w:val="nil"/>
            </w:tcBorders>
          </w:tcPr>
          <w:p w:rsidR="00C86B99" w:rsidRDefault="00C86B99">
            <w:pPr>
              <w:pStyle w:val="ConsPlusNormal"/>
              <w:jc w:val="center"/>
            </w:pPr>
            <w:r>
              <w:t>13,39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58,02</w:t>
            </w:r>
          </w:p>
        </w:tc>
        <w:tc>
          <w:tcPr>
            <w:tcW w:w="2824" w:type="dxa"/>
            <w:tcBorders>
              <w:top w:val="nil"/>
              <w:left w:val="nil"/>
              <w:bottom w:val="nil"/>
              <w:right w:val="nil"/>
            </w:tcBorders>
          </w:tcPr>
          <w:p w:rsidR="00C86B99" w:rsidRDefault="00C86B99">
            <w:pPr>
              <w:pStyle w:val="ConsPlusNormal"/>
              <w:jc w:val="center"/>
            </w:pPr>
            <w:r>
              <w:t>55,12 &lt;19&gt;</w:t>
            </w:r>
          </w:p>
        </w:tc>
        <w:tc>
          <w:tcPr>
            <w:tcW w:w="1324" w:type="dxa"/>
            <w:tcBorders>
              <w:top w:val="nil"/>
              <w:left w:val="nil"/>
              <w:bottom w:val="nil"/>
              <w:right w:val="nil"/>
            </w:tcBorders>
          </w:tcPr>
          <w:p w:rsidR="00C86B99" w:rsidRDefault="00C86B99">
            <w:pPr>
              <w:pStyle w:val="ConsPlusNormal"/>
              <w:jc w:val="center"/>
            </w:pPr>
            <w:r>
              <w:t>2,9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II. Направление "Развитие инженерной инфраструктуры и водообеспечения"</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25399,51</w:t>
            </w:r>
          </w:p>
        </w:tc>
        <w:tc>
          <w:tcPr>
            <w:tcW w:w="2824" w:type="dxa"/>
            <w:tcBorders>
              <w:top w:val="nil"/>
              <w:left w:val="nil"/>
              <w:bottom w:val="nil"/>
              <w:right w:val="nil"/>
            </w:tcBorders>
          </w:tcPr>
          <w:p w:rsidR="00C86B99" w:rsidRDefault="00C86B99">
            <w:pPr>
              <w:pStyle w:val="ConsPlusNormal"/>
              <w:jc w:val="center"/>
            </w:pPr>
            <w:r>
              <w:t>23999,64</w:t>
            </w:r>
          </w:p>
        </w:tc>
        <w:tc>
          <w:tcPr>
            <w:tcW w:w="1324" w:type="dxa"/>
            <w:tcBorders>
              <w:top w:val="nil"/>
              <w:left w:val="nil"/>
              <w:bottom w:val="nil"/>
              <w:right w:val="nil"/>
            </w:tcBorders>
          </w:tcPr>
          <w:p w:rsidR="00C86B99" w:rsidRDefault="00C86B99">
            <w:pPr>
              <w:pStyle w:val="ConsPlusNormal"/>
              <w:jc w:val="center"/>
            </w:pPr>
            <w:r>
              <w:t>1399,87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89,48</w:t>
            </w:r>
          </w:p>
        </w:tc>
        <w:tc>
          <w:tcPr>
            <w:tcW w:w="2824" w:type="dxa"/>
            <w:tcBorders>
              <w:top w:val="nil"/>
              <w:left w:val="nil"/>
              <w:bottom w:val="nil"/>
              <w:right w:val="nil"/>
            </w:tcBorders>
          </w:tcPr>
          <w:p w:rsidR="00C86B99" w:rsidRDefault="00C86B99">
            <w:pPr>
              <w:pStyle w:val="ConsPlusNormal"/>
              <w:jc w:val="center"/>
            </w:pPr>
            <w:r>
              <w:t>89,48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3256,75</w:t>
            </w:r>
          </w:p>
        </w:tc>
        <w:tc>
          <w:tcPr>
            <w:tcW w:w="2824" w:type="dxa"/>
            <w:tcBorders>
              <w:top w:val="nil"/>
              <w:left w:val="nil"/>
              <w:bottom w:val="nil"/>
              <w:right w:val="nil"/>
            </w:tcBorders>
          </w:tcPr>
          <w:p w:rsidR="00C86B99" w:rsidRDefault="00C86B99">
            <w:pPr>
              <w:pStyle w:val="ConsPlusNormal"/>
              <w:jc w:val="center"/>
            </w:pPr>
            <w:r>
              <w:t>3256,75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7593,98</w:t>
            </w:r>
          </w:p>
        </w:tc>
        <w:tc>
          <w:tcPr>
            <w:tcW w:w="2824" w:type="dxa"/>
            <w:tcBorders>
              <w:top w:val="nil"/>
              <w:left w:val="nil"/>
              <w:bottom w:val="nil"/>
              <w:right w:val="nil"/>
            </w:tcBorders>
          </w:tcPr>
          <w:p w:rsidR="00C86B99" w:rsidRDefault="00C86B99">
            <w:pPr>
              <w:pStyle w:val="ConsPlusNormal"/>
              <w:jc w:val="center"/>
            </w:pPr>
            <w:r>
              <w:t>7593,98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9416,63</w:t>
            </w:r>
          </w:p>
        </w:tc>
        <w:tc>
          <w:tcPr>
            <w:tcW w:w="2824" w:type="dxa"/>
            <w:tcBorders>
              <w:top w:val="nil"/>
              <w:left w:val="nil"/>
              <w:bottom w:val="nil"/>
              <w:right w:val="nil"/>
            </w:tcBorders>
          </w:tcPr>
          <w:p w:rsidR="00C86B99" w:rsidRDefault="00C86B99">
            <w:pPr>
              <w:pStyle w:val="ConsPlusNormal"/>
              <w:jc w:val="center"/>
            </w:pPr>
            <w:r>
              <w:t>8268,88</w:t>
            </w:r>
          </w:p>
        </w:tc>
        <w:tc>
          <w:tcPr>
            <w:tcW w:w="1324" w:type="dxa"/>
            <w:tcBorders>
              <w:top w:val="nil"/>
              <w:left w:val="nil"/>
              <w:bottom w:val="nil"/>
              <w:right w:val="nil"/>
            </w:tcBorders>
          </w:tcPr>
          <w:p w:rsidR="00C86B99" w:rsidRDefault="00C86B99">
            <w:pPr>
              <w:pStyle w:val="ConsPlusNormal"/>
              <w:jc w:val="center"/>
            </w:pPr>
            <w:r>
              <w:t>1147,75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5042,67</w:t>
            </w:r>
          </w:p>
        </w:tc>
        <w:tc>
          <w:tcPr>
            <w:tcW w:w="2824" w:type="dxa"/>
            <w:tcBorders>
              <w:top w:val="nil"/>
              <w:left w:val="nil"/>
              <w:bottom w:val="nil"/>
              <w:right w:val="nil"/>
            </w:tcBorders>
          </w:tcPr>
          <w:p w:rsidR="00C86B99" w:rsidRDefault="00C86B99">
            <w:pPr>
              <w:pStyle w:val="ConsPlusNormal"/>
              <w:jc w:val="center"/>
            </w:pPr>
            <w:r>
              <w:t>4790,55</w:t>
            </w:r>
          </w:p>
        </w:tc>
        <w:tc>
          <w:tcPr>
            <w:tcW w:w="1324" w:type="dxa"/>
            <w:tcBorders>
              <w:top w:val="nil"/>
              <w:left w:val="nil"/>
              <w:bottom w:val="nil"/>
              <w:right w:val="nil"/>
            </w:tcBorders>
          </w:tcPr>
          <w:p w:rsidR="00C86B99" w:rsidRDefault="00C86B99">
            <w:pPr>
              <w:pStyle w:val="ConsPlusNormal"/>
              <w:jc w:val="center"/>
            </w:pPr>
            <w:r>
              <w:t>252,12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водоснабжением</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2212,28</w:t>
            </w:r>
          </w:p>
        </w:tc>
        <w:tc>
          <w:tcPr>
            <w:tcW w:w="2824" w:type="dxa"/>
            <w:tcBorders>
              <w:top w:val="nil"/>
              <w:left w:val="nil"/>
              <w:bottom w:val="nil"/>
              <w:right w:val="nil"/>
            </w:tcBorders>
          </w:tcPr>
          <w:p w:rsidR="00C86B99" w:rsidRDefault="00C86B99">
            <w:pPr>
              <w:pStyle w:val="ConsPlusNormal"/>
              <w:jc w:val="center"/>
            </w:pPr>
            <w:r>
              <w:t>2118,1 &lt;20&gt;, &lt;21&gt;, &lt;23&gt;, &lt;24&gt;, &lt;25&gt;, &lt;26&gt;, &lt;27&gt;</w:t>
            </w:r>
          </w:p>
        </w:tc>
        <w:tc>
          <w:tcPr>
            <w:tcW w:w="1324" w:type="dxa"/>
            <w:tcBorders>
              <w:top w:val="nil"/>
              <w:left w:val="nil"/>
              <w:bottom w:val="nil"/>
              <w:right w:val="nil"/>
            </w:tcBorders>
          </w:tcPr>
          <w:p w:rsidR="00C86B99" w:rsidRDefault="00C86B99">
            <w:pPr>
              <w:pStyle w:val="ConsPlusNormal"/>
              <w:jc w:val="center"/>
            </w:pPr>
            <w:r>
              <w:t>94,18 &lt;22&gt;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0,6</w:t>
            </w:r>
          </w:p>
        </w:tc>
        <w:tc>
          <w:tcPr>
            <w:tcW w:w="2824" w:type="dxa"/>
            <w:tcBorders>
              <w:top w:val="nil"/>
              <w:left w:val="nil"/>
              <w:bottom w:val="nil"/>
              <w:right w:val="nil"/>
            </w:tcBorders>
          </w:tcPr>
          <w:p w:rsidR="00C86B99" w:rsidRDefault="00C86B99">
            <w:pPr>
              <w:pStyle w:val="ConsPlusNormal"/>
              <w:jc w:val="center"/>
            </w:pPr>
            <w:r>
              <w:t>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46,08</w:t>
            </w:r>
          </w:p>
        </w:tc>
        <w:tc>
          <w:tcPr>
            <w:tcW w:w="2824" w:type="dxa"/>
            <w:tcBorders>
              <w:top w:val="nil"/>
              <w:left w:val="nil"/>
              <w:bottom w:val="nil"/>
              <w:right w:val="nil"/>
            </w:tcBorders>
          </w:tcPr>
          <w:p w:rsidR="00C86B99" w:rsidRDefault="00C86B99">
            <w:pPr>
              <w:pStyle w:val="ConsPlusNormal"/>
              <w:jc w:val="center"/>
            </w:pPr>
            <w:r>
              <w:t>46,08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475,55</w:t>
            </w:r>
          </w:p>
        </w:tc>
        <w:tc>
          <w:tcPr>
            <w:tcW w:w="2824" w:type="dxa"/>
            <w:tcBorders>
              <w:top w:val="nil"/>
              <w:left w:val="nil"/>
              <w:bottom w:val="nil"/>
              <w:right w:val="nil"/>
            </w:tcBorders>
          </w:tcPr>
          <w:p w:rsidR="00C86B99" w:rsidRDefault="00C86B99">
            <w:pPr>
              <w:pStyle w:val="ConsPlusNormal"/>
              <w:jc w:val="center"/>
            </w:pPr>
            <w:r>
              <w:t>475,55 &lt;20&gt;, &lt;21&gt;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730,47</w:t>
            </w:r>
          </w:p>
        </w:tc>
        <w:tc>
          <w:tcPr>
            <w:tcW w:w="2824" w:type="dxa"/>
            <w:tcBorders>
              <w:top w:val="nil"/>
              <w:left w:val="nil"/>
              <w:bottom w:val="nil"/>
              <w:right w:val="nil"/>
            </w:tcBorders>
          </w:tcPr>
          <w:p w:rsidR="00C86B99" w:rsidRDefault="00C86B99">
            <w:pPr>
              <w:pStyle w:val="ConsPlusNormal"/>
              <w:jc w:val="center"/>
            </w:pPr>
            <w:r>
              <w:t>684,26 &lt;23&gt;</w:t>
            </w:r>
          </w:p>
        </w:tc>
        <w:tc>
          <w:tcPr>
            <w:tcW w:w="1324" w:type="dxa"/>
            <w:tcBorders>
              <w:top w:val="nil"/>
              <w:left w:val="nil"/>
              <w:bottom w:val="nil"/>
              <w:right w:val="nil"/>
            </w:tcBorders>
          </w:tcPr>
          <w:p w:rsidR="00C86B99" w:rsidRDefault="00C86B99">
            <w:pPr>
              <w:pStyle w:val="ConsPlusNormal"/>
              <w:jc w:val="center"/>
            </w:pPr>
            <w:r>
              <w:t>46,21 &lt;22&gt;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959,58</w:t>
            </w:r>
          </w:p>
        </w:tc>
        <w:tc>
          <w:tcPr>
            <w:tcW w:w="2824" w:type="dxa"/>
            <w:tcBorders>
              <w:top w:val="nil"/>
              <w:left w:val="nil"/>
              <w:bottom w:val="nil"/>
              <w:right w:val="nil"/>
            </w:tcBorders>
          </w:tcPr>
          <w:p w:rsidR="00C86B99" w:rsidRDefault="00C86B99">
            <w:pPr>
              <w:pStyle w:val="ConsPlusNormal"/>
              <w:jc w:val="center"/>
            </w:pPr>
            <w:r>
              <w:t>911,61 &lt;26&gt;, &lt;27&gt;</w:t>
            </w:r>
          </w:p>
        </w:tc>
        <w:tc>
          <w:tcPr>
            <w:tcW w:w="1324" w:type="dxa"/>
            <w:tcBorders>
              <w:top w:val="nil"/>
              <w:left w:val="nil"/>
              <w:bottom w:val="nil"/>
              <w:right w:val="nil"/>
            </w:tcBorders>
          </w:tcPr>
          <w:p w:rsidR="00C86B99" w:rsidRDefault="00C86B99">
            <w:pPr>
              <w:pStyle w:val="ConsPlusNormal"/>
              <w:jc w:val="center"/>
            </w:pPr>
            <w:r>
              <w:t>47,97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водоснабжением в г. Севастополе</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w:t>
            </w:r>
          </w:p>
        </w:tc>
        <w:tc>
          <w:tcPr>
            <w:tcW w:w="2494" w:type="dxa"/>
            <w:vMerge w:val="restart"/>
            <w:tcBorders>
              <w:top w:val="nil"/>
              <w:left w:val="nil"/>
              <w:bottom w:val="nil"/>
              <w:right w:val="nil"/>
            </w:tcBorders>
          </w:tcPr>
          <w:p w:rsidR="00C86B99" w:rsidRDefault="00C86B99">
            <w:pPr>
              <w:pStyle w:val="ConsPlusNormal"/>
            </w:pPr>
            <w:r>
              <w:t>Мероприятия по обеспечению водоснабжением в г. Севастополе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629,45</w:t>
            </w:r>
          </w:p>
        </w:tc>
        <w:tc>
          <w:tcPr>
            <w:tcW w:w="2824" w:type="dxa"/>
            <w:tcBorders>
              <w:top w:val="nil"/>
              <w:left w:val="nil"/>
              <w:bottom w:val="nil"/>
              <w:right w:val="nil"/>
            </w:tcBorders>
          </w:tcPr>
          <w:p w:rsidR="00C86B99" w:rsidRDefault="00C86B99">
            <w:pPr>
              <w:pStyle w:val="ConsPlusNormal"/>
              <w:jc w:val="center"/>
            </w:pPr>
            <w:r>
              <w:t>590,63 &lt;20&gt;, &lt;23&gt;, &lt;24&gt;</w:t>
            </w:r>
          </w:p>
        </w:tc>
        <w:tc>
          <w:tcPr>
            <w:tcW w:w="1324" w:type="dxa"/>
            <w:tcBorders>
              <w:top w:val="nil"/>
              <w:left w:val="nil"/>
              <w:bottom w:val="nil"/>
              <w:right w:val="nil"/>
            </w:tcBorders>
          </w:tcPr>
          <w:p w:rsidR="00C86B99" w:rsidRDefault="00C86B99">
            <w:pPr>
              <w:pStyle w:val="ConsPlusNormal"/>
              <w:jc w:val="center"/>
            </w:pPr>
            <w:r>
              <w:t>38,82 &lt;22&gt;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0,6</w:t>
            </w:r>
          </w:p>
        </w:tc>
        <w:tc>
          <w:tcPr>
            <w:tcW w:w="2824" w:type="dxa"/>
            <w:tcBorders>
              <w:top w:val="nil"/>
              <w:left w:val="nil"/>
              <w:bottom w:val="nil"/>
              <w:right w:val="nil"/>
            </w:tcBorders>
          </w:tcPr>
          <w:p w:rsidR="00C86B99" w:rsidRDefault="00C86B99">
            <w:pPr>
              <w:pStyle w:val="ConsPlusNormal"/>
              <w:jc w:val="center"/>
            </w:pPr>
            <w:r>
              <w:t>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w:t>
            </w:r>
          </w:p>
        </w:tc>
        <w:tc>
          <w:tcPr>
            <w:tcW w:w="2824" w:type="dxa"/>
            <w:tcBorders>
              <w:top w:val="nil"/>
              <w:left w:val="nil"/>
              <w:bottom w:val="nil"/>
              <w:right w:val="nil"/>
            </w:tcBorders>
          </w:tcPr>
          <w:p w:rsidR="00C86B99" w:rsidRDefault="00C86B99">
            <w:pPr>
              <w:pStyle w:val="ConsPlusNormal"/>
              <w:jc w:val="center"/>
            </w:pPr>
            <w:r>
              <w:t>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42,16</w:t>
            </w:r>
          </w:p>
        </w:tc>
        <w:tc>
          <w:tcPr>
            <w:tcW w:w="2824" w:type="dxa"/>
            <w:tcBorders>
              <w:top w:val="nil"/>
              <w:left w:val="nil"/>
              <w:bottom w:val="nil"/>
              <w:right w:val="nil"/>
            </w:tcBorders>
          </w:tcPr>
          <w:p w:rsidR="00C86B99" w:rsidRDefault="00C86B99">
            <w:pPr>
              <w:pStyle w:val="ConsPlusNormal"/>
              <w:jc w:val="center"/>
            </w:pPr>
            <w:r>
              <w:t>42,16 &lt;20&gt;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164,91</w:t>
            </w:r>
          </w:p>
        </w:tc>
        <w:tc>
          <w:tcPr>
            <w:tcW w:w="2824" w:type="dxa"/>
            <w:tcBorders>
              <w:top w:val="nil"/>
              <w:left w:val="nil"/>
              <w:bottom w:val="nil"/>
              <w:right w:val="nil"/>
            </w:tcBorders>
          </w:tcPr>
          <w:p w:rsidR="00C86B99" w:rsidRDefault="00C86B99">
            <w:pPr>
              <w:pStyle w:val="ConsPlusNormal"/>
              <w:jc w:val="center"/>
            </w:pPr>
            <w:r>
              <w:t>146,98 &lt;23&gt;</w:t>
            </w:r>
          </w:p>
        </w:tc>
        <w:tc>
          <w:tcPr>
            <w:tcW w:w="1324" w:type="dxa"/>
            <w:tcBorders>
              <w:top w:val="nil"/>
              <w:left w:val="nil"/>
              <w:bottom w:val="nil"/>
              <w:right w:val="nil"/>
            </w:tcBorders>
          </w:tcPr>
          <w:p w:rsidR="00C86B99" w:rsidRDefault="00C86B99">
            <w:pPr>
              <w:pStyle w:val="ConsPlusNormal"/>
              <w:jc w:val="center"/>
            </w:pPr>
            <w:r>
              <w:t>17,93 &lt;22&gt;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417,78</w:t>
            </w:r>
          </w:p>
        </w:tc>
        <w:tc>
          <w:tcPr>
            <w:tcW w:w="2824" w:type="dxa"/>
            <w:tcBorders>
              <w:top w:val="nil"/>
              <w:left w:val="nil"/>
              <w:bottom w:val="nil"/>
              <w:right w:val="nil"/>
            </w:tcBorders>
          </w:tcPr>
          <w:p w:rsidR="00C86B99" w:rsidRDefault="00C86B99">
            <w:pPr>
              <w:pStyle w:val="ConsPlusNormal"/>
              <w:jc w:val="center"/>
            </w:pPr>
            <w:r>
              <w:t>396,89 &lt;24&gt;</w:t>
            </w:r>
          </w:p>
        </w:tc>
        <w:tc>
          <w:tcPr>
            <w:tcW w:w="1324" w:type="dxa"/>
            <w:tcBorders>
              <w:top w:val="nil"/>
              <w:left w:val="nil"/>
              <w:bottom w:val="nil"/>
              <w:right w:val="nil"/>
            </w:tcBorders>
          </w:tcPr>
          <w:p w:rsidR="00C86B99" w:rsidRDefault="00C86B99">
            <w:pPr>
              <w:pStyle w:val="ConsPlusNormal"/>
              <w:jc w:val="center"/>
            </w:pPr>
            <w:r>
              <w:t>20,89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водоснабжением на территории Республики Крым</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1582,83</w:t>
            </w:r>
          </w:p>
        </w:tc>
        <w:tc>
          <w:tcPr>
            <w:tcW w:w="2824" w:type="dxa"/>
            <w:tcBorders>
              <w:top w:val="nil"/>
              <w:left w:val="nil"/>
              <w:bottom w:val="nil"/>
              <w:right w:val="nil"/>
            </w:tcBorders>
          </w:tcPr>
          <w:p w:rsidR="00C86B99" w:rsidRDefault="00C86B99">
            <w:pPr>
              <w:pStyle w:val="ConsPlusNormal"/>
              <w:jc w:val="center"/>
            </w:pPr>
            <w:r>
              <w:t>1527,47 &lt;21&gt;, &lt;25&gt;, &lt;26&gt;, &lt;27&gt;, &lt;28&gt;</w:t>
            </w:r>
          </w:p>
        </w:tc>
        <w:tc>
          <w:tcPr>
            <w:tcW w:w="1324" w:type="dxa"/>
            <w:tcBorders>
              <w:top w:val="nil"/>
              <w:left w:val="nil"/>
              <w:bottom w:val="nil"/>
              <w:right w:val="nil"/>
            </w:tcBorders>
          </w:tcPr>
          <w:p w:rsidR="00C86B99" w:rsidRDefault="00C86B99">
            <w:pPr>
              <w:pStyle w:val="ConsPlusNormal"/>
              <w:jc w:val="center"/>
            </w:pPr>
            <w:r>
              <w:t>55,36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42,08</w:t>
            </w:r>
          </w:p>
        </w:tc>
        <w:tc>
          <w:tcPr>
            <w:tcW w:w="2824" w:type="dxa"/>
            <w:tcBorders>
              <w:top w:val="nil"/>
              <w:left w:val="nil"/>
              <w:bottom w:val="nil"/>
              <w:right w:val="nil"/>
            </w:tcBorders>
          </w:tcPr>
          <w:p w:rsidR="00C86B99" w:rsidRDefault="00C86B99">
            <w:pPr>
              <w:pStyle w:val="ConsPlusNormal"/>
              <w:jc w:val="center"/>
            </w:pPr>
            <w:r>
              <w:t>42,08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433,39</w:t>
            </w:r>
          </w:p>
        </w:tc>
        <w:tc>
          <w:tcPr>
            <w:tcW w:w="2824" w:type="dxa"/>
            <w:tcBorders>
              <w:top w:val="nil"/>
              <w:left w:val="nil"/>
              <w:bottom w:val="nil"/>
              <w:right w:val="nil"/>
            </w:tcBorders>
          </w:tcPr>
          <w:p w:rsidR="00C86B99" w:rsidRDefault="00C86B99">
            <w:pPr>
              <w:pStyle w:val="ConsPlusNormal"/>
              <w:jc w:val="center"/>
            </w:pPr>
            <w:r>
              <w:t>433,39 &lt;21&gt;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565,56</w:t>
            </w:r>
          </w:p>
        </w:tc>
        <w:tc>
          <w:tcPr>
            <w:tcW w:w="2824" w:type="dxa"/>
            <w:tcBorders>
              <w:top w:val="nil"/>
              <w:left w:val="nil"/>
              <w:bottom w:val="nil"/>
              <w:right w:val="nil"/>
            </w:tcBorders>
          </w:tcPr>
          <w:p w:rsidR="00C86B99" w:rsidRDefault="00C86B99">
            <w:pPr>
              <w:pStyle w:val="ConsPlusNormal"/>
              <w:jc w:val="center"/>
            </w:pPr>
            <w:r>
              <w:t>537,28 &lt; 25&gt;, &lt;27&gt;</w:t>
            </w:r>
          </w:p>
        </w:tc>
        <w:tc>
          <w:tcPr>
            <w:tcW w:w="1324" w:type="dxa"/>
            <w:tcBorders>
              <w:top w:val="nil"/>
              <w:left w:val="nil"/>
              <w:bottom w:val="nil"/>
              <w:right w:val="nil"/>
            </w:tcBorders>
          </w:tcPr>
          <w:p w:rsidR="00C86B99" w:rsidRDefault="00C86B99">
            <w:pPr>
              <w:pStyle w:val="ConsPlusNormal"/>
              <w:jc w:val="center"/>
            </w:pPr>
            <w:r>
              <w:t>28,28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541,8</w:t>
            </w:r>
          </w:p>
        </w:tc>
        <w:tc>
          <w:tcPr>
            <w:tcW w:w="2824" w:type="dxa"/>
            <w:tcBorders>
              <w:top w:val="nil"/>
              <w:left w:val="nil"/>
              <w:bottom w:val="nil"/>
              <w:right w:val="nil"/>
            </w:tcBorders>
          </w:tcPr>
          <w:p w:rsidR="00C86B99" w:rsidRDefault="00C86B99">
            <w:pPr>
              <w:pStyle w:val="ConsPlusNormal"/>
              <w:jc w:val="center"/>
            </w:pPr>
            <w:r>
              <w:t>514,72 &lt;26&gt;, &lt;28&gt;</w:t>
            </w:r>
          </w:p>
        </w:tc>
        <w:tc>
          <w:tcPr>
            <w:tcW w:w="1324" w:type="dxa"/>
            <w:tcBorders>
              <w:top w:val="nil"/>
              <w:left w:val="nil"/>
              <w:bottom w:val="nil"/>
              <w:right w:val="nil"/>
            </w:tcBorders>
          </w:tcPr>
          <w:p w:rsidR="00C86B99" w:rsidRDefault="00C86B99">
            <w:pPr>
              <w:pStyle w:val="ConsPlusNormal"/>
              <w:jc w:val="center"/>
            </w:pPr>
            <w:r>
              <w:t>27,08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w:t>
            </w:r>
          </w:p>
        </w:tc>
        <w:tc>
          <w:tcPr>
            <w:tcW w:w="2494" w:type="dxa"/>
            <w:vMerge w:val="restart"/>
            <w:tcBorders>
              <w:top w:val="nil"/>
              <w:left w:val="nil"/>
              <w:bottom w:val="nil"/>
              <w:right w:val="nil"/>
            </w:tcBorders>
          </w:tcPr>
          <w:p w:rsidR="00C86B99" w:rsidRDefault="00C86B99">
            <w:pPr>
              <w:pStyle w:val="ConsPlusNormal"/>
            </w:pPr>
            <w:r>
              <w:t>Реконструкция тоннельного водовода Южного берега Крыма, Республика Крым</w:t>
            </w:r>
          </w:p>
        </w:tc>
        <w:tc>
          <w:tcPr>
            <w:tcW w:w="1757" w:type="dxa"/>
            <w:vMerge w:val="restart"/>
            <w:tcBorders>
              <w:top w:val="nil"/>
              <w:left w:val="nil"/>
              <w:bottom w:val="nil"/>
              <w:right w:val="nil"/>
            </w:tcBorders>
          </w:tcPr>
          <w:p w:rsidR="00C86B99" w:rsidRDefault="00C86B99">
            <w:pPr>
              <w:pStyle w:val="ConsPlusNormal"/>
              <w:jc w:val="center"/>
            </w:pPr>
            <w:r>
              <w:t>7,242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373,05</w:t>
            </w:r>
          </w:p>
        </w:tc>
        <w:tc>
          <w:tcPr>
            <w:tcW w:w="2824" w:type="dxa"/>
            <w:tcBorders>
              <w:top w:val="nil"/>
              <w:left w:val="nil"/>
              <w:bottom w:val="nil"/>
              <w:right w:val="nil"/>
            </w:tcBorders>
          </w:tcPr>
          <w:p w:rsidR="00C86B99" w:rsidRDefault="00C86B99">
            <w:pPr>
              <w:pStyle w:val="ConsPlusNormal"/>
              <w:jc w:val="center"/>
            </w:pPr>
            <w:r>
              <w:t>360,49 &lt;21&gt;, &lt;25&gt;, &lt;26&gt;</w:t>
            </w:r>
          </w:p>
        </w:tc>
        <w:tc>
          <w:tcPr>
            <w:tcW w:w="1324" w:type="dxa"/>
            <w:tcBorders>
              <w:top w:val="nil"/>
              <w:left w:val="nil"/>
              <w:bottom w:val="nil"/>
              <w:right w:val="nil"/>
            </w:tcBorders>
          </w:tcPr>
          <w:p w:rsidR="00C86B99" w:rsidRDefault="00C86B99">
            <w:pPr>
              <w:pStyle w:val="ConsPlusNormal"/>
              <w:jc w:val="center"/>
            </w:pPr>
            <w:r>
              <w:t>12,56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121,79</w:t>
            </w:r>
          </w:p>
        </w:tc>
        <w:tc>
          <w:tcPr>
            <w:tcW w:w="2824" w:type="dxa"/>
            <w:tcBorders>
              <w:top w:val="nil"/>
              <w:left w:val="nil"/>
              <w:bottom w:val="nil"/>
              <w:right w:val="nil"/>
            </w:tcBorders>
          </w:tcPr>
          <w:p w:rsidR="00C86B99" w:rsidRDefault="00C86B99">
            <w:pPr>
              <w:pStyle w:val="ConsPlusNormal"/>
              <w:jc w:val="center"/>
            </w:pPr>
            <w:r>
              <w:t>121,79 &lt;21&gt;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125,63</w:t>
            </w:r>
          </w:p>
        </w:tc>
        <w:tc>
          <w:tcPr>
            <w:tcW w:w="2824" w:type="dxa"/>
            <w:tcBorders>
              <w:top w:val="nil"/>
              <w:left w:val="nil"/>
              <w:bottom w:val="nil"/>
              <w:right w:val="nil"/>
            </w:tcBorders>
          </w:tcPr>
          <w:p w:rsidR="00C86B99" w:rsidRDefault="00C86B99">
            <w:pPr>
              <w:pStyle w:val="ConsPlusNormal"/>
              <w:jc w:val="center"/>
            </w:pPr>
            <w:r>
              <w:t>119,35 &lt;25&gt;</w:t>
            </w:r>
          </w:p>
        </w:tc>
        <w:tc>
          <w:tcPr>
            <w:tcW w:w="1324" w:type="dxa"/>
            <w:tcBorders>
              <w:top w:val="nil"/>
              <w:left w:val="nil"/>
              <w:bottom w:val="nil"/>
              <w:right w:val="nil"/>
            </w:tcBorders>
          </w:tcPr>
          <w:p w:rsidR="00C86B99" w:rsidRDefault="00C86B99">
            <w:pPr>
              <w:pStyle w:val="ConsPlusNormal"/>
              <w:jc w:val="center"/>
            </w:pPr>
            <w:r>
              <w:t>6,28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125,63</w:t>
            </w:r>
          </w:p>
        </w:tc>
        <w:tc>
          <w:tcPr>
            <w:tcW w:w="2824" w:type="dxa"/>
            <w:tcBorders>
              <w:top w:val="nil"/>
              <w:left w:val="nil"/>
              <w:bottom w:val="nil"/>
              <w:right w:val="nil"/>
            </w:tcBorders>
          </w:tcPr>
          <w:p w:rsidR="00C86B99" w:rsidRDefault="00C86B99">
            <w:pPr>
              <w:pStyle w:val="ConsPlusNormal"/>
              <w:jc w:val="center"/>
            </w:pPr>
            <w:r>
              <w:t>119,35 &lt;26&gt;</w:t>
            </w:r>
          </w:p>
        </w:tc>
        <w:tc>
          <w:tcPr>
            <w:tcW w:w="1324" w:type="dxa"/>
            <w:tcBorders>
              <w:top w:val="nil"/>
              <w:left w:val="nil"/>
              <w:bottom w:val="nil"/>
              <w:right w:val="nil"/>
            </w:tcBorders>
          </w:tcPr>
          <w:p w:rsidR="00C86B99" w:rsidRDefault="00C86B99">
            <w:pPr>
              <w:pStyle w:val="ConsPlusNormal"/>
              <w:jc w:val="center"/>
            </w:pPr>
            <w:r>
              <w:t>6,28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w:t>
            </w:r>
          </w:p>
        </w:tc>
        <w:tc>
          <w:tcPr>
            <w:tcW w:w="2494" w:type="dxa"/>
            <w:vMerge w:val="restart"/>
            <w:tcBorders>
              <w:top w:val="nil"/>
              <w:left w:val="nil"/>
              <w:bottom w:val="nil"/>
              <w:right w:val="nil"/>
            </w:tcBorders>
          </w:tcPr>
          <w:p w:rsidR="00C86B99" w:rsidRDefault="00C86B99">
            <w:pPr>
              <w:pStyle w:val="ConsPlusNormal"/>
            </w:pPr>
            <w:r>
              <w:t>Иные мероприятия по обеспечению водоснабжения на территории Республики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1209,78</w:t>
            </w:r>
          </w:p>
        </w:tc>
        <w:tc>
          <w:tcPr>
            <w:tcW w:w="2824" w:type="dxa"/>
            <w:tcBorders>
              <w:top w:val="nil"/>
              <w:left w:val="nil"/>
              <w:bottom w:val="nil"/>
              <w:right w:val="nil"/>
            </w:tcBorders>
          </w:tcPr>
          <w:p w:rsidR="00C86B99" w:rsidRDefault="00C86B99">
            <w:pPr>
              <w:pStyle w:val="ConsPlusNormal"/>
              <w:jc w:val="center"/>
            </w:pPr>
            <w:r>
              <w:t>1166,98 &lt;27&gt;, &lt;28&gt;</w:t>
            </w:r>
          </w:p>
        </w:tc>
        <w:tc>
          <w:tcPr>
            <w:tcW w:w="1324" w:type="dxa"/>
            <w:tcBorders>
              <w:top w:val="nil"/>
              <w:left w:val="nil"/>
              <w:bottom w:val="nil"/>
              <w:right w:val="nil"/>
            </w:tcBorders>
          </w:tcPr>
          <w:p w:rsidR="00C86B99" w:rsidRDefault="00C86B99">
            <w:pPr>
              <w:pStyle w:val="ConsPlusNormal"/>
              <w:jc w:val="center"/>
            </w:pPr>
            <w:r>
              <w:t>42,8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42,08</w:t>
            </w:r>
          </w:p>
        </w:tc>
        <w:tc>
          <w:tcPr>
            <w:tcW w:w="2824" w:type="dxa"/>
            <w:tcBorders>
              <w:top w:val="nil"/>
              <w:left w:val="nil"/>
              <w:bottom w:val="nil"/>
              <w:right w:val="nil"/>
            </w:tcBorders>
          </w:tcPr>
          <w:p w:rsidR="00C86B99" w:rsidRDefault="00C86B99">
            <w:pPr>
              <w:pStyle w:val="ConsPlusNormal"/>
              <w:jc w:val="center"/>
            </w:pPr>
            <w:r>
              <w:t>42,08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311,6</w:t>
            </w:r>
          </w:p>
        </w:tc>
        <w:tc>
          <w:tcPr>
            <w:tcW w:w="2824" w:type="dxa"/>
            <w:tcBorders>
              <w:top w:val="nil"/>
              <w:left w:val="nil"/>
              <w:bottom w:val="nil"/>
              <w:right w:val="nil"/>
            </w:tcBorders>
          </w:tcPr>
          <w:p w:rsidR="00C86B99" w:rsidRDefault="00C86B99">
            <w:pPr>
              <w:pStyle w:val="ConsPlusNormal"/>
              <w:jc w:val="center"/>
            </w:pPr>
            <w:r>
              <w:t>311,6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439,93</w:t>
            </w:r>
          </w:p>
        </w:tc>
        <w:tc>
          <w:tcPr>
            <w:tcW w:w="2824" w:type="dxa"/>
            <w:tcBorders>
              <w:top w:val="nil"/>
              <w:left w:val="nil"/>
              <w:bottom w:val="nil"/>
              <w:right w:val="nil"/>
            </w:tcBorders>
          </w:tcPr>
          <w:p w:rsidR="00C86B99" w:rsidRDefault="00C86B99">
            <w:pPr>
              <w:pStyle w:val="ConsPlusNormal"/>
              <w:jc w:val="center"/>
            </w:pPr>
            <w:r>
              <w:t>417,93 &lt;27&gt;</w:t>
            </w:r>
          </w:p>
        </w:tc>
        <w:tc>
          <w:tcPr>
            <w:tcW w:w="1324" w:type="dxa"/>
            <w:tcBorders>
              <w:top w:val="nil"/>
              <w:left w:val="nil"/>
              <w:bottom w:val="nil"/>
              <w:right w:val="nil"/>
            </w:tcBorders>
          </w:tcPr>
          <w:p w:rsidR="00C86B99" w:rsidRDefault="00C86B99">
            <w:pPr>
              <w:pStyle w:val="ConsPlusNormal"/>
              <w:jc w:val="center"/>
            </w:pPr>
            <w:r>
              <w:t>22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416,17</w:t>
            </w:r>
          </w:p>
        </w:tc>
        <w:tc>
          <w:tcPr>
            <w:tcW w:w="2824" w:type="dxa"/>
            <w:tcBorders>
              <w:top w:val="nil"/>
              <w:left w:val="nil"/>
              <w:bottom w:val="nil"/>
              <w:right w:val="nil"/>
            </w:tcBorders>
          </w:tcPr>
          <w:p w:rsidR="00C86B99" w:rsidRDefault="00C86B99">
            <w:pPr>
              <w:pStyle w:val="ConsPlusNormal"/>
              <w:jc w:val="center"/>
            </w:pPr>
            <w:r>
              <w:t>395,37 &lt;28&gt;</w:t>
            </w:r>
          </w:p>
        </w:tc>
        <w:tc>
          <w:tcPr>
            <w:tcW w:w="1324" w:type="dxa"/>
            <w:tcBorders>
              <w:top w:val="nil"/>
              <w:left w:val="nil"/>
              <w:bottom w:val="nil"/>
              <w:right w:val="nil"/>
            </w:tcBorders>
          </w:tcPr>
          <w:p w:rsidR="00C86B99" w:rsidRDefault="00C86B99">
            <w:pPr>
              <w:pStyle w:val="ConsPlusNormal"/>
              <w:jc w:val="center"/>
            </w:pPr>
            <w:r>
              <w:t>20,8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водоотведения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jc w:val="center"/>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3985,04</w:t>
            </w:r>
          </w:p>
        </w:tc>
        <w:tc>
          <w:tcPr>
            <w:tcW w:w="2824" w:type="dxa"/>
            <w:tcBorders>
              <w:top w:val="nil"/>
              <w:left w:val="nil"/>
              <w:bottom w:val="nil"/>
              <w:right w:val="nil"/>
            </w:tcBorders>
          </w:tcPr>
          <w:p w:rsidR="00C86B99" w:rsidRDefault="00C86B99">
            <w:pPr>
              <w:pStyle w:val="ConsPlusNormal"/>
              <w:jc w:val="center"/>
            </w:pPr>
            <w:r>
              <w:t>3910,22 &lt;29&gt;, &lt;30&gt;, &lt;31&gt;, &lt;33&gt;, &lt;34&gt;, &lt;35&gt;, &lt;36&gt;, &lt;37&gt;</w:t>
            </w:r>
          </w:p>
        </w:tc>
        <w:tc>
          <w:tcPr>
            <w:tcW w:w="1324" w:type="dxa"/>
            <w:tcBorders>
              <w:top w:val="nil"/>
              <w:left w:val="nil"/>
              <w:bottom w:val="nil"/>
              <w:right w:val="nil"/>
            </w:tcBorders>
          </w:tcPr>
          <w:p w:rsidR="00C86B99" w:rsidRDefault="00C86B99">
            <w:pPr>
              <w:pStyle w:val="ConsPlusNormal"/>
              <w:jc w:val="center"/>
            </w:pPr>
            <w:r>
              <w:t>74,82 &lt;32&gt;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45,25</w:t>
            </w:r>
          </w:p>
        </w:tc>
        <w:tc>
          <w:tcPr>
            <w:tcW w:w="2824" w:type="dxa"/>
            <w:tcBorders>
              <w:top w:val="nil"/>
              <w:left w:val="nil"/>
              <w:bottom w:val="nil"/>
              <w:right w:val="nil"/>
            </w:tcBorders>
          </w:tcPr>
          <w:p w:rsidR="00C86B99" w:rsidRDefault="00C86B99">
            <w:pPr>
              <w:pStyle w:val="ConsPlusNormal"/>
              <w:jc w:val="center"/>
            </w:pPr>
            <w:r>
              <w:t>45,25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2496,66</w:t>
            </w:r>
          </w:p>
        </w:tc>
        <w:tc>
          <w:tcPr>
            <w:tcW w:w="2824" w:type="dxa"/>
            <w:tcBorders>
              <w:top w:val="nil"/>
              <w:left w:val="nil"/>
              <w:bottom w:val="nil"/>
              <w:right w:val="nil"/>
            </w:tcBorders>
          </w:tcPr>
          <w:p w:rsidR="00C86B99" w:rsidRDefault="00C86B99">
            <w:pPr>
              <w:pStyle w:val="ConsPlusNormal"/>
              <w:jc w:val="center"/>
            </w:pPr>
            <w:r>
              <w:t>2496,66 &lt;29&gt;, &lt;30&gt;, &lt;31&gt;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666,1</w:t>
            </w:r>
          </w:p>
        </w:tc>
        <w:tc>
          <w:tcPr>
            <w:tcW w:w="2824" w:type="dxa"/>
            <w:tcBorders>
              <w:top w:val="nil"/>
              <w:left w:val="nil"/>
              <w:bottom w:val="nil"/>
              <w:right w:val="nil"/>
            </w:tcBorders>
          </w:tcPr>
          <w:p w:rsidR="00C86B99" w:rsidRDefault="00C86B99">
            <w:pPr>
              <w:pStyle w:val="ConsPlusNormal"/>
              <w:jc w:val="center"/>
            </w:pPr>
            <w:r>
              <w:t>630,14 &lt;33&gt;, &lt;34&gt;, &lt;35&gt;</w:t>
            </w:r>
          </w:p>
        </w:tc>
        <w:tc>
          <w:tcPr>
            <w:tcW w:w="1324" w:type="dxa"/>
            <w:tcBorders>
              <w:top w:val="nil"/>
              <w:left w:val="nil"/>
              <w:bottom w:val="nil"/>
              <w:right w:val="nil"/>
            </w:tcBorders>
          </w:tcPr>
          <w:p w:rsidR="00C86B99" w:rsidRDefault="00C86B99">
            <w:pPr>
              <w:pStyle w:val="ConsPlusNormal"/>
              <w:jc w:val="center"/>
            </w:pPr>
            <w:r>
              <w:t>35,96 &lt;32&gt;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777,03</w:t>
            </w:r>
          </w:p>
        </w:tc>
        <w:tc>
          <w:tcPr>
            <w:tcW w:w="2824" w:type="dxa"/>
            <w:tcBorders>
              <w:top w:val="nil"/>
              <w:left w:val="nil"/>
              <w:bottom w:val="nil"/>
              <w:right w:val="nil"/>
            </w:tcBorders>
          </w:tcPr>
          <w:p w:rsidR="00C86B99" w:rsidRDefault="00C86B99">
            <w:pPr>
              <w:pStyle w:val="ConsPlusNormal"/>
              <w:jc w:val="center"/>
            </w:pPr>
            <w:r>
              <w:t>738,17 &lt;36&gt;</w:t>
            </w:r>
          </w:p>
        </w:tc>
        <w:tc>
          <w:tcPr>
            <w:tcW w:w="1324" w:type="dxa"/>
            <w:tcBorders>
              <w:top w:val="nil"/>
              <w:left w:val="nil"/>
              <w:bottom w:val="nil"/>
              <w:right w:val="nil"/>
            </w:tcBorders>
          </w:tcPr>
          <w:p w:rsidR="00C86B99" w:rsidRDefault="00C86B99">
            <w:pPr>
              <w:pStyle w:val="ConsPlusNormal"/>
              <w:jc w:val="center"/>
            </w:pPr>
            <w:r>
              <w:t>38,86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водоотведения на территории Республики Крым</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1222,11</w:t>
            </w:r>
          </w:p>
        </w:tc>
        <w:tc>
          <w:tcPr>
            <w:tcW w:w="2824" w:type="dxa"/>
            <w:tcBorders>
              <w:top w:val="nil"/>
              <w:left w:val="nil"/>
              <w:bottom w:val="nil"/>
              <w:right w:val="nil"/>
            </w:tcBorders>
          </w:tcPr>
          <w:p w:rsidR="00C86B99" w:rsidRDefault="00C86B99">
            <w:pPr>
              <w:pStyle w:val="ConsPlusNormal"/>
              <w:jc w:val="center"/>
            </w:pPr>
            <w:r>
              <w:t xml:space="preserve">1169,08 &lt;29&gt;, &lt;30&gt;, &lt;33&gt;, </w:t>
            </w:r>
            <w:r>
              <w:lastRenderedPageBreak/>
              <w:t>&lt;36&gt;, &lt;37&gt;</w:t>
            </w:r>
          </w:p>
        </w:tc>
        <w:tc>
          <w:tcPr>
            <w:tcW w:w="1324" w:type="dxa"/>
            <w:tcBorders>
              <w:top w:val="nil"/>
              <w:left w:val="nil"/>
              <w:bottom w:val="nil"/>
              <w:right w:val="nil"/>
            </w:tcBorders>
          </w:tcPr>
          <w:p w:rsidR="00C86B99" w:rsidRDefault="00C86B99">
            <w:pPr>
              <w:pStyle w:val="ConsPlusNormal"/>
              <w:jc w:val="center"/>
            </w:pPr>
            <w:r>
              <w:lastRenderedPageBreak/>
              <w:t>53,03 &lt;32&gt;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5,25</w:t>
            </w:r>
          </w:p>
        </w:tc>
        <w:tc>
          <w:tcPr>
            <w:tcW w:w="2824" w:type="dxa"/>
            <w:tcBorders>
              <w:top w:val="nil"/>
              <w:left w:val="nil"/>
              <w:bottom w:val="nil"/>
              <w:right w:val="nil"/>
            </w:tcBorders>
          </w:tcPr>
          <w:p w:rsidR="00C86B99" w:rsidRDefault="00C86B99">
            <w:pPr>
              <w:pStyle w:val="ConsPlusNormal"/>
              <w:jc w:val="center"/>
            </w:pPr>
            <w:r>
              <w:t>5,25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209,32</w:t>
            </w:r>
          </w:p>
        </w:tc>
        <w:tc>
          <w:tcPr>
            <w:tcW w:w="2824" w:type="dxa"/>
            <w:tcBorders>
              <w:top w:val="nil"/>
              <w:left w:val="nil"/>
              <w:bottom w:val="nil"/>
              <w:right w:val="nil"/>
            </w:tcBorders>
          </w:tcPr>
          <w:p w:rsidR="00C86B99" w:rsidRDefault="00C86B99">
            <w:pPr>
              <w:pStyle w:val="ConsPlusNormal"/>
              <w:jc w:val="center"/>
            </w:pPr>
            <w:r>
              <w:t>209,32 &lt;29&gt;, &lt;30&gt;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390,51</w:t>
            </w:r>
          </w:p>
        </w:tc>
        <w:tc>
          <w:tcPr>
            <w:tcW w:w="2824" w:type="dxa"/>
            <w:tcBorders>
              <w:top w:val="nil"/>
              <w:left w:val="nil"/>
              <w:bottom w:val="nil"/>
              <w:right w:val="nil"/>
            </w:tcBorders>
          </w:tcPr>
          <w:p w:rsidR="00C86B99" w:rsidRDefault="00C86B99">
            <w:pPr>
              <w:pStyle w:val="ConsPlusNormal"/>
              <w:jc w:val="center"/>
            </w:pPr>
            <w:r>
              <w:t>368,34 &lt;33&gt;</w:t>
            </w:r>
          </w:p>
        </w:tc>
        <w:tc>
          <w:tcPr>
            <w:tcW w:w="1324" w:type="dxa"/>
            <w:tcBorders>
              <w:top w:val="nil"/>
              <w:left w:val="nil"/>
              <w:bottom w:val="nil"/>
              <w:right w:val="nil"/>
            </w:tcBorders>
          </w:tcPr>
          <w:p w:rsidR="00C86B99" w:rsidRDefault="00C86B99">
            <w:pPr>
              <w:pStyle w:val="ConsPlusNormal"/>
              <w:jc w:val="center"/>
            </w:pPr>
            <w:r>
              <w:t>22,17 &lt;32&gt;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617,03</w:t>
            </w:r>
          </w:p>
        </w:tc>
        <w:tc>
          <w:tcPr>
            <w:tcW w:w="2824" w:type="dxa"/>
            <w:tcBorders>
              <w:top w:val="nil"/>
              <w:left w:val="nil"/>
              <w:bottom w:val="nil"/>
              <w:right w:val="nil"/>
            </w:tcBorders>
          </w:tcPr>
          <w:p w:rsidR="00C86B99" w:rsidRDefault="00C86B99">
            <w:pPr>
              <w:pStyle w:val="ConsPlusNormal"/>
              <w:jc w:val="center"/>
            </w:pPr>
            <w:r>
              <w:t>586,17 &lt;36&gt;, &lt;37&gt;</w:t>
            </w:r>
          </w:p>
        </w:tc>
        <w:tc>
          <w:tcPr>
            <w:tcW w:w="1324" w:type="dxa"/>
            <w:tcBorders>
              <w:top w:val="nil"/>
              <w:left w:val="nil"/>
              <w:bottom w:val="nil"/>
              <w:right w:val="nil"/>
            </w:tcBorders>
          </w:tcPr>
          <w:p w:rsidR="00C86B99" w:rsidRDefault="00C86B99">
            <w:pPr>
              <w:pStyle w:val="ConsPlusNormal"/>
              <w:jc w:val="center"/>
            </w:pPr>
            <w:r>
              <w:t>30,86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14.</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канализационного коллектора, г. Симферополь, Республика Крым</w:t>
            </w:r>
          </w:p>
        </w:tc>
        <w:tc>
          <w:tcPr>
            <w:tcW w:w="1757" w:type="dxa"/>
            <w:vMerge w:val="restart"/>
            <w:tcBorders>
              <w:top w:val="nil"/>
              <w:left w:val="nil"/>
              <w:bottom w:val="nil"/>
              <w:right w:val="nil"/>
            </w:tcBorders>
          </w:tcPr>
          <w:p w:rsidR="00C86B99" w:rsidRDefault="00C86B99">
            <w:pPr>
              <w:pStyle w:val="ConsPlusNormal"/>
              <w:jc w:val="center"/>
            </w:pPr>
            <w:r>
              <w:t>17,381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697,61</w:t>
            </w:r>
          </w:p>
        </w:tc>
        <w:tc>
          <w:tcPr>
            <w:tcW w:w="2824" w:type="dxa"/>
            <w:tcBorders>
              <w:top w:val="nil"/>
              <w:left w:val="nil"/>
              <w:bottom w:val="nil"/>
              <w:right w:val="nil"/>
            </w:tcBorders>
          </w:tcPr>
          <w:p w:rsidR="00C86B99" w:rsidRDefault="00C86B99">
            <w:pPr>
              <w:pStyle w:val="ConsPlusNormal"/>
              <w:jc w:val="center"/>
            </w:pPr>
            <w:r>
              <w:t>670,4 &lt;29&gt;</w:t>
            </w:r>
          </w:p>
        </w:tc>
        <w:tc>
          <w:tcPr>
            <w:tcW w:w="1324" w:type="dxa"/>
            <w:tcBorders>
              <w:top w:val="nil"/>
              <w:left w:val="nil"/>
              <w:bottom w:val="nil"/>
              <w:right w:val="nil"/>
            </w:tcBorders>
          </w:tcPr>
          <w:p w:rsidR="00C86B99" w:rsidRDefault="00C86B99">
            <w:pPr>
              <w:pStyle w:val="ConsPlusNormal"/>
              <w:jc w:val="center"/>
            </w:pPr>
            <w:r>
              <w:t>27,21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153,46</w:t>
            </w:r>
          </w:p>
        </w:tc>
        <w:tc>
          <w:tcPr>
            <w:tcW w:w="2824" w:type="dxa"/>
            <w:tcBorders>
              <w:top w:val="nil"/>
              <w:left w:val="nil"/>
              <w:bottom w:val="nil"/>
              <w:right w:val="nil"/>
            </w:tcBorders>
          </w:tcPr>
          <w:p w:rsidR="00C86B99" w:rsidRDefault="00C86B99">
            <w:pPr>
              <w:pStyle w:val="ConsPlusNormal"/>
              <w:jc w:val="center"/>
            </w:pPr>
            <w:r>
              <w:t>153,46 &lt;29&gt;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163,24</w:t>
            </w:r>
          </w:p>
        </w:tc>
        <w:tc>
          <w:tcPr>
            <w:tcW w:w="2824" w:type="dxa"/>
            <w:tcBorders>
              <w:top w:val="nil"/>
              <w:left w:val="nil"/>
              <w:bottom w:val="nil"/>
              <w:right w:val="nil"/>
            </w:tcBorders>
          </w:tcPr>
          <w:p w:rsidR="00C86B99" w:rsidRDefault="00C86B99">
            <w:pPr>
              <w:pStyle w:val="ConsPlusNormal"/>
              <w:jc w:val="center"/>
            </w:pPr>
            <w:r>
              <w:t>155,08</w:t>
            </w:r>
          </w:p>
        </w:tc>
        <w:tc>
          <w:tcPr>
            <w:tcW w:w="1324" w:type="dxa"/>
            <w:tcBorders>
              <w:top w:val="nil"/>
              <w:left w:val="nil"/>
              <w:bottom w:val="nil"/>
              <w:right w:val="nil"/>
            </w:tcBorders>
          </w:tcPr>
          <w:p w:rsidR="00C86B99" w:rsidRDefault="00C86B99">
            <w:pPr>
              <w:pStyle w:val="ConsPlusNormal"/>
              <w:jc w:val="center"/>
            </w:pPr>
            <w:r>
              <w:t>8,16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380,91</w:t>
            </w:r>
          </w:p>
        </w:tc>
        <w:tc>
          <w:tcPr>
            <w:tcW w:w="2824" w:type="dxa"/>
            <w:tcBorders>
              <w:top w:val="nil"/>
              <w:left w:val="nil"/>
              <w:bottom w:val="nil"/>
              <w:right w:val="nil"/>
            </w:tcBorders>
          </w:tcPr>
          <w:p w:rsidR="00C86B99" w:rsidRDefault="00C86B99">
            <w:pPr>
              <w:pStyle w:val="ConsPlusNormal"/>
              <w:jc w:val="center"/>
            </w:pPr>
            <w:r>
              <w:t>361,86</w:t>
            </w:r>
          </w:p>
        </w:tc>
        <w:tc>
          <w:tcPr>
            <w:tcW w:w="1324" w:type="dxa"/>
            <w:tcBorders>
              <w:top w:val="nil"/>
              <w:left w:val="nil"/>
              <w:bottom w:val="nil"/>
              <w:right w:val="nil"/>
            </w:tcBorders>
          </w:tcPr>
          <w:p w:rsidR="00C86B99" w:rsidRDefault="00C86B99">
            <w:pPr>
              <w:pStyle w:val="ConsPlusNormal"/>
              <w:jc w:val="center"/>
            </w:pPr>
            <w:r>
              <w:t>19,05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15.</w:t>
            </w:r>
          </w:p>
        </w:tc>
        <w:tc>
          <w:tcPr>
            <w:tcW w:w="2494" w:type="dxa"/>
            <w:vMerge w:val="restart"/>
            <w:tcBorders>
              <w:top w:val="nil"/>
              <w:left w:val="nil"/>
              <w:bottom w:val="nil"/>
              <w:right w:val="nil"/>
            </w:tcBorders>
          </w:tcPr>
          <w:p w:rsidR="00C86B99" w:rsidRDefault="00C86B99">
            <w:pPr>
              <w:pStyle w:val="ConsPlusNormal"/>
            </w:pPr>
            <w:r>
              <w:t>Реконструкция канализационных очистных сооружений в пос. Миндальное городского округа Судак с доведением мощности до 15 тыс. куб. м/сутки, Республика Крым</w:t>
            </w:r>
          </w:p>
        </w:tc>
        <w:tc>
          <w:tcPr>
            <w:tcW w:w="1757" w:type="dxa"/>
            <w:vMerge w:val="restart"/>
            <w:tcBorders>
              <w:top w:val="nil"/>
              <w:left w:val="nil"/>
              <w:bottom w:val="nil"/>
              <w:right w:val="nil"/>
            </w:tcBorders>
          </w:tcPr>
          <w:p w:rsidR="00C86B99" w:rsidRDefault="00C86B99">
            <w:pPr>
              <w:pStyle w:val="ConsPlusNormal"/>
              <w:jc w:val="center"/>
            </w:pPr>
            <w:r>
              <w:t>15 тыс. куб. м в сутки</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48,85</w:t>
            </w:r>
          </w:p>
        </w:tc>
        <w:tc>
          <w:tcPr>
            <w:tcW w:w="2824" w:type="dxa"/>
            <w:tcBorders>
              <w:top w:val="nil"/>
              <w:left w:val="nil"/>
              <w:bottom w:val="nil"/>
              <w:right w:val="nil"/>
            </w:tcBorders>
          </w:tcPr>
          <w:p w:rsidR="00C86B99" w:rsidRDefault="00C86B99">
            <w:pPr>
              <w:pStyle w:val="ConsPlusNormal"/>
              <w:jc w:val="center"/>
            </w:pPr>
            <w:r>
              <w:t>46,41 &lt;36&gt;</w:t>
            </w:r>
          </w:p>
        </w:tc>
        <w:tc>
          <w:tcPr>
            <w:tcW w:w="1324" w:type="dxa"/>
            <w:tcBorders>
              <w:top w:val="nil"/>
              <w:left w:val="nil"/>
              <w:bottom w:val="nil"/>
              <w:right w:val="nil"/>
            </w:tcBorders>
          </w:tcPr>
          <w:p w:rsidR="00C86B99" w:rsidRDefault="00C86B99">
            <w:pPr>
              <w:pStyle w:val="ConsPlusNormal"/>
              <w:jc w:val="center"/>
            </w:pPr>
            <w:r>
              <w:t>2,44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14,66</w:t>
            </w:r>
          </w:p>
        </w:tc>
        <w:tc>
          <w:tcPr>
            <w:tcW w:w="2824" w:type="dxa"/>
            <w:tcBorders>
              <w:top w:val="nil"/>
              <w:left w:val="nil"/>
              <w:bottom w:val="nil"/>
              <w:right w:val="nil"/>
            </w:tcBorders>
          </w:tcPr>
          <w:p w:rsidR="00C86B99" w:rsidRDefault="00C86B99">
            <w:pPr>
              <w:pStyle w:val="ConsPlusNormal"/>
              <w:jc w:val="center"/>
            </w:pPr>
            <w:r>
              <w:t>13,93</w:t>
            </w:r>
          </w:p>
        </w:tc>
        <w:tc>
          <w:tcPr>
            <w:tcW w:w="1324" w:type="dxa"/>
            <w:tcBorders>
              <w:top w:val="nil"/>
              <w:left w:val="nil"/>
              <w:bottom w:val="nil"/>
              <w:right w:val="nil"/>
            </w:tcBorders>
          </w:tcPr>
          <w:p w:rsidR="00C86B99" w:rsidRDefault="00C86B99">
            <w:pPr>
              <w:pStyle w:val="ConsPlusNormal"/>
              <w:jc w:val="center"/>
            </w:pPr>
            <w:r>
              <w:t>0,73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34,19</w:t>
            </w:r>
          </w:p>
        </w:tc>
        <w:tc>
          <w:tcPr>
            <w:tcW w:w="2824" w:type="dxa"/>
            <w:tcBorders>
              <w:top w:val="nil"/>
              <w:left w:val="nil"/>
              <w:bottom w:val="nil"/>
              <w:right w:val="nil"/>
            </w:tcBorders>
          </w:tcPr>
          <w:p w:rsidR="00C86B99" w:rsidRDefault="00C86B99">
            <w:pPr>
              <w:pStyle w:val="ConsPlusNormal"/>
              <w:jc w:val="center"/>
            </w:pPr>
            <w:r>
              <w:t>32,48 &lt;36&gt;</w:t>
            </w:r>
          </w:p>
        </w:tc>
        <w:tc>
          <w:tcPr>
            <w:tcW w:w="1324" w:type="dxa"/>
            <w:tcBorders>
              <w:top w:val="nil"/>
              <w:left w:val="nil"/>
              <w:bottom w:val="nil"/>
              <w:right w:val="nil"/>
            </w:tcBorders>
          </w:tcPr>
          <w:p w:rsidR="00C86B99" w:rsidRDefault="00C86B99">
            <w:pPr>
              <w:pStyle w:val="ConsPlusNormal"/>
              <w:jc w:val="center"/>
            </w:pPr>
            <w:r>
              <w:t>1,71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16.</w:t>
            </w:r>
          </w:p>
        </w:tc>
        <w:tc>
          <w:tcPr>
            <w:tcW w:w="2494" w:type="dxa"/>
            <w:vMerge w:val="restart"/>
            <w:tcBorders>
              <w:top w:val="nil"/>
              <w:left w:val="nil"/>
              <w:bottom w:val="nil"/>
              <w:right w:val="nil"/>
            </w:tcBorders>
          </w:tcPr>
          <w:p w:rsidR="00C86B99" w:rsidRDefault="00C86B99">
            <w:pPr>
              <w:pStyle w:val="ConsPlusNormal"/>
            </w:pPr>
            <w:r>
              <w:t>Иные мероприятия по обеспечению водоотведения на территории Республики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475,65</w:t>
            </w:r>
          </w:p>
        </w:tc>
        <w:tc>
          <w:tcPr>
            <w:tcW w:w="2824" w:type="dxa"/>
            <w:tcBorders>
              <w:top w:val="nil"/>
              <w:left w:val="nil"/>
              <w:bottom w:val="nil"/>
              <w:right w:val="nil"/>
            </w:tcBorders>
          </w:tcPr>
          <w:p w:rsidR="00C86B99" w:rsidRDefault="00C86B99">
            <w:pPr>
              <w:pStyle w:val="ConsPlusNormal"/>
              <w:jc w:val="center"/>
            </w:pPr>
            <w:r>
              <w:t>452,27 &lt;30&gt;, &lt;33&gt;, &lt;37&gt;</w:t>
            </w:r>
          </w:p>
        </w:tc>
        <w:tc>
          <w:tcPr>
            <w:tcW w:w="1324" w:type="dxa"/>
            <w:tcBorders>
              <w:top w:val="nil"/>
              <w:left w:val="nil"/>
              <w:bottom w:val="nil"/>
              <w:right w:val="nil"/>
            </w:tcBorders>
          </w:tcPr>
          <w:p w:rsidR="00C86B99" w:rsidRDefault="00C86B99">
            <w:pPr>
              <w:pStyle w:val="ConsPlusNormal"/>
              <w:jc w:val="center"/>
            </w:pPr>
            <w:r>
              <w:t>23,38 &lt;32&gt;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5,25</w:t>
            </w:r>
          </w:p>
        </w:tc>
        <w:tc>
          <w:tcPr>
            <w:tcW w:w="2824" w:type="dxa"/>
            <w:tcBorders>
              <w:top w:val="nil"/>
              <w:left w:val="nil"/>
              <w:bottom w:val="nil"/>
              <w:right w:val="nil"/>
            </w:tcBorders>
          </w:tcPr>
          <w:p w:rsidR="00C86B99" w:rsidRDefault="00C86B99">
            <w:pPr>
              <w:pStyle w:val="ConsPlusNormal"/>
              <w:jc w:val="center"/>
            </w:pPr>
            <w:r>
              <w:t>5,25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55,86</w:t>
            </w:r>
          </w:p>
        </w:tc>
        <w:tc>
          <w:tcPr>
            <w:tcW w:w="2824" w:type="dxa"/>
            <w:tcBorders>
              <w:top w:val="nil"/>
              <w:left w:val="nil"/>
              <w:bottom w:val="nil"/>
              <w:right w:val="nil"/>
            </w:tcBorders>
          </w:tcPr>
          <w:p w:rsidR="00C86B99" w:rsidRDefault="00C86B99">
            <w:pPr>
              <w:pStyle w:val="ConsPlusNormal"/>
              <w:jc w:val="center"/>
            </w:pPr>
            <w:r>
              <w:t>55,86 &lt;30&gt;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212,61</w:t>
            </w:r>
          </w:p>
        </w:tc>
        <w:tc>
          <w:tcPr>
            <w:tcW w:w="2824" w:type="dxa"/>
            <w:tcBorders>
              <w:top w:val="nil"/>
              <w:left w:val="nil"/>
              <w:bottom w:val="nil"/>
              <w:right w:val="nil"/>
            </w:tcBorders>
          </w:tcPr>
          <w:p w:rsidR="00C86B99" w:rsidRDefault="00C86B99">
            <w:pPr>
              <w:pStyle w:val="ConsPlusNormal"/>
              <w:jc w:val="center"/>
            </w:pPr>
            <w:r>
              <w:t>199,33 &lt;33&gt;</w:t>
            </w:r>
          </w:p>
        </w:tc>
        <w:tc>
          <w:tcPr>
            <w:tcW w:w="1324" w:type="dxa"/>
            <w:tcBorders>
              <w:top w:val="nil"/>
              <w:left w:val="nil"/>
              <w:bottom w:val="nil"/>
              <w:right w:val="nil"/>
            </w:tcBorders>
          </w:tcPr>
          <w:p w:rsidR="00C86B99" w:rsidRDefault="00C86B99">
            <w:pPr>
              <w:pStyle w:val="ConsPlusNormal"/>
              <w:jc w:val="center"/>
            </w:pPr>
            <w:r>
              <w:t>13,28 &lt;32&gt;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201,93</w:t>
            </w:r>
          </w:p>
        </w:tc>
        <w:tc>
          <w:tcPr>
            <w:tcW w:w="2824" w:type="dxa"/>
            <w:tcBorders>
              <w:top w:val="nil"/>
              <w:left w:val="nil"/>
              <w:bottom w:val="nil"/>
              <w:right w:val="nil"/>
            </w:tcBorders>
          </w:tcPr>
          <w:p w:rsidR="00C86B99" w:rsidRDefault="00C86B99">
            <w:pPr>
              <w:pStyle w:val="ConsPlusNormal"/>
              <w:jc w:val="center"/>
            </w:pPr>
            <w:r>
              <w:t>191,83 &lt;37&gt;</w:t>
            </w:r>
          </w:p>
        </w:tc>
        <w:tc>
          <w:tcPr>
            <w:tcW w:w="1324" w:type="dxa"/>
            <w:tcBorders>
              <w:top w:val="nil"/>
              <w:left w:val="nil"/>
              <w:bottom w:val="nil"/>
              <w:right w:val="nil"/>
            </w:tcBorders>
          </w:tcPr>
          <w:p w:rsidR="00C86B99" w:rsidRDefault="00C86B99">
            <w:pPr>
              <w:pStyle w:val="ConsPlusNormal"/>
              <w:jc w:val="center"/>
            </w:pPr>
            <w:r>
              <w:t>10,1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водоотведения на территории г. Севастополя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2762,93</w:t>
            </w:r>
          </w:p>
        </w:tc>
        <w:tc>
          <w:tcPr>
            <w:tcW w:w="2824" w:type="dxa"/>
            <w:tcBorders>
              <w:top w:val="nil"/>
              <w:left w:val="nil"/>
              <w:bottom w:val="nil"/>
              <w:right w:val="nil"/>
            </w:tcBorders>
          </w:tcPr>
          <w:p w:rsidR="00C86B99" w:rsidRDefault="00C86B99">
            <w:pPr>
              <w:pStyle w:val="ConsPlusNormal"/>
              <w:jc w:val="center"/>
            </w:pPr>
            <w:r>
              <w:t>2741,14 &lt;31&gt;, &lt;34&gt;, &lt;35&gt;</w:t>
            </w:r>
          </w:p>
        </w:tc>
        <w:tc>
          <w:tcPr>
            <w:tcW w:w="1324" w:type="dxa"/>
            <w:tcBorders>
              <w:top w:val="nil"/>
              <w:left w:val="nil"/>
              <w:bottom w:val="nil"/>
              <w:right w:val="nil"/>
            </w:tcBorders>
          </w:tcPr>
          <w:p w:rsidR="00C86B99" w:rsidRDefault="00C86B99">
            <w:pPr>
              <w:pStyle w:val="ConsPlusNormal"/>
              <w:jc w:val="center"/>
            </w:pPr>
            <w:r>
              <w:t>21,79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2287,34</w:t>
            </w:r>
          </w:p>
        </w:tc>
        <w:tc>
          <w:tcPr>
            <w:tcW w:w="2824" w:type="dxa"/>
            <w:tcBorders>
              <w:top w:val="nil"/>
              <w:left w:val="nil"/>
              <w:bottom w:val="nil"/>
              <w:right w:val="nil"/>
            </w:tcBorders>
          </w:tcPr>
          <w:p w:rsidR="00C86B99" w:rsidRDefault="00C86B99">
            <w:pPr>
              <w:pStyle w:val="ConsPlusNormal"/>
              <w:jc w:val="center"/>
            </w:pPr>
            <w:r>
              <w:t>2287,34 &lt;31&gt;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275,59</w:t>
            </w:r>
          </w:p>
        </w:tc>
        <w:tc>
          <w:tcPr>
            <w:tcW w:w="2824" w:type="dxa"/>
            <w:tcBorders>
              <w:top w:val="nil"/>
              <w:left w:val="nil"/>
              <w:bottom w:val="nil"/>
              <w:right w:val="nil"/>
            </w:tcBorders>
          </w:tcPr>
          <w:p w:rsidR="00C86B99" w:rsidRDefault="00C86B99">
            <w:pPr>
              <w:pStyle w:val="ConsPlusNormal"/>
              <w:jc w:val="center"/>
            </w:pPr>
            <w:r>
              <w:t>261,8 &lt;34&gt;, &lt;35&gt;</w:t>
            </w:r>
          </w:p>
        </w:tc>
        <w:tc>
          <w:tcPr>
            <w:tcW w:w="1324" w:type="dxa"/>
            <w:tcBorders>
              <w:top w:val="nil"/>
              <w:left w:val="nil"/>
              <w:bottom w:val="nil"/>
              <w:right w:val="nil"/>
            </w:tcBorders>
          </w:tcPr>
          <w:p w:rsidR="00C86B99" w:rsidRDefault="00C86B99">
            <w:pPr>
              <w:pStyle w:val="ConsPlusNormal"/>
              <w:jc w:val="center"/>
            </w:pPr>
            <w:r>
              <w:t>13,79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160</w:t>
            </w:r>
          </w:p>
        </w:tc>
        <w:tc>
          <w:tcPr>
            <w:tcW w:w="2824" w:type="dxa"/>
            <w:tcBorders>
              <w:top w:val="nil"/>
              <w:left w:val="nil"/>
              <w:bottom w:val="nil"/>
              <w:right w:val="nil"/>
            </w:tcBorders>
          </w:tcPr>
          <w:p w:rsidR="00C86B99" w:rsidRDefault="00C86B99">
            <w:pPr>
              <w:pStyle w:val="ConsPlusNormal"/>
              <w:jc w:val="center"/>
            </w:pPr>
            <w:r>
              <w:t>152</w:t>
            </w:r>
          </w:p>
        </w:tc>
        <w:tc>
          <w:tcPr>
            <w:tcW w:w="1324" w:type="dxa"/>
            <w:tcBorders>
              <w:top w:val="nil"/>
              <w:left w:val="nil"/>
              <w:bottom w:val="nil"/>
              <w:right w:val="nil"/>
            </w:tcBorders>
          </w:tcPr>
          <w:p w:rsidR="00C86B99" w:rsidRDefault="00C86B99">
            <w:pPr>
              <w:pStyle w:val="ConsPlusNormal"/>
              <w:jc w:val="center"/>
            </w:pPr>
            <w:r>
              <w:t>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17.</w:t>
            </w:r>
          </w:p>
        </w:tc>
        <w:tc>
          <w:tcPr>
            <w:tcW w:w="2494" w:type="dxa"/>
            <w:vMerge w:val="restart"/>
            <w:tcBorders>
              <w:top w:val="nil"/>
              <w:left w:val="nil"/>
              <w:bottom w:val="nil"/>
              <w:right w:val="nil"/>
            </w:tcBorders>
          </w:tcPr>
          <w:p w:rsidR="00C86B99" w:rsidRDefault="00C86B99">
            <w:pPr>
              <w:pStyle w:val="ConsPlusNormal"/>
            </w:pPr>
            <w:r>
              <w:t>Проектирование и строительство канализационных очистных сооружений "Южные", г. Севастополь</w:t>
            </w:r>
          </w:p>
        </w:tc>
        <w:tc>
          <w:tcPr>
            <w:tcW w:w="1757" w:type="dxa"/>
            <w:vMerge w:val="restart"/>
            <w:tcBorders>
              <w:top w:val="nil"/>
              <w:left w:val="nil"/>
              <w:bottom w:val="nil"/>
              <w:right w:val="nil"/>
            </w:tcBorders>
          </w:tcPr>
          <w:p w:rsidR="00C86B99" w:rsidRDefault="00C86B99">
            <w:pPr>
              <w:pStyle w:val="ConsPlusNormal"/>
              <w:jc w:val="center"/>
            </w:pPr>
            <w:r>
              <w:t>135,5 тыс. куб. м в сутки</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2550,79</w:t>
            </w:r>
          </w:p>
        </w:tc>
        <w:tc>
          <w:tcPr>
            <w:tcW w:w="2824" w:type="dxa"/>
            <w:tcBorders>
              <w:top w:val="nil"/>
              <w:left w:val="nil"/>
              <w:bottom w:val="nil"/>
              <w:right w:val="nil"/>
            </w:tcBorders>
          </w:tcPr>
          <w:p w:rsidR="00C86B99" w:rsidRDefault="00C86B99">
            <w:pPr>
              <w:pStyle w:val="ConsPlusNormal"/>
              <w:jc w:val="center"/>
            </w:pPr>
            <w:r>
              <w:t>2539,61 &lt;31&gt;, &lt;34&gt;</w:t>
            </w:r>
          </w:p>
        </w:tc>
        <w:tc>
          <w:tcPr>
            <w:tcW w:w="1324" w:type="dxa"/>
            <w:tcBorders>
              <w:top w:val="nil"/>
              <w:left w:val="nil"/>
              <w:bottom w:val="nil"/>
              <w:right w:val="nil"/>
            </w:tcBorders>
          </w:tcPr>
          <w:p w:rsidR="00C86B99" w:rsidRDefault="00C86B99">
            <w:pPr>
              <w:pStyle w:val="ConsPlusNormal"/>
              <w:jc w:val="center"/>
            </w:pPr>
            <w:r>
              <w:t>11,18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2287,34</w:t>
            </w:r>
          </w:p>
        </w:tc>
        <w:tc>
          <w:tcPr>
            <w:tcW w:w="2824" w:type="dxa"/>
            <w:tcBorders>
              <w:top w:val="nil"/>
              <w:left w:val="nil"/>
              <w:bottom w:val="nil"/>
              <w:right w:val="nil"/>
            </w:tcBorders>
          </w:tcPr>
          <w:p w:rsidR="00C86B99" w:rsidRDefault="00C86B99">
            <w:pPr>
              <w:pStyle w:val="ConsPlusNormal"/>
              <w:jc w:val="center"/>
            </w:pPr>
            <w:r>
              <w:t>2287,34 &lt;31&gt;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223,45</w:t>
            </w:r>
          </w:p>
        </w:tc>
        <w:tc>
          <w:tcPr>
            <w:tcW w:w="2824" w:type="dxa"/>
            <w:tcBorders>
              <w:top w:val="nil"/>
              <w:left w:val="nil"/>
              <w:bottom w:val="nil"/>
              <w:right w:val="nil"/>
            </w:tcBorders>
          </w:tcPr>
          <w:p w:rsidR="00C86B99" w:rsidRDefault="00C86B99">
            <w:pPr>
              <w:pStyle w:val="ConsPlusNormal"/>
              <w:jc w:val="center"/>
            </w:pPr>
            <w:r>
              <w:t>212,27 &lt;34&gt;</w:t>
            </w:r>
          </w:p>
        </w:tc>
        <w:tc>
          <w:tcPr>
            <w:tcW w:w="1324" w:type="dxa"/>
            <w:tcBorders>
              <w:top w:val="nil"/>
              <w:left w:val="nil"/>
              <w:bottom w:val="nil"/>
              <w:right w:val="nil"/>
            </w:tcBorders>
          </w:tcPr>
          <w:p w:rsidR="00C86B99" w:rsidRDefault="00C86B99">
            <w:pPr>
              <w:pStyle w:val="ConsPlusNormal"/>
              <w:jc w:val="center"/>
            </w:pPr>
            <w:r>
              <w:t>11,18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18.</w:t>
            </w:r>
          </w:p>
        </w:tc>
        <w:tc>
          <w:tcPr>
            <w:tcW w:w="2494" w:type="dxa"/>
            <w:vMerge w:val="restart"/>
            <w:tcBorders>
              <w:top w:val="nil"/>
              <w:left w:val="nil"/>
              <w:bottom w:val="nil"/>
              <w:right w:val="nil"/>
            </w:tcBorders>
          </w:tcPr>
          <w:p w:rsidR="00C86B99" w:rsidRDefault="00C86B99">
            <w:pPr>
              <w:pStyle w:val="ConsPlusNormal"/>
            </w:pPr>
            <w:r>
              <w:t>Иные мероприятия по обеспечению водоотведения на территории г. Севастополя</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212,14</w:t>
            </w:r>
          </w:p>
        </w:tc>
        <w:tc>
          <w:tcPr>
            <w:tcW w:w="2824" w:type="dxa"/>
            <w:tcBorders>
              <w:top w:val="nil"/>
              <w:left w:val="nil"/>
              <w:bottom w:val="nil"/>
              <w:right w:val="nil"/>
            </w:tcBorders>
          </w:tcPr>
          <w:p w:rsidR="00C86B99" w:rsidRDefault="00C86B99">
            <w:pPr>
              <w:pStyle w:val="ConsPlusNormal"/>
              <w:jc w:val="center"/>
            </w:pPr>
            <w:r>
              <w:t>201,53 &lt;35&gt;, &lt;38&gt;</w:t>
            </w:r>
          </w:p>
        </w:tc>
        <w:tc>
          <w:tcPr>
            <w:tcW w:w="1324" w:type="dxa"/>
            <w:tcBorders>
              <w:top w:val="nil"/>
              <w:left w:val="nil"/>
              <w:bottom w:val="nil"/>
              <w:right w:val="nil"/>
            </w:tcBorders>
          </w:tcPr>
          <w:p w:rsidR="00C86B99" w:rsidRDefault="00C86B99">
            <w:pPr>
              <w:pStyle w:val="ConsPlusNormal"/>
              <w:jc w:val="center"/>
            </w:pPr>
            <w:r>
              <w:t>10,61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52,14</w:t>
            </w:r>
          </w:p>
        </w:tc>
        <w:tc>
          <w:tcPr>
            <w:tcW w:w="2824" w:type="dxa"/>
            <w:tcBorders>
              <w:top w:val="nil"/>
              <w:left w:val="nil"/>
              <w:bottom w:val="nil"/>
              <w:right w:val="nil"/>
            </w:tcBorders>
          </w:tcPr>
          <w:p w:rsidR="00C86B99" w:rsidRDefault="00C86B99">
            <w:pPr>
              <w:pStyle w:val="ConsPlusNormal"/>
              <w:jc w:val="center"/>
            </w:pPr>
            <w:r>
              <w:t>49,53 &lt;35&gt;</w:t>
            </w:r>
          </w:p>
        </w:tc>
        <w:tc>
          <w:tcPr>
            <w:tcW w:w="1324" w:type="dxa"/>
            <w:tcBorders>
              <w:top w:val="nil"/>
              <w:left w:val="nil"/>
              <w:bottom w:val="nil"/>
              <w:right w:val="nil"/>
            </w:tcBorders>
          </w:tcPr>
          <w:p w:rsidR="00C86B99" w:rsidRDefault="00C86B99">
            <w:pPr>
              <w:pStyle w:val="ConsPlusNormal"/>
              <w:jc w:val="center"/>
            </w:pPr>
            <w:r>
              <w:t>2,61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160</w:t>
            </w:r>
          </w:p>
        </w:tc>
        <w:tc>
          <w:tcPr>
            <w:tcW w:w="2824" w:type="dxa"/>
            <w:tcBorders>
              <w:top w:val="nil"/>
              <w:left w:val="nil"/>
              <w:bottom w:val="nil"/>
              <w:right w:val="nil"/>
            </w:tcBorders>
          </w:tcPr>
          <w:p w:rsidR="00C86B99" w:rsidRDefault="00C86B99">
            <w:pPr>
              <w:pStyle w:val="ConsPlusNormal"/>
              <w:jc w:val="center"/>
            </w:pPr>
            <w:r>
              <w:t>152 &lt;38&gt;</w:t>
            </w:r>
          </w:p>
        </w:tc>
        <w:tc>
          <w:tcPr>
            <w:tcW w:w="1324" w:type="dxa"/>
            <w:tcBorders>
              <w:top w:val="nil"/>
              <w:left w:val="nil"/>
              <w:bottom w:val="nil"/>
              <w:right w:val="nil"/>
            </w:tcBorders>
          </w:tcPr>
          <w:p w:rsidR="00C86B99" w:rsidRDefault="00C86B99">
            <w:pPr>
              <w:pStyle w:val="ConsPlusNormal"/>
              <w:jc w:val="center"/>
            </w:pPr>
            <w:r>
              <w:t>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развитию системы водообеспечения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15692,86</w:t>
            </w:r>
          </w:p>
        </w:tc>
        <w:tc>
          <w:tcPr>
            <w:tcW w:w="2824" w:type="dxa"/>
            <w:tcBorders>
              <w:top w:val="nil"/>
              <w:left w:val="nil"/>
              <w:bottom w:val="nil"/>
              <w:right w:val="nil"/>
            </w:tcBorders>
          </w:tcPr>
          <w:p w:rsidR="00C86B99" w:rsidRDefault="00C86B99">
            <w:pPr>
              <w:pStyle w:val="ConsPlusNormal"/>
              <w:jc w:val="center"/>
            </w:pPr>
            <w:r>
              <w:t>14589,79</w:t>
            </w:r>
          </w:p>
        </w:tc>
        <w:tc>
          <w:tcPr>
            <w:tcW w:w="1324" w:type="dxa"/>
            <w:tcBorders>
              <w:top w:val="nil"/>
              <w:left w:val="nil"/>
              <w:bottom w:val="nil"/>
              <w:right w:val="nil"/>
            </w:tcBorders>
          </w:tcPr>
          <w:p w:rsidR="00C86B99" w:rsidRDefault="00C86B99">
            <w:pPr>
              <w:pStyle w:val="ConsPlusNormal"/>
              <w:jc w:val="center"/>
            </w:pPr>
            <w:r>
              <w:t>1103,07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88,88</w:t>
            </w:r>
          </w:p>
        </w:tc>
        <w:tc>
          <w:tcPr>
            <w:tcW w:w="2824" w:type="dxa"/>
            <w:tcBorders>
              <w:top w:val="nil"/>
              <w:left w:val="nil"/>
              <w:bottom w:val="nil"/>
              <w:right w:val="nil"/>
            </w:tcBorders>
          </w:tcPr>
          <w:p w:rsidR="00C86B99" w:rsidRDefault="00C86B99">
            <w:pPr>
              <w:pStyle w:val="ConsPlusNormal"/>
              <w:jc w:val="center"/>
            </w:pPr>
            <w:r>
              <w:t>88,88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2790,3</w:t>
            </w:r>
          </w:p>
        </w:tc>
        <w:tc>
          <w:tcPr>
            <w:tcW w:w="2824" w:type="dxa"/>
            <w:tcBorders>
              <w:top w:val="nil"/>
              <w:left w:val="nil"/>
              <w:bottom w:val="nil"/>
              <w:right w:val="nil"/>
            </w:tcBorders>
          </w:tcPr>
          <w:p w:rsidR="00C86B99" w:rsidRDefault="00C86B99">
            <w:pPr>
              <w:pStyle w:val="ConsPlusNormal"/>
              <w:jc w:val="center"/>
            </w:pPr>
            <w:r>
              <w:t>2790,3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3881,35</w:t>
            </w:r>
          </w:p>
        </w:tc>
        <w:tc>
          <w:tcPr>
            <w:tcW w:w="2824" w:type="dxa"/>
            <w:tcBorders>
              <w:top w:val="nil"/>
              <w:left w:val="nil"/>
              <w:bottom w:val="nil"/>
              <w:right w:val="nil"/>
            </w:tcBorders>
          </w:tcPr>
          <w:p w:rsidR="00C86B99" w:rsidRDefault="00C86B99">
            <w:pPr>
              <w:pStyle w:val="ConsPlusNormal"/>
              <w:jc w:val="center"/>
            </w:pPr>
            <w:r>
              <w:t>3881,35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6774,3</w:t>
            </w:r>
          </w:p>
        </w:tc>
        <w:tc>
          <w:tcPr>
            <w:tcW w:w="2824" w:type="dxa"/>
            <w:tcBorders>
              <w:top w:val="nil"/>
              <w:left w:val="nil"/>
              <w:bottom w:val="nil"/>
              <w:right w:val="nil"/>
            </w:tcBorders>
          </w:tcPr>
          <w:p w:rsidR="00C86B99" w:rsidRDefault="00C86B99">
            <w:pPr>
              <w:pStyle w:val="ConsPlusNormal"/>
              <w:jc w:val="center"/>
            </w:pPr>
            <w:r>
              <w:t>5779,13</w:t>
            </w:r>
          </w:p>
        </w:tc>
        <w:tc>
          <w:tcPr>
            <w:tcW w:w="1324" w:type="dxa"/>
            <w:tcBorders>
              <w:top w:val="nil"/>
              <w:left w:val="nil"/>
              <w:bottom w:val="nil"/>
              <w:right w:val="nil"/>
            </w:tcBorders>
          </w:tcPr>
          <w:p w:rsidR="00C86B99" w:rsidRDefault="00C86B99">
            <w:pPr>
              <w:pStyle w:val="ConsPlusNormal"/>
              <w:jc w:val="center"/>
            </w:pPr>
            <w:r>
              <w:t>995,17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2158,03</w:t>
            </w:r>
          </w:p>
        </w:tc>
        <w:tc>
          <w:tcPr>
            <w:tcW w:w="2824" w:type="dxa"/>
            <w:tcBorders>
              <w:top w:val="nil"/>
              <w:left w:val="nil"/>
              <w:bottom w:val="nil"/>
              <w:right w:val="nil"/>
            </w:tcBorders>
          </w:tcPr>
          <w:p w:rsidR="00C86B99" w:rsidRDefault="00C86B99">
            <w:pPr>
              <w:pStyle w:val="ConsPlusNormal"/>
              <w:jc w:val="center"/>
            </w:pPr>
            <w:r>
              <w:t>2050,13</w:t>
            </w:r>
          </w:p>
        </w:tc>
        <w:tc>
          <w:tcPr>
            <w:tcW w:w="1324" w:type="dxa"/>
            <w:tcBorders>
              <w:top w:val="nil"/>
              <w:left w:val="nil"/>
              <w:bottom w:val="nil"/>
              <w:right w:val="nil"/>
            </w:tcBorders>
          </w:tcPr>
          <w:p w:rsidR="00C86B99" w:rsidRDefault="00C86B99">
            <w:pPr>
              <w:pStyle w:val="ConsPlusNormal"/>
              <w:jc w:val="center"/>
            </w:pPr>
            <w:r>
              <w:t>107,9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развитию системы водообеспечения Республики Крым</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15185,69</w:t>
            </w:r>
          </w:p>
        </w:tc>
        <w:tc>
          <w:tcPr>
            <w:tcW w:w="2824" w:type="dxa"/>
            <w:tcBorders>
              <w:top w:val="nil"/>
              <w:left w:val="nil"/>
              <w:bottom w:val="nil"/>
              <w:right w:val="nil"/>
            </w:tcBorders>
          </w:tcPr>
          <w:p w:rsidR="00C86B99" w:rsidRDefault="00C86B99">
            <w:pPr>
              <w:pStyle w:val="ConsPlusNormal"/>
              <w:jc w:val="center"/>
            </w:pPr>
            <w:r>
              <w:t>14095,8</w:t>
            </w:r>
          </w:p>
        </w:tc>
        <w:tc>
          <w:tcPr>
            <w:tcW w:w="1324" w:type="dxa"/>
            <w:tcBorders>
              <w:top w:val="nil"/>
              <w:left w:val="nil"/>
              <w:bottom w:val="nil"/>
              <w:right w:val="nil"/>
            </w:tcBorders>
          </w:tcPr>
          <w:p w:rsidR="00C86B99" w:rsidRDefault="00C86B99">
            <w:pPr>
              <w:pStyle w:val="ConsPlusNormal"/>
              <w:jc w:val="center"/>
            </w:pPr>
            <w:r>
              <w:t>1089,89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2739,52</w:t>
            </w:r>
          </w:p>
        </w:tc>
        <w:tc>
          <w:tcPr>
            <w:tcW w:w="2824" w:type="dxa"/>
            <w:tcBorders>
              <w:top w:val="nil"/>
              <w:left w:val="nil"/>
              <w:bottom w:val="nil"/>
              <w:right w:val="nil"/>
            </w:tcBorders>
          </w:tcPr>
          <w:p w:rsidR="00C86B99" w:rsidRDefault="00C86B99">
            <w:pPr>
              <w:pStyle w:val="ConsPlusNormal"/>
              <w:jc w:val="center"/>
            </w:pPr>
            <w:r>
              <w:t>2739,52 &lt;39&gt;, &lt;40&gt;, &lt;41&gt;, &lt;42&gt;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3777,37</w:t>
            </w:r>
          </w:p>
        </w:tc>
        <w:tc>
          <w:tcPr>
            <w:tcW w:w="2824" w:type="dxa"/>
            <w:tcBorders>
              <w:top w:val="nil"/>
              <w:left w:val="nil"/>
              <w:bottom w:val="nil"/>
              <w:right w:val="nil"/>
            </w:tcBorders>
          </w:tcPr>
          <w:p w:rsidR="00C86B99" w:rsidRDefault="00C86B99">
            <w:pPr>
              <w:pStyle w:val="ConsPlusNormal"/>
              <w:jc w:val="center"/>
            </w:pPr>
            <w:r>
              <w:t>3777,37 &lt;43&gt;, &lt;44&gt;, &lt;45&gt;, &lt;46&gt;, &lt;47&gt;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6510,77</w:t>
            </w:r>
          </w:p>
        </w:tc>
        <w:tc>
          <w:tcPr>
            <w:tcW w:w="2824" w:type="dxa"/>
            <w:tcBorders>
              <w:top w:val="nil"/>
              <w:left w:val="nil"/>
              <w:bottom w:val="nil"/>
              <w:right w:val="nil"/>
            </w:tcBorders>
          </w:tcPr>
          <w:p w:rsidR="00C86B99" w:rsidRDefault="00C86B99">
            <w:pPr>
              <w:pStyle w:val="ConsPlusNormal"/>
              <w:jc w:val="center"/>
            </w:pPr>
            <w:r>
              <w:t>5528,78 &lt;49&gt;, &lt;50&gt;, &lt;51&gt;, &lt;52&gt;, &lt;53&gt;, &lt;54&gt;, &lt;55&gt;</w:t>
            </w:r>
          </w:p>
        </w:tc>
        <w:tc>
          <w:tcPr>
            <w:tcW w:w="1324" w:type="dxa"/>
            <w:tcBorders>
              <w:top w:val="nil"/>
              <w:left w:val="nil"/>
              <w:bottom w:val="nil"/>
              <w:right w:val="nil"/>
            </w:tcBorders>
          </w:tcPr>
          <w:p w:rsidR="00C86B99" w:rsidRDefault="00C86B99">
            <w:pPr>
              <w:pStyle w:val="ConsPlusNormal"/>
              <w:jc w:val="center"/>
            </w:pPr>
            <w:r>
              <w:t>981,99 &lt;48&gt;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2158,03</w:t>
            </w:r>
          </w:p>
        </w:tc>
        <w:tc>
          <w:tcPr>
            <w:tcW w:w="2824" w:type="dxa"/>
            <w:tcBorders>
              <w:top w:val="nil"/>
              <w:left w:val="nil"/>
              <w:bottom w:val="nil"/>
              <w:right w:val="nil"/>
            </w:tcBorders>
          </w:tcPr>
          <w:p w:rsidR="00C86B99" w:rsidRDefault="00C86B99">
            <w:pPr>
              <w:pStyle w:val="ConsPlusNormal"/>
              <w:jc w:val="center"/>
            </w:pPr>
            <w:r>
              <w:t>2050,13 &lt;56&gt;, &lt;57&gt;</w:t>
            </w:r>
          </w:p>
        </w:tc>
        <w:tc>
          <w:tcPr>
            <w:tcW w:w="1324" w:type="dxa"/>
            <w:tcBorders>
              <w:top w:val="nil"/>
              <w:left w:val="nil"/>
              <w:bottom w:val="nil"/>
              <w:right w:val="nil"/>
            </w:tcBorders>
          </w:tcPr>
          <w:p w:rsidR="00C86B99" w:rsidRDefault="00C86B99">
            <w:pPr>
              <w:pStyle w:val="ConsPlusNormal"/>
              <w:jc w:val="center"/>
            </w:pPr>
            <w:r>
              <w:t>107,9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19.</w:t>
            </w:r>
          </w:p>
        </w:tc>
        <w:tc>
          <w:tcPr>
            <w:tcW w:w="2494" w:type="dxa"/>
            <w:vMerge w:val="restart"/>
            <w:tcBorders>
              <w:top w:val="nil"/>
              <w:left w:val="nil"/>
              <w:bottom w:val="nil"/>
              <w:right w:val="nil"/>
            </w:tcBorders>
          </w:tcPr>
          <w:p w:rsidR="00C86B99" w:rsidRDefault="00C86B99">
            <w:pPr>
              <w:pStyle w:val="ConsPlusNormal"/>
            </w:pPr>
            <w:r>
              <w:t>Мероприятия по строительству системы водоподачи в восточной части Крымского полуострова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14258,39</w:t>
            </w:r>
          </w:p>
        </w:tc>
        <w:tc>
          <w:tcPr>
            <w:tcW w:w="2824" w:type="dxa"/>
            <w:tcBorders>
              <w:top w:val="nil"/>
              <w:left w:val="nil"/>
              <w:bottom w:val="nil"/>
              <w:right w:val="nil"/>
            </w:tcBorders>
          </w:tcPr>
          <w:p w:rsidR="00C86B99" w:rsidRDefault="00C86B99">
            <w:pPr>
              <w:pStyle w:val="ConsPlusNormal"/>
              <w:jc w:val="center"/>
            </w:pPr>
            <w:r>
              <w:t>13177,94 &lt;39&gt;, &lt;40&gt;, &lt;43&gt;, &lt;44&gt;, &lt;49&gt;, &lt;50&gt;, &lt;56&gt;, &lt;57&gt;</w:t>
            </w:r>
          </w:p>
        </w:tc>
        <w:tc>
          <w:tcPr>
            <w:tcW w:w="1324" w:type="dxa"/>
            <w:tcBorders>
              <w:top w:val="nil"/>
              <w:left w:val="nil"/>
              <w:bottom w:val="nil"/>
              <w:right w:val="nil"/>
            </w:tcBorders>
          </w:tcPr>
          <w:p w:rsidR="00C86B99" w:rsidRDefault="00C86B99">
            <w:pPr>
              <w:pStyle w:val="ConsPlusNormal"/>
              <w:jc w:val="center"/>
            </w:pPr>
            <w:r>
              <w:t>1080,45 &lt;48&gt;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2085,2</w:t>
            </w:r>
          </w:p>
        </w:tc>
        <w:tc>
          <w:tcPr>
            <w:tcW w:w="2824" w:type="dxa"/>
            <w:tcBorders>
              <w:top w:val="nil"/>
              <w:left w:val="nil"/>
              <w:bottom w:val="nil"/>
              <w:right w:val="nil"/>
            </w:tcBorders>
          </w:tcPr>
          <w:p w:rsidR="00C86B99" w:rsidRDefault="00C86B99">
            <w:pPr>
              <w:pStyle w:val="ConsPlusNormal"/>
              <w:jc w:val="center"/>
            </w:pPr>
            <w:r>
              <w:t>2085,2 &lt;39&gt;, &lt;40&gt;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3693,24</w:t>
            </w:r>
          </w:p>
        </w:tc>
        <w:tc>
          <w:tcPr>
            <w:tcW w:w="2824" w:type="dxa"/>
            <w:tcBorders>
              <w:top w:val="nil"/>
              <w:left w:val="nil"/>
              <w:bottom w:val="nil"/>
              <w:right w:val="nil"/>
            </w:tcBorders>
          </w:tcPr>
          <w:p w:rsidR="00C86B99" w:rsidRDefault="00C86B99">
            <w:pPr>
              <w:pStyle w:val="ConsPlusNormal"/>
              <w:jc w:val="center"/>
            </w:pPr>
            <w:r>
              <w:t>3693,24 &lt;43&gt;, &lt;44&gt;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6385,25</w:t>
            </w:r>
          </w:p>
        </w:tc>
        <w:tc>
          <w:tcPr>
            <w:tcW w:w="2824" w:type="dxa"/>
            <w:tcBorders>
              <w:top w:val="nil"/>
              <w:left w:val="nil"/>
              <w:bottom w:val="nil"/>
              <w:right w:val="nil"/>
            </w:tcBorders>
          </w:tcPr>
          <w:p w:rsidR="00C86B99" w:rsidRDefault="00C86B99">
            <w:pPr>
              <w:pStyle w:val="ConsPlusNormal"/>
              <w:jc w:val="center"/>
            </w:pPr>
            <w:r>
              <w:t>5409,54 &lt;49&gt;, &lt;50&gt;</w:t>
            </w:r>
          </w:p>
        </w:tc>
        <w:tc>
          <w:tcPr>
            <w:tcW w:w="1324" w:type="dxa"/>
            <w:tcBorders>
              <w:top w:val="nil"/>
              <w:left w:val="nil"/>
              <w:bottom w:val="nil"/>
              <w:right w:val="nil"/>
            </w:tcBorders>
          </w:tcPr>
          <w:p w:rsidR="00C86B99" w:rsidRDefault="00C86B99">
            <w:pPr>
              <w:pStyle w:val="ConsPlusNormal"/>
              <w:jc w:val="center"/>
            </w:pPr>
            <w:r>
              <w:t>975,71 &lt;48&gt;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2094,7</w:t>
            </w:r>
          </w:p>
        </w:tc>
        <w:tc>
          <w:tcPr>
            <w:tcW w:w="2824" w:type="dxa"/>
            <w:tcBorders>
              <w:top w:val="nil"/>
              <w:left w:val="nil"/>
              <w:bottom w:val="nil"/>
              <w:right w:val="nil"/>
            </w:tcBorders>
          </w:tcPr>
          <w:p w:rsidR="00C86B99" w:rsidRDefault="00C86B99">
            <w:pPr>
              <w:pStyle w:val="ConsPlusNormal"/>
              <w:jc w:val="center"/>
            </w:pPr>
            <w:r>
              <w:t>1989,96 &lt;56&gt;, &lt;57&gt;, &lt;58&gt;</w:t>
            </w:r>
          </w:p>
        </w:tc>
        <w:tc>
          <w:tcPr>
            <w:tcW w:w="1324" w:type="dxa"/>
            <w:tcBorders>
              <w:top w:val="nil"/>
              <w:left w:val="nil"/>
              <w:bottom w:val="nil"/>
              <w:right w:val="nil"/>
            </w:tcBorders>
          </w:tcPr>
          <w:p w:rsidR="00C86B99" w:rsidRDefault="00C86B99">
            <w:pPr>
              <w:pStyle w:val="ConsPlusNormal"/>
              <w:jc w:val="center"/>
            </w:pPr>
            <w:r>
              <w:t>104,74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19.1.</w:t>
            </w:r>
          </w:p>
        </w:tc>
        <w:tc>
          <w:tcPr>
            <w:tcW w:w="2494" w:type="dxa"/>
            <w:vMerge w:val="restart"/>
            <w:tcBorders>
              <w:top w:val="nil"/>
              <w:left w:val="nil"/>
              <w:bottom w:val="nil"/>
              <w:right w:val="nil"/>
            </w:tcBorders>
          </w:tcPr>
          <w:p w:rsidR="00C86B99" w:rsidRDefault="00C86B99">
            <w:pPr>
              <w:pStyle w:val="ConsPlusNormal"/>
            </w:pPr>
            <w:r>
              <w:t xml:space="preserve">завершение строительства Нежинского, Просторненского и Новогригорьевского водозаборов. Корректировка проектов "Новое строительство (бурение) разведочно-эксплуатационных скважин Нежинского водозабора", "Новое строительство (бурение) разведочно-эксплуатационных скважин Просторненского водозабора", "Новое строительство (бурение) разведочно-эксплуатационных скважин Новогригорьевского водозабора", "Строительство Нежинского водозабора, I и II этапы", </w:t>
            </w:r>
            <w:r>
              <w:lastRenderedPageBreak/>
              <w:t>"Строительство Новогригорьевского водозабора, I и II этапы", "Строительство Просторненского водозабора, I и II этапы"</w:t>
            </w:r>
          </w:p>
        </w:tc>
        <w:tc>
          <w:tcPr>
            <w:tcW w:w="1757" w:type="dxa"/>
            <w:vMerge w:val="restart"/>
            <w:tcBorders>
              <w:top w:val="nil"/>
              <w:left w:val="nil"/>
              <w:bottom w:val="nil"/>
              <w:right w:val="nil"/>
            </w:tcBorders>
          </w:tcPr>
          <w:p w:rsidR="00C86B99" w:rsidRDefault="00C86B99">
            <w:pPr>
              <w:pStyle w:val="ConsPlusNormal"/>
              <w:jc w:val="center"/>
            </w:pPr>
            <w:r>
              <w:lastRenderedPageBreak/>
              <w:t>195 тыс. куб. м в сутки</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1115,85</w:t>
            </w:r>
          </w:p>
        </w:tc>
        <w:tc>
          <w:tcPr>
            <w:tcW w:w="2824" w:type="dxa"/>
            <w:tcBorders>
              <w:top w:val="nil"/>
              <w:left w:val="nil"/>
              <w:bottom w:val="nil"/>
              <w:right w:val="nil"/>
            </w:tcBorders>
          </w:tcPr>
          <w:p w:rsidR="00C86B99" w:rsidRDefault="00C86B99">
            <w:pPr>
              <w:pStyle w:val="ConsPlusNormal"/>
              <w:jc w:val="center"/>
            </w:pPr>
            <w:r>
              <w:t>1079,06 &lt;39&gt;, &lt;43&gt;, &lt;49&gt;, &lt;56&gt;</w:t>
            </w:r>
          </w:p>
        </w:tc>
        <w:tc>
          <w:tcPr>
            <w:tcW w:w="1324" w:type="dxa"/>
            <w:tcBorders>
              <w:top w:val="nil"/>
              <w:left w:val="nil"/>
              <w:bottom w:val="nil"/>
              <w:right w:val="nil"/>
            </w:tcBorders>
          </w:tcPr>
          <w:p w:rsidR="00C86B99" w:rsidRDefault="00C86B99">
            <w:pPr>
              <w:pStyle w:val="ConsPlusNormal"/>
              <w:jc w:val="center"/>
            </w:pPr>
            <w:r>
              <w:t>36,79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25,2</w:t>
            </w:r>
          </w:p>
        </w:tc>
        <w:tc>
          <w:tcPr>
            <w:tcW w:w="2824" w:type="dxa"/>
            <w:tcBorders>
              <w:top w:val="nil"/>
              <w:left w:val="nil"/>
              <w:bottom w:val="nil"/>
              <w:right w:val="nil"/>
            </w:tcBorders>
          </w:tcPr>
          <w:p w:rsidR="00C86B99" w:rsidRDefault="00C86B99">
            <w:pPr>
              <w:pStyle w:val="ConsPlusNormal"/>
              <w:jc w:val="center"/>
            </w:pPr>
            <w:r>
              <w:t>25,2 &lt;39&gt;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354,97</w:t>
            </w:r>
          </w:p>
        </w:tc>
        <w:tc>
          <w:tcPr>
            <w:tcW w:w="2824" w:type="dxa"/>
            <w:tcBorders>
              <w:top w:val="nil"/>
              <w:left w:val="nil"/>
              <w:bottom w:val="nil"/>
              <w:right w:val="nil"/>
            </w:tcBorders>
          </w:tcPr>
          <w:p w:rsidR="00C86B99" w:rsidRDefault="00C86B99">
            <w:pPr>
              <w:pStyle w:val="ConsPlusNormal"/>
              <w:jc w:val="center"/>
            </w:pPr>
            <w:r>
              <w:t>354,97 &lt;43&gt;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640,98</w:t>
            </w:r>
          </w:p>
        </w:tc>
        <w:tc>
          <w:tcPr>
            <w:tcW w:w="2824" w:type="dxa"/>
            <w:tcBorders>
              <w:top w:val="nil"/>
              <w:left w:val="nil"/>
              <w:bottom w:val="nil"/>
              <w:right w:val="nil"/>
            </w:tcBorders>
          </w:tcPr>
          <w:p w:rsidR="00C86B99" w:rsidRDefault="00C86B99">
            <w:pPr>
              <w:pStyle w:val="ConsPlusNormal"/>
              <w:jc w:val="center"/>
            </w:pPr>
            <w:r>
              <w:t>608,93 &lt;49&gt;</w:t>
            </w:r>
          </w:p>
        </w:tc>
        <w:tc>
          <w:tcPr>
            <w:tcW w:w="1324" w:type="dxa"/>
            <w:tcBorders>
              <w:top w:val="nil"/>
              <w:left w:val="nil"/>
              <w:bottom w:val="nil"/>
              <w:right w:val="nil"/>
            </w:tcBorders>
          </w:tcPr>
          <w:p w:rsidR="00C86B99" w:rsidRDefault="00C86B99">
            <w:pPr>
              <w:pStyle w:val="ConsPlusNormal"/>
              <w:jc w:val="center"/>
            </w:pPr>
            <w:r>
              <w:t>32,05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94,7</w:t>
            </w:r>
          </w:p>
        </w:tc>
        <w:tc>
          <w:tcPr>
            <w:tcW w:w="2824" w:type="dxa"/>
            <w:tcBorders>
              <w:top w:val="nil"/>
              <w:left w:val="nil"/>
              <w:bottom w:val="nil"/>
              <w:right w:val="nil"/>
            </w:tcBorders>
          </w:tcPr>
          <w:p w:rsidR="00C86B99" w:rsidRDefault="00C86B99">
            <w:pPr>
              <w:pStyle w:val="ConsPlusNormal"/>
              <w:jc w:val="center"/>
            </w:pPr>
            <w:r>
              <w:t>89,96 &lt;56&gt;</w:t>
            </w:r>
          </w:p>
        </w:tc>
        <w:tc>
          <w:tcPr>
            <w:tcW w:w="1324" w:type="dxa"/>
            <w:tcBorders>
              <w:top w:val="nil"/>
              <w:left w:val="nil"/>
              <w:bottom w:val="nil"/>
              <w:right w:val="nil"/>
            </w:tcBorders>
          </w:tcPr>
          <w:p w:rsidR="00C86B99" w:rsidRDefault="00C86B99">
            <w:pPr>
              <w:pStyle w:val="ConsPlusNormal"/>
              <w:jc w:val="center"/>
            </w:pPr>
            <w:r>
              <w:t>4,74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19.2.</w:t>
            </w:r>
          </w:p>
        </w:tc>
        <w:tc>
          <w:tcPr>
            <w:tcW w:w="2494" w:type="dxa"/>
            <w:vMerge w:val="restart"/>
            <w:tcBorders>
              <w:top w:val="nil"/>
              <w:left w:val="nil"/>
              <w:bottom w:val="nil"/>
              <w:right w:val="nil"/>
            </w:tcBorders>
          </w:tcPr>
          <w:p w:rsidR="00C86B99" w:rsidRDefault="00C86B99">
            <w:pPr>
              <w:pStyle w:val="ConsPlusNormal"/>
            </w:pPr>
            <w:r>
              <w:t>мероприятия по строительству системы водоподачи в восточной части Крымского полуострова, в том числе: строительство тракта водоподачи от Нежинского, Просторненского и Новогригорьевского водозаборов с предусматриваемыми сбросами в Северо-Крымский канал (1-й этап)</w:t>
            </w:r>
          </w:p>
        </w:tc>
        <w:tc>
          <w:tcPr>
            <w:tcW w:w="1757" w:type="dxa"/>
            <w:vMerge w:val="restart"/>
            <w:tcBorders>
              <w:top w:val="nil"/>
              <w:left w:val="nil"/>
              <w:bottom w:val="nil"/>
              <w:right w:val="nil"/>
            </w:tcBorders>
          </w:tcPr>
          <w:p w:rsidR="00C86B99" w:rsidRDefault="00C86B99">
            <w:pPr>
              <w:pStyle w:val="ConsPlusNormal"/>
              <w:jc w:val="center"/>
            </w:pPr>
            <w:r>
              <w:t>64,1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5179,27</w:t>
            </w:r>
          </w:p>
        </w:tc>
        <w:tc>
          <w:tcPr>
            <w:tcW w:w="2824" w:type="dxa"/>
            <w:tcBorders>
              <w:top w:val="nil"/>
              <w:left w:val="nil"/>
              <w:bottom w:val="nil"/>
              <w:right w:val="nil"/>
            </w:tcBorders>
          </w:tcPr>
          <w:p w:rsidR="00C86B99" w:rsidRDefault="00C86B99">
            <w:pPr>
              <w:pStyle w:val="ConsPlusNormal"/>
              <w:jc w:val="center"/>
            </w:pPr>
            <w:r>
              <w:t>4488,27 &lt;44&gt;</w:t>
            </w:r>
          </w:p>
        </w:tc>
        <w:tc>
          <w:tcPr>
            <w:tcW w:w="1324" w:type="dxa"/>
            <w:tcBorders>
              <w:top w:val="nil"/>
              <w:left w:val="nil"/>
              <w:bottom w:val="nil"/>
              <w:right w:val="nil"/>
            </w:tcBorders>
          </w:tcPr>
          <w:p w:rsidR="00C86B99" w:rsidRDefault="00C86B99">
            <w:pPr>
              <w:pStyle w:val="ConsPlusNormal"/>
              <w:jc w:val="center"/>
            </w:pPr>
            <w:r>
              <w:t>691 &lt;48&gt;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2000</w:t>
            </w:r>
          </w:p>
        </w:tc>
        <w:tc>
          <w:tcPr>
            <w:tcW w:w="2824" w:type="dxa"/>
            <w:tcBorders>
              <w:top w:val="nil"/>
              <w:left w:val="nil"/>
              <w:bottom w:val="nil"/>
              <w:right w:val="nil"/>
            </w:tcBorders>
          </w:tcPr>
          <w:p w:rsidR="00C86B99" w:rsidRDefault="00C86B99">
            <w:pPr>
              <w:pStyle w:val="ConsPlusNormal"/>
              <w:jc w:val="center"/>
            </w:pPr>
            <w:r>
              <w:t>2000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2488,27</w:t>
            </w:r>
          </w:p>
        </w:tc>
        <w:tc>
          <w:tcPr>
            <w:tcW w:w="2824" w:type="dxa"/>
            <w:tcBorders>
              <w:top w:val="nil"/>
              <w:left w:val="nil"/>
              <w:bottom w:val="nil"/>
              <w:right w:val="nil"/>
            </w:tcBorders>
          </w:tcPr>
          <w:p w:rsidR="00C86B99" w:rsidRDefault="00C86B99">
            <w:pPr>
              <w:pStyle w:val="ConsPlusNormal"/>
              <w:jc w:val="center"/>
            </w:pPr>
            <w:r>
              <w:t>2488,27 &lt;44&gt;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691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691 &lt;48&gt;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19.3.</w:t>
            </w:r>
          </w:p>
        </w:tc>
        <w:tc>
          <w:tcPr>
            <w:tcW w:w="2494" w:type="dxa"/>
            <w:vMerge w:val="restart"/>
            <w:tcBorders>
              <w:top w:val="nil"/>
              <w:left w:val="nil"/>
              <w:bottom w:val="nil"/>
              <w:right w:val="nil"/>
            </w:tcBorders>
          </w:tcPr>
          <w:p w:rsidR="00C86B99" w:rsidRDefault="00C86B99">
            <w:pPr>
              <w:pStyle w:val="ConsPlusNormal"/>
            </w:pPr>
            <w:r>
              <w:t xml:space="preserve">проектирование и строительство тракта </w:t>
            </w:r>
            <w:r>
              <w:lastRenderedPageBreak/>
              <w:t>водоподачи от сбросов в Северо-Крымский канал до г. Феодосии и г. Керчи (2-й этап)</w:t>
            </w:r>
          </w:p>
        </w:tc>
        <w:tc>
          <w:tcPr>
            <w:tcW w:w="1757" w:type="dxa"/>
            <w:vMerge w:val="restart"/>
            <w:tcBorders>
              <w:top w:val="nil"/>
              <w:left w:val="nil"/>
              <w:bottom w:val="nil"/>
              <w:right w:val="nil"/>
            </w:tcBorders>
          </w:tcPr>
          <w:p w:rsidR="00C86B99" w:rsidRDefault="00C86B99">
            <w:pPr>
              <w:pStyle w:val="ConsPlusNormal"/>
              <w:jc w:val="center"/>
            </w:pPr>
            <w:r>
              <w:lastRenderedPageBreak/>
              <w:t>153,967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7963,27</w:t>
            </w:r>
          </w:p>
        </w:tc>
        <w:tc>
          <w:tcPr>
            <w:tcW w:w="2824" w:type="dxa"/>
            <w:tcBorders>
              <w:top w:val="nil"/>
              <w:left w:val="nil"/>
              <w:bottom w:val="nil"/>
              <w:right w:val="nil"/>
            </w:tcBorders>
          </w:tcPr>
          <w:p w:rsidR="00C86B99" w:rsidRDefault="00C86B99">
            <w:pPr>
              <w:pStyle w:val="ConsPlusNormal"/>
              <w:jc w:val="center"/>
            </w:pPr>
            <w:r>
              <w:t>7610,61 &lt;40&gt;, &lt;50&gt;, &lt;57&gt;</w:t>
            </w:r>
          </w:p>
        </w:tc>
        <w:tc>
          <w:tcPr>
            <w:tcW w:w="1324" w:type="dxa"/>
            <w:tcBorders>
              <w:top w:val="nil"/>
              <w:left w:val="nil"/>
              <w:bottom w:val="nil"/>
              <w:right w:val="nil"/>
            </w:tcBorders>
          </w:tcPr>
          <w:p w:rsidR="00C86B99" w:rsidRDefault="00C86B99">
            <w:pPr>
              <w:pStyle w:val="ConsPlusNormal"/>
              <w:jc w:val="center"/>
            </w:pPr>
            <w:r>
              <w:t>352,66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60</w:t>
            </w:r>
          </w:p>
        </w:tc>
        <w:tc>
          <w:tcPr>
            <w:tcW w:w="2824" w:type="dxa"/>
            <w:tcBorders>
              <w:top w:val="nil"/>
              <w:left w:val="nil"/>
              <w:bottom w:val="nil"/>
              <w:right w:val="nil"/>
            </w:tcBorders>
          </w:tcPr>
          <w:p w:rsidR="00C86B99" w:rsidRDefault="00C86B99">
            <w:pPr>
              <w:pStyle w:val="ConsPlusNormal"/>
              <w:jc w:val="center"/>
            </w:pPr>
            <w:r>
              <w:t>60 &lt;40&gt;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850</w:t>
            </w:r>
          </w:p>
        </w:tc>
        <w:tc>
          <w:tcPr>
            <w:tcW w:w="2824" w:type="dxa"/>
            <w:tcBorders>
              <w:top w:val="nil"/>
              <w:left w:val="nil"/>
              <w:bottom w:val="nil"/>
              <w:right w:val="nil"/>
            </w:tcBorders>
          </w:tcPr>
          <w:p w:rsidR="00C86B99" w:rsidRDefault="00C86B99">
            <w:pPr>
              <w:pStyle w:val="ConsPlusNormal"/>
              <w:jc w:val="center"/>
            </w:pPr>
            <w:r>
              <w:t>850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5053,27</w:t>
            </w:r>
          </w:p>
        </w:tc>
        <w:tc>
          <w:tcPr>
            <w:tcW w:w="2824" w:type="dxa"/>
            <w:tcBorders>
              <w:top w:val="nil"/>
              <w:left w:val="nil"/>
              <w:bottom w:val="nil"/>
              <w:right w:val="nil"/>
            </w:tcBorders>
          </w:tcPr>
          <w:p w:rsidR="00C86B99" w:rsidRDefault="00C86B99">
            <w:pPr>
              <w:pStyle w:val="ConsPlusNormal"/>
              <w:jc w:val="center"/>
            </w:pPr>
            <w:r>
              <w:t>4800,61 &lt;50&gt;</w:t>
            </w:r>
          </w:p>
        </w:tc>
        <w:tc>
          <w:tcPr>
            <w:tcW w:w="1324" w:type="dxa"/>
            <w:tcBorders>
              <w:top w:val="nil"/>
              <w:left w:val="nil"/>
              <w:bottom w:val="nil"/>
              <w:right w:val="nil"/>
            </w:tcBorders>
          </w:tcPr>
          <w:p w:rsidR="00C86B99" w:rsidRDefault="00C86B99">
            <w:pPr>
              <w:pStyle w:val="ConsPlusNormal"/>
              <w:jc w:val="center"/>
            </w:pPr>
            <w:r>
              <w:t>252,66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2000</w:t>
            </w:r>
          </w:p>
        </w:tc>
        <w:tc>
          <w:tcPr>
            <w:tcW w:w="2824" w:type="dxa"/>
            <w:tcBorders>
              <w:top w:val="nil"/>
              <w:left w:val="nil"/>
              <w:bottom w:val="nil"/>
              <w:right w:val="nil"/>
            </w:tcBorders>
          </w:tcPr>
          <w:p w:rsidR="00C86B99" w:rsidRDefault="00C86B99">
            <w:pPr>
              <w:pStyle w:val="ConsPlusNormal"/>
              <w:jc w:val="center"/>
            </w:pPr>
            <w:r>
              <w:t>1900 &lt;57&gt;</w:t>
            </w:r>
          </w:p>
        </w:tc>
        <w:tc>
          <w:tcPr>
            <w:tcW w:w="1324" w:type="dxa"/>
            <w:tcBorders>
              <w:top w:val="nil"/>
              <w:left w:val="nil"/>
              <w:bottom w:val="nil"/>
              <w:right w:val="nil"/>
            </w:tcBorders>
          </w:tcPr>
          <w:p w:rsidR="00C86B99" w:rsidRDefault="00C86B99">
            <w:pPr>
              <w:pStyle w:val="ConsPlusNormal"/>
              <w:jc w:val="center"/>
            </w:pPr>
            <w:r>
              <w:t>100</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20.</w:t>
            </w:r>
          </w:p>
        </w:tc>
        <w:tc>
          <w:tcPr>
            <w:tcW w:w="2494" w:type="dxa"/>
            <w:vMerge w:val="restart"/>
            <w:tcBorders>
              <w:top w:val="nil"/>
              <w:left w:val="nil"/>
              <w:bottom w:val="nil"/>
              <w:right w:val="nil"/>
            </w:tcBorders>
          </w:tcPr>
          <w:p w:rsidR="00C86B99" w:rsidRDefault="00C86B99">
            <w:pPr>
              <w:pStyle w:val="ConsPlusNormal"/>
            </w:pPr>
            <w:r>
              <w:t>Реконструкция и расчистка Кутузовского водохранилища, Республика Крым</w:t>
            </w:r>
          </w:p>
        </w:tc>
        <w:tc>
          <w:tcPr>
            <w:tcW w:w="1757" w:type="dxa"/>
            <w:vMerge w:val="restart"/>
            <w:tcBorders>
              <w:top w:val="nil"/>
              <w:left w:val="nil"/>
              <w:bottom w:val="nil"/>
              <w:right w:val="nil"/>
            </w:tcBorders>
          </w:tcPr>
          <w:p w:rsidR="00C86B99" w:rsidRDefault="00C86B99">
            <w:pPr>
              <w:pStyle w:val="ConsPlusNormal"/>
              <w:jc w:val="center"/>
            </w:pPr>
            <w:r>
              <w:t>1300,1 тыс. куб.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2,71</w:t>
            </w:r>
          </w:p>
        </w:tc>
        <w:tc>
          <w:tcPr>
            <w:tcW w:w="2824" w:type="dxa"/>
            <w:tcBorders>
              <w:top w:val="nil"/>
              <w:left w:val="nil"/>
              <w:bottom w:val="nil"/>
              <w:right w:val="nil"/>
            </w:tcBorders>
          </w:tcPr>
          <w:p w:rsidR="00C86B99" w:rsidRDefault="00C86B99">
            <w:pPr>
              <w:pStyle w:val="ConsPlusNormal"/>
              <w:jc w:val="center"/>
            </w:pPr>
            <w:r>
              <w:t>2,57 &lt;51&gt;</w:t>
            </w:r>
          </w:p>
        </w:tc>
        <w:tc>
          <w:tcPr>
            <w:tcW w:w="1324" w:type="dxa"/>
            <w:tcBorders>
              <w:top w:val="nil"/>
              <w:left w:val="nil"/>
              <w:bottom w:val="nil"/>
              <w:right w:val="nil"/>
            </w:tcBorders>
          </w:tcPr>
          <w:p w:rsidR="00C86B99" w:rsidRDefault="00C86B99">
            <w:pPr>
              <w:pStyle w:val="ConsPlusNormal"/>
              <w:jc w:val="center"/>
            </w:pPr>
            <w:r>
              <w:t>0,14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2,71</w:t>
            </w:r>
          </w:p>
        </w:tc>
        <w:tc>
          <w:tcPr>
            <w:tcW w:w="2824" w:type="dxa"/>
            <w:tcBorders>
              <w:top w:val="nil"/>
              <w:left w:val="nil"/>
              <w:bottom w:val="nil"/>
              <w:right w:val="nil"/>
            </w:tcBorders>
          </w:tcPr>
          <w:p w:rsidR="00C86B99" w:rsidRDefault="00C86B99">
            <w:pPr>
              <w:pStyle w:val="ConsPlusNormal"/>
              <w:jc w:val="center"/>
            </w:pPr>
            <w:r>
              <w:t>2,57 &lt;51&gt;</w:t>
            </w:r>
          </w:p>
        </w:tc>
        <w:tc>
          <w:tcPr>
            <w:tcW w:w="1324" w:type="dxa"/>
            <w:tcBorders>
              <w:top w:val="nil"/>
              <w:left w:val="nil"/>
              <w:bottom w:val="nil"/>
              <w:right w:val="nil"/>
            </w:tcBorders>
          </w:tcPr>
          <w:p w:rsidR="00C86B99" w:rsidRDefault="00C86B99">
            <w:pPr>
              <w:pStyle w:val="ConsPlusNormal"/>
              <w:jc w:val="center"/>
            </w:pPr>
            <w:r>
              <w:t>0,14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21.</w:t>
            </w:r>
          </w:p>
        </w:tc>
        <w:tc>
          <w:tcPr>
            <w:tcW w:w="2494" w:type="dxa"/>
            <w:vMerge w:val="restart"/>
            <w:tcBorders>
              <w:top w:val="nil"/>
              <w:left w:val="nil"/>
              <w:bottom w:val="nil"/>
              <w:right w:val="nil"/>
            </w:tcBorders>
          </w:tcPr>
          <w:p w:rsidR="00C86B99" w:rsidRDefault="00C86B99">
            <w:pPr>
              <w:pStyle w:val="ConsPlusNormal"/>
            </w:pPr>
            <w:r>
              <w:t>Реконструкция гидротехнических сооружений гидроузла Фронтового водохранилища, Республика Крым</w:t>
            </w:r>
          </w:p>
        </w:tc>
        <w:tc>
          <w:tcPr>
            <w:tcW w:w="1757" w:type="dxa"/>
            <w:vMerge w:val="restart"/>
            <w:tcBorders>
              <w:top w:val="nil"/>
              <w:left w:val="nil"/>
              <w:bottom w:val="nil"/>
              <w:right w:val="nil"/>
            </w:tcBorders>
          </w:tcPr>
          <w:p w:rsidR="00C86B99" w:rsidRDefault="00C86B99">
            <w:pPr>
              <w:pStyle w:val="ConsPlusNormal"/>
              <w:jc w:val="center"/>
            </w:pPr>
            <w:r>
              <w:t>2,1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7,2</w:t>
            </w:r>
          </w:p>
        </w:tc>
        <w:tc>
          <w:tcPr>
            <w:tcW w:w="2824" w:type="dxa"/>
            <w:tcBorders>
              <w:top w:val="nil"/>
              <w:left w:val="nil"/>
              <w:bottom w:val="nil"/>
              <w:right w:val="nil"/>
            </w:tcBorders>
          </w:tcPr>
          <w:p w:rsidR="00C86B99" w:rsidRDefault="00C86B99">
            <w:pPr>
              <w:pStyle w:val="ConsPlusNormal"/>
              <w:jc w:val="center"/>
            </w:pPr>
            <w:r>
              <w:t>7,2 &lt;45&gt;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7,2</w:t>
            </w:r>
          </w:p>
        </w:tc>
        <w:tc>
          <w:tcPr>
            <w:tcW w:w="2824" w:type="dxa"/>
            <w:tcBorders>
              <w:top w:val="nil"/>
              <w:left w:val="nil"/>
              <w:bottom w:val="nil"/>
              <w:right w:val="nil"/>
            </w:tcBorders>
          </w:tcPr>
          <w:p w:rsidR="00C86B99" w:rsidRDefault="00C86B99">
            <w:pPr>
              <w:pStyle w:val="ConsPlusNormal"/>
              <w:jc w:val="center"/>
            </w:pPr>
            <w:r>
              <w:t>7,2 &lt;45&gt;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22.</w:t>
            </w:r>
          </w:p>
        </w:tc>
        <w:tc>
          <w:tcPr>
            <w:tcW w:w="2494" w:type="dxa"/>
            <w:vMerge w:val="restart"/>
            <w:tcBorders>
              <w:top w:val="nil"/>
              <w:left w:val="nil"/>
              <w:bottom w:val="nil"/>
              <w:right w:val="nil"/>
            </w:tcBorders>
          </w:tcPr>
          <w:p w:rsidR="00C86B99" w:rsidRDefault="00C86B99">
            <w:pPr>
              <w:pStyle w:val="ConsPlusNormal"/>
            </w:pPr>
            <w:r>
              <w:t>Техническое перевооружение НС N 3 и реконструкция напорных трубопроводов для подачи воды в Станционное водохранилище, Республика Крым</w:t>
            </w:r>
          </w:p>
        </w:tc>
        <w:tc>
          <w:tcPr>
            <w:tcW w:w="1757" w:type="dxa"/>
            <w:vMerge w:val="restart"/>
            <w:tcBorders>
              <w:top w:val="nil"/>
              <w:left w:val="nil"/>
              <w:bottom w:val="nil"/>
              <w:right w:val="nil"/>
            </w:tcBorders>
          </w:tcPr>
          <w:p w:rsidR="00C86B99" w:rsidRDefault="00C86B99">
            <w:pPr>
              <w:pStyle w:val="ConsPlusNormal"/>
              <w:jc w:val="center"/>
            </w:pPr>
            <w:r>
              <w:t>2,8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172,07</w:t>
            </w:r>
          </w:p>
        </w:tc>
        <w:tc>
          <w:tcPr>
            <w:tcW w:w="2824" w:type="dxa"/>
            <w:tcBorders>
              <w:top w:val="nil"/>
              <w:left w:val="nil"/>
              <w:bottom w:val="nil"/>
              <w:right w:val="nil"/>
            </w:tcBorders>
          </w:tcPr>
          <w:p w:rsidR="00C86B99" w:rsidRDefault="00C86B99">
            <w:pPr>
              <w:pStyle w:val="ConsPlusNormal"/>
              <w:jc w:val="center"/>
            </w:pPr>
            <w:r>
              <w:t>167,52 &lt;41&gt;, &lt;46&gt;, &lt;52&gt;</w:t>
            </w:r>
          </w:p>
        </w:tc>
        <w:tc>
          <w:tcPr>
            <w:tcW w:w="1324" w:type="dxa"/>
            <w:tcBorders>
              <w:top w:val="nil"/>
              <w:left w:val="nil"/>
              <w:bottom w:val="nil"/>
              <w:right w:val="nil"/>
            </w:tcBorders>
          </w:tcPr>
          <w:p w:rsidR="00C86B99" w:rsidRDefault="00C86B99">
            <w:pPr>
              <w:pStyle w:val="ConsPlusNormal"/>
              <w:jc w:val="center"/>
            </w:pPr>
            <w:r>
              <w:t>4,55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16</w:t>
            </w:r>
          </w:p>
        </w:tc>
        <w:tc>
          <w:tcPr>
            <w:tcW w:w="2824" w:type="dxa"/>
            <w:tcBorders>
              <w:top w:val="nil"/>
              <w:left w:val="nil"/>
              <w:bottom w:val="nil"/>
              <w:right w:val="nil"/>
            </w:tcBorders>
          </w:tcPr>
          <w:p w:rsidR="00C86B99" w:rsidRDefault="00C86B99">
            <w:pPr>
              <w:pStyle w:val="ConsPlusNormal"/>
              <w:jc w:val="center"/>
            </w:pPr>
            <w:r>
              <w:t>16 &lt;41&gt;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65,01</w:t>
            </w:r>
          </w:p>
        </w:tc>
        <w:tc>
          <w:tcPr>
            <w:tcW w:w="2824" w:type="dxa"/>
            <w:tcBorders>
              <w:top w:val="nil"/>
              <w:left w:val="nil"/>
              <w:bottom w:val="nil"/>
              <w:right w:val="nil"/>
            </w:tcBorders>
          </w:tcPr>
          <w:p w:rsidR="00C86B99" w:rsidRDefault="00C86B99">
            <w:pPr>
              <w:pStyle w:val="ConsPlusNormal"/>
              <w:jc w:val="center"/>
            </w:pPr>
            <w:r>
              <w:t>65,01 &lt;46&gt;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91,06</w:t>
            </w:r>
          </w:p>
        </w:tc>
        <w:tc>
          <w:tcPr>
            <w:tcW w:w="2824" w:type="dxa"/>
            <w:tcBorders>
              <w:top w:val="nil"/>
              <w:left w:val="nil"/>
              <w:bottom w:val="nil"/>
              <w:right w:val="nil"/>
            </w:tcBorders>
          </w:tcPr>
          <w:p w:rsidR="00C86B99" w:rsidRDefault="00C86B99">
            <w:pPr>
              <w:pStyle w:val="ConsPlusNormal"/>
              <w:jc w:val="center"/>
            </w:pPr>
            <w:r>
              <w:t>86,51 &lt;52&gt;</w:t>
            </w:r>
          </w:p>
        </w:tc>
        <w:tc>
          <w:tcPr>
            <w:tcW w:w="1324" w:type="dxa"/>
            <w:tcBorders>
              <w:top w:val="nil"/>
              <w:left w:val="nil"/>
              <w:bottom w:val="nil"/>
              <w:right w:val="nil"/>
            </w:tcBorders>
          </w:tcPr>
          <w:p w:rsidR="00C86B99" w:rsidRDefault="00C86B99">
            <w:pPr>
              <w:pStyle w:val="ConsPlusNormal"/>
              <w:jc w:val="center"/>
            </w:pPr>
            <w:r>
              <w:t>4,55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23.</w:t>
            </w:r>
          </w:p>
        </w:tc>
        <w:tc>
          <w:tcPr>
            <w:tcW w:w="2494" w:type="dxa"/>
            <w:vMerge w:val="restart"/>
            <w:tcBorders>
              <w:top w:val="nil"/>
              <w:left w:val="nil"/>
              <w:bottom w:val="nil"/>
              <w:right w:val="nil"/>
            </w:tcBorders>
          </w:tcPr>
          <w:p w:rsidR="00C86B99" w:rsidRDefault="00C86B99">
            <w:pPr>
              <w:pStyle w:val="ConsPlusNormal"/>
            </w:pPr>
            <w:r>
              <w:t>Строительство гидротехнических сооружений гидроузла Феодосийского водохранилища, Республика Крым</w:t>
            </w:r>
          </w:p>
        </w:tc>
        <w:tc>
          <w:tcPr>
            <w:tcW w:w="1757" w:type="dxa"/>
            <w:vMerge w:val="restart"/>
            <w:tcBorders>
              <w:top w:val="nil"/>
              <w:left w:val="nil"/>
              <w:bottom w:val="nil"/>
              <w:right w:val="nil"/>
            </w:tcBorders>
          </w:tcPr>
          <w:p w:rsidR="00C86B99" w:rsidRDefault="00C86B99">
            <w:pPr>
              <w:pStyle w:val="ConsPlusNormal"/>
              <w:jc w:val="center"/>
            </w:pPr>
            <w:r>
              <w:t>0,856 га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100</w:t>
            </w:r>
          </w:p>
        </w:tc>
        <w:tc>
          <w:tcPr>
            <w:tcW w:w="2824" w:type="dxa"/>
            <w:tcBorders>
              <w:top w:val="nil"/>
              <w:left w:val="nil"/>
              <w:bottom w:val="nil"/>
              <w:right w:val="nil"/>
            </w:tcBorders>
          </w:tcPr>
          <w:p w:rsidR="00C86B99" w:rsidRDefault="00C86B99">
            <w:pPr>
              <w:pStyle w:val="ConsPlusNormal"/>
              <w:jc w:val="center"/>
            </w:pPr>
            <w:r>
              <w:t>95,48 &lt;53&gt;, &lt;58&gt;</w:t>
            </w:r>
          </w:p>
        </w:tc>
        <w:tc>
          <w:tcPr>
            <w:tcW w:w="1324" w:type="dxa"/>
            <w:tcBorders>
              <w:top w:val="nil"/>
              <w:left w:val="nil"/>
              <w:bottom w:val="nil"/>
              <w:right w:val="nil"/>
            </w:tcBorders>
          </w:tcPr>
          <w:p w:rsidR="00C86B99" w:rsidRDefault="00C86B99">
            <w:pPr>
              <w:pStyle w:val="ConsPlusNormal"/>
              <w:jc w:val="center"/>
            </w:pPr>
            <w:r>
              <w:t>4,52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9,52</w:t>
            </w:r>
          </w:p>
        </w:tc>
        <w:tc>
          <w:tcPr>
            <w:tcW w:w="2824" w:type="dxa"/>
            <w:tcBorders>
              <w:top w:val="nil"/>
              <w:left w:val="nil"/>
              <w:bottom w:val="nil"/>
              <w:right w:val="nil"/>
            </w:tcBorders>
          </w:tcPr>
          <w:p w:rsidR="00C86B99" w:rsidRDefault="00C86B99">
            <w:pPr>
              <w:pStyle w:val="ConsPlusNormal"/>
              <w:jc w:val="center"/>
            </w:pPr>
            <w:r>
              <w:t>9,52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27,15</w:t>
            </w:r>
          </w:p>
        </w:tc>
        <w:tc>
          <w:tcPr>
            <w:tcW w:w="2824" w:type="dxa"/>
            <w:tcBorders>
              <w:top w:val="nil"/>
              <w:left w:val="nil"/>
              <w:bottom w:val="nil"/>
              <w:right w:val="nil"/>
            </w:tcBorders>
          </w:tcPr>
          <w:p w:rsidR="00C86B99" w:rsidRDefault="00C86B99">
            <w:pPr>
              <w:pStyle w:val="ConsPlusNormal"/>
              <w:jc w:val="center"/>
            </w:pPr>
            <w:r>
              <w:t>25,79 &lt;53&gt;</w:t>
            </w:r>
          </w:p>
        </w:tc>
        <w:tc>
          <w:tcPr>
            <w:tcW w:w="1324" w:type="dxa"/>
            <w:tcBorders>
              <w:top w:val="nil"/>
              <w:left w:val="nil"/>
              <w:bottom w:val="nil"/>
              <w:right w:val="nil"/>
            </w:tcBorders>
          </w:tcPr>
          <w:p w:rsidR="00C86B99" w:rsidRDefault="00C86B99">
            <w:pPr>
              <w:pStyle w:val="ConsPlusNormal"/>
              <w:jc w:val="center"/>
            </w:pPr>
            <w:r>
              <w:t>1,36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63,33</w:t>
            </w:r>
          </w:p>
        </w:tc>
        <w:tc>
          <w:tcPr>
            <w:tcW w:w="2824" w:type="dxa"/>
            <w:tcBorders>
              <w:top w:val="nil"/>
              <w:left w:val="nil"/>
              <w:bottom w:val="nil"/>
              <w:right w:val="nil"/>
            </w:tcBorders>
          </w:tcPr>
          <w:p w:rsidR="00C86B99" w:rsidRDefault="00C86B99">
            <w:pPr>
              <w:pStyle w:val="ConsPlusNormal"/>
              <w:jc w:val="center"/>
            </w:pPr>
            <w:r>
              <w:t>60,17 &lt;58&gt;</w:t>
            </w:r>
          </w:p>
        </w:tc>
        <w:tc>
          <w:tcPr>
            <w:tcW w:w="1324" w:type="dxa"/>
            <w:tcBorders>
              <w:top w:val="nil"/>
              <w:left w:val="nil"/>
              <w:bottom w:val="nil"/>
              <w:right w:val="nil"/>
            </w:tcBorders>
          </w:tcPr>
          <w:p w:rsidR="00C86B99" w:rsidRDefault="00C86B99">
            <w:pPr>
              <w:pStyle w:val="ConsPlusNormal"/>
              <w:jc w:val="center"/>
            </w:pPr>
            <w:r>
              <w:t>3,16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24.</w:t>
            </w:r>
          </w:p>
        </w:tc>
        <w:tc>
          <w:tcPr>
            <w:tcW w:w="2494" w:type="dxa"/>
            <w:vMerge w:val="restart"/>
            <w:tcBorders>
              <w:top w:val="nil"/>
              <w:left w:val="nil"/>
              <w:bottom w:val="nil"/>
              <w:right w:val="nil"/>
            </w:tcBorders>
          </w:tcPr>
          <w:p w:rsidR="00C86B99" w:rsidRDefault="00C86B99">
            <w:pPr>
              <w:pStyle w:val="ConsPlusNormal"/>
            </w:pPr>
            <w:r>
              <w:t>Реконструкция насосной станции N 16, Феодосийское водохранилище, Республика Крым</w:t>
            </w:r>
          </w:p>
        </w:tc>
        <w:tc>
          <w:tcPr>
            <w:tcW w:w="1757" w:type="dxa"/>
            <w:vMerge w:val="restart"/>
            <w:tcBorders>
              <w:top w:val="nil"/>
              <w:left w:val="nil"/>
              <w:bottom w:val="nil"/>
              <w:right w:val="nil"/>
            </w:tcBorders>
          </w:tcPr>
          <w:p w:rsidR="00C86B99" w:rsidRDefault="00C86B99">
            <w:pPr>
              <w:pStyle w:val="ConsPlusNormal"/>
              <w:jc w:val="center"/>
            </w:pPr>
            <w:r>
              <w:t>12240 куб. м час</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2,97</w:t>
            </w:r>
          </w:p>
        </w:tc>
        <w:tc>
          <w:tcPr>
            <w:tcW w:w="2824" w:type="dxa"/>
            <w:tcBorders>
              <w:top w:val="nil"/>
              <w:left w:val="nil"/>
              <w:bottom w:val="nil"/>
              <w:right w:val="nil"/>
            </w:tcBorders>
          </w:tcPr>
          <w:p w:rsidR="00C86B99" w:rsidRDefault="00C86B99">
            <w:pPr>
              <w:pStyle w:val="ConsPlusNormal"/>
              <w:jc w:val="center"/>
            </w:pPr>
            <w:r>
              <w:t>2,82 &lt;54&gt;</w:t>
            </w:r>
          </w:p>
        </w:tc>
        <w:tc>
          <w:tcPr>
            <w:tcW w:w="1324" w:type="dxa"/>
            <w:tcBorders>
              <w:top w:val="nil"/>
              <w:left w:val="nil"/>
              <w:bottom w:val="nil"/>
              <w:right w:val="nil"/>
            </w:tcBorders>
          </w:tcPr>
          <w:p w:rsidR="00C86B99" w:rsidRDefault="00C86B99">
            <w:pPr>
              <w:pStyle w:val="ConsPlusNormal"/>
              <w:jc w:val="center"/>
            </w:pPr>
            <w:r>
              <w:t>0,15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2,97</w:t>
            </w:r>
          </w:p>
        </w:tc>
        <w:tc>
          <w:tcPr>
            <w:tcW w:w="2824" w:type="dxa"/>
            <w:tcBorders>
              <w:top w:val="nil"/>
              <w:left w:val="nil"/>
              <w:bottom w:val="nil"/>
              <w:right w:val="nil"/>
            </w:tcBorders>
          </w:tcPr>
          <w:p w:rsidR="00C86B99" w:rsidRDefault="00C86B99">
            <w:pPr>
              <w:pStyle w:val="ConsPlusNormal"/>
              <w:jc w:val="center"/>
            </w:pPr>
            <w:r>
              <w:t>2,82 &lt;54&gt;</w:t>
            </w:r>
          </w:p>
        </w:tc>
        <w:tc>
          <w:tcPr>
            <w:tcW w:w="1324" w:type="dxa"/>
            <w:tcBorders>
              <w:top w:val="nil"/>
              <w:left w:val="nil"/>
              <w:bottom w:val="nil"/>
              <w:right w:val="nil"/>
            </w:tcBorders>
          </w:tcPr>
          <w:p w:rsidR="00C86B99" w:rsidRDefault="00C86B99">
            <w:pPr>
              <w:pStyle w:val="ConsPlusNormal"/>
              <w:jc w:val="center"/>
            </w:pPr>
            <w:r>
              <w:t>0,15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25.</w:t>
            </w:r>
          </w:p>
        </w:tc>
        <w:tc>
          <w:tcPr>
            <w:tcW w:w="2494" w:type="dxa"/>
            <w:vMerge w:val="restart"/>
            <w:tcBorders>
              <w:top w:val="nil"/>
              <w:left w:val="nil"/>
              <w:bottom w:val="nil"/>
              <w:right w:val="nil"/>
            </w:tcBorders>
          </w:tcPr>
          <w:p w:rsidR="00C86B99" w:rsidRDefault="00C86B99">
            <w:pPr>
              <w:pStyle w:val="ConsPlusNormal"/>
            </w:pPr>
            <w:r>
              <w:t>Строительство защитных гидротехнических сооружений для защиты от подтопления, с. Приозерное Ленинского района, Республика Крым</w:t>
            </w:r>
          </w:p>
        </w:tc>
        <w:tc>
          <w:tcPr>
            <w:tcW w:w="1757" w:type="dxa"/>
            <w:vMerge w:val="restart"/>
            <w:tcBorders>
              <w:top w:val="nil"/>
              <w:left w:val="nil"/>
              <w:bottom w:val="nil"/>
              <w:right w:val="nil"/>
            </w:tcBorders>
          </w:tcPr>
          <w:p w:rsidR="00C86B99" w:rsidRDefault="00C86B99">
            <w:pPr>
              <w:pStyle w:val="ConsPlusNormal"/>
              <w:jc w:val="center"/>
            </w:pPr>
            <w:r>
              <w:t>115 га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1,63</w:t>
            </w:r>
          </w:p>
        </w:tc>
        <w:tc>
          <w:tcPr>
            <w:tcW w:w="2824" w:type="dxa"/>
            <w:tcBorders>
              <w:top w:val="nil"/>
              <w:left w:val="nil"/>
              <w:bottom w:val="nil"/>
              <w:right w:val="nil"/>
            </w:tcBorders>
          </w:tcPr>
          <w:p w:rsidR="00C86B99" w:rsidRDefault="00C86B99">
            <w:pPr>
              <w:pStyle w:val="ConsPlusNormal"/>
              <w:jc w:val="center"/>
            </w:pPr>
            <w:r>
              <w:t>1,55 &lt;55&gt;</w:t>
            </w:r>
          </w:p>
        </w:tc>
        <w:tc>
          <w:tcPr>
            <w:tcW w:w="1324" w:type="dxa"/>
            <w:tcBorders>
              <w:top w:val="nil"/>
              <w:left w:val="nil"/>
              <w:bottom w:val="nil"/>
              <w:right w:val="nil"/>
            </w:tcBorders>
          </w:tcPr>
          <w:p w:rsidR="00C86B99" w:rsidRDefault="00C86B99">
            <w:pPr>
              <w:pStyle w:val="ConsPlusNormal"/>
              <w:jc w:val="center"/>
            </w:pPr>
            <w:r>
              <w:t>0,08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1,63</w:t>
            </w:r>
          </w:p>
        </w:tc>
        <w:tc>
          <w:tcPr>
            <w:tcW w:w="2824" w:type="dxa"/>
            <w:tcBorders>
              <w:top w:val="nil"/>
              <w:left w:val="nil"/>
              <w:bottom w:val="nil"/>
              <w:right w:val="nil"/>
            </w:tcBorders>
          </w:tcPr>
          <w:p w:rsidR="00C86B99" w:rsidRDefault="00C86B99">
            <w:pPr>
              <w:pStyle w:val="ConsPlusNormal"/>
              <w:jc w:val="center"/>
            </w:pPr>
            <w:r>
              <w:t>1,55 &lt;55&gt;</w:t>
            </w:r>
          </w:p>
        </w:tc>
        <w:tc>
          <w:tcPr>
            <w:tcW w:w="1324" w:type="dxa"/>
            <w:tcBorders>
              <w:top w:val="nil"/>
              <w:left w:val="nil"/>
              <w:bottom w:val="nil"/>
              <w:right w:val="nil"/>
            </w:tcBorders>
          </w:tcPr>
          <w:p w:rsidR="00C86B99" w:rsidRDefault="00C86B99">
            <w:pPr>
              <w:pStyle w:val="ConsPlusNormal"/>
              <w:jc w:val="center"/>
            </w:pPr>
            <w:r>
              <w:t>0,08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26.</w:t>
            </w:r>
          </w:p>
        </w:tc>
        <w:tc>
          <w:tcPr>
            <w:tcW w:w="2494" w:type="dxa"/>
            <w:vMerge w:val="restart"/>
            <w:tcBorders>
              <w:top w:val="nil"/>
              <w:left w:val="nil"/>
              <w:bottom w:val="nil"/>
              <w:right w:val="nil"/>
            </w:tcBorders>
          </w:tcPr>
          <w:p w:rsidR="00C86B99" w:rsidRDefault="00C86B99">
            <w:pPr>
              <w:pStyle w:val="ConsPlusNormal"/>
            </w:pPr>
            <w:r>
              <w:t xml:space="preserve">Строительство регулируемого перепускного сооружения и реконструкция участков </w:t>
            </w:r>
            <w:r>
              <w:lastRenderedPageBreak/>
              <w:t>разделительной дамбы озера Сасык-Сиваш, Республика Крым</w:t>
            </w:r>
          </w:p>
        </w:tc>
        <w:tc>
          <w:tcPr>
            <w:tcW w:w="1757" w:type="dxa"/>
            <w:vMerge w:val="restart"/>
            <w:tcBorders>
              <w:top w:val="nil"/>
              <w:left w:val="nil"/>
              <w:bottom w:val="nil"/>
              <w:right w:val="nil"/>
            </w:tcBorders>
          </w:tcPr>
          <w:p w:rsidR="00C86B99" w:rsidRDefault="00C86B99">
            <w:pPr>
              <w:pStyle w:val="ConsPlusNormal"/>
              <w:jc w:val="center"/>
            </w:pPr>
            <w:r>
              <w:lastRenderedPageBreak/>
              <w:t>4460 куб.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2,4</w:t>
            </w:r>
          </w:p>
        </w:tc>
        <w:tc>
          <w:tcPr>
            <w:tcW w:w="2824" w:type="dxa"/>
            <w:tcBorders>
              <w:top w:val="nil"/>
              <w:left w:val="nil"/>
              <w:bottom w:val="nil"/>
              <w:right w:val="nil"/>
            </w:tcBorders>
          </w:tcPr>
          <w:p w:rsidR="00C86B99" w:rsidRDefault="00C86B99">
            <w:pPr>
              <w:pStyle w:val="ConsPlusNormal"/>
              <w:jc w:val="center"/>
            </w:pPr>
            <w:r>
              <w:t>2,4 &lt;47&gt;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2,4</w:t>
            </w:r>
          </w:p>
        </w:tc>
        <w:tc>
          <w:tcPr>
            <w:tcW w:w="2824" w:type="dxa"/>
            <w:tcBorders>
              <w:top w:val="nil"/>
              <w:left w:val="nil"/>
              <w:bottom w:val="nil"/>
              <w:right w:val="nil"/>
            </w:tcBorders>
          </w:tcPr>
          <w:p w:rsidR="00C86B99" w:rsidRDefault="00C86B99">
            <w:pPr>
              <w:pStyle w:val="ConsPlusNormal"/>
              <w:jc w:val="center"/>
            </w:pPr>
            <w:r>
              <w:t>2,4 &lt;47&gt;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27.</w:t>
            </w:r>
          </w:p>
        </w:tc>
        <w:tc>
          <w:tcPr>
            <w:tcW w:w="2494" w:type="dxa"/>
            <w:vMerge w:val="restart"/>
            <w:tcBorders>
              <w:top w:val="nil"/>
              <w:left w:val="nil"/>
              <w:bottom w:val="nil"/>
              <w:right w:val="nil"/>
            </w:tcBorders>
          </w:tcPr>
          <w:p w:rsidR="00C86B99" w:rsidRDefault="00C86B99">
            <w:pPr>
              <w:pStyle w:val="ConsPlusNormal"/>
            </w:pPr>
            <w:r>
              <w:t>Иные мероприятия по развитию системы водообеспечения</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638,32</w:t>
            </w:r>
          </w:p>
        </w:tc>
        <w:tc>
          <w:tcPr>
            <w:tcW w:w="2824" w:type="dxa"/>
            <w:tcBorders>
              <w:top w:val="nil"/>
              <w:left w:val="nil"/>
              <w:bottom w:val="nil"/>
              <w:right w:val="nil"/>
            </w:tcBorders>
          </w:tcPr>
          <w:p w:rsidR="00C86B99" w:rsidRDefault="00C86B99">
            <w:pPr>
              <w:pStyle w:val="ConsPlusNormal"/>
              <w:jc w:val="center"/>
            </w:pPr>
            <w:r>
              <w:t>638,32 &lt;42&gt;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638,32</w:t>
            </w:r>
          </w:p>
        </w:tc>
        <w:tc>
          <w:tcPr>
            <w:tcW w:w="2824" w:type="dxa"/>
            <w:tcBorders>
              <w:top w:val="nil"/>
              <w:left w:val="nil"/>
              <w:bottom w:val="nil"/>
              <w:right w:val="nil"/>
            </w:tcBorders>
          </w:tcPr>
          <w:p w:rsidR="00C86B99" w:rsidRDefault="00C86B99">
            <w:pPr>
              <w:pStyle w:val="ConsPlusNormal"/>
              <w:jc w:val="center"/>
            </w:pPr>
            <w:r>
              <w:t>638,32 &lt;42&gt;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развитию системы водообеспечения г. Севастополя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507,17</w:t>
            </w:r>
          </w:p>
        </w:tc>
        <w:tc>
          <w:tcPr>
            <w:tcW w:w="2824" w:type="dxa"/>
            <w:tcBorders>
              <w:top w:val="nil"/>
              <w:left w:val="nil"/>
              <w:bottom w:val="nil"/>
              <w:right w:val="nil"/>
            </w:tcBorders>
          </w:tcPr>
          <w:p w:rsidR="00C86B99" w:rsidRDefault="00C86B99">
            <w:pPr>
              <w:pStyle w:val="ConsPlusNormal"/>
              <w:jc w:val="center"/>
            </w:pPr>
            <w:r>
              <w:t>493,99</w:t>
            </w:r>
          </w:p>
        </w:tc>
        <w:tc>
          <w:tcPr>
            <w:tcW w:w="1324" w:type="dxa"/>
            <w:tcBorders>
              <w:top w:val="nil"/>
              <w:left w:val="nil"/>
              <w:bottom w:val="nil"/>
              <w:right w:val="nil"/>
            </w:tcBorders>
          </w:tcPr>
          <w:p w:rsidR="00C86B99" w:rsidRDefault="00C86B99">
            <w:pPr>
              <w:pStyle w:val="ConsPlusNormal"/>
              <w:jc w:val="center"/>
            </w:pPr>
            <w:r>
              <w:t>13,18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88,88</w:t>
            </w:r>
          </w:p>
        </w:tc>
        <w:tc>
          <w:tcPr>
            <w:tcW w:w="2824" w:type="dxa"/>
            <w:tcBorders>
              <w:top w:val="nil"/>
              <w:left w:val="nil"/>
              <w:bottom w:val="nil"/>
              <w:right w:val="nil"/>
            </w:tcBorders>
          </w:tcPr>
          <w:p w:rsidR="00C86B99" w:rsidRDefault="00C86B99">
            <w:pPr>
              <w:pStyle w:val="ConsPlusNormal"/>
              <w:jc w:val="center"/>
            </w:pPr>
            <w:r>
              <w:t>88,88 &lt;59&gt;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50,78</w:t>
            </w:r>
          </w:p>
        </w:tc>
        <w:tc>
          <w:tcPr>
            <w:tcW w:w="2824" w:type="dxa"/>
            <w:tcBorders>
              <w:top w:val="nil"/>
              <w:left w:val="nil"/>
              <w:bottom w:val="nil"/>
              <w:right w:val="nil"/>
            </w:tcBorders>
          </w:tcPr>
          <w:p w:rsidR="00C86B99" w:rsidRDefault="00C86B99">
            <w:pPr>
              <w:pStyle w:val="ConsPlusNormal"/>
              <w:jc w:val="center"/>
            </w:pPr>
            <w:r>
              <w:t>50,78 &lt;60&gt;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103,98</w:t>
            </w:r>
          </w:p>
        </w:tc>
        <w:tc>
          <w:tcPr>
            <w:tcW w:w="2824" w:type="dxa"/>
            <w:tcBorders>
              <w:top w:val="nil"/>
              <w:left w:val="nil"/>
              <w:bottom w:val="nil"/>
              <w:right w:val="nil"/>
            </w:tcBorders>
          </w:tcPr>
          <w:p w:rsidR="00C86B99" w:rsidRDefault="00C86B99">
            <w:pPr>
              <w:pStyle w:val="ConsPlusNormal"/>
              <w:jc w:val="center"/>
            </w:pPr>
            <w:r>
              <w:t>103,98 &lt;61&gt;, &lt;62&gt;, &lt;63&gt;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263,53</w:t>
            </w:r>
          </w:p>
        </w:tc>
        <w:tc>
          <w:tcPr>
            <w:tcW w:w="2824" w:type="dxa"/>
            <w:tcBorders>
              <w:top w:val="nil"/>
              <w:left w:val="nil"/>
              <w:bottom w:val="nil"/>
              <w:right w:val="nil"/>
            </w:tcBorders>
          </w:tcPr>
          <w:p w:rsidR="00C86B99" w:rsidRDefault="00C86B99">
            <w:pPr>
              <w:pStyle w:val="ConsPlusNormal"/>
              <w:jc w:val="center"/>
            </w:pPr>
            <w:r>
              <w:t>250,35 &lt;63&gt;, &lt;64&gt;</w:t>
            </w:r>
          </w:p>
        </w:tc>
        <w:tc>
          <w:tcPr>
            <w:tcW w:w="1324" w:type="dxa"/>
            <w:tcBorders>
              <w:top w:val="nil"/>
              <w:left w:val="nil"/>
              <w:bottom w:val="nil"/>
              <w:right w:val="nil"/>
            </w:tcBorders>
          </w:tcPr>
          <w:p w:rsidR="00C86B99" w:rsidRDefault="00C86B99">
            <w:pPr>
              <w:pStyle w:val="ConsPlusNormal"/>
              <w:jc w:val="center"/>
            </w:pPr>
            <w:r>
              <w:t>13,18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28.</w:t>
            </w:r>
          </w:p>
        </w:tc>
        <w:tc>
          <w:tcPr>
            <w:tcW w:w="2494" w:type="dxa"/>
            <w:vMerge w:val="restart"/>
            <w:tcBorders>
              <w:top w:val="nil"/>
              <w:left w:val="nil"/>
              <w:bottom w:val="nil"/>
              <w:right w:val="nil"/>
            </w:tcBorders>
          </w:tcPr>
          <w:p w:rsidR="00C86B99" w:rsidRDefault="00C86B99">
            <w:pPr>
              <w:pStyle w:val="ConsPlusNormal"/>
            </w:pPr>
            <w:r>
              <w:t xml:space="preserve">Проектирование и </w:t>
            </w:r>
            <w:r>
              <w:lastRenderedPageBreak/>
              <w:t>строительство Соколинского водохранилища и тракта водоподачи для переброски части стока из р. Кокозка в Чернореченское водохранилище, г. Севастополь</w:t>
            </w:r>
          </w:p>
        </w:tc>
        <w:tc>
          <w:tcPr>
            <w:tcW w:w="1757" w:type="dxa"/>
            <w:vMerge w:val="restart"/>
            <w:tcBorders>
              <w:top w:val="nil"/>
              <w:left w:val="nil"/>
              <w:bottom w:val="nil"/>
              <w:right w:val="nil"/>
            </w:tcBorders>
          </w:tcPr>
          <w:p w:rsidR="00C86B99" w:rsidRDefault="00C86B99">
            <w:pPr>
              <w:pStyle w:val="ConsPlusNormal"/>
              <w:jc w:val="center"/>
            </w:pPr>
            <w:r>
              <w:lastRenderedPageBreak/>
              <w:t>8,7 км</w:t>
            </w: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116,92</w:t>
            </w:r>
          </w:p>
        </w:tc>
        <w:tc>
          <w:tcPr>
            <w:tcW w:w="2824" w:type="dxa"/>
            <w:tcBorders>
              <w:top w:val="nil"/>
              <w:left w:val="nil"/>
              <w:bottom w:val="nil"/>
              <w:right w:val="nil"/>
            </w:tcBorders>
          </w:tcPr>
          <w:p w:rsidR="00C86B99" w:rsidRDefault="00C86B99">
            <w:pPr>
              <w:pStyle w:val="ConsPlusNormal"/>
              <w:jc w:val="center"/>
            </w:pPr>
            <w:r>
              <w:t>116,92 &lt;60&gt;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72,24</w:t>
            </w:r>
          </w:p>
        </w:tc>
        <w:tc>
          <w:tcPr>
            <w:tcW w:w="2824" w:type="dxa"/>
            <w:tcBorders>
              <w:top w:val="nil"/>
              <w:left w:val="nil"/>
              <w:bottom w:val="nil"/>
              <w:right w:val="nil"/>
            </w:tcBorders>
          </w:tcPr>
          <w:p w:rsidR="00C86B99" w:rsidRDefault="00C86B99">
            <w:pPr>
              <w:pStyle w:val="ConsPlusNormal"/>
              <w:jc w:val="center"/>
            </w:pPr>
            <w:r>
              <w:t>72,24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44,68</w:t>
            </w:r>
          </w:p>
        </w:tc>
        <w:tc>
          <w:tcPr>
            <w:tcW w:w="2824" w:type="dxa"/>
            <w:tcBorders>
              <w:top w:val="nil"/>
              <w:left w:val="nil"/>
              <w:bottom w:val="nil"/>
              <w:right w:val="nil"/>
            </w:tcBorders>
          </w:tcPr>
          <w:p w:rsidR="00C86B99" w:rsidRDefault="00C86B99">
            <w:pPr>
              <w:pStyle w:val="ConsPlusNormal"/>
              <w:jc w:val="center"/>
            </w:pPr>
            <w:r>
              <w:t>44,68 &lt;60&gt;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29.</w:t>
            </w:r>
          </w:p>
        </w:tc>
        <w:tc>
          <w:tcPr>
            <w:tcW w:w="2494" w:type="dxa"/>
            <w:vMerge w:val="restart"/>
            <w:tcBorders>
              <w:top w:val="nil"/>
              <w:left w:val="nil"/>
              <w:bottom w:val="nil"/>
              <w:right w:val="nil"/>
            </w:tcBorders>
          </w:tcPr>
          <w:p w:rsidR="00C86B99" w:rsidRDefault="00C86B99">
            <w:pPr>
              <w:pStyle w:val="ConsPlusNormal"/>
            </w:pPr>
            <w:r>
              <w:t>Строительство берегозащитных дамб на р. Бельбек, г. Севастополь</w:t>
            </w:r>
          </w:p>
        </w:tc>
        <w:tc>
          <w:tcPr>
            <w:tcW w:w="1757" w:type="dxa"/>
            <w:vMerge w:val="restart"/>
            <w:tcBorders>
              <w:top w:val="nil"/>
              <w:left w:val="nil"/>
              <w:bottom w:val="nil"/>
              <w:right w:val="nil"/>
            </w:tcBorders>
          </w:tcPr>
          <w:p w:rsidR="00C86B99" w:rsidRDefault="00C86B99">
            <w:pPr>
              <w:pStyle w:val="ConsPlusNormal"/>
              <w:jc w:val="center"/>
            </w:pPr>
            <w:r>
              <w:t>1307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217,08</w:t>
            </w:r>
          </w:p>
        </w:tc>
        <w:tc>
          <w:tcPr>
            <w:tcW w:w="2824" w:type="dxa"/>
            <w:tcBorders>
              <w:top w:val="nil"/>
              <w:left w:val="nil"/>
              <w:bottom w:val="nil"/>
              <w:right w:val="nil"/>
            </w:tcBorders>
          </w:tcPr>
          <w:p w:rsidR="00C86B99" w:rsidRDefault="00C86B99">
            <w:pPr>
              <w:pStyle w:val="ConsPlusNormal"/>
              <w:jc w:val="center"/>
            </w:pPr>
            <w:r>
              <w:t>209,25 &lt;59&gt;, &lt;61&gt;</w:t>
            </w:r>
          </w:p>
        </w:tc>
        <w:tc>
          <w:tcPr>
            <w:tcW w:w="1324" w:type="dxa"/>
            <w:tcBorders>
              <w:top w:val="nil"/>
              <w:left w:val="nil"/>
              <w:bottom w:val="nil"/>
              <w:right w:val="nil"/>
            </w:tcBorders>
          </w:tcPr>
          <w:p w:rsidR="00C86B99" w:rsidRDefault="00C86B99">
            <w:pPr>
              <w:pStyle w:val="ConsPlusNormal"/>
              <w:jc w:val="center"/>
            </w:pPr>
            <w:r>
              <w:t>7,83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11,99</w:t>
            </w:r>
          </w:p>
        </w:tc>
        <w:tc>
          <w:tcPr>
            <w:tcW w:w="2824" w:type="dxa"/>
            <w:tcBorders>
              <w:top w:val="nil"/>
              <w:left w:val="nil"/>
              <w:bottom w:val="nil"/>
              <w:right w:val="nil"/>
            </w:tcBorders>
          </w:tcPr>
          <w:p w:rsidR="00C86B99" w:rsidRDefault="00C86B99">
            <w:pPr>
              <w:pStyle w:val="ConsPlusNormal"/>
              <w:jc w:val="center"/>
            </w:pPr>
            <w:r>
              <w:t>11,99 &lt;59&gt;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48,44</w:t>
            </w:r>
          </w:p>
        </w:tc>
        <w:tc>
          <w:tcPr>
            <w:tcW w:w="2824" w:type="dxa"/>
            <w:tcBorders>
              <w:top w:val="nil"/>
              <w:left w:val="nil"/>
              <w:bottom w:val="nil"/>
              <w:right w:val="nil"/>
            </w:tcBorders>
          </w:tcPr>
          <w:p w:rsidR="00C86B99" w:rsidRDefault="00C86B99">
            <w:pPr>
              <w:pStyle w:val="ConsPlusNormal"/>
              <w:jc w:val="center"/>
            </w:pPr>
            <w:r>
              <w:t>48,44 &lt;61&gt;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156,65</w:t>
            </w:r>
          </w:p>
        </w:tc>
        <w:tc>
          <w:tcPr>
            <w:tcW w:w="2824" w:type="dxa"/>
            <w:tcBorders>
              <w:top w:val="nil"/>
              <w:left w:val="nil"/>
              <w:bottom w:val="nil"/>
              <w:right w:val="nil"/>
            </w:tcBorders>
          </w:tcPr>
          <w:p w:rsidR="00C86B99" w:rsidRDefault="00C86B99">
            <w:pPr>
              <w:pStyle w:val="ConsPlusNormal"/>
              <w:jc w:val="center"/>
            </w:pPr>
            <w:r>
              <w:t>148,82 &lt;61&gt;</w:t>
            </w:r>
          </w:p>
        </w:tc>
        <w:tc>
          <w:tcPr>
            <w:tcW w:w="1324" w:type="dxa"/>
            <w:tcBorders>
              <w:top w:val="nil"/>
              <w:left w:val="nil"/>
              <w:bottom w:val="nil"/>
              <w:right w:val="nil"/>
            </w:tcBorders>
          </w:tcPr>
          <w:p w:rsidR="00C86B99" w:rsidRDefault="00C86B99">
            <w:pPr>
              <w:pStyle w:val="ConsPlusNormal"/>
              <w:jc w:val="center"/>
            </w:pPr>
            <w:r>
              <w:t>7,83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30.</w:t>
            </w:r>
          </w:p>
        </w:tc>
        <w:tc>
          <w:tcPr>
            <w:tcW w:w="2494" w:type="dxa"/>
            <w:vMerge w:val="restart"/>
            <w:tcBorders>
              <w:top w:val="nil"/>
              <w:left w:val="nil"/>
              <w:bottom w:val="nil"/>
              <w:right w:val="nil"/>
            </w:tcBorders>
          </w:tcPr>
          <w:p w:rsidR="00C86B99" w:rsidRDefault="00C86B99">
            <w:pPr>
              <w:pStyle w:val="ConsPlusNormal"/>
            </w:pPr>
            <w:r>
              <w:t>Строительство берегозащитных дамб на р. Черной, г. Севастополь</w:t>
            </w:r>
          </w:p>
        </w:tc>
        <w:tc>
          <w:tcPr>
            <w:tcW w:w="1757" w:type="dxa"/>
            <w:vMerge w:val="restart"/>
            <w:tcBorders>
              <w:top w:val="nil"/>
              <w:left w:val="nil"/>
              <w:bottom w:val="nil"/>
              <w:right w:val="nil"/>
            </w:tcBorders>
          </w:tcPr>
          <w:p w:rsidR="00C86B99" w:rsidRDefault="00C86B99">
            <w:pPr>
              <w:pStyle w:val="ConsPlusNormal"/>
              <w:jc w:val="center"/>
            </w:pPr>
            <w:r>
              <w:t>1167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79,91</w:t>
            </w:r>
          </w:p>
        </w:tc>
        <w:tc>
          <w:tcPr>
            <w:tcW w:w="2824" w:type="dxa"/>
            <w:tcBorders>
              <w:top w:val="nil"/>
              <w:left w:val="nil"/>
              <w:bottom w:val="nil"/>
              <w:right w:val="nil"/>
            </w:tcBorders>
          </w:tcPr>
          <w:p w:rsidR="00C86B99" w:rsidRDefault="00C86B99">
            <w:pPr>
              <w:pStyle w:val="ConsPlusNormal"/>
              <w:jc w:val="center"/>
            </w:pPr>
            <w:r>
              <w:t>78,06 &lt;62&gt;</w:t>
            </w:r>
          </w:p>
        </w:tc>
        <w:tc>
          <w:tcPr>
            <w:tcW w:w="1324" w:type="dxa"/>
            <w:tcBorders>
              <w:top w:val="nil"/>
              <w:left w:val="nil"/>
              <w:bottom w:val="nil"/>
              <w:right w:val="nil"/>
            </w:tcBorders>
          </w:tcPr>
          <w:p w:rsidR="00C86B99" w:rsidRDefault="00C86B99">
            <w:pPr>
              <w:pStyle w:val="ConsPlusNormal"/>
              <w:jc w:val="center"/>
            </w:pPr>
            <w:r>
              <w:t>1,85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6,1</w:t>
            </w:r>
          </w:p>
        </w:tc>
        <w:tc>
          <w:tcPr>
            <w:tcW w:w="2824" w:type="dxa"/>
            <w:tcBorders>
              <w:top w:val="nil"/>
              <w:left w:val="nil"/>
              <w:bottom w:val="nil"/>
              <w:right w:val="nil"/>
            </w:tcBorders>
          </w:tcPr>
          <w:p w:rsidR="00C86B99" w:rsidRDefault="00C86B99">
            <w:pPr>
              <w:pStyle w:val="ConsPlusNormal"/>
              <w:jc w:val="center"/>
            </w:pPr>
            <w:r>
              <w:t>6,1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36,9</w:t>
            </w:r>
          </w:p>
        </w:tc>
        <w:tc>
          <w:tcPr>
            <w:tcW w:w="2824" w:type="dxa"/>
            <w:tcBorders>
              <w:top w:val="nil"/>
              <w:left w:val="nil"/>
              <w:bottom w:val="nil"/>
              <w:right w:val="nil"/>
            </w:tcBorders>
          </w:tcPr>
          <w:p w:rsidR="00C86B99" w:rsidRDefault="00C86B99">
            <w:pPr>
              <w:pStyle w:val="ConsPlusNormal"/>
              <w:jc w:val="center"/>
            </w:pPr>
            <w:r>
              <w:t>36,9 &lt;62&gt;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36,91</w:t>
            </w:r>
          </w:p>
        </w:tc>
        <w:tc>
          <w:tcPr>
            <w:tcW w:w="2824" w:type="dxa"/>
            <w:tcBorders>
              <w:top w:val="nil"/>
              <w:left w:val="nil"/>
              <w:bottom w:val="nil"/>
              <w:right w:val="nil"/>
            </w:tcBorders>
          </w:tcPr>
          <w:p w:rsidR="00C86B99" w:rsidRDefault="00C86B99">
            <w:pPr>
              <w:pStyle w:val="ConsPlusNormal"/>
              <w:jc w:val="center"/>
            </w:pPr>
            <w:r>
              <w:t>35,06 &lt;62&gt;</w:t>
            </w:r>
          </w:p>
        </w:tc>
        <w:tc>
          <w:tcPr>
            <w:tcW w:w="1324" w:type="dxa"/>
            <w:tcBorders>
              <w:top w:val="nil"/>
              <w:left w:val="nil"/>
              <w:bottom w:val="nil"/>
              <w:right w:val="nil"/>
            </w:tcBorders>
          </w:tcPr>
          <w:p w:rsidR="00C86B99" w:rsidRDefault="00C86B99">
            <w:pPr>
              <w:pStyle w:val="ConsPlusNormal"/>
              <w:jc w:val="center"/>
            </w:pPr>
            <w:r>
              <w:t>1,85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31.</w:t>
            </w:r>
          </w:p>
        </w:tc>
        <w:tc>
          <w:tcPr>
            <w:tcW w:w="2494" w:type="dxa"/>
            <w:vMerge w:val="restart"/>
            <w:tcBorders>
              <w:top w:val="nil"/>
              <w:left w:val="nil"/>
              <w:bottom w:val="nil"/>
              <w:right w:val="nil"/>
            </w:tcBorders>
          </w:tcPr>
          <w:p w:rsidR="00C86B99" w:rsidRDefault="00C86B99">
            <w:pPr>
              <w:pStyle w:val="ConsPlusNormal"/>
            </w:pPr>
            <w:r>
              <w:t>Строительство берегозащитных дамб на р. Каче, г. Севастополь</w:t>
            </w:r>
          </w:p>
        </w:tc>
        <w:tc>
          <w:tcPr>
            <w:tcW w:w="1757" w:type="dxa"/>
            <w:vMerge w:val="restart"/>
            <w:tcBorders>
              <w:top w:val="nil"/>
              <w:left w:val="nil"/>
              <w:bottom w:val="nil"/>
              <w:right w:val="nil"/>
            </w:tcBorders>
          </w:tcPr>
          <w:p w:rsidR="00C86B99" w:rsidRDefault="00C86B99">
            <w:pPr>
              <w:pStyle w:val="ConsPlusNormal"/>
              <w:jc w:val="center"/>
            </w:pPr>
            <w:r>
              <w:t>1045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93,26</w:t>
            </w:r>
          </w:p>
        </w:tc>
        <w:tc>
          <w:tcPr>
            <w:tcW w:w="2824" w:type="dxa"/>
            <w:tcBorders>
              <w:top w:val="nil"/>
              <w:left w:val="nil"/>
              <w:bottom w:val="nil"/>
              <w:right w:val="nil"/>
            </w:tcBorders>
          </w:tcPr>
          <w:p w:rsidR="00C86B99" w:rsidRDefault="00C86B99">
            <w:pPr>
              <w:pStyle w:val="ConsPlusNormal"/>
              <w:jc w:val="center"/>
            </w:pPr>
            <w:r>
              <w:t>89,76 &lt;63&gt;, &lt;64&gt;</w:t>
            </w:r>
          </w:p>
        </w:tc>
        <w:tc>
          <w:tcPr>
            <w:tcW w:w="1324" w:type="dxa"/>
            <w:tcBorders>
              <w:top w:val="nil"/>
              <w:left w:val="nil"/>
              <w:bottom w:val="nil"/>
              <w:right w:val="nil"/>
            </w:tcBorders>
          </w:tcPr>
          <w:p w:rsidR="00C86B99" w:rsidRDefault="00C86B99">
            <w:pPr>
              <w:pStyle w:val="ConsPlusNormal"/>
              <w:jc w:val="center"/>
            </w:pPr>
            <w:r>
              <w:t>3,5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4,65</w:t>
            </w:r>
          </w:p>
        </w:tc>
        <w:tc>
          <w:tcPr>
            <w:tcW w:w="2824" w:type="dxa"/>
            <w:tcBorders>
              <w:top w:val="nil"/>
              <w:left w:val="nil"/>
              <w:bottom w:val="nil"/>
              <w:right w:val="nil"/>
            </w:tcBorders>
          </w:tcPr>
          <w:p w:rsidR="00C86B99" w:rsidRDefault="00C86B99">
            <w:pPr>
              <w:pStyle w:val="ConsPlusNormal"/>
              <w:jc w:val="center"/>
            </w:pPr>
            <w:r>
              <w:t>4,65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18,64</w:t>
            </w:r>
          </w:p>
        </w:tc>
        <w:tc>
          <w:tcPr>
            <w:tcW w:w="2824" w:type="dxa"/>
            <w:tcBorders>
              <w:top w:val="nil"/>
              <w:left w:val="nil"/>
              <w:bottom w:val="nil"/>
              <w:right w:val="nil"/>
            </w:tcBorders>
          </w:tcPr>
          <w:p w:rsidR="00C86B99" w:rsidRDefault="00C86B99">
            <w:pPr>
              <w:pStyle w:val="ConsPlusNormal"/>
              <w:jc w:val="center"/>
            </w:pPr>
            <w:r>
              <w:t>18,64 &lt;63&gt;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69,97</w:t>
            </w:r>
          </w:p>
        </w:tc>
        <w:tc>
          <w:tcPr>
            <w:tcW w:w="2824" w:type="dxa"/>
            <w:tcBorders>
              <w:top w:val="nil"/>
              <w:left w:val="nil"/>
              <w:bottom w:val="nil"/>
              <w:right w:val="nil"/>
            </w:tcBorders>
          </w:tcPr>
          <w:p w:rsidR="00C86B99" w:rsidRDefault="00C86B99">
            <w:pPr>
              <w:pStyle w:val="ConsPlusNormal"/>
              <w:jc w:val="center"/>
            </w:pPr>
            <w:r>
              <w:t>66,47 &lt;64&gt;</w:t>
            </w:r>
          </w:p>
        </w:tc>
        <w:tc>
          <w:tcPr>
            <w:tcW w:w="1324" w:type="dxa"/>
            <w:tcBorders>
              <w:top w:val="nil"/>
              <w:left w:val="nil"/>
              <w:bottom w:val="nil"/>
              <w:right w:val="nil"/>
            </w:tcBorders>
          </w:tcPr>
          <w:p w:rsidR="00C86B99" w:rsidRDefault="00C86B99">
            <w:pPr>
              <w:pStyle w:val="ConsPlusNormal"/>
              <w:jc w:val="center"/>
            </w:pPr>
            <w:r>
              <w:t>3,5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обращения твердых коммунальных отходов</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1739,69</w:t>
            </w:r>
          </w:p>
        </w:tc>
        <w:tc>
          <w:tcPr>
            <w:tcW w:w="2824" w:type="dxa"/>
            <w:tcBorders>
              <w:top w:val="nil"/>
              <w:left w:val="nil"/>
              <w:bottom w:val="nil"/>
              <w:right w:val="nil"/>
            </w:tcBorders>
          </w:tcPr>
          <w:p w:rsidR="00C86B99" w:rsidRDefault="00C86B99">
            <w:pPr>
              <w:pStyle w:val="ConsPlusNormal"/>
              <w:jc w:val="center"/>
            </w:pPr>
            <w:r>
              <w:t>1685,65 &lt;65&gt;, &lt;66&gt;, &lt;67&gt;</w:t>
            </w:r>
          </w:p>
        </w:tc>
        <w:tc>
          <w:tcPr>
            <w:tcW w:w="1324" w:type="dxa"/>
            <w:tcBorders>
              <w:top w:val="nil"/>
              <w:left w:val="nil"/>
              <w:bottom w:val="nil"/>
              <w:right w:val="nil"/>
            </w:tcBorders>
          </w:tcPr>
          <w:p w:rsidR="00C86B99" w:rsidRDefault="00C86B99">
            <w:pPr>
              <w:pStyle w:val="ConsPlusNormal"/>
              <w:jc w:val="center"/>
            </w:pPr>
            <w:r>
              <w:t>54,04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58,78</w:t>
            </w:r>
          </w:p>
        </w:tc>
        <w:tc>
          <w:tcPr>
            <w:tcW w:w="2824" w:type="dxa"/>
            <w:tcBorders>
              <w:top w:val="nil"/>
              <w:left w:val="nil"/>
              <w:bottom w:val="nil"/>
              <w:right w:val="nil"/>
            </w:tcBorders>
          </w:tcPr>
          <w:p w:rsidR="00C86B99" w:rsidRDefault="00C86B99">
            <w:pPr>
              <w:pStyle w:val="ConsPlusNormal"/>
              <w:jc w:val="center"/>
            </w:pPr>
            <w:r>
              <w:t>58,78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600</w:t>
            </w:r>
          </w:p>
        </w:tc>
        <w:tc>
          <w:tcPr>
            <w:tcW w:w="2824" w:type="dxa"/>
            <w:tcBorders>
              <w:top w:val="nil"/>
              <w:left w:val="nil"/>
              <w:bottom w:val="nil"/>
              <w:right w:val="nil"/>
            </w:tcBorders>
          </w:tcPr>
          <w:p w:rsidR="00C86B99" w:rsidRDefault="00C86B99">
            <w:pPr>
              <w:pStyle w:val="ConsPlusNormal"/>
              <w:jc w:val="center"/>
            </w:pPr>
            <w:r>
              <w:t>600 &lt;65&gt;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605,86</w:t>
            </w:r>
          </w:p>
        </w:tc>
        <w:tc>
          <w:tcPr>
            <w:tcW w:w="2824" w:type="dxa"/>
            <w:tcBorders>
              <w:top w:val="nil"/>
              <w:left w:val="nil"/>
              <w:bottom w:val="nil"/>
              <w:right w:val="nil"/>
            </w:tcBorders>
          </w:tcPr>
          <w:p w:rsidR="00C86B99" w:rsidRDefault="00C86B99">
            <w:pPr>
              <w:pStyle w:val="ConsPlusNormal"/>
              <w:jc w:val="center"/>
            </w:pPr>
            <w:r>
              <w:t>575,57 &lt;66&gt;</w:t>
            </w:r>
          </w:p>
        </w:tc>
        <w:tc>
          <w:tcPr>
            <w:tcW w:w="1324" w:type="dxa"/>
            <w:tcBorders>
              <w:top w:val="nil"/>
              <w:left w:val="nil"/>
              <w:bottom w:val="nil"/>
              <w:right w:val="nil"/>
            </w:tcBorders>
          </w:tcPr>
          <w:p w:rsidR="00C86B99" w:rsidRDefault="00C86B99">
            <w:pPr>
              <w:pStyle w:val="ConsPlusNormal"/>
              <w:jc w:val="center"/>
            </w:pPr>
            <w:r>
              <w:t>30,29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475,05</w:t>
            </w:r>
          </w:p>
        </w:tc>
        <w:tc>
          <w:tcPr>
            <w:tcW w:w="2824" w:type="dxa"/>
            <w:tcBorders>
              <w:top w:val="nil"/>
              <w:left w:val="nil"/>
              <w:bottom w:val="nil"/>
              <w:right w:val="nil"/>
            </w:tcBorders>
          </w:tcPr>
          <w:p w:rsidR="00C86B99" w:rsidRDefault="00C86B99">
            <w:pPr>
              <w:pStyle w:val="ConsPlusNormal"/>
              <w:jc w:val="center"/>
            </w:pPr>
            <w:r>
              <w:t>451,3 &lt;67&gt;</w:t>
            </w:r>
          </w:p>
        </w:tc>
        <w:tc>
          <w:tcPr>
            <w:tcW w:w="1324" w:type="dxa"/>
            <w:tcBorders>
              <w:top w:val="nil"/>
              <w:left w:val="nil"/>
              <w:bottom w:val="nil"/>
              <w:right w:val="nil"/>
            </w:tcBorders>
          </w:tcPr>
          <w:p w:rsidR="00C86B99" w:rsidRDefault="00C86B99">
            <w:pPr>
              <w:pStyle w:val="ConsPlusNormal"/>
              <w:jc w:val="center"/>
            </w:pPr>
            <w:r>
              <w:t>23,75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обращения твердых коммунальных отходов на территории Республики Крым</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1739,69</w:t>
            </w:r>
          </w:p>
        </w:tc>
        <w:tc>
          <w:tcPr>
            <w:tcW w:w="2824" w:type="dxa"/>
            <w:tcBorders>
              <w:top w:val="nil"/>
              <w:left w:val="nil"/>
              <w:bottom w:val="nil"/>
              <w:right w:val="nil"/>
            </w:tcBorders>
          </w:tcPr>
          <w:p w:rsidR="00C86B99" w:rsidRDefault="00C86B99">
            <w:pPr>
              <w:pStyle w:val="ConsPlusNormal"/>
              <w:jc w:val="center"/>
            </w:pPr>
            <w:r>
              <w:t>1685,65 &lt;65&gt;, &lt;66&gt;, &lt;67&gt;</w:t>
            </w:r>
          </w:p>
        </w:tc>
        <w:tc>
          <w:tcPr>
            <w:tcW w:w="1324" w:type="dxa"/>
            <w:tcBorders>
              <w:top w:val="nil"/>
              <w:left w:val="nil"/>
              <w:bottom w:val="nil"/>
              <w:right w:val="nil"/>
            </w:tcBorders>
          </w:tcPr>
          <w:p w:rsidR="00C86B99" w:rsidRDefault="00C86B99">
            <w:pPr>
              <w:pStyle w:val="ConsPlusNormal"/>
              <w:jc w:val="center"/>
            </w:pPr>
            <w:r>
              <w:t>54,04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58,78</w:t>
            </w:r>
          </w:p>
        </w:tc>
        <w:tc>
          <w:tcPr>
            <w:tcW w:w="2824" w:type="dxa"/>
            <w:tcBorders>
              <w:top w:val="nil"/>
              <w:left w:val="nil"/>
              <w:bottom w:val="nil"/>
              <w:right w:val="nil"/>
            </w:tcBorders>
          </w:tcPr>
          <w:p w:rsidR="00C86B99" w:rsidRDefault="00C86B99">
            <w:pPr>
              <w:pStyle w:val="ConsPlusNormal"/>
              <w:jc w:val="center"/>
            </w:pPr>
            <w:r>
              <w:t>58,78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600</w:t>
            </w:r>
          </w:p>
        </w:tc>
        <w:tc>
          <w:tcPr>
            <w:tcW w:w="2824" w:type="dxa"/>
            <w:tcBorders>
              <w:top w:val="nil"/>
              <w:left w:val="nil"/>
              <w:bottom w:val="nil"/>
              <w:right w:val="nil"/>
            </w:tcBorders>
          </w:tcPr>
          <w:p w:rsidR="00C86B99" w:rsidRDefault="00C86B99">
            <w:pPr>
              <w:pStyle w:val="ConsPlusNormal"/>
              <w:jc w:val="center"/>
            </w:pPr>
            <w:r>
              <w:t>600 &lt;65&gt;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605,86</w:t>
            </w:r>
          </w:p>
        </w:tc>
        <w:tc>
          <w:tcPr>
            <w:tcW w:w="2824" w:type="dxa"/>
            <w:tcBorders>
              <w:top w:val="nil"/>
              <w:left w:val="nil"/>
              <w:bottom w:val="nil"/>
              <w:right w:val="nil"/>
            </w:tcBorders>
          </w:tcPr>
          <w:p w:rsidR="00C86B99" w:rsidRDefault="00C86B99">
            <w:pPr>
              <w:pStyle w:val="ConsPlusNormal"/>
              <w:jc w:val="center"/>
            </w:pPr>
            <w:r>
              <w:t>575,57 &lt;66&gt;</w:t>
            </w:r>
          </w:p>
        </w:tc>
        <w:tc>
          <w:tcPr>
            <w:tcW w:w="1324" w:type="dxa"/>
            <w:tcBorders>
              <w:top w:val="nil"/>
              <w:left w:val="nil"/>
              <w:bottom w:val="nil"/>
              <w:right w:val="nil"/>
            </w:tcBorders>
          </w:tcPr>
          <w:p w:rsidR="00C86B99" w:rsidRDefault="00C86B99">
            <w:pPr>
              <w:pStyle w:val="ConsPlusNormal"/>
              <w:jc w:val="center"/>
            </w:pPr>
            <w:r>
              <w:t>30,29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475,05</w:t>
            </w:r>
          </w:p>
        </w:tc>
        <w:tc>
          <w:tcPr>
            <w:tcW w:w="2824" w:type="dxa"/>
            <w:tcBorders>
              <w:top w:val="nil"/>
              <w:left w:val="nil"/>
              <w:bottom w:val="nil"/>
              <w:right w:val="nil"/>
            </w:tcBorders>
          </w:tcPr>
          <w:p w:rsidR="00C86B99" w:rsidRDefault="00C86B99">
            <w:pPr>
              <w:pStyle w:val="ConsPlusNormal"/>
              <w:jc w:val="center"/>
            </w:pPr>
            <w:r>
              <w:t>451,3 &lt;67&gt;</w:t>
            </w:r>
          </w:p>
        </w:tc>
        <w:tc>
          <w:tcPr>
            <w:tcW w:w="1324" w:type="dxa"/>
            <w:tcBorders>
              <w:top w:val="nil"/>
              <w:left w:val="nil"/>
              <w:bottom w:val="nil"/>
              <w:right w:val="nil"/>
            </w:tcBorders>
          </w:tcPr>
          <w:p w:rsidR="00C86B99" w:rsidRDefault="00C86B99">
            <w:pPr>
              <w:pStyle w:val="ConsPlusNormal"/>
              <w:jc w:val="center"/>
            </w:pPr>
            <w:r>
              <w:t>23,75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32.</w:t>
            </w:r>
          </w:p>
        </w:tc>
        <w:tc>
          <w:tcPr>
            <w:tcW w:w="2494" w:type="dxa"/>
            <w:vMerge w:val="restart"/>
            <w:tcBorders>
              <w:top w:val="nil"/>
              <w:left w:val="nil"/>
              <w:bottom w:val="nil"/>
              <w:right w:val="nil"/>
            </w:tcBorders>
          </w:tcPr>
          <w:p w:rsidR="00C86B99" w:rsidRDefault="00C86B99">
            <w:pPr>
              <w:pStyle w:val="ConsPlusNormal"/>
            </w:pPr>
            <w:r>
              <w:t>Рекультивация свалок, Республика Крым</w:t>
            </w:r>
          </w:p>
        </w:tc>
        <w:tc>
          <w:tcPr>
            <w:tcW w:w="1757" w:type="dxa"/>
            <w:vMerge w:val="restart"/>
            <w:tcBorders>
              <w:top w:val="nil"/>
              <w:left w:val="nil"/>
              <w:bottom w:val="nil"/>
              <w:right w:val="nil"/>
            </w:tcBorders>
          </w:tcPr>
          <w:p w:rsidR="00C86B99" w:rsidRDefault="00C86B99">
            <w:pPr>
              <w:pStyle w:val="ConsPlusNormal"/>
              <w:jc w:val="center"/>
            </w:pPr>
            <w:r>
              <w:t>60,2935 га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1739,69</w:t>
            </w:r>
          </w:p>
        </w:tc>
        <w:tc>
          <w:tcPr>
            <w:tcW w:w="2824" w:type="dxa"/>
            <w:tcBorders>
              <w:top w:val="nil"/>
              <w:left w:val="nil"/>
              <w:bottom w:val="nil"/>
              <w:right w:val="nil"/>
            </w:tcBorders>
          </w:tcPr>
          <w:p w:rsidR="00C86B99" w:rsidRDefault="00C86B99">
            <w:pPr>
              <w:pStyle w:val="ConsPlusNormal"/>
              <w:jc w:val="center"/>
            </w:pPr>
            <w:r>
              <w:t>1685,65 &lt;65&gt;, &lt;66&gt;, &lt;67&gt;</w:t>
            </w:r>
          </w:p>
        </w:tc>
        <w:tc>
          <w:tcPr>
            <w:tcW w:w="1324" w:type="dxa"/>
            <w:tcBorders>
              <w:top w:val="nil"/>
              <w:left w:val="nil"/>
              <w:bottom w:val="nil"/>
              <w:right w:val="nil"/>
            </w:tcBorders>
          </w:tcPr>
          <w:p w:rsidR="00C86B99" w:rsidRDefault="00C86B99">
            <w:pPr>
              <w:pStyle w:val="ConsPlusNormal"/>
              <w:jc w:val="center"/>
            </w:pPr>
            <w:r>
              <w:t>54,04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58,78</w:t>
            </w:r>
          </w:p>
        </w:tc>
        <w:tc>
          <w:tcPr>
            <w:tcW w:w="2824" w:type="dxa"/>
            <w:tcBorders>
              <w:top w:val="nil"/>
              <w:left w:val="nil"/>
              <w:bottom w:val="nil"/>
              <w:right w:val="nil"/>
            </w:tcBorders>
          </w:tcPr>
          <w:p w:rsidR="00C86B99" w:rsidRDefault="00C86B99">
            <w:pPr>
              <w:pStyle w:val="ConsPlusNormal"/>
              <w:jc w:val="center"/>
            </w:pPr>
            <w:r>
              <w:t>58,78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600</w:t>
            </w:r>
          </w:p>
        </w:tc>
        <w:tc>
          <w:tcPr>
            <w:tcW w:w="2824" w:type="dxa"/>
            <w:tcBorders>
              <w:top w:val="nil"/>
              <w:left w:val="nil"/>
              <w:bottom w:val="nil"/>
              <w:right w:val="nil"/>
            </w:tcBorders>
          </w:tcPr>
          <w:p w:rsidR="00C86B99" w:rsidRDefault="00C86B99">
            <w:pPr>
              <w:pStyle w:val="ConsPlusNormal"/>
              <w:jc w:val="center"/>
            </w:pPr>
            <w:r>
              <w:t>600 &lt;65&gt;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605,86</w:t>
            </w:r>
          </w:p>
        </w:tc>
        <w:tc>
          <w:tcPr>
            <w:tcW w:w="2824" w:type="dxa"/>
            <w:tcBorders>
              <w:top w:val="nil"/>
              <w:left w:val="nil"/>
              <w:bottom w:val="nil"/>
              <w:right w:val="nil"/>
            </w:tcBorders>
          </w:tcPr>
          <w:p w:rsidR="00C86B99" w:rsidRDefault="00C86B99">
            <w:pPr>
              <w:pStyle w:val="ConsPlusNormal"/>
              <w:jc w:val="center"/>
            </w:pPr>
            <w:r>
              <w:t>575,57 &lt;66&gt;</w:t>
            </w:r>
          </w:p>
        </w:tc>
        <w:tc>
          <w:tcPr>
            <w:tcW w:w="1324" w:type="dxa"/>
            <w:tcBorders>
              <w:top w:val="nil"/>
              <w:left w:val="nil"/>
              <w:bottom w:val="nil"/>
              <w:right w:val="nil"/>
            </w:tcBorders>
          </w:tcPr>
          <w:p w:rsidR="00C86B99" w:rsidRDefault="00C86B99">
            <w:pPr>
              <w:pStyle w:val="ConsPlusNormal"/>
              <w:jc w:val="center"/>
            </w:pPr>
            <w:r>
              <w:t>30,29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475,05</w:t>
            </w:r>
          </w:p>
        </w:tc>
        <w:tc>
          <w:tcPr>
            <w:tcW w:w="2824" w:type="dxa"/>
            <w:tcBorders>
              <w:top w:val="nil"/>
              <w:left w:val="nil"/>
              <w:bottom w:val="nil"/>
              <w:right w:val="nil"/>
            </w:tcBorders>
          </w:tcPr>
          <w:p w:rsidR="00C86B99" w:rsidRDefault="00C86B99">
            <w:pPr>
              <w:pStyle w:val="ConsPlusNormal"/>
              <w:jc w:val="center"/>
            </w:pPr>
            <w:r>
              <w:t>451,3 &lt;67&gt;</w:t>
            </w:r>
          </w:p>
        </w:tc>
        <w:tc>
          <w:tcPr>
            <w:tcW w:w="1324" w:type="dxa"/>
            <w:tcBorders>
              <w:top w:val="nil"/>
              <w:left w:val="nil"/>
              <w:bottom w:val="nil"/>
              <w:right w:val="nil"/>
            </w:tcBorders>
          </w:tcPr>
          <w:p w:rsidR="00C86B99" w:rsidRDefault="00C86B99">
            <w:pPr>
              <w:pStyle w:val="ConsPlusNormal"/>
              <w:jc w:val="center"/>
            </w:pPr>
            <w:r>
              <w:t>23,75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tcBorders>
              <w:top w:val="nil"/>
              <w:left w:val="nil"/>
              <w:bottom w:val="nil"/>
              <w:right w:val="nil"/>
            </w:tcBorders>
          </w:tcPr>
          <w:p w:rsidR="00C86B99" w:rsidRDefault="00C86B99">
            <w:pPr>
              <w:pStyle w:val="ConsPlusNormal"/>
              <w:jc w:val="center"/>
            </w:pPr>
            <w:r>
              <w:t>33.</w:t>
            </w:r>
          </w:p>
        </w:tc>
        <w:tc>
          <w:tcPr>
            <w:tcW w:w="2494" w:type="dxa"/>
            <w:tcBorders>
              <w:top w:val="nil"/>
              <w:left w:val="nil"/>
              <w:bottom w:val="nil"/>
              <w:right w:val="nil"/>
            </w:tcBorders>
          </w:tcPr>
          <w:p w:rsidR="00C86B99" w:rsidRDefault="00C86B99">
            <w:pPr>
              <w:pStyle w:val="ConsPlusNormal"/>
            </w:pPr>
            <w:r>
              <w:t xml:space="preserve">Мероприятия по </w:t>
            </w:r>
            <w:r>
              <w:lastRenderedPageBreak/>
              <w:t>строительству мусороперерабатывающих заводов (мероприятие будет реализовано за счет средств частных инвесторов)</w:t>
            </w:r>
          </w:p>
        </w:tc>
        <w:tc>
          <w:tcPr>
            <w:tcW w:w="1757" w:type="dxa"/>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lastRenderedPageBreak/>
              <w:t>Мероприятия по берегоукреплению и инженерной защите территорий</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1000,13</w:t>
            </w:r>
          </w:p>
        </w:tc>
        <w:tc>
          <w:tcPr>
            <w:tcW w:w="2824" w:type="dxa"/>
            <w:tcBorders>
              <w:top w:val="nil"/>
              <w:left w:val="nil"/>
              <w:bottom w:val="nil"/>
              <w:right w:val="nil"/>
            </w:tcBorders>
          </w:tcPr>
          <w:p w:rsidR="00C86B99" w:rsidRDefault="00C86B99">
            <w:pPr>
              <w:pStyle w:val="ConsPlusNormal"/>
              <w:jc w:val="center"/>
            </w:pPr>
            <w:r>
              <w:t>963,66</w:t>
            </w:r>
          </w:p>
        </w:tc>
        <w:tc>
          <w:tcPr>
            <w:tcW w:w="1324" w:type="dxa"/>
            <w:tcBorders>
              <w:top w:val="nil"/>
              <w:left w:val="nil"/>
              <w:bottom w:val="nil"/>
              <w:right w:val="nil"/>
            </w:tcBorders>
          </w:tcPr>
          <w:p w:rsidR="00C86B99" w:rsidRDefault="00C86B99">
            <w:pPr>
              <w:pStyle w:val="ConsPlusNormal"/>
              <w:jc w:val="center"/>
            </w:pPr>
            <w:r>
              <w:t>36,47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314,34</w:t>
            </w:r>
          </w:p>
        </w:tc>
        <w:tc>
          <w:tcPr>
            <w:tcW w:w="2824" w:type="dxa"/>
            <w:tcBorders>
              <w:top w:val="nil"/>
              <w:left w:val="nil"/>
              <w:bottom w:val="nil"/>
              <w:right w:val="nil"/>
            </w:tcBorders>
          </w:tcPr>
          <w:p w:rsidR="00C86B99" w:rsidRDefault="00C86B99">
            <w:pPr>
              <w:pStyle w:val="ConsPlusNormal"/>
              <w:jc w:val="center"/>
            </w:pPr>
            <w:r>
              <w:t>314,34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26,63</w:t>
            </w:r>
          </w:p>
        </w:tc>
        <w:tc>
          <w:tcPr>
            <w:tcW w:w="2824" w:type="dxa"/>
            <w:tcBorders>
              <w:top w:val="nil"/>
              <w:left w:val="nil"/>
              <w:bottom w:val="nil"/>
              <w:right w:val="nil"/>
            </w:tcBorders>
          </w:tcPr>
          <w:p w:rsidR="00C86B99" w:rsidRDefault="00C86B99">
            <w:pPr>
              <w:pStyle w:val="ConsPlusNormal"/>
              <w:jc w:val="center"/>
            </w:pPr>
            <w:r>
              <w:t>26,63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208,91</w:t>
            </w:r>
          </w:p>
        </w:tc>
        <w:tc>
          <w:tcPr>
            <w:tcW w:w="2824" w:type="dxa"/>
            <w:tcBorders>
              <w:top w:val="nil"/>
              <w:left w:val="nil"/>
              <w:bottom w:val="nil"/>
              <w:right w:val="nil"/>
            </w:tcBorders>
          </w:tcPr>
          <w:p w:rsidR="00C86B99" w:rsidRDefault="00C86B99">
            <w:pPr>
              <w:pStyle w:val="ConsPlusNormal"/>
              <w:jc w:val="center"/>
            </w:pPr>
            <w:r>
              <w:t>194,95</w:t>
            </w:r>
          </w:p>
        </w:tc>
        <w:tc>
          <w:tcPr>
            <w:tcW w:w="1324" w:type="dxa"/>
            <w:tcBorders>
              <w:top w:val="nil"/>
              <w:left w:val="nil"/>
              <w:bottom w:val="nil"/>
              <w:right w:val="nil"/>
            </w:tcBorders>
          </w:tcPr>
          <w:p w:rsidR="00C86B99" w:rsidRDefault="00C86B99">
            <w:pPr>
              <w:pStyle w:val="ConsPlusNormal"/>
              <w:jc w:val="center"/>
            </w:pPr>
            <w:r>
              <w:t>13,96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450,25</w:t>
            </w:r>
          </w:p>
        </w:tc>
        <w:tc>
          <w:tcPr>
            <w:tcW w:w="2824" w:type="dxa"/>
            <w:tcBorders>
              <w:top w:val="nil"/>
              <w:left w:val="nil"/>
              <w:bottom w:val="nil"/>
              <w:right w:val="nil"/>
            </w:tcBorders>
          </w:tcPr>
          <w:p w:rsidR="00C86B99" w:rsidRDefault="00C86B99">
            <w:pPr>
              <w:pStyle w:val="ConsPlusNormal"/>
              <w:jc w:val="center"/>
            </w:pPr>
            <w:r>
              <w:t>427,74</w:t>
            </w:r>
          </w:p>
        </w:tc>
        <w:tc>
          <w:tcPr>
            <w:tcW w:w="1324" w:type="dxa"/>
            <w:tcBorders>
              <w:top w:val="nil"/>
              <w:left w:val="nil"/>
              <w:bottom w:val="nil"/>
              <w:right w:val="nil"/>
            </w:tcBorders>
          </w:tcPr>
          <w:p w:rsidR="00C86B99" w:rsidRDefault="00C86B99">
            <w:pPr>
              <w:pStyle w:val="ConsPlusNormal"/>
              <w:jc w:val="center"/>
            </w:pPr>
            <w:r>
              <w:t>22,51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34.</w:t>
            </w:r>
          </w:p>
        </w:tc>
        <w:tc>
          <w:tcPr>
            <w:tcW w:w="2494" w:type="dxa"/>
            <w:vMerge w:val="restart"/>
            <w:tcBorders>
              <w:top w:val="nil"/>
              <w:left w:val="nil"/>
              <w:bottom w:val="nil"/>
              <w:right w:val="nil"/>
            </w:tcBorders>
          </w:tcPr>
          <w:p w:rsidR="00C86B99" w:rsidRDefault="00C86B99">
            <w:pPr>
              <w:pStyle w:val="ConsPlusNormal"/>
            </w:pPr>
            <w:r>
              <w:t>Берегоукрепление и восстановление пляжной зоны в г. Евпатории (1-я очередь - парк им. Фрунзе), Республика Крым</w:t>
            </w:r>
          </w:p>
        </w:tc>
        <w:tc>
          <w:tcPr>
            <w:tcW w:w="1757" w:type="dxa"/>
            <w:vMerge w:val="restart"/>
            <w:tcBorders>
              <w:top w:val="nil"/>
              <w:left w:val="nil"/>
              <w:bottom w:val="nil"/>
              <w:right w:val="nil"/>
            </w:tcBorders>
          </w:tcPr>
          <w:p w:rsidR="00C86B99" w:rsidRDefault="00C86B99">
            <w:pPr>
              <w:pStyle w:val="ConsPlusNormal"/>
              <w:jc w:val="center"/>
            </w:pPr>
            <w:r>
              <w:t>440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3,86</w:t>
            </w:r>
          </w:p>
        </w:tc>
        <w:tc>
          <w:tcPr>
            <w:tcW w:w="2824" w:type="dxa"/>
            <w:tcBorders>
              <w:top w:val="nil"/>
              <w:left w:val="nil"/>
              <w:bottom w:val="nil"/>
              <w:right w:val="nil"/>
            </w:tcBorders>
          </w:tcPr>
          <w:p w:rsidR="00C86B99" w:rsidRDefault="00C86B99">
            <w:pPr>
              <w:pStyle w:val="ConsPlusNormal"/>
              <w:jc w:val="center"/>
            </w:pPr>
            <w:r>
              <w:t>3,86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1,88</w:t>
            </w:r>
          </w:p>
        </w:tc>
        <w:tc>
          <w:tcPr>
            <w:tcW w:w="2824" w:type="dxa"/>
            <w:tcBorders>
              <w:top w:val="nil"/>
              <w:left w:val="nil"/>
              <w:bottom w:val="nil"/>
              <w:right w:val="nil"/>
            </w:tcBorders>
          </w:tcPr>
          <w:p w:rsidR="00C86B99" w:rsidRDefault="00C86B99">
            <w:pPr>
              <w:pStyle w:val="ConsPlusNormal"/>
              <w:jc w:val="center"/>
            </w:pPr>
            <w:r>
              <w:t>1,88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1,98</w:t>
            </w:r>
          </w:p>
        </w:tc>
        <w:tc>
          <w:tcPr>
            <w:tcW w:w="2824" w:type="dxa"/>
            <w:tcBorders>
              <w:top w:val="nil"/>
              <w:left w:val="nil"/>
              <w:bottom w:val="nil"/>
              <w:right w:val="nil"/>
            </w:tcBorders>
          </w:tcPr>
          <w:p w:rsidR="00C86B99" w:rsidRDefault="00C86B99">
            <w:pPr>
              <w:pStyle w:val="ConsPlusNormal"/>
              <w:jc w:val="center"/>
            </w:pPr>
            <w:r>
              <w:t>1,98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35.</w:t>
            </w:r>
          </w:p>
        </w:tc>
        <w:tc>
          <w:tcPr>
            <w:tcW w:w="2494" w:type="dxa"/>
            <w:vMerge w:val="restart"/>
            <w:tcBorders>
              <w:top w:val="nil"/>
              <w:left w:val="nil"/>
              <w:bottom w:val="nil"/>
              <w:right w:val="nil"/>
            </w:tcBorders>
          </w:tcPr>
          <w:p w:rsidR="00C86B99" w:rsidRDefault="00C86B99">
            <w:pPr>
              <w:pStyle w:val="ConsPlusNormal"/>
            </w:pPr>
            <w:r>
              <w:t>Реконструкция берегоукрепительных сооружений в поселке городского типа Приморский, г. Феодосия, Республика Крым</w:t>
            </w:r>
          </w:p>
        </w:tc>
        <w:tc>
          <w:tcPr>
            <w:tcW w:w="1757" w:type="dxa"/>
            <w:vMerge w:val="restart"/>
            <w:tcBorders>
              <w:top w:val="nil"/>
              <w:left w:val="nil"/>
              <w:bottom w:val="nil"/>
              <w:right w:val="nil"/>
            </w:tcBorders>
          </w:tcPr>
          <w:p w:rsidR="00C86B99" w:rsidRDefault="00C86B99">
            <w:pPr>
              <w:pStyle w:val="ConsPlusNormal"/>
              <w:jc w:val="center"/>
            </w:pPr>
            <w:r>
              <w:t>500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259,85</w:t>
            </w:r>
          </w:p>
        </w:tc>
        <w:tc>
          <w:tcPr>
            <w:tcW w:w="2824" w:type="dxa"/>
            <w:tcBorders>
              <w:top w:val="nil"/>
              <w:left w:val="nil"/>
              <w:bottom w:val="nil"/>
              <w:right w:val="nil"/>
            </w:tcBorders>
          </w:tcPr>
          <w:p w:rsidR="00C86B99" w:rsidRDefault="00C86B99">
            <w:pPr>
              <w:pStyle w:val="ConsPlusNormal"/>
              <w:jc w:val="center"/>
            </w:pPr>
            <w:r>
              <w:t>247,9 &lt;68&gt;, &lt;69&gt;, &lt;70&gt;, &lt;71&gt;</w:t>
            </w:r>
          </w:p>
        </w:tc>
        <w:tc>
          <w:tcPr>
            <w:tcW w:w="1324" w:type="dxa"/>
            <w:tcBorders>
              <w:top w:val="nil"/>
              <w:left w:val="nil"/>
              <w:bottom w:val="nil"/>
              <w:right w:val="nil"/>
            </w:tcBorders>
          </w:tcPr>
          <w:p w:rsidR="00C86B99" w:rsidRDefault="00C86B99">
            <w:pPr>
              <w:pStyle w:val="ConsPlusNormal"/>
              <w:jc w:val="center"/>
            </w:pPr>
            <w:r>
              <w:t>11,95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14,6</w:t>
            </w:r>
          </w:p>
        </w:tc>
        <w:tc>
          <w:tcPr>
            <w:tcW w:w="2824" w:type="dxa"/>
            <w:tcBorders>
              <w:top w:val="nil"/>
              <w:left w:val="nil"/>
              <w:bottom w:val="nil"/>
              <w:right w:val="nil"/>
            </w:tcBorders>
          </w:tcPr>
          <w:p w:rsidR="00C86B99" w:rsidRDefault="00C86B99">
            <w:pPr>
              <w:pStyle w:val="ConsPlusNormal"/>
              <w:jc w:val="center"/>
            </w:pPr>
            <w:r>
              <w:t>14,6 &lt;68&gt;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6,25</w:t>
            </w:r>
          </w:p>
        </w:tc>
        <w:tc>
          <w:tcPr>
            <w:tcW w:w="2824" w:type="dxa"/>
            <w:tcBorders>
              <w:top w:val="nil"/>
              <w:left w:val="nil"/>
              <w:bottom w:val="nil"/>
              <w:right w:val="nil"/>
            </w:tcBorders>
          </w:tcPr>
          <w:p w:rsidR="00C86B99" w:rsidRDefault="00C86B99">
            <w:pPr>
              <w:pStyle w:val="ConsPlusNormal"/>
              <w:jc w:val="center"/>
            </w:pPr>
            <w:r>
              <w:t>6,25 &lt;69&gt;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69</w:t>
            </w:r>
          </w:p>
        </w:tc>
        <w:tc>
          <w:tcPr>
            <w:tcW w:w="2824" w:type="dxa"/>
            <w:tcBorders>
              <w:top w:val="nil"/>
              <w:left w:val="nil"/>
              <w:bottom w:val="nil"/>
              <w:right w:val="nil"/>
            </w:tcBorders>
          </w:tcPr>
          <w:p w:rsidR="00C86B99" w:rsidRDefault="00C86B99">
            <w:pPr>
              <w:pStyle w:val="ConsPlusNormal"/>
              <w:jc w:val="center"/>
            </w:pPr>
            <w:r>
              <w:t>65,55 &lt;70&gt;</w:t>
            </w:r>
          </w:p>
        </w:tc>
        <w:tc>
          <w:tcPr>
            <w:tcW w:w="1324" w:type="dxa"/>
            <w:tcBorders>
              <w:top w:val="nil"/>
              <w:left w:val="nil"/>
              <w:bottom w:val="nil"/>
              <w:right w:val="nil"/>
            </w:tcBorders>
          </w:tcPr>
          <w:p w:rsidR="00C86B99" w:rsidRDefault="00C86B99">
            <w:pPr>
              <w:pStyle w:val="ConsPlusNormal"/>
              <w:jc w:val="center"/>
            </w:pPr>
            <w:r>
              <w:t>3,45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170</w:t>
            </w:r>
          </w:p>
        </w:tc>
        <w:tc>
          <w:tcPr>
            <w:tcW w:w="2824" w:type="dxa"/>
            <w:tcBorders>
              <w:top w:val="nil"/>
              <w:left w:val="nil"/>
              <w:bottom w:val="nil"/>
              <w:right w:val="nil"/>
            </w:tcBorders>
          </w:tcPr>
          <w:p w:rsidR="00C86B99" w:rsidRDefault="00C86B99">
            <w:pPr>
              <w:pStyle w:val="ConsPlusNormal"/>
              <w:jc w:val="center"/>
            </w:pPr>
            <w:r>
              <w:t>161,5 &lt;71&gt;</w:t>
            </w:r>
          </w:p>
        </w:tc>
        <w:tc>
          <w:tcPr>
            <w:tcW w:w="1324" w:type="dxa"/>
            <w:tcBorders>
              <w:top w:val="nil"/>
              <w:left w:val="nil"/>
              <w:bottom w:val="nil"/>
              <w:right w:val="nil"/>
            </w:tcBorders>
          </w:tcPr>
          <w:p w:rsidR="00C86B99" w:rsidRDefault="00C86B99">
            <w:pPr>
              <w:pStyle w:val="ConsPlusNormal"/>
              <w:jc w:val="center"/>
            </w:pPr>
            <w:r>
              <w:t>8,5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36.</w:t>
            </w:r>
          </w:p>
        </w:tc>
        <w:tc>
          <w:tcPr>
            <w:tcW w:w="2494" w:type="dxa"/>
            <w:vMerge w:val="restart"/>
            <w:tcBorders>
              <w:top w:val="nil"/>
              <w:left w:val="nil"/>
              <w:bottom w:val="nil"/>
              <w:right w:val="nil"/>
            </w:tcBorders>
          </w:tcPr>
          <w:p w:rsidR="00C86B99" w:rsidRDefault="00C86B99">
            <w:pPr>
              <w:pStyle w:val="ConsPlusNormal"/>
            </w:pPr>
            <w:r>
              <w:t>Берегоукрепительные сооружения в поселке городского типа Симеиз, Республика Крым</w:t>
            </w:r>
          </w:p>
        </w:tc>
        <w:tc>
          <w:tcPr>
            <w:tcW w:w="1757" w:type="dxa"/>
            <w:vMerge w:val="restart"/>
            <w:tcBorders>
              <w:top w:val="nil"/>
              <w:left w:val="nil"/>
              <w:bottom w:val="nil"/>
              <w:right w:val="nil"/>
            </w:tcBorders>
          </w:tcPr>
          <w:p w:rsidR="00C86B99" w:rsidRDefault="00C86B99">
            <w:pPr>
              <w:pStyle w:val="ConsPlusNormal"/>
              <w:jc w:val="center"/>
            </w:pPr>
            <w:r>
              <w:t>0,212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79,45</w:t>
            </w:r>
          </w:p>
        </w:tc>
        <w:tc>
          <w:tcPr>
            <w:tcW w:w="2824" w:type="dxa"/>
            <w:tcBorders>
              <w:top w:val="nil"/>
              <w:left w:val="nil"/>
              <w:bottom w:val="nil"/>
              <w:right w:val="nil"/>
            </w:tcBorders>
          </w:tcPr>
          <w:p w:rsidR="00C86B99" w:rsidRDefault="00C86B99">
            <w:pPr>
              <w:pStyle w:val="ConsPlusNormal"/>
              <w:jc w:val="center"/>
            </w:pPr>
            <w:r>
              <w:t>79,45 &lt;72&gt;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79,45</w:t>
            </w:r>
          </w:p>
        </w:tc>
        <w:tc>
          <w:tcPr>
            <w:tcW w:w="2824" w:type="dxa"/>
            <w:tcBorders>
              <w:top w:val="nil"/>
              <w:left w:val="nil"/>
              <w:bottom w:val="nil"/>
              <w:right w:val="nil"/>
            </w:tcBorders>
          </w:tcPr>
          <w:p w:rsidR="00C86B99" w:rsidRDefault="00C86B99">
            <w:pPr>
              <w:pStyle w:val="ConsPlusNormal"/>
              <w:jc w:val="center"/>
            </w:pPr>
            <w:r>
              <w:t>79,45 &lt;72&gt;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37.</w:t>
            </w:r>
          </w:p>
        </w:tc>
        <w:tc>
          <w:tcPr>
            <w:tcW w:w="2494" w:type="dxa"/>
            <w:vMerge w:val="restart"/>
            <w:tcBorders>
              <w:top w:val="nil"/>
              <w:left w:val="nil"/>
              <w:bottom w:val="nil"/>
              <w:right w:val="nil"/>
            </w:tcBorders>
          </w:tcPr>
          <w:p w:rsidR="00C86B99" w:rsidRDefault="00C86B99">
            <w:pPr>
              <w:pStyle w:val="ConsPlusNormal"/>
            </w:pPr>
            <w:r>
              <w:t>Реконструкция берегоукрепительных сооружений санатория "Пионер" в поселке городского типа Симеиз, Республика Крым</w:t>
            </w:r>
          </w:p>
        </w:tc>
        <w:tc>
          <w:tcPr>
            <w:tcW w:w="1757" w:type="dxa"/>
            <w:vMerge w:val="restart"/>
            <w:tcBorders>
              <w:top w:val="nil"/>
              <w:left w:val="nil"/>
              <w:bottom w:val="nil"/>
              <w:right w:val="nil"/>
            </w:tcBorders>
          </w:tcPr>
          <w:p w:rsidR="00C86B99" w:rsidRDefault="00C86B99">
            <w:pPr>
              <w:pStyle w:val="ConsPlusNormal"/>
              <w:jc w:val="center"/>
            </w:pPr>
            <w:r>
              <w:t>399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185,5</w:t>
            </w:r>
          </w:p>
        </w:tc>
        <w:tc>
          <w:tcPr>
            <w:tcW w:w="2824" w:type="dxa"/>
            <w:tcBorders>
              <w:top w:val="nil"/>
              <w:left w:val="nil"/>
              <w:bottom w:val="nil"/>
              <w:right w:val="nil"/>
            </w:tcBorders>
          </w:tcPr>
          <w:p w:rsidR="00C86B99" w:rsidRDefault="00C86B99">
            <w:pPr>
              <w:pStyle w:val="ConsPlusNormal"/>
              <w:jc w:val="center"/>
            </w:pPr>
            <w:r>
              <w:t>177 &lt;73&gt;, &lt;74&gt;, &lt;75&gt;, &lt;76&gt;</w:t>
            </w:r>
          </w:p>
        </w:tc>
        <w:tc>
          <w:tcPr>
            <w:tcW w:w="1324" w:type="dxa"/>
            <w:tcBorders>
              <w:top w:val="nil"/>
              <w:left w:val="nil"/>
              <w:bottom w:val="nil"/>
              <w:right w:val="nil"/>
            </w:tcBorders>
          </w:tcPr>
          <w:p w:rsidR="00C86B99" w:rsidRDefault="00C86B99">
            <w:pPr>
              <w:pStyle w:val="ConsPlusNormal"/>
              <w:jc w:val="center"/>
            </w:pPr>
            <w:r>
              <w:t>8,5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10,85</w:t>
            </w:r>
          </w:p>
        </w:tc>
        <w:tc>
          <w:tcPr>
            <w:tcW w:w="2824" w:type="dxa"/>
            <w:tcBorders>
              <w:top w:val="nil"/>
              <w:left w:val="nil"/>
              <w:bottom w:val="nil"/>
              <w:right w:val="nil"/>
            </w:tcBorders>
          </w:tcPr>
          <w:p w:rsidR="00C86B99" w:rsidRDefault="00C86B99">
            <w:pPr>
              <w:pStyle w:val="ConsPlusNormal"/>
              <w:jc w:val="center"/>
            </w:pPr>
            <w:r>
              <w:t>10,85 &lt;73&gt;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4,65</w:t>
            </w:r>
          </w:p>
        </w:tc>
        <w:tc>
          <w:tcPr>
            <w:tcW w:w="2824" w:type="dxa"/>
            <w:tcBorders>
              <w:top w:val="nil"/>
              <w:left w:val="nil"/>
              <w:bottom w:val="nil"/>
              <w:right w:val="nil"/>
            </w:tcBorders>
          </w:tcPr>
          <w:p w:rsidR="00C86B99" w:rsidRDefault="00C86B99">
            <w:pPr>
              <w:pStyle w:val="ConsPlusNormal"/>
              <w:jc w:val="center"/>
            </w:pPr>
            <w:r>
              <w:t>4,65 &lt;74&gt;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50</w:t>
            </w:r>
          </w:p>
        </w:tc>
        <w:tc>
          <w:tcPr>
            <w:tcW w:w="2824" w:type="dxa"/>
            <w:tcBorders>
              <w:top w:val="nil"/>
              <w:left w:val="nil"/>
              <w:bottom w:val="nil"/>
              <w:right w:val="nil"/>
            </w:tcBorders>
          </w:tcPr>
          <w:p w:rsidR="00C86B99" w:rsidRDefault="00C86B99">
            <w:pPr>
              <w:pStyle w:val="ConsPlusNormal"/>
              <w:jc w:val="center"/>
            </w:pPr>
            <w:r>
              <w:t>47,5 &lt;75&gt;</w:t>
            </w:r>
          </w:p>
        </w:tc>
        <w:tc>
          <w:tcPr>
            <w:tcW w:w="1324" w:type="dxa"/>
            <w:tcBorders>
              <w:top w:val="nil"/>
              <w:left w:val="nil"/>
              <w:bottom w:val="nil"/>
              <w:right w:val="nil"/>
            </w:tcBorders>
          </w:tcPr>
          <w:p w:rsidR="00C86B99" w:rsidRDefault="00C86B99">
            <w:pPr>
              <w:pStyle w:val="ConsPlusNormal"/>
              <w:jc w:val="center"/>
            </w:pPr>
            <w:r>
              <w:t>2,5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120</w:t>
            </w:r>
          </w:p>
        </w:tc>
        <w:tc>
          <w:tcPr>
            <w:tcW w:w="2824" w:type="dxa"/>
            <w:tcBorders>
              <w:top w:val="nil"/>
              <w:left w:val="nil"/>
              <w:bottom w:val="nil"/>
              <w:right w:val="nil"/>
            </w:tcBorders>
          </w:tcPr>
          <w:p w:rsidR="00C86B99" w:rsidRDefault="00C86B99">
            <w:pPr>
              <w:pStyle w:val="ConsPlusNormal"/>
              <w:jc w:val="center"/>
            </w:pPr>
            <w:r>
              <w:t>114 &lt;76&gt;</w:t>
            </w:r>
          </w:p>
        </w:tc>
        <w:tc>
          <w:tcPr>
            <w:tcW w:w="1324" w:type="dxa"/>
            <w:tcBorders>
              <w:top w:val="nil"/>
              <w:left w:val="nil"/>
              <w:bottom w:val="nil"/>
              <w:right w:val="nil"/>
            </w:tcBorders>
          </w:tcPr>
          <w:p w:rsidR="00C86B99" w:rsidRDefault="00C86B99">
            <w:pPr>
              <w:pStyle w:val="ConsPlusNormal"/>
              <w:jc w:val="center"/>
            </w:pPr>
            <w:r>
              <w:t>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38.</w:t>
            </w:r>
          </w:p>
        </w:tc>
        <w:tc>
          <w:tcPr>
            <w:tcW w:w="2494" w:type="dxa"/>
            <w:vMerge w:val="restart"/>
            <w:tcBorders>
              <w:top w:val="nil"/>
              <w:left w:val="nil"/>
              <w:bottom w:val="nil"/>
              <w:right w:val="nil"/>
            </w:tcBorders>
          </w:tcPr>
          <w:p w:rsidR="00C86B99" w:rsidRDefault="00C86B99">
            <w:pPr>
              <w:pStyle w:val="ConsPlusNormal"/>
            </w:pPr>
            <w:r>
              <w:t xml:space="preserve">Реконструкция берегоукрепительных сооружений государственного автономного </w:t>
            </w:r>
            <w:r>
              <w:lastRenderedPageBreak/>
              <w:t>учреждения Республики Крым "Учебно-научный центр Республики Крым по экологии и природным ресурсам"</w:t>
            </w:r>
          </w:p>
        </w:tc>
        <w:tc>
          <w:tcPr>
            <w:tcW w:w="1757" w:type="dxa"/>
            <w:vMerge w:val="restart"/>
            <w:tcBorders>
              <w:top w:val="nil"/>
              <w:left w:val="nil"/>
              <w:bottom w:val="nil"/>
              <w:right w:val="nil"/>
            </w:tcBorders>
          </w:tcPr>
          <w:p w:rsidR="00C86B99" w:rsidRDefault="00C86B99">
            <w:pPr>
              <w:pStyle w:val="ConsPlusNormal"/>
              <w:jc w:val="center"/>
            </w:pPr>
            <w:r>
              <w:lastRenderedPageBreak/>
              <w:t>390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51,38</w:t>
            </w:r>
          </w:p>
        </w:tc>
        <w:tc>
          <w:tcPr>
            <w:tcW w:w="2824" w:type="dxa"/>
            <w:tcBorders>
              <w:top w:val="nil"/>
              <w:left w:val="nil"/>
              <w:bottom w:val="nil"/>
              <w:right w:val="nil"/>
            </w:tcBorders>
          </w:tcPr>
          <w:p w:rsidR="00C86B99" w:rsidRDefault="00C86B99">
            <w:pPr>
              <w:pStyle w:val="ConsPlusNormal"/>
              <w:jc w:val="center"/>
            </w:pPr>
            <w:r>
              <w:t>49,07 &lt;77&gt;, &lt;78&gt;, &lt;79&gt;</w:t>
            </w:r>
          </w:p>
        </w:tc>
        <w:tc>
          <w:tcPr>
            <w:tcW w:w="1324" w:type="dxa"/>
            <w:tcBorders>
              <w:top w:val="nil"/>
              <w:left w:val="nil"/>
              <w:bottom w:val="nil"/>
              <w:right w:val="nil"/>
            </w:tcBorders>
          </w:tcPr>
          <w:p w:rsidR="00C86B99" w:rsidRDefault="00C86B99">
            <w:pPr>
              <w:pStyle w:val="ConsPlusNormal"/>
              <w:jc w:val="center"/>
            </w:pPr>
            <w:r>
              <w:t>2,31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3,61</w:t>
            </w:r>
          </w:p>
        </w:tc>
        <w:tc>
          <w:tcPr>
            <w:tcW w:w="2824" w:type="dxa"/>
            <w:tcBorders>
              <w:top w:val="nil"/>
              <w:left w:val="nil"/>
              <w:bottom w:val="nil"/>
              <w:right w:val="nil"/>
            </w:tcBorders>
          </w:tcPr>
          <w:p w:rsidR="00C86B99" w:rsidRDefault="00C86B99">
            <w:pPr>
              <w:pStyle w:val="ConsPlusNormal"/>
              <w:jc w:val="center"/>
            </w:pPr>
            <w:r>
              <w:t>3,61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1,55</w:t>
            </w:r>
          </w:p>
        </w:tc>
        <w:tc>
          <w:tcPr>
            <w:tcW w:w="2824" w:type="dxa"/>
            <w:tcBorders>
              <w:top w:val="nil"/>
              <w:left w:val="nil"/>
              <w:bottom w:val="nil"/>
              <w:right w:val="nil"/>
            </w:tcBorders>
          </w:tcPr>
          <w:p w:rsidR="00C86B99" w:rsidRDefault="00C86B99">
            <w:pPr>
              <w:pStyle w:val="ConsPlusNormal"/>
              <w:jc w:val="center"/>
            </w:pPr>
            <w:r>
              <w:t>1,55 &lt;77&gt;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26,22</w:t>
            </w:r>
          </w:p>
        </w:tc>
        <w:tc>
          <w:tcPr>
            <w:tcW w:w="2824" w:type="dxa"/>
            <w:tcBorders>
              <w:top w:val="nil"/>
              <w:left w:val="nil"/>
              <w:bottom w:val="nil"/>
              <w:right w:val="nil"/>
            </w:tcBorders>
          </w:tcPr>
          <w:p w:rsidR="00C86B99" w:rsidRDefault="00C86B99">
            <w:pPr>
              <w:pStyle w:val="ConsPlusNormal"/>
              <w:jc w:val="center"/>
            </w:pPr>
            <w:r>
              <w:t>24,91 &lt;78&gt;</w:t>
            </w:r>
          </w:p>
        </w:tc>
        <w:tc>
          <w:tcPr>
            <w:tcW w:w="1324" w:type="dxa"/>
            <w:tcBorders>
              <w:top w:val="nil"/>
              <w:left w:val="nil"/>
              <w:bottom w:val="nil"/>
              <w:right w:val="nil"/>
            </w:tcBorders>
          </w:tcPr>
          <w:p w:rsidR="00C86B99" w:rsidRDefault="00C86B99">
            <w:pPr>
              <w:pStyle w:val="ConsPlusNormal"/>
              <w:jc w:val="center"/>
            </w:pPr>
            <w:r>
              <w:t>1,31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20</w:t>
            </w:r>
          </w:p>
        </w:tc>
        <w:tc>
          <w:tcPr>
            <w:tcW w:w="2824" w:type="dxa"/>
            <w:tcBorders>
              <w:top w:val="nil"/>
              <w:left w:val="nil"/>
              <w:bottom w:val="nil"/>
              <w:right w:val="nil"/>
            </w:tcBorders>
          </w:tcPr>
          <w:p w:rsidR="00C86B99" w:rsidRDefault="00C86B99">
            <w:pPr>
              <w:pStyle w:val="ConsPlusNormal"/>
              <w:jc w:val="center"/>
            </w:pPr>
            <w:r>
              <w:t>19 &lt;79&gt;</w:t>
            </w:r>
          </w:p>
        </w:tc>
        <w:tc>
          <w:tcPr>
            <w:tcW w:w="1324" w:type="dxa"/>
            <w:tcBorders>
              <w:top w:val="nil"/>
              <w:left w:val="nil"/>
              <w:bottom w:val="nil"/>
              <w:right w:val="nil"/>
            </w:tcBorders>
          </w:tcPr>
          <w:p w:rsidR="00C86B99" w:rsidRDefault="00C86B99">
            <w:pPr>
              <w:pStyle w:val="ConsPlusNormal"/>
              <w:jc w:val="center"/>
            </w:pPr>
            <w:r>
              <w:t>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39.</w:t>
            </w:r>
          </w:p>
        </w:tc>
        <w:tc>
          <w:tcPr>
            <w:tcW w:w="2494" w:type="dxa"/>
            <w:vMerge w:val="restart"/>
            <w:tcBorders>
              <w:top w:val="nil"/>
              <w:left w:val="nil"/>
              <w:bottom w:val="nil"/>
              <w:right w:val="nil"/>
            </w:tcBorders>
          </w:tcPr>
          <w:p w:rsidR="00C86B99" w:rsidRDefault="00C86B99">
            <w:pPr>
              <w:pStyle w:val="ConsPlusNormal"/>
            </w:pPr>
            <w:r>
              <w:t>Реконструкция берегоукрепительных сооружений зоны с. Песчаное, Бахчисарайского района, Республика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68,97</w:t>
            </w:r>
          </w:p>
        </w:tc>
        <w:tc>
          <w:tcPr>
            <w:tcW w:w="2824" w:type="dxa"/>
            <w:tcBorders>
              <w:top w:val="nil"/>
              <w:left w:val="nil"/>
              <w:bottom w:val="nil"/>
              <w:right w:val="nil"/>
            </w:tcBorders>
          </w:tcPr>
          <w:p w:rsidR="00C86B99" w:rsidRDefault="00C86B99">
            <w:pPr>
              <w:pStyle w:val="ConsPlusNormal"/>
              <w:jc w:val="center"/>
            </w:pPr>
            <w:r>
              <w:t>68,97 &lt;80&gt;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68,97</w:t>
            </w:r>
          </w:p>
        </w:tc>
        <w:tc>
          <w:tcPr>
            <w:tcW w:w="2824" w:type="dxa"/>
            <w:tcBorders>
              <w:top w:val="nil"/>
              <w:left w:val="nil"/>
              <w:bottom w:val="nil"/>
              <w:right w:val="nil"/>
            </w:tcBorders>
          </w:tcPr>
          <w:p w:rsidR="00C86B99" w:rsidRDefault="00C86B99">
            <w:pPr>
              <w:pStyle w:val="ConsPlusNormal"/>
              <w:jc w:val="center"/>
            </w:pPr>
            <w:r>
              <w:t>68,97 &lt;80&gt;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40.</w:t>
            </w:r>
          </w:p>
        </w:tc>
        <w:tc>
          <w:tcPr>
            <w:tcW w:w="2494" w:type="dxa"/>
            <w:vMerge w:val="restart"/>
            <w:tcBorders>
              <w:top w:val="nil"/>
              <w:left w:val="nil"/>
              <w:bottom w:val="nil"/>
              <w:right w:val="nil"/>
            </w:tcBorders>
          </w:tcPr>
          <w:p w:rsidR="00C86B99" w:rsidRDefault="00C86B99">
            <w:pPr>
              <w:pStyle w:val="ConsPlusNormal"/>
            </w:pPr>
            <w:r>
              <w:t>Берегоукрепительные и противооползневые сооружения территории, прилегающей к храму-маяку св. Николая в с. Малореченское, г. Алушта</w:t>
            </w:r>
          </w:p>
        </w:tc>
        <w:tc>
          <w:tcPr>
            <w:tcW w:w="1757" w:type="dxa"/>
            <w:vMerge w:val="restart"/>
            <w:tcBorders>
              <w:top w:val="nil"/>
              <w:left w:val="nil"/>
              <w:bottom w:val="nil"/>
              <w:right w:val="nil"/>
            </w:tcBorders>
          </w:tcPr>
          <w:p w:rsidR="00C86B99" w:rsidRDefault="00C86B99">
            <w:pPr>
              <w:pStyle w:val="ConsPlusNormal"/>
              <w:jc w:val="center"/>
            </w:pPr>
            <w:r>
              <w:t>185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182,11</w:t>
            </w:r>
          </w:p>
        </w:tc>
        <w:tc>
          <w:tcPr>
            <w:tcW w:w="2824" w:type="dxa"/>
            <w:tcBorders>
              <w:top w:val="nil"/>
              <w:left w:val="nil"/>
              <w:bottom w:val="nil"/>
              <w:right w:val="nil"/>
            </w:tcBorders>
          </w:tcPr>
          <w:p w:rsidR="00C86B99" w:rsidRDefault="00C86B99">
            <w:pPr>
              <w:pStyle w:val="ConsPlusNormal"/>
              <w:jc w:val="center"/>
            </w:pPr>
            <w:r>
              <w:t>171,09 &lt;81&gt;, &lt;83&gt;</w:t>
            </w:r>
          </w:p>
        </w:tc>
        <w:tc>
          <w:tcPr>
            <w:tcW w:w="1324" w:type="dxa"/>
            <w:tcBorders>
              <w:top w:val="nil"/>
              <w:left w:val="nil"/>
              <w:bottom w:val="nil"/>
              <w:right w:val="nil"/>
            </w:tcBorders>
          </w:tcPr>
          <w:p w:rsidR="00C86B99" w:rsidRDefault="00C86B99">
            <w:pPr>
              <w:pStyle w:val="ConsPlusNormal"/>
              <w:jc w:val="center"/>
            </w:pPr>
            <w:r>
              <w:t>11,02 &lt;82&gt;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5,88</w:t>
            </w:r>
          </w:p>
        </w:tc>
        <w:tc>
          <w:tcPr>
            <w:tcW w:w="2824" w:type="dxa"/>
            <w:tcBorders>
              <w:top w:val="nil"/>
              <w:left w:val="nil"/>
              <w:bottom w:val="nil"/>
              <w:right w:val="nil"/>
            </w:tcBorders>
          </w:tcPr>
          <w:p w:rsidR="00C86B99" w:rsidRDefault="00C86B99">
            <w:pPr>
              <w:pStyle w:val="ConsPlusNormal"/>
              <w:jc w:val="center"/>
            </w:pPr>
            <w:r>
              <w:t>5,88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2,52</w:t>
            </w:r>
          </w:p>
        </w:tc>
        <w:tc>
          <w:tcPr>
            <w:tcW w:w="2824" w:type="dxa"/>
            <w:tcBorders>
              <w:top w:val="nil"/>
              <w:left w:val="nil"/>
              <w:bottom w:val="nil"/>
              <w:right w:val="nil"/>
            </w:tcBorders>
          </w:tcPr>
          <w:p w:rsidR="00C86B99" w:rsidRDefault="00C86B99">
            <w:pPr>
              <w:pStyle w:val="ConsPlusNormal"/>
              <w:jc w:val="center"/>
            </w:pPr>
            <w:r>
              <w:t>2,52 &lt;81&gt;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38,46</w:t>
            </w:r>
          </w:p>
        </w:tc>
        <w:tc>
          <w:tcPr>
            <w:tcW w:w="2824" w:type="dxa"/>
            <w:tcBorders>
              <w:top w:val="nil"/>
              <w:left w:val="nil"/>
              <w:bottom w:val="nil"/>
              <w:right w:val="nil"/>
            </w:tcBorders>
          </w:tcPr>
          <w:p w:rsidR="00C86B99" w:rsidRDefault="00C86B99">
            <w:pPr>
              <w:pStyle w:val="ConsPlusNormal"/>
              <w:jc w:val="center"/>
            </w:pPr>
            <w:r>
              <w:t>34,2</w:t>
            </w:r>
          </w:p>
        </w:tc>
        <w:tc>
          <w:tcPr>
            <w:tcW w:w="1324" w:type="dxa"/>
            <w:tcBorders>
              <w:top w:val="nil"/>
              <w:left w:val="nil"/>
              <w:bottom w:val="nil"/>
              <w:right w:val="nil"/>
            </w:tcBorders>
          </w:tcPr>
          <w:p w:rsidR="00C86B99" w:rsidRDefault="00C86B99">
            <w:pPr>
              <w:pStyle w:val="ConsPlusNormal"/>
              <w:jc w:val="center"/>
            </w:pPr>
            <w:r>
              <w:t>4,26 &lt;82&gt;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135,25</w:t>
            </w:r>
          </w:p>
        </w:tc>
        <w:tc>
          <w:tcPr>
            <w:tcW w:w="2824" w:type="dxa"/>
            <w:tcBorders>
              <w:top w:val="nil"/>
              <w:left w:val="nil"/>
              <w:bottom w:val="nil"/>
              <w:right w:val="nil"/>
            </w:tcBorders>
          </w:tcPr>
          <w:p w:rsidR="00C86B99" w:rsidRDefault="00C86B99">
            <w:pPr>
              <w:pStyle w:val="ConsPlusNormal"/>
              <w:jc w:val="center"/>
            </w:pPr>
            <w:r>
              <w:t>128,49 &lt;83&gt;</w:t>
            </w:r>
          </w:p>
        </w:tc>
        <w:tc>
          <w:tcPr>
            <w:tcW w:w="1324" w:type="dxa"/>
            <w:tcBorders>
              <w:top w:val="nil"/>
              <w:left w:val="nil"/>
              <w:bottom w:val="nil"/>
              <w:right w:val="nil"/>
            </w:tcBorders>
          </w:tcPr>
          <w:p w:rsidR="00C86B99" w:rsidRDefault="00C86B99">
            <w:pPr>
              <w:pStyle w:val="ConsPlusNormal"/>
              <w:jc w:val="center"/>
            </w:pPr>
            <w:r>
              <w:t>6,76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41.</w:t>
            </w:r>
          </w:p>
        </w:tc>
        <w:tc>
          <w:tcPr>
            <w:tcW w:w="2494" w:type="dxa"/>
            <w:vMerge w:val="restart"/>
            <w:tcBorders>
              <w:top w:val="nil"/>
              <w:left w:val="nil"/>
              <w:bottom w:val="nil"/>
              <w:right w:val="nil"/>
            </w:tcBorders>
          </w:tcPr>
          <w:p w:rsidR="00C86B99" w:rsidRDefault="00C86B99">
            <w:pPr>
              <w:pStyle w:val="ConsPlusNormal"/>
            </w:pPr>
            <w:r>
              <w:t xml:space="preserve">Берегоукрепительные сооружения </w:t>
            </w:r>
            <w:r>
              <w:lastRenderedPageBreak/>
              <w:t>Государственного Никитского ботанического сада на участке от м. Монтодор до мыса Мартьян поселка городского типа Массандра, Республика Крым</w:t>
            </w:r>
          </w:p>
        </w:tc>
        <w:tc>
          <w:tcPr>
            <w:tcW w:w="1757" w:type="dxa"/>
            <w:vMerge w:val="restart"/>
            <w:tcBorders>
              <w:top w:val="nil"/>
              <w:left w:val="nil"/>
              <w:bottom w:val="nil"/>
              <w:right w:val="nil"/>
            </w:tcBorders>
          </w:tcPr>
          <w:p w:rsidR="00C86B99" w:rsidRDefault="00C86B99">
            <w:pPr>
              <w:pStyle w:val="ConsPlusNormal"/>
              <w:jc w:val="center"/>
            </w:pPr>
            <w:r>
              <w:lastRenderedPageBreak/>
              <w:t>293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34,6</w:t>
            </w:r>
          </w:p>
        </w:tc>
        <w:tc>
          <w:tcPr>
            <w:tcW w:w="2824" w:type="dxa"/>
            <w:tcBorders>
              <w:top w:val="nil"/>
              <w:left w:val="nil"/>
              <w:bottom w:val="nil"/>
              <w:right w:val="nil"/>
            </w:tcBorders>
          </w:tcPr>
          <w:p w:rsidR="00C86B99" w:rsidRDefault="00C86B99">
            <w:pPr>
              <w:pStyle w:val="ConsPlusNormal"/>
              <w:jc w:val="center"/>
            </w:pPr>
            <w:r>
              <w:t>33,55 &lt;84&gt;, &lt;85&gt;</w:t>
            </w:r>
          </w:p>
        </w:tc>
        <w:tc>
          <w:tcPr>
            <w:tcW w:w="1324" w:type="dxa"/>
            <w:tcBorders>
              <w:top w:val="nil"/>
              <w:left w:val="nil"/>
              <w:bottom w:val="nil"/>
              <w:right w:val="nil"/>
            </w:tcBorders>
          </w:tcPr>
          <w:p w:rsidR="00C86B99" w:rsidRDefault="00C86B99">
            <w:pPr>
              <w:pStyle w:val="ConsPlusNormal"/>
              <w:jc w:val="center"/>
            </w:pPr>
            <w:r>
              <w:t>1,05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9,52</w:t>
            </w:r>
          </w:p>
        </w:tc>
        <w:tc>
          <w:tcPr>
            <w:tcW w:w="2824" w:type="dxa"/>
            <w:tcBorders>
              <w:top w:val="nil"/>
              <w:left w:val="nil"/>
              <w:bottom w:val="nil"/>
              <w:right w:val="nil"/>
            </w:tcBorders>
          </w:tcPr>
          <w:p w:rsidR="00C86B99" w:rsidRDefault="00C86B99">
            <w:pPr>
              <w:pStyle w:val="ConsPlusNormal"/>
              <w:jc w:val="center"/>
            </w:pPr>
            <w:r>
              <w:t>9,52 &lt;84&gt;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4,08</w:t>
            </w:r>
          </w:p>
        </w:tc>
        <w:tc>
          <w:tcPr>
            <w:tcW w:w="2824" w:type="dxa"/>
            <w:tcBorders>
              <w:top w:val="nil"/>
              <w:left w:val="nil"/>
              <w:bottom w:val="nil"/>
              <w:right w:val="nil"/>
            </w:tcBorders>
          </w:tcPr>
          <w:p w:rsidR="00C86B99" w:rsidRDefault="00C86B99">
            <w:pPr>
              <w:pStyle w:val="ConsPlusNormal"/>
              <w:jc w:val="center"/>
            </w:pPr>
            <w:r>
              <w:t>4,08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21</w:t>
            </w:r>
          </w:p>
        </w:tc>
        <w:tc>
          <w:tcPr>
            <w:tcW w:w="2824" w:type="dxa"/>
            <w:tcBorders>
              <w:top w:val="nil"/>
              <w:left w:val="nil"/>
              <w:bottom w:val="nil"/>
              <w:right w:val="nil"/>
            </w:tcBorders>
          </w:tcPr>
          <w:p w:rsidR="00C86B99" w:rsidRDefault="00C86B99">
            <w:pPr>
              <w:pStyle w:val="ConsPlusNormal"/>
              <w:jc w:val="center"/>
            </w:pPr>
            <w:r>
              <w:t>19,95 &lt;85&gt;</w:t>
            </w:r>
          </w:p>
        </w:tc>
        <w:tc>
          <w:tcPr>
            <w:tcW w:w="1324" w:type="dxa"/>
            <w:tcBorders>
              <w:top w:val="nil"/>
              <w:left w:val="nil"/>
              <w:bottom w:val="nil"/>
              <w:right w:val="nil"/>
            </w:tcBorders>
          </w:tcPr>
          <w:p w:rsidR="00C86B99" w:rsidRDefault="00C86B99">
            <w:pPr>
              <w:pStyle w:val="ConsPlusNormal"/>
              <w:jc w:val="center"/>
            </w:pPr>
            <w:r>
              <w:t>1,05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42.</w:t>
            </w:r>
          </w:p>
        </w:tc>
        <w:tc>
          <w:tcPr>
            <w:tcW w:w="2494" w:type="dxa"/>
            <w:vMerge w:val="restart"/>
            <w:tcBorders>
              <w:top w:val="nil"/>
              <w:left w:val="nil"/>
              <w:bottom w:val="nil"/>
              <w:right w:val="nil"/>
            </w:tcBorders>
          </w:tcPr>
          <w:p w:rsidR="00C86B99" w:rsidRDefault="00C86B99">
            <w:pPr>
              <w:pStyle w:val="ConsPlusNormal"/>
            </w:pPr>
            <w:r>
              <w:t>Реконструкция берегоукрепительных сооружений пляжа "Солнечный", г. Ялта, Республика Крым</w:t>
            </w:r>
          </w:p>
        </w:tc>
        <w:tc>
          <w:tcPr>
            <w:tcW w:w="1757" w:type="dxa"/>
            <w:vMerge w:val="restart"/>
            <w:tcBorders>
              <w:top w:val="nil"/>
              <w:left w:val="nil"/>
              <w:bottom w:val="nil"/>
              <w:right w:val="nil"/>
            </w:tcBorders>
          </w:tcPr>
          <w:p w:rsidR="00C86B99" w:rsidRDefault="00C86B99">
            <w:pPr>
              <w:pStyle w:val="ConsPlusNormal"/>
              <w:jc w:val="center"/>
            </w:pPr>
            <w:r>
              <w:t>50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10,74</w:t>
            </w:r>
          </w:p>
        </w:tc>
        <w:tc>
          <w:tcPr>
            <w:tcW w:w="2824" w:type="dxa"/>
            <w:tcBorders>
              <w:top w:val="nil"/>
              <w:left w:val="nil"/>
              <w:bottom w:val="nil"/>
              <w:right w:val="nil"/>
            </w:tcBorders>
          </w:tcPr>
          <w:p w:rsidR="00C86B99" w:rsidRDefault="00C86B99">
            <w:pPr>
              <w:pStyle w:val="ConsPlusNormal"/>
              <w:jc w:val="center"/>
            </w:pPr>
            <w:r>
              <w:t>9,25 &lt;86&gt;, &lt;88&gt;</w:t>
            </w:r>
          </w:p>
        </w:tc>
        <w:tc>
          <w:tcPr>
            <w:tcW w:w="1324" w:type="dxa"/>
            <w:tcBorders>
              <w:top w:val="nil"/>
              <w:left w:val="nil"/>
              <w:bottom w:val="nil"/>
              <w:right w:val="nil"/>
            </w:tcBorders>
          </w:tcPr>
          <w:p w:rsidR="00C86B99" w:rsidRDefault="00C86B99">
            <w:pPr>
              <w:pStyle w:val="ConsPlusNormal"/>
              <w:jc w:val="center"/>
            </w:pPr>
            <w:r>
              <w:t>1,49 &lt;87&gt;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3,15</w:t>
            </w:r>
          </w:p>
        </w:tc>
        <w:tc>
          <w:tcPr>
            <w:tcW w:w="2824" w:type="dxa"/>
            <w:tcBorders>
              <w:top w:val="nil"/>
              <w:left w:val="nil"/>
              <w:bottom w:val="nil"/>
              <w:right w:val="nil"/>
            </w:tcBorders>
          </w:tcPr>
          <w:p w:rsidR="00C86B99" w:rsidRDefault="00C86B99">
            <w:pPr>
              <w:pStyle w:val="ConsPlusNormal"/>
              <w:jc w:val="center"/>
            </w:pPr>
            <w:r>
              <w:t>3,15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1,35</w:t>
            </w:r>
          </w:p>
        </w:tc>
        <w:tc>
          <w:tcPr>
            <w:tcW w:w="2824" w:type="dxa"/>
            <w:tcBorders>
              <w:top w:val="nil"/>
              <w:left w:val="nil"/>
              <w:bottom w:val="nil"/>
              <w:right w:val="nil"/>
            </w:tcBorders>
          </w:tcPr>
          <w:p w:rsidR="00C86B99" w:rsidRDefault="00C86B99">
            <w:pPr>
              <w:pStyle w:val="ConsPlusNormal"/>
              <w:jc w:val="center"/>
            </w:pPr>
            <w:r>
              <w:t>1,35 &lt;86&gt;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1,24</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1,24 &lt;87&gt;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w:t>
            </w:r>
          </w:p>
        </w:tc>
        <w:tc>
          <w:tcPr>
            <w:tcW w:w="2824" w:type="dxa"/>
            <w:tcBorders>
              <w:top w:val="nil"/>
              <w:left w:val="nil"/>
              <w:bottom w:val="nil"/>
              <w:right w:val="nil"/>
            </w:tcBorders>
          </w:tcPr>
          <w:p w:rsidR="00C86B99" w:rsidRDefault="00C86B99">
            <w:pPr>
              <w:pStyle w:val="ConsPlusNormal"/>
              <w:jc w:val="center"/>
            </w:pPr>
            <w:r>
              <w:t>4,75 &lt;88&gt;</w:t>
            </w:r>
          </w:p>
        </w:tc>
        <w:tc>
          <w:tcPr>
            <w:tcW w:w="1324" w:type="dxa"/>
            <w:tcBorders>
              <w:top w:val="nil"/>
              <w:left w:val="nil"/>
              <w:bottom w:val="nil"/>
              <w:right w:val="nil"/>
            </w:tcBorders>
          </w:tcPr>
          <w:p w:rsidR="00C86B99" w:rsidRDefault="00C86B99">
            <w:pPr>
              <w:pStyle w:val="ConsPlusNormal"/>
              <w:jc w:val="center"/>
            </w:pPr>
            <w:r>
              <w:t>0,25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43.</w:t>
            </w:r>
          </w:p>
        </w:tc>
        <w:tc>
          <w:tcPr>
            <w:tcW w:w="2494" w:type="dxa"/>
            <w:vMerge w:val="restart"/>
            <w:tcBorders>
              <w:top w:val="nil"/>
              <w:left w:val="nil"/>
              <w:bottom w:val="nil"/>
              <w:right w:val="nil"/>
            </w:tcBorders>
          </w:tcPr>
          <w:p w:rsidR="00C86B99" w:rsidRDefault="00C86B99">
            <w:pPr>
              <w:pStyle w:val="ConsPlusNormal"/>
            </w:pPr>
            <w:r>
              <w:t>Строительство берегоукрепительных сооружений на р. Биюк-Карасу</w:t>
            </w:r>
          </w:p>
        </w:tc>
        <w:tc>
          <w:tcPr>
            <w:tcW w:w="1757" w:type="dxa"/>
            <w:vMerge w:val="restart"/>
            <w:tcBorders>
              <w:top w:val="nil"/>
              <w:left w:val="nil"/>
              <w:bottom w:val="nil"/>
              <w:right w:val="nil"/>
            </w:tcBorders>
          </w:tcPr>
          <w:p w:rsidR="00C86B99" w:rsidRDefault="00C86B99">
            <w:pPr>
              <w:pStyle w:val="ConsPlusNormal"/>
              <w:jc w:val="center"/>
            </w:pPr>
            <w:r>
              <w:t>171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0,85</w:t>
            </w:r>
          </w:p>
        </w:tc>
        <w:tc>
          <w:tcPr>
            <w:tcW w:w="2824" w:type="dxa"/>
            <w:tcBorders>
              <w:top w:val="nil"/>
              <w:left w:val="nil"/>
              <w:bottom w:val="nil"/>
              <w:right w:val="nil"/>
            </w:tcBorders>
          </w:tcPr>
          <w:p w:rsidR="00C86B99" w:rsidRDefault="00C86B99">
            <w:pPr>
              <w:pStyle w:val="ConsPlusNormal"/>
              <w:jc w:val="center"/>
            </w:pPr>
            <w:r>
              <w:t>0,85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0,85</w:t>
            </w:r>
          </w:p>
        </w:tc>
        <w:tc>
          <w:tcPr>
            <w:tcW w:w="2824" w:type="dxa"/>
            <w:tcBorders>
              <w:top w:val="nil"/>
              <w:left w:val="nil"/>
              <w:bottom w:val="nil"/>
              <w:right w:val="nil"/>
            </w:tcBorders>
          </w:tcPr>
          <w:p w:rsidR="00C86B99" w:rsidRDefault="00C86B99">
            <w:pPr>
              <w:pStyle w:val="ConsPlusNormal"/>
              <w:jc w:val="center"/>
            </w:pPr>
            <w:r>
              <w:t>0,85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44.</w:t>
            </w:r>
          </w:p>
        </w:tc>
        <w:tc>
          <w:tcPr>
            <w:tcW w:w="2494" w:type="dxa"/>
            <w:vMerge w:val="restart"/>
            <w:tcBorders>
              <w:top w:val="nil"/>
              <w:left w:val="nil"/>
              <w:bottom w:val="nil"/>
              <w:right w:val="nil"/>
            </w:tcBorders>
          </w:tcPr>
          <w:p w:rsidR="00C86B99" w:rsidRDefault="00C86B99">
            <w:pPr>
              <w:pStyle w:val="ConsPlusNormal"/>
            </w:pPr>
            <w:r>
              <w:t xml:space="preserve">Строительство </w:t>
            </w:r>
            <w:r>
              <w:lastRenderedPageBreak/>
              <w:t>берегоукрепительных сооружений на р. Бодрак</w:t>
            </w:r>
          </w:p>
        </w:tc>
        <w:tc>
          <w:tcPr>
            <w:tcW w:w="1757" w:type="dxa"/>
            <w:vMerge w:val="restart"/>
            <w:tcBorders>
              <w:top w:val="nil"/>
              <w:left w:val="nil"/>
              <w:bottom w:val="nil"/>
              <w:right w:val="nil"/>
            </w:tcBorders>
          </w:tcPr>
          <w:p w:rsidR="00C86B99" w:rsidRDefault="00C86B99">
            <w:pPr>
              <w:pStyle w:val="ConsPlusNormal"/>
              <w:jc w:val="center"/>
            </w:pPr>
            <w:r>
              <w:lastRenderedPageBreak/>
              <w:t>0,77 км</w:t>
            </w: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13</w:t>
            </w:r>
          </w:p>
        </w:tc>
        <w:tc>
          <w:tcPr>
            <w:tcW w:w="2824" w:type="dxa"/>
            <w:tcBorders>
              <w:top w:val="nil"/>
              <w:left w:val="nil"/>
              <w:bottom w:val="nil"/>
              <w:right w:val="nil"/>
            </w:tcBorders>
          </w:tcPr>
          <w:p w:rsidR="00C86B99" w:rsidRDefault="00C86B99">
            <w:pPr>
              <w:pStyle w:val="ConsPlusNormal"/>
              <w:jc w:val="center"/>
            </w:pPr>
            <w:r>
              <w:t>13 &lt;89&gt;, &lt;90&gt;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9,6</w:t>
            </w:r>
          </w:p>
        </w:tc>
        <w:tc>
          <w:tcPr>
            <w:tcW w:w="2824" w:type="dxa"/>
            <w:tcBorders>
              <w:top w:val="nil"/>
              <w:left w:val="nil"/>
              <w:bottom w:val="nil"/>
              <w:right w:val="nil"/>
            </w:tcBorders>
          </w:tcPr>
          <w:p w:rsidR="00C86B99" w:rsidRDefault="00C86B99">
            <w:pPr>
              <w:pStyle w:val="ConsPlusNormal"/>
              <w:jc w:val="center"/>
            </w:pPr>
            <w:r>
              <w:t>9,6 &lt;89&gt;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3,4</w:t>
            </w:r>
          </w:p>
        </w:tc>
        <w:tc>
          <w:tcPr>
            <w:tcW w:w="2824" w:type="dxa"/>
            <w:tcBorders>
              <w:top w:val="nil"/>
              <w:left w:val="nil"/>
              <w:bottom w:val="nil"/>
              <w:right w:val="nil"/>
            </w:tcBorders>
          </w:tcPr>
          <w:p w:rsidR="00C86B99" w:rsidRDefault="00C86B99">
            <w:pPr>
              <w:pStyle w:val="ConsPlusNormal"/>
              <w:jc w:val="center"/>
            </w:pPr>
            <w:r>
              <w:t>3,4 &lt;90&gt;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45.</w:t>
            </w:r>
          </w:p>
        </w:tc>
        <w:tc>
          <w:tcPr>
            <w:tcW w:w="2494" w:type="dxa"/>
            <w:vMerge w:val="restart"/>
            <w:tcBorders>
              <w:top w:val="nil"/>
              <w:left w:val="nil"/>
              <w:bottom w:val="nil"/>
              <w:right w:val="nil"/>
            </w:tcBorders>
          </w:tcPr>
          <w:p w:rsidR="00C86B99" w:rsidRDefault="00C86B99">
            <w:pPr>
              <w:pStyle w:val="ConsPlusNormal"/>
            </w:pPr>
            <w:r>
              <w:t>Строительство берегоукрепительных сооружений на р. Альма</w:t>
            </w:r>
          </w:p>
        </w:tc>
        <w:tc>
          <w:tcPr>
            <w:tcW w:w="1757" w:type="dxa"/>
            <w:vMerge w:val="restart"/>
            <w:tcBorders>
              <w:top w:val="nil"/>
              <w:left w:val="nil"/>
              <w:bottom w:val="nil"/>
              <w:right w:val="nil"/>
            </w:tcBorders>
          </w:tcPr>
          <w:p w:rsidR="00C86B99" w:rsidRDefault="00C86B99">
            <w:pPr>
              <w:pStyle w:val="ConsPlusNormal"/>
              <w:jc w:val="center"/>
            </w:pPr>
            <w:r>
              <w:t>495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1,65</w:t>
            </w:r>
          </w:p>
        </w:tc>
        <w:tc>
          <w:tcPr>
            <w:tcW w:w="2824" w:type="dxa"/>
            <w:tcBorders>
              <w:top w:val="nil"/>
              <w:left w:val="nil"/>
              <w:bottom w:val="nil"/>
              <w:right w:val="nil"/>
            </w:tcBorders>
          </w:tcPr>
          <w:p w:rsidR="00C86B99" w:rsidRDefault="00C86B99">
            <w:pPr>
              <w:pStyle w:val="ConsPlusNormal"/>
              <w:jc w:val="center"/>
            </w:pPr>
            <w:r>
              <w:t>1,57 &lt;91&gt;</w:t>
            </w:r>
          </w:p>
        </w:tc>
        <w:tc>
          <w:tcPr>
            <w:tcW w:w="1324" w:type="dxa"/>
            <w:tcBorders>
              <w:top w:val="nil"/>
              <w:left w:val="nil"/>
              <w:bottom w:val="nil"/>
              <w:right w:val="nil"/>
            </w:tcBorders>
          </w:tcPr>
          <w:p w:rsidR="00C86B99" w:rsidRDefault="00C86B99">
            <w:pPr>
              <w:pStyle w:val="ConsPlusNormal"/>
              <w:jc w:val="center"/>
            </w:pPr>
            <w:r>
              <w:t>0,08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1,65</w:t>
            </w:r>
          </w:p>
        </w:tc>
        <w:tc>
          <w:tcPr>
            <w:tcW w:w="2824" w:type="dxa"/>
            <w:tcBorders>
              <w:top w:val="nil"/>
              <w:left w:val="nil"/>
              <w:bottom w:val="nil"/>
              <w:right w:val="nil"/>
            </w:tcBorders>
          </w:tcPr>
          <w:p w:rsidR="00C86B99" w:rsidRDefault="00C86B99">
            <w:pPr>
              <w:pStyle w:val="ConsPlusNormal"/>
              <w:jc w:val="center"/>
            </w:pPr>
            <w:r>
              <w:t>1,57 &lt;91&gt;</w:t>
            </w:r>
          </w:p>
        </w:tc>
        <w:tc>
          <w:tcPr>
            <w:tcW w:w="1324" w:type="dxa"/>
            <w:tcBorders>
              <w:top w:val="nil"/>
              <w:left w:val="nil"/>
              <w:bottom w:val="nil"/>
              <w:right w:val="nil"/>
            </w:tcBorders>
          </w:tcPr>
          <w:p w:rsidR="00C86B99" w:rsidRDefault="00C86B99">
            <w:pPr>
              <w:pStyle w:val="ConsPlusNormal"/>
              <w:jc w:val="center"/>
            </w:pPr>
            <w:r>
              <w:t>0,08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46.</w:t>
            </w:r>
          </w:p>
        </w:tc>
        <w:tc>
          <w:tcPr>
            <w:tcW w:w="2494" w:type="dxa"/>
            <w:vMerge w:val="restart"/>
            <w:tcBorders>
              <w:top w:val="nil"/>
              <w:left w:val="nil"/>
              <w:bottom w:val="nil"/>
              <w:right w:val="nil"/>
            </w:tcBorders>
          </w:tcPr>
          <w:p w:rsidR="00C86B99" w:rsidRDefault="00C86B99">
            <w:pPr>
              <w:pStyle w:val="ConsPlusNormal"/>
            </w:pPr>
            <w:r>
              <w:t>Строительство берегоукрепительных сооружений на р. Кача</w:t>
            </w:r>
          </w:p>
        </w:tc>
        <w:tc>
          <w:tcPr>
            <w:tcW w:w="1757" w:type="dxa"/>
            <w:vMerge w:val="restart"/>
            <w:tcBorders>
              <w:top w:val="nil"/>
              <w:left w:val="nil"/>
              <w:bottom w:val="nil"/>
              <w:right w:val="nil"/>
            </w:tcBorders>
          </w:tcPr>
          <w:p w:rsidR="00C86B99" w:rsidRDefault="00C86B99">
            <w:pPr>
              <w:pStyle w:val="ConsPlusNormal"/>
              <w:jc w:val="center"/>
            </w:pPr>
            <w:r>
              <w:t>442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1,34</w:t>
            </w:r>
          </w:p>
        </w:tc>
        <w:tc>
          <w:tcPr>
            <w:tcW w:w="2824" w:type="dxa"/>
            <w:tcBorders>
              <w:top w:val="nil"/>
              <w:left w:val="nil"/>
              <w:bottom w:val="nil"/>
              <w:right w:val="nil"/>
            </w:tcBorders>
          </w:tcPr>
          <w:p w:rsidR="00C86B99" w:rsidRDefault="00C86B99">
            <w:pPr>
              <w:pStyle w:val="ConsPlusNormal"/>
              <w:jc w:val="center"/>
            </w:pPr>
            <w:r>
              <w:t>1,27 &lt;92&gt;</w:t>
            </w:r>
          </w:p>
        </w:tc>
        <w:tc>
          <w:tcPr>
            <w:tcW w:w="1324" w:type="dxa"/>
            <w:tcBorders>
              <w:top w:val="nil"/>
              <w:left w:val="nil"/>
              <w:bottom w:val="nil"/>
              <w:right w:val="nil"/>
            </w:tcBorders>
          </w:tcPr>
          <w:p w:rsidR="00C86B99" w:rsidRDefault="00C86B99">
            <w:pPr>
              <w:pStyle w:val="ConsPlusNormal"/>
              <w:jc w:val="center"/>
            </w:pPr>
            <w:r>
              <w:t>0,07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1,34</w:t>
            </w:r>
          </w:p>
        </w:tc>
        <w:tc>
          <w:tcPr>
            <w:tcW w:w="2824" w:type="dxa"/>
            <w:tcBorders>
              <w:top w:val="nil"/>
              <w:left w:val="nil"/>
              <w:bottom w:val="nil"/>
              <w:right w:val="nil"/>
            </w:tcBorders>
          </w:tcPr>
          <w:p w:rsidR="00C86B99" w:rsidRDefault="00C86B99">
            <w:pPr>
              <w:pStyle w:val="ConsPlusNormal"/>
              <w:jc w:val="center"/>
            </w:pPr>
            <w:r>
              <w:t>1,27 &lt;92&gt;</w:t>
            </w:r>
          </w:p>
        </w:tc>
        <w:tc>
          <w:tcPr>
            <w:tcW w:w="1324" w:type="dxa"/>
            <w:tcBorders>
              <w:top w:val="nil"/>
              <w:left w:val="nil"/>
              <w:bottom w:val="nil"/>
              <w:right w:val="nil"/>
            </w:tcBorders>
          </w:tcPr>
          <w:p w:rsidR="00C86B99" w:rsidRDefault="00C86B99">
            <w:pPr>
              <w:pStyle w:val="ConsPlusNormal"/>
              <w:jc w:val="center"/>
            </w:pPr>
            <w:r>
              <w:t>0,07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47.</w:t>
            </w:r>
          </w:p>
        </w:tc>
        <w:tc>
          <w:tcPr>
            <w:tcW w:w="2494" w:type="dxa"/>
            <w:vMerge w:val="restart"/>
            <w:tcBorders>
              <w:top w:val="nil"/>
              <w:left w:val="nil"/>
              <w:bottom w:val="nil"/>
              <w:right w:val="nil"/>
            </w:tcBorders>
          </w:tcPr>
          <w:p w:rsidR="00C86B99" w:rsidRDefault="00C86B99">
            <w:pPr>
              <w:pStyle w:val="ConsPlusNormal"/>
            </w:pPr>
            <w:r>
              <w:t>Иные мероприятия по берегоукреплению и инженерной защите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106,83</w:t>
            </w:r>
          </w:p>
        </w:tc>
        <w:tc>
          <w:tcPr>
            <w:tcW w:w="2824" w:type="dxa"/>
            <w:tcBorders>
              <w:top w:val="nil"/>
              <w:left w:val="nil"/>
              <w:bottom w:val="nil"/>
              <w:right w:val="nil"/>
            </w:tcBorders>
          </w:tcPr>
          <w:p w:rsidR="00C86B99" w:rsidRDefault="00C86B99">
            <w:pPr>
              <w:pStyle w:val="ConsPlusNormal"/>
              <w:jc w:val="center"/>
            </w:pPr>
            <w:r>
              <w:t>106,83 &lt;93&gt;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106,83</w:t>
            </w:r>
          </w:p>
        </w:tc>
        <w:tc>
          <w:tcPr>
            <w:tcW w:w="2824" w:type="dxa"/>
            <w:tcBorders>
              <w:top w:val="nil"/>
              <w:left w:val="nil"/>
              <w:bottom w:val="nil"/>
              <w:right w:val="nil"/>
            </w:tcBorders>
          </w:tcPr>
          <w:p w:rsidR="00C86B99" w:rsidRDefault="00C86B99">
            <w:pPr>
              <w:pStyle w:val="ConsPlusNormal"/>
              <w:jc w:val="center"/>
            </w:pPr>
            <w:r>
              <w:t>106,83 &lt;93&gt;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теплоснабжения г. Севастополя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jc w:val="center"/>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769,52</w:t>
            </w:r>
          </w:p>
        </w:tc>
        <w:tc>
          <w:tcPr>
            <w:tcW w:w="2824" w:type="dxa"/>
            <w:tcBorders>
              <w:top w:val="nil"/>
              <w:left w:val="nil"/>
              <w:bottom w:val="nil"/>
              <w:right w:val="nil"/>
            </w:tcBorders>
          </w:tcPr>
          <w:p w:rsidR="00C86B99" w:rsidRDefault="00C86B99">
            <w:pPr>
              <w:pStyle w:val="ConsPlusNormal"/>
              <w:jc w:val="center"/>
            </w:pPr>
            <w:r>
              <w:t>732,23 &lt;94&gt;, &lt;95&gt;, &lt;97&gt;, &lt;98&gt;, &lt;99&gt;, &lt;100&gt;</w:t>
            </w:r>
          </w:p>
        </w:tc>
        <w:tc>
          <w:tcPr>
            <w:tcW w:w="1324" w:type="dxa"/>
            <w:tcBorders>
              <w:top w:val="nil"/>
              <w:left w:val="nil"/>
              <w:bottom w:val="nil"/>
              <w:right w:val="nil"/>
            </w:tcBorders>
          </w:tcPr>
          <w:p w:rsidR="00C86B99" w:rsidRDefault="00C86B99">
            <w:pPr>
              <w:pStyle w:val="ConsPlusNormal"/>
              <w:jc w:val="center"/>
            </w:pPr>
            <w:r>
              <w:t>37,29 &lt;96&gt;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w:t>
            </w:r>
          </w:p>
        </w:tc>
        <w:tc>
          <w:tcPr>
            <w:tcW w:w="2824" w:type="dxa"/>
            <w:tcBorders>
              <w:top w:val="nil"/>
              <w:left w:val="nil"/>
              <w:bottom w:val="nil"/>
              <w:right w:val="nil"/>
            </w:tcBorders>
          </w:tcPr>
          <w:p w:rsidR="00C86B99" w:rsidRDefault="00C86B99">
            <w:pPr>
              <w:pStyle w:val="ConsPlusNormal"/>
              <w:jc w:val="center"/>
            </w:pPr>
            <w:r>
              <w:t>2 &lt;94&gt;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113,8</w:t>
            </w:r>
          </w:p>
        </w:tc>
        <w:tc>
          <w:tcPr>
            <w:tcW w:w="2824" w:type="dxa"/>
            <w:tcBorders>
              <w:top w:val="nil"/>
              <w:left w:val="nil"/>
              <w:bottom w:val="nil"/>
              <w:right w:val="nil"/>
            </w:tcBorders>
          </w:tcPr>
          <w:p w:rsidR="00C86B99" w:rsidRDefault="00C86B99">
            <w:pPr>
              <w:pStyle w:val="ConsPlusNormal"/>
              <w:jc w:val="center"/>
            </w:pPr>
            <w:r>
              <w:t>113,8 &lt;95&gt;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430,99</w:t>
            </w:r>
          </w:p>
        </w:tc>
        <w:tc>
          <w:tcPr>
            <w:tcW w:w="2824" w:type="dxa"/>
            <w:tcBorders>
              <w:top w:val="nil"/>
              <w:left w:val="nil"/>
              <w:bottom w:val="nil"/>
              <w:right w:val="nil"/>
            </w:tcBorders>
          </w:tcPr>
          <w:p w:rsidR="00C86B99" w:rsidRDefault="00C86B99">
            <w:pPr>
              <w:pStyle w:val="ConsPlusNormal"/>
              <w:jc w:val="center"/>
            </w:pPr>
            <w:r>
              <w:t>404,83 &lt;97&gt;, &lt;99&gt;</w:t>
            </w:r>
          </w:p>
        </w:tc>
        <w:tc>
          <w:tcPr>
            <w:tcW w:w="1324" w:type="dxa"/>
            <w:tcBorders>
              <w:top w:val="nil"/>
              <w:left w:val="nil"/>
              <w:bottom w:val="nil"/>
              <w:right w:val="nil"/>
            </w:tcBorders>
          </w:tcPr>
          <w:p w:rsidR="00C86B99" w:rsidRDefault="00C86B99">
            <w:pPr>
              <w:pStyle w:val="ConsPlusNormal"/>
              <w:jc w:val="center"/>
            </w:pPr>
            <w:r>
              <w:t>26,16 &lt;96&gt;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222,73</w:t>
            </w:r>
          </w:p>
        </w:tc>
        <w:tc>
          <w:tcPr>
            <w:tcW w:w="2824" w:type="dxa"/>
            <w:tcBorders>
              <w:top w:val="nil"/>
              <w:left w:val="nil"/>
              <w:bottom w:val="nil"/>
              <w:right w:val="nil"/>
            </w:tcBorders>
          </w:tcPr>
          <w:p w:rsidR="00C86B99" w:rsidRDefault="00C86B99">
            <w:pPr>
              <w:pStyle w:val="ConsPlusNormal"/>
              <w:jc w:val="center"/>
            </w:pPr>
            <w:r>
              <w:t>211,6 &lt;98&gt;, &lt;100&gt;</w:t>
            </w:r>
          </w:p>
        </w:tc>
        <w:tc>
          <w:tcPr>
            <w:tcW w:w="1324" w:type="dxa"/>
            <w:tcBorders>
              <w:top w:val="nil"/>
              <w:left w:val="nil"/>
              <w:bottom w:val="nil"/>
              <w:right w:val="nil"/>
            </w:tcBorders>
          </w:tcPr>
          <w:p w:rsidR="00C86B99" w:rsidRDefault="00C86B99">
            <w:pPr>
              <w:pStyle w:val="ConsPlusNormal"/>
              <w:jc w:val="center"/>
            </w:pPr>
            <w:r>
              <w:t>11,13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48.</w:t>
            </w:r>
          </w:p>
        </w:tc>
        <w:tc>
          <w:tcPr>
            <w:tcW w:w="2494" w:type="dxa"/>
            <w:vMerge w:val="restart"/>
            <w:tcBorders>
              <w:top w:val="nil"/>
              <w:left w:val="nil"/>
              <w:bottom w:val="nil"/>
              <w:right w:val="nil"/>
            </w:tcBorders>
          </w:tcPr>
          <w:p w:rsidR="00C86B99" w:rsidRDefault="00C86B99">
            <w:pPr>
              <w:pStyle w:val="ConsPlusNormal"/>
            </w:pPr>
            <w:r>
              <w:t>Строительство, реконструкция котельных и тепловых сетей</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388,69</w:t>
            </w:r>
          </w:p>
        </w:tc>
        <w:tc>
          <w:tcPr>
            <w:tcW w:w="2824" w:type="dxa"/>
            <w:tcBorders>
              <w:top w:val="nil"/>
              <w:left w:val="nil"/>
              <w:bottom w:val="nil"/>
              <w:right w:val="nil"/>
            </w:tcBorders>
          </w:tcPr>
          <w:p w:rsidR="00C86B99" w:rsidRDefault="00C86B99">
            <w:pPr>
              <w:pStyle w:val="ConsPlusNormal"/>
              <w:jc w:val="center"/>
            </w:pPr>
            <w:r>
              <w:t>366,63 &lt;94&gt;, &lt;95&gt;, &lt;97&gt;, &lt;98&gt;</w:t>
            </w:r>
          </w:p>
        </w:tc>
        <w:tc>
          <w:tcPr>
            <w:tcW w:w="1324" w:type="dxa"/>
            <w:tcBorders>
              <w:top w:val="nil"/>
              <w:left w:val="nil"/>
              <w:bottom w:val="nil"/>
              <w:right w:val="nil"/>
            </w:tcBorders>
          </w:tcPr>
          <w:p w:rsidR="00C86B99" w:rsidRDefault="00C86B99">
            <w:pPr>
              <w:pStyle w:val="ConsPlusNormal"/>
              <w:jc w:val="center"/>
            </w:pPr>
            <w:r>
              <w:t>22,06 &lt;96&gt;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w:t>
            </w:r>
          </w:p>
        </w:tc>
        <w:tc>
          <w:tcPr>
            <w:tcW w:w="2824" w:type="dxa"/>
            <w:tcBorders>
              <w:top w:val="nil"/>
              <w:left w:val="nil"/>
              <w:bottom w:val="nil"/>
              <w:right w:val="nil"/>
            </w:tcBorders>
          </w:tcPr>
          <w:p w:rsidR="00C86B99" w:rsidRDefault="00C86B99">
            <w:pPr>
              <w:pStyle w:val="ConsPlusNormal"/>
              <w:jc w:val="center"/>
            </w:pPr>
            <w:r>
              <w:t>2 &lt;94&gt;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37,54</w:t>
            </w:r>
          </w:p>
        </w:tc>
        <w:tc>
          <w:tcPr>
            <w:tcW w:w="2824" w:type="dxa"/>
            <w:tcBorders>
              <w:top w:val="nil"/>
              <w:left w:val="nil"/>
              <w:bottom w:val="nil"/>
              <w:right w:val="nil"/>
            </w:tcBorders>
          </w:tcPr>
          <w:p w:rsidR="00C86B99" w:rsidRDefault="00C86B99">
            <w:pPr>
              <w:pStyle w:val="ConsPlusNormal"/>
              <w:jc w:val="center"/>
            </w:pPr>
            <w:r>
              <w:t>37,54 &lt;95&gt;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202,71</w:t>
            </w:r>
          </w:p>
        </w:tc>
        <w:tc>
          <w:tcPr>
            <w:tcW w:w="2824" w:type="dxa"/>
            <w:tcBorders>
              <w:top w:val="nil"/>
              <w:left w:val="nil"/>
              <w:bottom w:val="nil"/>
              <w:right w:val="nil"/>
            </w:tcBorders>
          </w:tcPr>
          <w:p w:rsidR="00C86B99" w:rsidRDefault="00C86B99">
            <w:pPr>
              <w:pStyle w:val="ConsPlusNormal"/>
              <w:jc w:val="center"/>
            </w:pPr>
            <w:r>
              <w:t>187,96 &lt;97&gt;</w:t>
            </w:r>
          </w:p>
        </w:tc>
        <w:tc>
          <w:tcPr>
            <w:tcW w:w="1324" w:type="dxa"/>
            <w:tcBorders>
              <w:top w:val="nil"/>
              <w:left w:val="nil"/>
              <w:bottom w:val="nil"/>
              <w:right w:val="nil"/>
            </w:tcBorders>
          </w:tcPr>
          <w:p w:rsidR="00C86B99" w:rsidRDefault="00C86B99">
            <w:pPr>
              <w:pStyle w:val="ConsPlusNormal"/>
              <w:jc w:val="center"/>
            </w:pPr>
            <w:r>
              <w:t>14,75 &lt;96&gt;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146,44</w:t>
            </w:r>
          </w:p>
        </w:tc>
        <w:tc>
          <w:tcPr>
            <w:tcW w:w="2824" w:type="dxa"/>
            <w:tcBorders>
              <w:top w:val="nil"/>
              <w:left w:val="nil"/>
              <w:bottom w:val="nil"/>
              <w:right w:val="nil"/>
            </w:tcBorders>
          </w:tcPr>
          <w:p w:rsidR="00C86B99" w:rsidRDefault="00C86B99">
            <w:pPr>
              <w:pStyle w:val="ConsPlusNormal"/>
              <w:jc w:val="center"/>
            </w:pPr>
            <w:r>
              <w:t>139,13 &lt;98&gt;</w:t>
            </w:r>
          </w:p>
        </w:tc>
        <w:tc>
          <w:tcPr>
            <w:tcW w:w="1324" w:type="dxa"/>
            <w:tcBorders>
              <w:top w:val="nil"/>
              <w:left w:val="nil"/>
              <w:bottom w:val="nil"/>
              <w:right w:val="nil"/>
            </w:tcBorders>
          </w:tcPr>
          <w:p w:rsidR="00C86B99" w:rsidRDefault="00C86B99">
            <w:pPr>
              <w:pStyle w:val="ConsPlusNormal"/>
              <w:jc w:val="center"/>
            </w:pPr>
            <w:r>
              <w:t>7,31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49.</w:t>
            </w:r>
          </w:p>
        </w:tc>
        <w:tc>
          <w:tcPr>
            <w:tcW w:w="2494" w:type="dxa"/>
            <w:vMerge w:val="restart"/>
            <w:tcBorders>
              <w:top w:val="nil"/>
              <w:left w:val="nil"/>
              <w:bottom w:val="nil"/>
              <w:right w:val="nil"/>
            </w:tcBorders>
          </w:tcPr>
          <w:p w:rsidR="00C86B99" w:rsidRDefault="00C86B99">
            <w:pPr>
              <w:pStyle w:val="ConsPlusNormal"/>
            </w:pPr>
            <w:r>
              <w:t>Реконструкция центральных тепловых пунктов (в том числе проектно-изыскательские работы)</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380,83</w:t>
            </w:r>
          </w:p>
        </w:tc>
        <w:tc>
          <w:tcPr>
            <w:tcW w:w="2824" w:type="dxa"/>
            <w:tcBorders>
              <w:top w:val="nil"/>
              <w:left w:val="nil"/>
              <w:bottom w:val="nil"/>
              <w:right w:val="nil"/>
            </w:tcBorders>
          </w:tcPr>
          <w:p w:rsidR="00C86B99" w:rsidRDefault="00C86B99">
            <w:pPr>
              <w:pStyle w:val="ConsPlusNormal"/>
              <w:jc w:val="center"/>
            </w:pPr>
            <w:r>
              <w:t>365,6 &lt;99&gt;, &lt;100&gt;</w:t>
            </w:r>
          </w:p>
        </w:tc>
        <w:tc>
          <w:tcPr>
            <w:tcW w:w="1324" w:type="dxa"/>
            <w:tcBorders>
              <w:top w:val="nil"/>
              <w:left w:val="nil"/>
              <w:bottom w:val="nil"/>
              <w:right w:val="nil"/>
            </w:tcBorders>
          </w:tcPr>
          <w:p w:rsidR="00C86B99" w:rsidRDefault="00C86B99">
            <w:pPr>
              <w:pStyle w:val="ConsPlusNormal"/>
              <w:jc w:val="center"/>
            </w:pPr>
            <w:r>
              <w:t>15,23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76,26</w:t>
            </w:r>
          </w:p>
        </w:tc>
        <w:tc>
          <w:tcPr>
            <w:tcW w:w="2824" w:type="dxa"/>
            <w:tcBorders>
              <w:top w:val="nil"/>
              <w:left w:val="nil"/>
              <w:bottom w:val="nil"/>
              <w:right w:val="nil"/>
            </w:tcBorders>
          </w:tcPr>
          <w:p w:rsidR="00C86B99" w:rsidRDefault="00C86B99">
            <w:pPr>
              <w:pStyle w:val="ConsPlusNormal"/>
              <w:jc w:val="center"/>
            </w:pPr>
            <w:r>
              <w:t>76,26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228,28</w:t>
            </w:r>
          </w:p>
        </w:tc>
        <w:tc>
          <w:tcPr>
            <w:tcW w:w="2824" w:type="dxa"/>
            <w:tcBorders>
              <w:top w:val="nil"/>
              <w:left w:val="nil"/>
              <w:bottom w:val="nil"/>
              <w:right w:val="nil"/>
            </w:tcBorders>
          </w:tcPr>
          <w:p w:rsidR="00C86B99" w:rsidRDefault="00C86B99">
            <w:pPr>
              <w:pStyle w:val="ConsPlusNormal"/>
              <w:jc w:val="center"/>
            </w:pPr>
            <w:r>
              <w:t>216,87 &lt;99&gt;</w:t>
            </w:r>
          </w:p>
        </w:tc>
        <w:tc>
          <w:tcPr>
            <w:tcW w:w="1324" w:type="dxa"/>
            <w:tcBorders>
              <w:top w:val="nil"/>
              <w:left w:val="nil"/>
              <w:bottom w:val="nil"/>
              <w:right w:val="nil"/>
            </w:tcBorders>
          </w:tcPr>
          <w:p w:rsidR="00C86B99" w:rsidRDefault="00C86B99">
            <w:pPr>
              <w:pStyle w:val="ConsPlusNormal"/>
              <w:jc w:val="center"/>
            </w:pPr>
            <w:r>
              <w:t>11,41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76,29</w:t>
            </w:r>
          </w:p>
        </w:tc>
        <w:tc>
          <w:tcPr>
            <w:tcW w:w="2824" w:type="dxa"/>
            <w:tcBorders>
              <w:top w:val="nil"/>
              <w:left w:val="nil"/>
              <w:bottom w:val="nil"/>
              <w:right w:val="nil"/>
            </w:tcBorders>
          </w:tcPr>
          <w:p w:rsidR="00C86B99" w:rsidRDefault="00C86B99">
            <w:pPr>
              <w:pStyle w:val="ConsPlusNormal"/>
              <w:jc w:val="center"/>
            </w:pPr>
            <w:r>
              <w:t>72,47 &lt;100&gt;</w:t>
            </w:r>
          </w:p>
        </w:tc>
        <w:tc>
          <w:tcPr>
            <w:tcW w:w="1324" w:type="dxa"/>
            <w:tcBorders>
              <w:top w:val="nil"/>
              <w:left w:val="nil"/>
              <w:bottom w:val="nil"/>
              <w:right w:val="nil"/>
            </w:tcBorders>
          </w:tcPr>
          <w:p w:rsidR="00C86B99" w:rsidRDefault="00C86B99">
            <w:pPr>
              <w:pStyle w:val="ConsPlusNormal"/>
              <w:jc w:val="center"/>
            </w:pPr>
            <w:r>
              <w:t>3,82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III. Направление "Развитие транспортного комплекса"</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449724,43</w:t>
            </w:r>
          </w:p>
        </w:tc>
        <w:tc>
          <w:tcPr>
            <w:tcW w:w="2824" w:type="dxa"/>
            <w:tcBorders>
              <w:top w:val="nil"/>
              <w:left w:val="nil"/>
              <w:bottom w:val="nil"/>
              <w:right w:val="nil"/>
            </w:tcBorders>
          </w:tcPr>
          <w:p w:rsidR="00C86B99" w:rsidRDefault="00C86B99">
            <w:pPr>
              <w:pStyle w:val="ConsPlusNormal"/>
              <w:jc w:val="center"/>
            </w:pPr>
            <w:r>
              <w:t>442968,99</w:t>
            </w:r>
          </w:p>
        </w:tc>
        <w:tc>
          <w:tcPr>
            <w:tcW w:w="1324" w:type="dxa"/>
            <w:tcBorders>
              <w:top w:val="nil"/>
              <w:left w:val="nil"/>
              <w:bottom w:val="nil"/>
              <w:right w:val="nil"/>
            </w:tcBorders>
          </w:tcPr>
          <w:p w:rsidR="00C86B99" w:rsidRDefault="00C86B99">
            <w:pPr>
              <w:pStyle w:val="ConsPlusNormal"/>
              <w:jc w:val="center"/>
            </w:pPr>
            <w:r>
              <w:t>5401,49</w:t>
            </w:r>
          </w:p>
        </w:tc>
        <w:tc>
          <w:tcPr>
            <w:tcW w:w="1684" w:type="dxa"/>
            <w:tcBorders>
              <w:top w:val="nil"/>
              <w:left w:val="nil"/>
              <w:bottom w:val="nil"/>
              <w:right w:val="nil"/>
            </w:tcBorders>
          </w:tcPr>
          <w:p w:rsidR="00C86B99" w:rsidRDefault="00C86B99">
            <w:pPr>
              <w:pStyle w:val="ConsPlusNormal"/>
              <w:jc w:val="center"/>
            </w:pPr>
            <w:r>
              <w:t>1353,95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50389,12</w:t>
            </w:r>
          </w:p>
        </w:tc>
        <w:tc>
          <w:tcPr>
            <w:tcW w:w="2824" w:type="dxa"/>
            <w:tcBorders>
              <w:top w:val="nil"/>
              <w:left w:val="nil"/>
              <w:bottom w:val="nil"/>
              <w:right w:val="nil"/>
            </w:tcBorders>
          </w:tcPr>
          <w:p w:rsidR="00C86B99" w:rsidRDefault="00C86B99">
            <w:pPr>
              <w:pStyle w:val="ConsPlusNormal"/>
              <w:jc w:val="center"/>
            </w:pPr>
            <w:r>
              <w:t>50311,01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78,11</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74284,93</w:t>
            </w:r>
          </w:p>
        </w:tc>
        <w:tc>
          <w:tcPr>
            <w:tcW w:w="2824" w:type="dxa"/>
            <w:tcBorders>
              <w:top w:val="nil"/>
              <w:left w:val="nil"/>
              <w:bottom w:val="nil"/>
              <w:right w:val="nil"/>
            </w:tcBorders>
          </w:tcPr>
          <w:p w:rsidR="00C86B99" w:rsidRDefault="00C86B99">
            <w:pPr>
              <w:pStyle w:val="ConsPlusNormal"/>
              <w:jc w:val="center"/>
            </w:pPr>
            <w:r>
              <w:t>73905,24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379,69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100757,4</w:t>
            </w:r>
          </w:p>
        </w:tc>
        <w:tc>
          <w:tcPr>
            <w:tcW w:w="2824" w:type="dxa"/>
            <w:tcBorders>
              <w:top w:val="nil"/>
              <w:left w:val="nil"/>
              <w:bottom w:val="nil"/>
              <w:right w:val="nil"/>
            </w:tcBorders>
          </w:tcPr>
          <w:p w:rsidR="00C86B99" w:rsidRDefault="00C86B99">
            <w:pPr>
              <w:pStyle w:val="ConsPlusNormal"/>
              <w:jc w:val="center"/>
            </w:pPr>
            <w:r>
              <w:t>100757,4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109271,24</w:t>
            </w:r>
          </w:p>
        </w:tc>
        <w:tc>
          <w:tcPr>
            <w:tcW w:w="2824" w:type="dxa"/>
            <w:tcBorders>
              <w:top w:val="nil"/>
              <w:left w:val="nil"/>
              <w:bottom w:val="nil"/>
              <w:right w:val="nil"/>
            </w:tcBorders>
          </w:tcPr>
          <w:p w:rsidR="00C86B99" w:rsidRDefault="00C86B99">
            <w:pPr>
              <w:pStyle w:val="ConsPlusNormal"/>
              <w:jc w:val="center"/>
            </w:pPr>
            <w:r>
              <w:t>106892,35</w:t>
            </w:r>
          </w:p>
        </w:tc>
        <w:tc>
          <w:tcPr>
            <w:tcW w:w="1324" w:type="dxa"/>
            <w:tcBorders>
              <w:top w:val="nil"/>
              <w:left w:val="nil"/>
              <w:bottom w:val="nil"/>
              <w:right w:val="nil"/>
            </w:tcBorders>
          </w:tcPr>
          <w:p w:rsidR="00C86B99" w:rsidRDefault="00C86B99">
            <w:pPr>
              <w:pStyle w:val="ConsPlusNormal"/>
              <w:jc w:val="center"/>
            </w:pPr>
            <w:r>
              <w:t>2378,89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85390,73</w:t>
            </w:r>
          </w:p>
        </w:tc>
        <w:tc>
          <w:tcPr>
            <w:tcW w:w="2824" w:type="dxa"/>
            <w:tcBorders>
              <w:top w:val="nil"/>
              <w:left w:val="nil"/>
              <w:bottom w:val="nil"/>
              <w:right w:val="nil"/>
            </w:tcBorders>
          </w:tcPr>
          <w:p w:rsidR="00C86B99" w:rsidRDefault="00C86B99">
            <w:pPr>
              <w:pStyle w:val="ConsPlusNormal"/>
              <w:jc w:val="center"/>
            </w:pPr>
            <w:r>
              <w:t>82099,28</w:t>
            </w:r>
          </w:p>
        </w:tc>
        <w:tc>
          <w:tcPr>
            <w:tcW w:w="1324" w:type="dxa"/>
            <w:tcBorders>
              <w:top w:val="nil"/>
              <w:left w:val="nil"/>
              <w:bottom w:val="nil"/>
              <w:right w:val="nil"/>
            </w:tcBorders>
          </w:tcPr>
          <w:p w:rsidR="00C86B99" w:rsidRDefault="00C86B99">
            <w:pPr>
              <w:pStyle w:val="ConsPlusNormal"/>
              <w:jc w:val="center"/>
            </w:pPr>
            <w:r>
              <w:t>3022,6</w:t>
            </w:r>
          </w:p>
        </w:tc>
        <w:tc>
          <w:tcPr>
            <w:tcW w:w="1684" w:type="dxa"/>
            <w:tcBorders>
              <w:top w:val="nil"/>
              <w:left w:val="nil"/>
              <w:bottom w:val="nil"/>
              <w:right w:val="nil"/>
            </w:tcBorders>
          </w:tcPr>
          <w:p w:rsidR="00C86B99" w:rsidRDefault="00C86B99">
            <w:pPr>
              <w:pStyle w:val="ConsPlusNormal"/>
              <w:jc w:val="center"/>
            </w:pPr>
            <w:r>
              <w:t>268,85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2713,07</w:t>
            </w:r>
          </w:p>
        </w:tc>
        <w:tc>
          <w:tcPr>
            <w:tcW w:w="2824" w:type="dxa"/>
            <w:tcBorders>
              <w:top w:val="nil"/>
              <w:left w:val="nil"/>
              <w:bottom w:val="nil"/>
              <w:right w:val="nil"/>
            </w:tcBorders>
          </w:tcPr>
          <w:p w:rsidR="00C86B99" w:rsidRDefault="00C86B99">
            <w:pPr>
              <w:pStyle w:val="ConsPlusNormal"/>
              <w:jc w:val="center"/>
            </w:pPr>
            <w:r>
              <w:t>2713,07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1769,32</w:t>
            </w:r>
          </w:p>
        </w:tc>
        <w:tc>
          <w:tcPr>
            <w:tcW w:w="2824" w:type="dxa"/>
            <w:tcBorders>
              <w:top w:val="nil"/>
              <w:left w:val="nil"/>
              <w:bottom w:val="nil"/>
              <w:right w:val="nil"/>
            </w:tcBorders>
          </w:tcPr>
          <w:p w:rsidR="00C86B99" w:rsidRDefault="00C86B99">
            <w:pPr>
              <w:pStyle w:val="ConsPlusNormal"/>
              <w:jc w:val="center"/>
            </w:pPr>
            <w:r>
              <w:t>1225,5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543,82</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3667,31</w:t>
            </w:r>
          </w:p>
        </w:tc>
        <w:tc>
          <w:tcPr>
            <w:tcW w:w="2824" w:type="dxa"/>
            <w:tcBorders>
              <w:top w:val="nil"/>
              <w:left w:val="nil"/>
              <w:bottom w:val="nil"/>
              <w:right w:val="nil"/>
            </w:tcBorders>
          </w:tcPr>
          <w:p w:rsidR="00C86B99" w:rsidRDefault="00C86B99">
            <w:pPr>
              <w:pStyle w:val="ConsPlusNormal"/>
              <w:jc w:val="center"/>
            </w:pPr>
            <w:r>
              <w:t>3583,83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83,48</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7669,51</w:t>
            </w:r>
          </w:p>
        </w:tc>
        <w:tc>
          <w:tcPr>
            <w:tcW w:w="2824" w:type="dxa"/>
            <w:tcBorders>
              <w:top w:val="nil"/>
              <w:left w:val="nil"/>
              <w:bottom w:val="nil"/>
              <w:right w:val="nil"/>
            </w:tcBorders>
          </w:tcPr>
          <w:p w:rsidR="00C86B99" w:rsidRDefault="00C86B99">
            <w:pPr>
              <w:pStyle w:val="ConsPlusNormal"/>
              <w:jc w:val="center"/>
            </w:pPr>
            <w:r>
              <w:t>7669,51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4441,9</w:t>
            </w:r>
          </w:p>
        </w:tc>
        <w:tc>
          <w:tcPr>
            <w:tcW w:w="2824" w:type="dxa"/>
            <w:tcBorders>
              <w:top w:val="nil"/>
              <w:left w:val="nil"/>
              <w:bottom w:val="nil"/>
              <w:right w:val="nil"/>
            </w:tcBorders>
          </w:tcPr>
          <w:p w:rsidR="00C86B99" w:rsidRDefault="00C86B99">
            <w:pPr>
              <w:pStyle w:val="ConsPlusNormal"/>
              <w:jc w:val="center"/>
            </w:pPr>
            <w:r>
              <w:t>4441,9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7870</w:t>
            </w:r>
          </w:p>
        </w:tc>
        <w:tc>
          <w:tcPr>
            <w:tcW w:w="2824" w:type="dxa"/>
            <w:tcBorders>
              <w:top w:val="nil"/>
              <w:left w:val="nil"/>
              <w:bottom w:val="nil"/>
              <w:right w:val="nil"/>
            </w:tcBorders>
          </w:tcPr>
          <w:p w:rsidR="00C86B99" w:rsidRDefault="00C86B99">
            <w:pPr>
              <w:pStyle w:val="ConsPlusNormal"/>
              <w:jc w:val="center"/>
            </w:pPr>
            <w:r>
              <w:t>7870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Росавтодор</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1</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232065,99</w:t>
            </w:r>
          </w:p>
        </w:tc>
        <w:tc>
          <w:tcPr>
            <w:tcW w:w="2824" w:type="dxa"/>
            <w:tcBorders>
              <w:top w:val="nil"/>
              <w:left w:val="nil"/>
              <w:bottom w:val="nil"/>
              <w:right w:val="nil"/>
            </w:tcBorders>
          </w:tcPr>
          <w:p w:rsidR="00C86B99" w:rsidRDefault="00C86B99">
            <w:pPr>
              <w:pStyle w:val="ConsPlusNormal"/>
              <w:jc w:val="center"/>
            </w:pPr>
            <w:r>
              <w:t>232065,99 &lt;101&gt;, &lt;102&gt;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48941,48</w:t>
            </w:r>
          </w:p>
        </w:tc>
        <w:tc>
          <w:tcPr>
            <w:tcW w:w="2824" w:type="dxa"/>
            <w:tcBorders>
              <w:top w:val="nil"/>
              <w:left w:val="nil"/>
              <w:bottom w:val="nil"/>
              <w:right w:val="nil"/>
            </w:tcBorders>
          </w:tcPr>
          <w:p w:rsidR="00C86B99" w:rsidRDefault="00C86B99">
            <w:pPr>
              <w:pStyle w:val="ConsPlusNormal"/>
              <w:jc w:val="center"/>
            </w:pPr>
            <w:r>
              <w:t>48941,48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64188,48</w:t>
            </w:r>
          </w:p>
        </w:tc>
        <w:tc>
          <w:tcPr>
            <w:tcW w:w="2824" w:type="dxa"/>
            <w:tcBorders>
              <w:top w:val="nil"/>
              <w:left w:val="nil"/>
              <w:bottom w:val="nil"/>
              <w:right w:val="nil"/>
            </w:tcBorders>
          </w:tcPr>
          <w:p w:rsidR="00C86B99" w:rsidRDefault="00C86B99">
            <w:pPr>
              <w:pStyle w:val="ConsPlusNormal"/>
              <w:jc w:val="center"/>
            </w:pPr>
            <w:r>
              <w:t>64188,48 &lt;101&gt;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60000</w:t>
            </w:r>
          </w:p>
        </w:tc>
        <w:tc>
          <w:tcPr>
            <w:tcW w:w="2824" w:type="dxa"/>
            <w:tcBorders>
              <w:top w:val="nil"/>
              <w:left w:val="nil"/>
              <w:bottom w:val="nil"/>
              <w:right w:val="nil"/>
            </w:tcBorders>
          </w:tcPr>
          <w:p w:rsidR="00C86B99" w:rsidRDefault="00C86B99">
            <w:pPr>
              <w:pStyle w:val="ConsPlusNormal"/>
              <w:jc w:val="center"/>
            </w:pPr>
            <w:r>
              <w:t>60000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49595,85</w:t>
            </w:r>
          </w:p>
        </w:tc>
        <w:tc>
          <w:tcPr>
            <w:tcW w:w="2824" w:type="dxa"/>
            <w:tcBorders>
              <w:top w:val="nil"/>
              <w:left w:val="nil"/>
              <w:bottom w:val="nil"/>
              <w:right w:val="nil"/>
            </w:tcBorders>
          </w:tcPr>
          <w:p w:rsidR="00C86B99" w:rsidRDefault="00C86B99">
            <w:pPr>
              <w:pStyle w:val="ConsPlusNormal"/>
              <w:jc w:val="center"/>
            </w:pPr>
            <w:r>
              <w:t>49595,85 &lt;103&gt;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7340,28</w:t>
            </w:r>
          </w:p>
        </w:tc>
        <w:tc>
          <w:tcPr>
            <w:tcW w:w="2824" w:type="dxa"/>
            <w:tcBorders>
              <w:top w:val="nil"/>
              <w:left w:val="nil"/>
              <w:bottom w:val="nil"/>
              <w:right w:val="nil"/>
            </w:tcBorders>
          </w:tcPr>
          <w:p w:rsidR="00C86B99" w:rsidRDefault="00C86B99">
            <w:pPr>
              <w:pStyle w:val="ConsPlusNormal"/>
              <w:jc w:val="center"/>
            </w:pPr>
            <w:r>
              <w:t>7340,28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500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направленные на обеспечение связи Крымского полуострова с материковой частью Российской Федерации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232065,99</w:t>
            </w:r>
          </w:p>
        </w:tc>
        <w:tc>
          <w:tcPr>
            <w:tcW w:w="2824" w:type="dxa"/>
            <w:tcBorders>
              <w:top w:val="nil"/>
              <w:left w:val="nil"/>
              <w:bottom w:val="nil"/>
              <w:right w:val="nil"/>
            </w:tcBorders>
          </w:tcPr>
          <w:p w:rsidR="00C86B99" w:rsidRDefault="00C86B99">
            <w:pPr>
              <w:pStyle w:val="ConsPlusNormal"/>
              <w:jc w:val="center"/>
            </w:pPr>
            <w:r>
              <w:t>232065,99 &lt;101&gt;, &lt;102&gt;, &lt;104&gt;, &lt;105&gt;, &lt;106&gt;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48941,48</w:t>
            </w:r>
          </w:p>
        </w:tc>
        <w:tc>
          <w:tcPr>
            <w:tcW w:w="2824" w:type="dxa"/>
            <w:tcBorders>
              <w:top w:val="nil"/>
              <w:left w:val="nil"/>
              <w:bottom w:val="nil"/>
              <w:right w:val="nil"/>
            </w:tcBorders>
          </w:tcPr>
          <w:p w:rsidR="00C86B99" w:rsidRDefault="00C86B99">
            <w:pPr>
              <w:pStyle w:val="ConsPlusNormal"/>
              <w:jc w:val="center"/>
            </w:pPr>
            <w:r>
              <w:t>48941,48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64188,48</w:t>
            </w:r>
          </w:p>
        </w:tc>
        <w:tc>
          <w:tcPr>
            <w:tcW w:w="2824" w:type="dxa"/>
            <w:tcBorders>
              <w:top w:val="nil"/>
              <w:left w:val="nil"/>
              <w:bottom w:val="nil"/>
              <w:right w:val="nil"/>
            </w:tcBorders>
          </w:tcPr>
          <w:p w:rsidR="00C86B99" w:rsidRDefault="00C86B99">
            <w:pPr>
              <w:pStyle w:val="ConsPlusNormal"/>
              <w:jc w:val="center"/>
            </w:pPr>
            <w:r>
              <w:t>64188,48 &lt;101&gt;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60000</w:t>
            </w:r>
          </w:p>
        </w:tc>
        <w:tc>
          <w:tcPr>
            <w:tcW w:w="2824" w:type="dxa"/>
            <w:tcBorders>
              <w:top w:val="nil"/>
              <w:left w:val="nil"/>
              <w:bottom w:val="nil"/>
              <w:right w:val="nil"/>
            </w:tcBorders>
          </w:tcPr>
          <w:p w:rsidR="00C86B99" w:rsidRDefault="00C86B99">
            <w:pPr>
              <w:pStyle w:val="ConsPlusNormal"/>
              <w:jc w:val="center"/>
            </w:pPr>
            <w:r>
              <w:t>60000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49595,85</w:t>
            </w:r>
          </w:p>
        </w:tc>
        <w:tc>
          <w:tcPr>
            <w:tcW w:w="2824" w:type="dxa"/>
            <w:tcBorders>
              <w:top w:val="nil"/>
              <w:left w:val="nil"/>
              <w:bottom w:val="nil"/>
              <w:right w:val="nil"/>
            </w:tcBorders>
          </w:tcPr>
          <w:p w:rsidR="00C86B99" w:rsidRDefault="00C86B99">
            <w:pPr>
              <w:pStyle w:val="ConsPlusNormal"/>
              <w:jc w:val="center"/>
            </w:pPr>
            <w:r>
              <w:t>49595,85 &lt;103&gt;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7340,28</w:t>
            </w:r>
          </w:p>
        </w:tc>
        <w:tc>
          <w:tcPr>
            <w:tcW w:w="2824" w:type="dxa"/>
            <w:tcBorders>
              <w:top w:val="nil"/>
              <w:left w:val="nil"/>
              <w:bottom w:val="nil"/>
              <w:right w:val="nil"/>
            </w:tcBorders>
          </w:tcPr>
          <w:p w:rsidR="00C86B99" w:rsidRDefault="00C86B99">
            <w:pPr>
              <w:pStyle w:val="ConsPlusNormal"/>
              <w:jc w:val="center"/>
            </w:pPr>
            <w:r>
              <w:t>7340,28 &lt;104&gt;, &lt;105&gt;, &lt;106&gt;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500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50.</w:t>
            </w:r>
          </w:p>
        </w:tc>
        <w:tc>
          <w:tcPr>
            <w:tcW w:w="2494" w:type="dxa"/>
            <w:vMerge w:val="restart"/>
            <w:tcBorders>
              <w:top w:val="nil"/>
              <w:left w:val="nil"/>
              <w:bottom w:val="nil"/>
              <w:right w:val="nil"/>
            </w:tcBorders>
          </w:tcPr>
          <w:p w:rsidR="00C86B99" w:rsidRDefault="00C86B99">
            <w:pPr>
              <w:pStyle w:val="ConsPlusNormal"/>
            </w:pPr>
            <w:r>
              <w:t>Строительство транспортного перехода через Керченский пролив</w:t>
            </w:r>
          </w:p>
        </w:tc>
        <w:tc>
          <w:tcPr>
            <w:tcW w:w="1757" w:type="dxa"/>
            <w:vMerge w:val="restart"/>
            <w:tcBorders>
              <w:top w:val="nil"/>
              <w:left w:val="nil"/>
              <w:bottom w:val="nil"/>
              <w:right w:val="nil"/>
            </w:tcBorders>
          </w:tcPr>
          <w:p w:rsidR="00C86B99" w:rsidRDefault="00C86B99">
            <w:pPr>
              <w:pStyle w:val="ConsPlusNormal"/>
              <w:jc w:val="center"/>
            </w:pPr>
            <w:r>
              <w:t>19,03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227382,69</w:t>
            </w:r>
          </w:p>
        </w:tc>
        <w:tc>
          <w:tcPr>
            <w:tcW w:w="2824" w:type="dxa"/>
            <w:tcBorders>
              <w:top w:val="nil"/>
              <w:left w:val="nil"/>
              <w:bottom w:val="nil"/>
              <w:right w:val="nil"/>
            </w:tcBorders>
          </w:tcPr>
          <w:p w:rsidR="00C86B99" w:rsidRDefault="00C86B99">
            <w:pPr>
              <w:pStyle w:val="ConsPlusNormal"/>
              <w:jc w:val="center"/>
            </w:pPr>
            <w:r>
              <w:t>227382,69 &lt;101&gt;, &lt;102&gt;, &lt;104&gt;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48941,48</w:t>
            </w:r>
          </w:p>
        </w:tc>
        <w:tc>
          <w:tcPr>
            <w:tcW w:w="2824" w:type="dxa"/>
            <w:tcBorders>
              <w:top w:val="nil"/>
              <w:left w:val="nil"/>
              <w:bottom w:val="nil"/>
              <w:right w:val="nil"/>
            </w:tcBorders>
          </w:tcPr>
          <w:p w:rsidR="00C86B99" w:rsidRDefault="00C86B99">
            <w:pPr>
              <w:pStyle w:val="ConsPlusNormal"/>
              <w:jc w:val="center"/>
            </w:pPr>
            <w:r>
              <w:t>48941,48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64188,48</w:t>
            </w:r>
          </w:p>
        </w:tc>
        <w:tc>
          <w:tcPr>
            <w:tcW w:w="2824" w:type="dxa"/>
            <w:tcBorders>
              <w:top w:val="nil"/>
              <w:left w:val="nil"/>
              <w:bottom w:val="nil"/>
              <w:right w:val="nil"/>
            </w:tcBorders>
          </w:tcPr>
          <w:p w:rsidR="00C86B99" w:rsidRDefault="00C86B99">
            <w:pPr>
              <w:pStyle w:val="ConsPlusNormal"/>
              <w:jc w:val="center"/>
            </w:pPr>
            <w:r>
              <w:t>64188,48 &lt;101&gt;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60000</w:t>
            </w:r>
          </w:p>
        </w:tc>
        <w:tc>
          <w:tcPr>
            <w:tcW w:w="2824" w:type="dxa"/>
            <w:tcBorders>
              <w:top w:val="nil"/>
              <w:left w:val="nil"/>
              <w:bottom w:val="nil"/>
              <w:right w:val="nil"/>
            </w:tcBorders>
          </w:tcPr>
          <w:p w:rsidR="00C86B99" w:rsidRDefault="00C86B99">
            <w:pPr>
              <w:pStyle w:val="ConsPlusNormal"/>
              <w:jc w:val="center"/>
            </w:pPr>
            <w:r>
              <w:t>60000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49034,5</w:t>
            </w:r>
          </w:p>
        </w:tc>
        <w:tc>
          <w:tcPr>
            <w:tcW w:w="2824" w:type="dxa"/>
            <w:tcBorders>
              <w:top w:val="nil"/>
              <w:left w:val="nil"/>
              <w:bottom w:val="nil"/>
              <w:right w:val="nil"/>
            </w:tcBorders>
          </w:tcPr>
          <w:p w:rsidR="00C86B99" w:rsidRDefault="00C86B99">
            <w:pPr>
              <w:pStyle w:val="ConsPlusNormal"/>
              <w:jc w:val="center"/>
            </w:pPr>
            <w:r>
              <w:t>49034,5 &lt;103&gt;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3718,33</w:t>
            </w:r>
          </w:p>
        </w:tc>
        <w:tc>
          <w:tcPr>
            <w:tcW w:w="2824" w:type="dxa"/>
            <w:tcBorders>
              <w:top w:val="nil"/>
              <w:left w:val="nil"/>
              <w:bottom w:val="nil"/>
              <w:right w:val="nil"/>
            </w:tcBorders>
          </w:tcPr>
          <w:p w:rsidR="00C86B99" w:rsidRDefault="00C86B99">
            <w:pPr>
              <w:pStyle w:val="ConsPlusNormal"/>
              <w:jc w:val="center"/>
            </w:pPr>
            <w:r>
              <w:t>3718,33 &lt;104&gt;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51.</w:t>
            </w:r>
          </w:p>
        </w:tc>
        <w:tc>
          <w:tcPr>
            <w:tcW w:w="2494" w:type="dxa"/>
            <w:vMerge w:val="restart"/>
            <w:tcBorders>
              <w:top w:val="nil"/>
              <w:left w:val="nil"/>
              <w:bottom w:val="nil"/>
              <w:right w:val="nil"/>
            </w:tcBorders>
          </w:tcPr>
          <w:p w:rsidR="00C86B99" w:rsidRDefault="00C86B99">
            <w:pPr>
              <w:pStyle w:val="ConsPlusNormal"/>
            </w:pPr>
            <w:r>
              <w:t xml:space="preserve">Проектирование и строительство стационарных постов </w:t>
            </w:r>
            <w:r>
              <w:lastRenderedPageBreak/>
              <w:t>органов внутренних дел на автодорожных подходах к транспортному переходу через Керченский пролив</w:t>
            </w:r>
          </w:p>
        </w:tc>
        <w:tc>
          <w:tcPr>
            <w:tcW w:w="1757" w:type="dxa"/>
            <w:vMerge w:val="restart"/>
            <w:tcBorders>
              <w:top w:val="nil"/>
              <w:left w:val="nil"/>
              <w:bottom w:val="nil"/>
              <w:right w:val="nil"/>
            </w:tcBorders>
          </w:tcPr>
          <w:p w:rsidR="00C86B99" w:rsidRDefault="00C86B99">
            <w:pPr>
              <w:pStyle w:val="ConsPlusNormal"/>
              <w:jc w:val="center"/>
            </w:pPr>
            <w:r>
              <w:lastRenderedPageBreak/>
              <w:t>2 единицы</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207,82</w:t>
            </w:r>
          </w:p>
        </w:tc>
        <w:tc>
          <w:tcPr>
            <w:tcW w:w="2824" w:type="dxa"/>
            <w:tcBorders>
              <w:top w:val="nil"/>
              <w:left w:val="nil"/>
              <w:bottom w:val="nil"/>
              <w:right w:val="nil"/>
            </w:tcBorders>
          </w:tcPr>
          <w:p w:rsidR="00C86B99" w:rsidRDefault="00C86B99">
            <w:pPr>
              <w:pStyle w:val="ConsPlusNormal"/>
              <w:jc w:val="center"/>
            </w:pPr>
            <w:r>
              <w:t>207,82 &lt;105&gt;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14,15</w:t>
            </w:r>
          </w:p>
        </w:tc>
        <w:tc>
          <w:tcPr>
            <w:tcW w:w="2824" w:type="dxa"/>
            <w:tcBorders>
              <w:top w:val="nil"/>
              <w:left w:val="nil"/>
              <w:bottom w:val="nil"/>
              <w:right w:val="nil"/>
            </w:tcBorders>
          </w:tcPr>
          <w:p w:rsidR="00C86B99" w:rsidRDefault="00C86B99">
            <w:pPr>
              <w:pStyle w:val="ConsPlusNormal"/>
              <w:jc w:val="center"/>
            </w:pPr>
            <w:r>
              <w:t>14,15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193,67</w:t>
            </w:r>
          </w:p>
        </w:tc>
        <w:tc>
          <w:tcPr>
            <w:tcW w:w="2824" w:type="dxa"/>
            <w:tcBorders>
              <w:top w:val="nil"/>
              <w:left w:val="nil"/>
              <w:bottom w:val="nil"/>
              <w:right w:val="nil"/>
            </w:tcBorders>
          </w:tcPr>
          <w:p w:rsidR="00C86B99" w:rsidRDefault="00C86B99">
            <w:pPr>
              <w:pStyle w:val="ConsPlusNormal"/>
              <w:jc w:val="center"/>
            </w:pPr>
            <w:r>
              <w:t>193,67 &lt;105&gt;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52.</w:t>
            </w:r>
          </w:p>
        </w:tc>
        <w:tc>
          <w:tcPr>
            <w:tcW w:w="2494" w:type="dxa"/>
            <w:vMerge w:val="restart"/>
            <w:tcBorders>
              <w:top w:val="nil"/>
              <w:left w:val="nil"/>
              <w:bottom w:val="nil"/>
              <w:right w:val="nil"/>
            </w:tcBorders>
          </w:tcPr>
          <w:p w:rsidR="00C86B99" w:rsidRDefault="00C86B99">
            <w:pPr>
              <w:pStyle w:val="ConsPlusNormal"/>
            </w:pPr>
            <w:r>
              <w:t xml:space="preserve">Обеспечение транспортной безопасности в части оснащения объекта "Строительство транспортного перехода через Керченский пролив" инженерно-техническими системами (средствами) обеспечения транспортной безопасности на период строительства и период </w:t>
            </w:r>
            <w:r>
              <w:lastRenderedPageBreak/>
              <w:t>эксплуатации</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4475,48</w:t>
            </w:r>
          </w:p>
        </w:tc>
        <w:tc>
          <w:tcPr>
            <w:tcW w:w="2824" w:type="dxa"/>
            <w:tcBorders>
              <w:top w:val="nil"/>
              <w:left w:val="nil"/>
              <w:bottom w:val="nil"/>
              <w:right w:val="nil"/>
            </w:tcBorders>
          </w:tcPr>
          <w:p w:rsidR="00C86B99" w:rsidRDefault="00C86B99">
            <w:pPr>
              <w:pStyle w:val="ConsPlusNormal"/>
              <w:jc w:val="center"/>
            </w:pPr>
            <w:r>
              <w:t>4475,48 &lt;106&gt;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547,2</w:t>
            </w:r>
          </w:p>
        </w:tc>
        <w:tc>
          <w:tcPr>
            <w:tcW w:w="2824" w:type="dxa"/>
            <w:tcBorders>
              <w:top w:val="nil"/>
              <w:left w:val="nil"/>
              <w:bottom w:val="nil"/>
              <w:right w:val="nil"/>
            </w:tcBorders>
          </w:tcPr>
          <w:p w:rsidR="00C86B99" w:rsidRDefault="00C86B99">
            <w:pPr>
              <w:pStyle w:val="ConsPlusNormal"/>
              <w:jc w:val="center"/>
            </w:pPr>
            <w:r>
              <w:t>547,2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3428,28</w:t>
            </w:r>
          </w:p>
        </w:tc>
        <w:tc>
          <w:tcPr>
            <w:tcW w:w="2824" w:type="dxa"/>
            <w:tcBorders>
              <w:top w:val="nil"/>
              <w:left w:val="nil"/>
              <w:bottom w:val="nil"/>
              <w:right w:val="nil"/>
            </w:tcBorders>
          </w:tcPr>
          <w:p w:rsidR="00C86B99" w:rsidRDefault="00C86B99">
            <w:pPr>
              <w:pStyle w:val="ConsPlusNormal"/>
              <w:jc w:val="center"/>
            </w:pPr>
            <w:r>
              <w:t>3428,28 &lt;106&gt;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500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2. Росжелдор</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2</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57413,86</w:t>
            </w:r>
          </w:p>
        </w:tc>
        <w:tc>
          <w:tcPr>
            <w:tcW w:w="2824" w:type="dxa"/>
            <w:tcBorders>
              <w:top w:val="nil"/>
              <w:left w:val="nil"/>
              <w:bottom w:val="nil"/>
              <w:right w:val="nil"/>
            </w:tcBorders>
          </w:tcPr>
          <w:p w:rsidR="00C86B99" w:rsidRDefault="00C86B99">
            <w:pPr>
              <w:pStyle w:val="ConsPlusNormal"/>
              <w:jc w:val="center"/>
            </w:pPr>
            <w:r>
              <w:t>57413,86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4327,39</w:t>
            </w:r>
          </w:p>
        </w:tc>
        <w:tc>
          <w:tcPr>
            <w:tcW w:w="2824" w:type="dxa"/>
            <w:tcBorders>
              <w:top w:val="nil"/>
              <w:left w:val="nil"/>
              <w:bottom w:val="nil"/>
              <w:right w:val="nil"/>
            </w:tcBorders>
          </w:tcPr>
          <w:p w:rsidR="00C86B99" w:rsidRDefault="00C86B99">
            <w:pPr>
              <w:pStyle w:val="ConsPlusNormal"/>
              <w:jc w:val="center"/>
            </w:pPr>
            <w:r>
              <w:t>4327,39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11275,95</w:t>
            </w:r>
          </w:p>
        </w:tc>
        <w:tc>
          <w:tcPr>
            <w:tcW w:w="2824" w:type="dxa"/>
            <w:tcBorders>
              <w:top w:val="nil"/>
              <w:left w:val="nil"/>
              <w:bottom w:val="nil"/>
              <w:right w:val="nil"/>
            </w:tcBorders>
          </w:tcPr>
          <w:p w:rsidR="00C86B99" w:rsidRDefault="00C86B99">
            <w:pPr>
              <w:pStyle w:val="ConsPlusNormal"/>
              <w:jc w:val="center"/>
            </w:pPr>
            <w:r>
              <w:t>11275,95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15431,79</w:t>
            </w:r>
          </w:p>
        </w:tc>
        <w:tc>
          <w:tcPr>
            <w:tcW w:w="2824" w:type="dxa"/>
            <w:tcBorders>
              <w:top w:val="nil"/>
              <w:left w:val="nil"/>
              <w:bottom w:val="nil"/>
              <w:right w:val="nil"/>
            </w:tcBorders>
          </w:tcPr>
          <w:p w:rsidR="00C86B99" w:rsidRDefault="00C86B99">
            <w:pPr>
              <w:pStyle w:val="ConsPlusNormal"/>
              <w:jc w:val="center"/>
            </w:pPr>
            <w:r>
              <w:t>15431,79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2208,73</w:t>
            </w:r>
          </w:p>
        </w:tc>
        <w:tc>
          <w:tcPr>
            <w:tcW w:w="2824" w:type="dxa"/>
            <w:tcBorders>
              <w:top w:val="nil"/>
              <w:left w:val="nil"/>
              <w:bottom w:val="nil"/>
              <w:right w:val="nil"/>
            </w:tcBorders>
          </w:tcPr>
          <w:p w:rsidR="00C86B99" w:rsidRDefault="00C86B99">
            <w:pPr>
              <w:pStyle w:val="ConsPlusNormal"/>
              <w:jc w:val="center"/>
            </w:pPr>
            <w:r>
              <w:t>2208,73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1100</w:t>
            </w:r>
          </w:p>
        </w:tc>
        <w:tc>
          <w:tcPr>
            <w:tcW w:w="2824" w:type="dxa"/>
            <w:tcBorders>
              <w:top w:val="nil"/>
              <w:left w:val="nil"/>
              <w:bottom w:val="nil"/>
              <w:right w:val="nil"/>
            </w:tcBorders>
          </w:tcPr>
          <w:p w:rsidR="00C86B99" w:rsidRDefault="00C86B99">
            <w:pPr>
              <w:pStyle w:val="ConsPlusNormal"/>
              <w:jc w:val="center"/>
            </w:pPr>
            <w:r>
              <w:t>1100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3572,73</w:t>
            </w:r>
          </w:p>
        </w:tc>
        <w:tc>
          <w:tcPr>
            <w:tcW w:w="2824" w:type="dxa"/>
            <w:tcBorders>
              <w:top w:val="nil"/>
              <w:left w:val="nil"/>
              <w:bottom w:val="nil"/>
              <w:right w:val="nil"/>
            </w:tcBorders>
          </w:tcPr>
          <w:p w:rsidR="00C86B99" w:rsidRDefault="00C86B99">
            <w:pPr>
              <w:pStyle w:val="ConsPlusNormal"/>
              <w:jc w:val="center"/>
            </w:pPr>
            <w:r>
              <w:t>3572,73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7524,27</w:t>
            </w:r>
          </w:p>
        </w:tc>
        <w:tc>
          <w:tcPr>
            <w:tcW w:w="2824" w:type="dxa"/>
            <w:tcBorders>
              <w:top w:val="nil"/>
              <w:left w:val="nil"/>
              <w:bottom w:val="nil"/>
              <w:right w:val="nil"/>
            </w:tcBorders>
          </w:tcPr>
          <w:p w:rsidR="00C86B99" w:rsidRDefault="00C86B99">
            <w:pPr>
              <w:pStyle w:val="ConsPlusNormal"/>
              <w:jc w:val="center"/>
            </w:pPr>
            <w:r>
              <w:t>7524,27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4103</w:t>
            </w:r>
          </w:p>
        </w:tc>
        <w:tc>
          <w:tcPr>
            <w:tcW w:w="2824" w:type="dxa"/>
            <w:tcBorders>
              <w:top w:val="nil"/>
              <w:left w:val="nil"/>
              <w:bottom w:val="nil"/>
              <w:right w:val="nil"/>
            </w:tcBorders>
          </w:tcPr>
          <w:p w:rsidR="00C86B99" w:rsidRDefault="00C86B99">
            <w:pPr>
              <w:pStyle w:val="ConsPlusNormal"/>
              <w:jc w:val="center"/>
            </w:pPr>
            <w:r>
              <w:t>4103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7870</w:t>
            </w:r>
          </w:p>
        </w:tc>
        <w:tc>
          <w:tcPr>
            <w:tcW w:w="2824" w:type="dxa"/>
            <w:tcBorders>
              <w:top w:val="nil"/>
              <w:left w:val="nil"/>
              <w:bottom w:val="nil"/>
              <w:right w:val="nil"/>
            </w:tcBorders>
          </w:tcPr>
          <w:p w:rsidR="00C86B99" w:rsidRDefault="00C86B99">
            <w:pPr>
              <w:pStyle w:val="ConsPlusNormal"/>
              <w:jc w:val="center"/>
            </w:pPr>
            <w:r>
              <w:t>7870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lastRenderedPageBreak/>
              <w:t>Мероприятия, направленные на обеспечение связи Крымского полуострова с материковой частью Российской Федерации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57413,86</w:t>
            </w:r>
          </w:p>
        </w:tc>
        <w:tc>
          <w:tcPr>
            <w:tcW w:w="2824" w:type="dxa"/>
            <w:tcBorders>
              <w:top w:val="nil"/>
              <w:left w:val="nil"/>
              <w:bottom w:val="nil"/>
              <w:right w:val="nil"/>
            </w:tcBorders>
          </w:tcPr>
          <w:p w:rsidR="00C86B99" w:rsidRDefault="00C86B99">
            <w:pPr>
              <w:pStyle w:val="ConsPlusNormal"/>
              <w:jc w:val="center"/>
            </w:pPr>
            <w:r>
              <w:t>57413,86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4327,39</w:t>
            </w:r>
          </w:p>
        </w:tc>
        <w:tc>
          <w:tcPr>
            <w:tcW w:w="2824" w:type="dxa"/>
            <w:tcBorders>
              <w:top w:val="nil"/>
              <w:left w:val="nil"/>
              <w:bottom w:val="nil"/>
              <w:right w:val="nil"/>
            </w:tcBorders>
          </w:tcPr>
          <w:p w:rsidR="00C86B99" w:rsidRDefault="00C86B99">
            <w:pPr>
              <w:pStyle w:val="ConsPlusNormal"/>
              <w:jc w:val="center"/>
            </w:pPr>
            <w:r>
              <w:t>4327,39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11275,95</w:t>
            </w:r>
          </w:p>
        </w:tc>
        <w:tc>
          <w:tcPr>
            <w:tcW w:w="2824" w:type="dxa"/>
            <w:tcBorders>
              <w:top w:val="nil"/>
              <w:left w:val="nil"/>
              <w:bottom w:val="nil"/>
              <w:right w:val="nil"/>
            </w:tcBorders>
          </w:tcPr>
          <w:p w:rsidR="00C86B99" w:rsidRDefault="00C86B99">
            <w:pPr>
              <w:pStyle w:val="ConsPlusNormal"/>
              <w:jc w:val="center"/>
            </w:pPr>
            <w:r>
              <w:t>11275,95 &lt;108&gt;, &lt;110&gt;, &lt;112&gt;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15431,79</w:t>
            </w:r>
          </w:p>
        </w:tc>
        <w:tc>
          <w:tcPr>
            <w:tcW w:w="2824" w:type="dxa"/>
            <w:tcBorders>
              <w:top w:val="nil"/>
              <w:left w:val="nil"/>
              <w:bottom w:val="nil"/>
              <w:right w:val="nil"/>
            </w:tcBorders>
          </w:tcPr>
          <w:p w:rsidR="00C86B99" w:rsidRDefault="00C86B99">
            <w:pPr>
              <w:pStyle w:val="ConsPlusNormal"/>
              <w:jc w:val="center"/>
            </w:pPr>
            <w:r>
              <w:t>15431,79 &lt;107&gt;, &lt;109&gt;, &lt;111&gt;, &lt;113&gt;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2208,73</w:t>
            </w:r>
          </w:p>
        </w:tc>
        <w:tc>
          <w:tcPr>
            <w:tcW w:w="2824" w:type="dxa"/>
            <w:tcBorders>
              <w:top w:val="nil"/>
              <w:left w:val="nil"/>
              <w:bottom w:val="nil"/>
              <w:right w:val="nil"/>
            </w:tcBorders>
          </w:tcPr>
          <w:p w:rsidR="00C86B99" w:rsidRDefault="00C86B99">
            <w:pPr>
              <w:pStyle w:val="ConsPlusNormal"/>
              <w:jc w:val="center"/>
            </w:pPr>
            <w:r>
              <w:t>2208,73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1100</w:t>
            </w:r>
          </w:p>
        </w:tc>
        <w:tc>
          <w:tcPr>
            <w:tcW w:w="2824" w:type="dxa"/>
            <w:tcBorders>
              <w:top w:val="nil"/>
              <w:left w:val="nil"/>
              <w:bottom w:val="nil"/>
              <w:right w:val="nil"/>
            </w:tcBorders>
          </w:tcPr>
          <w:p w:rsidR="00C86B99" w:rsidRDefault="00C86B99">
            <w:pPr>
              <w:pStyle w:val="ConsPlusNormal"/>
              <w:jc w:val="center"/>
            </w:pPr>
            <w:r>
              <w:t>1100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3572,73</w:t>
            </w:r>
          </w:p>
        </w:tc>
        <w:tc>
          <w:tcPr>
            <w:tcW w:w="2824" w:type="dxa"/>
            <w:tcBorders>
              <w:top w:val="nil"/>
              <w:left w:val="nil"/>
              <w:bottom w:val="nil"/>
              <w:right w:val="nil"/>
            </w:tcBorders>
          </w:tcPr>
          <w:p w:rsidR="00C86B99" w:rsidRDefault="00C86B99">
            <w:pPr>
              <w:pStyle w:val="ConsPlusNormal"/>
              <w:jc w:val="center"/>
            </w:pPr>
            <w:r>
              <w:t>3572,73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7524,27</w:t>
            </w:r>
          </w:p>
        </w:tc>
        <w:tc>
          <w:tcPr>
            <w:tcW w:w="2824" w:type="dxa"/>
            <w:tcBorders>
              <w:top w:val="nil"/>
              <w:left w:val="nil"/>
              <w:bottom w:val="nil"/>
              <w:right w:val="nil"/>
            </w:tcBorders>
          </w:tcPr>
          <w:p w:rsidR="00C86B99" w:rsidRDefault="00C86B99">
            <w:pPr>
              <w:pStyle w:val="ConsPlusNormal"/>
              <w:jc w:val="center"/>
            </w:pPr>
            <w:r>
              <w:t>7524,27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4103</w:t>
            </w:r>
          </w:p>
        </w:tc>
        <w:tc>
          <w:tcPr>
            <w:tcW w:w="2824" w:type="dxa"/>
            <w:tcBorders>
              <w:top w:val="nil"/>
              <w:left w:val="nil"/>
              <w:bottom w:val="nil"/>
              <w:right w:val="nil"/>
            </w:tcBorders>
          </w:tcPr>
          <w:p w:rsidR="00C86B99" w:rsidRDefault="00C86B99">
            <w:pPr>
              <w:pStyle w:val="ConsPlusNormal"/>
              <w:jc w:val="center"/>
            </w:pPr>
            <w:r>
              <w:t>4103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7870</w:t>
            </w:r>
          </w:p>
        </w:tc>
        <w:tc>
          <w:tcPr>
            <w:tcW w:w="2824" w:type="dxa"/>
            <w:tcBorders>
              <w:top w:val="nil"/>
              <w:left w:val="nil"/>
              <w:bottom w:val="nil"/>
              <w:right w:val="nil"/>
            </w:tcBorders>
          </w:tcPr>
          <w:p w:rsidR="00C86B99" w:rsidRDefault="00C86B99">
            <w:pPr>
              <w:pStyle w:val="ConsPlusNormal"/>
              <w:jc w:val="center"/>
            </w:pPr>
            <w:r>
              <w:t>7870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53.</w:t>
            </w:r>
          </w:p>
        </w:tc>
        <w:tc>
          <w:tcPr>
            <w:tcW w:w="2494" w:type="dxa"/>
            <w:vMerge w:val="restart"/>
            <w:tcBorders>
              <w:top w:val="nil"/>
              <w:left w:val="nil"/>
              <w:bottom w:val="nil"/>
              <w:right w:val="nil"/>
            </w:tcBorders>
          </w:tcPr>
          <w:p w:rsidR="00C86B99" w:rsidRDefault="00C86B99">
            <w:pPr>
              <w:pStyle w:val="ConsPlusNormal"/>
            </w:pPr>
            <w:r>
              <w:t xml:space="preserve">Строительство железнодорожных подходов к транспортному переходу через Керченский </w:t>
            </w:r>
            <w:r>
              <w:lastRenderedPageBreak/>
              <w:t>пролив</w:t>
            </w:r>
          </w:p>
        </w:tc>
        <w:tc>
          <w:tcPr>
            <w:tcW w:w="1757" w:type="dxa"/>
            <w:vMerge w:val="restart"/>
            <w:tcBorders>
              <w:top w:val="nil"/>
              <w:left w:val="nil"/>
              <w:bottom w:val="nil"/>
              <w:right w:val="nil"/>
            </w:tcBorders>
          </w:tcPr>
          <w:p w:rsidR="00C86B99" w:rsidRDefault="00C86B99">
            <w:pPr>
              <w:pStyle w:val="ConsPlusNormal"/>
              <w:jc w:val="center"/>
            </w:pPr>
            <w:r>
              <w:lastRenderedPageBreak/>
              <w:t>47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22867,36</w:t>
            </w:r>
          </w:p>
        </w:tc>
        <w:tc>
          <w:tcPr>
            <w:tcW w:w="2824" w:type="dxa"/>
            <w:tcBorders>
              <w:top w:val="nil"/>
              <w:left w:val="nil"/>
              <w:bottom w:val="nil"/>
              <w:right w:val="nil"/>
            </w:tcBorders>
          </w:tcPr>
          <w:p w:rsidR="00C86B99" w:rsidRDefault="00C86B99">
            <w:pPr>
              <w:pStyle w:val="ConsPlusNormal"/>
              <w:jc w:val="center"/>
            </w:pPr>
            <w:r>
              <w:t>22867,36 &lt;107&gt;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3927,39</w:t>
            </w:r>
          </w:p>
        </w:tc>
        <w:tc>
          <w:tcPr>
            <w:tcW w:w="2824" w:type="dxa"/>
            <w:tcBorders>
              <w:top w:val="nil"/>
              <w:left w:val="nil"/>
              <w:bottom w:val="nil"/>
              <w:right w:val="nil"/>
            </w:tcBorders>
          </w:tcPr>
          <w:p w:rsidR="00C86B99" w:rsidRDefault="00C86B99">
            <w:pPr>
              <w:pStyle w:val="ConsPlusNormal"/>
              <w:jc w:val="center"/>
            </w:pPr>
            <w:r>
              <w:t>3927,39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10977,41</w:t>
            </w:r>
          </w:p>
        </w:tc>
        <w:tc>
          <w:tcPr>
            <w:tcW w:w="2824" w:type="dxa"/>
            <w:tcBorders>
              <w:top w:val="nil"/>
              <w:left w:val="nil"/>
              <w:bottom w:val="nil"/>
              <w:right w:val="nil"/>
            </w:tcBorders>
          </w:tcPr>
          <w:p w:rsidR="00C86B99" w:rsidRDefault="00C86B99">
            <w:pPr>
              <w:pStyle w:val="ConsPlusNormal"/>
              <w:jc w:val="center"/>
            </w:pPr>
            <w:r>
              <w:t>10977,41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5753,83</w:t>
            </w:r>
          </w:p>
        </w:tc>
        <w:tc>
          <w:tcPr>
            <w:tcW w:w="2824" w:type="dxa"/>
            <w:tcBorders>
              <w:top w:val="nil"/>
              <w:left w:val="nil"/>
              <w:bottom w:val="nil"/>
              <w:right w:val="nil"/>
            </w:tcBorders>
          </w:tcPr>
          <w:p w:rsidR="00C86B99" w:rsidRDefault="00C86B99">
            <w:pPr>
              <w:pStyle w:val="ConsPlusNormal"/>
              <w:jc w:val="center"/>
            </w:pPr>
            <w:r>
              <w:t>5753,83 &lt;107&gt;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2208,73</w:t>
            </w:r>
          </w:p>
        </w:tc>
        <w:tc>
          <w:tcPr>
            <w:tcW w:w="2824" w:type="dxa"/>
            <w:tcBorders>
              <w:top w:val="nil"/>
              <w:left w:val="nil"/>
              <w:bottom w:val="nil"/>
              <w:right w:val="nil"/>
            </w:tcBorders>
          </w:tcPr>
          <w:p w:rsidR="00C86B99" w:rsidRDefault="00C86B99">
            <w:pPr>
              <w:pStyle w:val="ConsPlusNormal"/>
              <w:jc w:val="center"/>
            </w:pPr>
            <w:r>
              <w:t>2208,73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54.</w:t>
            </w:r>
          </w:p>
        </w:tc>
        <w:tc>
          <w:tcPr>
            <w:tcW w:w="2494" w:type="dxa"/>
            <w:vMerge w:val="restart"/>
            <w:tcBorders>
              <w:top w:val="nil"/>
              <w:left w:val="nil"/>
              <w:bottom w:val="nil"/>
              <w:right w:val="nil"/>
            </w:tcBorders>
          </w:tcPr>
          <w:p w:rsidR="00C86B99" w:rsidRDefault="00C86B99">
            <w:pPr>
              <w:pStyle w:val="ConsPlusNormal"/>
            </w:pPr>
            <w:r>
              <w:t>Технические средства обеспечения транспортной безопасности при строительстве железнодорожных подходов к транспортному переходу через Керченский пролив</w:t>
            </w:r>
          </w:p>
        </w:tc>
        <w:tc>
          <w:tcPr>
            <w:tcW w:w="1757" w:type="dxa"/>
            <w:vMerge w:val="restart"/>
            <w:tcBorders>
              <w:top w:val="nil"/>
              <w:left w:val="nil"/>
              <w:bottom w:val="nil"/>
              <w:right w:val="nil"/>
            </w:tcBorders>
          </w:tcPr>
          <w:p w:rsidR="00C86B99" w:rsidRDefault="00C86B99">
            <w:pPr>
              <w:pStyle w:val="ConsPlusNormal"/>
              <w:jc w:val="center"/>
            </w:pPr>
            <w:r>
              <w:t>1 единица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5746,53</w:t>
            </w:r>
          </w:p>
        </w:tc>
        <w:tc>
          <w:tcPr>
            <w:tcW w:w="2824" w:type="dxa"/>
            <w:tcBorders>
              <w:top w:val="nil"/>
              <w:left w:val="nil"/>
              <w:bottom w:val="nil"/>
              <w:right w:val="nil"/>
            </w:tcBorders>
          </w:tcPr>
          <w:p w:rsidR="00C86B99" w:rsidRDefault="00C86B99">
            <w:pPr>
              <w:pStyle w:val="ConsPlusNormal"/>
              <w:jc w:val="center"/>
            </w:pPr>
            <w:r>
              <w:t>5746,53 &lt;108&gt;, &lt;109&gt;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400</w:t>
            </w:r>
          </w:p>
        </w:tc>
        <w:tc>
          <w:tcPr>
            <w:tcW w:w="2824" w:type="dxa"/>
            <w:tcBorders>
              <w:top w:val="nil"/>
              <w:left w:val="nil"/>
              <w:bottom w:val="nil"/>
              <w:right w:val="nil"/>
            </w:tcBorders>
          </w:tcPr>
          <w:p w:rsidR="00C86B99" w:rsidRDefault="00C86B99">
            <w:pPr>
              <w:pStyle w:val="ConsPlusNormal"/>
              <w:jc w:val="center"/>
            </w:pPr>
            <w:r>
              <w:t>400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100,43</w:t>
            </w:r>
          </w:p>
        </w:tc>
        <w:tc>
          <w:tcPr>
            <w:tcW w:w="2824" w:type="dxa"/>
            <w:tcBorders>
              <w:top w:val="nil"/>
              <w:left w:val="nil"/>
              <w:bottom w:val="nil"/>
              <w:right w:val="nil"/>
            </w:tcBorders>
          </w:tcPr>
          <w:p w:rsidR="00C86B99" w:rsidRDefault="00C86B99">
            <w:pPr>
              <w:pStyle w:val="ConsPlusNormal"/>
              <w:jc w:val="center"/>
            </w:pPr>
            <w:r>
              <w:t>100,43 &lt;108&gt;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5246,1</w:t>
            </w:r>
          </w:p>
        </w:tc>
        <w:tc>
          <w:tcPr>
            <w:tcW w:w="2824" w:type="dxa"/>
            <w:tcBorders>
              <w:top w:val="nil"/>
              <w:left w:val="nil"/>
              <w:bottom w:val="nil"/>
              <w:right w:val="nil"/>
            </w:tcBorders>
          </w:tcPr>
          <w:p w:rsidR="00C86B99" w:rsidRDefault="00C86B99">
            <w:pPr>
              <w:pStyle w:val="ConsPlusNormal"/>
              <w:jc w:val="center"/>
            </w:pPr>
            <w:r>
              <w:t>5246,1 &lt;109&gt;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55.</w:t>
            </w:r>
          </w:p>
        </w:tc>
        <w:tc>
          <w:tcPr>
            <w:tcW w:w="2494" w:type="dxa"/>
            <w:vMerge w:val="restart"/>
            <w:tcBorders>
              <w:top w:val="nil"/>
              <w:left w:val="nil"/>
              <w:bottom w:val="nil"/>
              <w:right w:val="nil"/>
            </w:tcBorders>
          </w:tcPr>
          <w:p w:rsidR="00C86B99" w:rsidRDefault="00C86B99">
            <w:pPr>
              <w:pStyle w:val="ConsPlusNormal"/>
            </w:pPr>
            <w:r>
              <w:t>Реконструкция железнодорожного пути на 12 км + 670 м перегона Керчь Южная - Аршинцево</w:t>
            </w:r>
          </w:p>
        </w:tc>
        <w:tc>
          <w:tcPr>
            <w:tcW w:w="1757" w:type="dxa"/>
            <w:vMerge w:val="restart"/>
            <w:tcBorders>
              <w:top w:val="nil"/>
              <w:left w:val="nil"/>
              <w:bottom w:val="nil"/>
              <w:right w:val="nil"/>
            </w:tcBorders>
          </w:tcPr>
          <w:p w:rsidR="00C86B99" w:rsidRDefault="00C86B99">
            <w:pPr>
              <w:pStyle w:val="ConsPlusNormal"/>
              <w:jc w:val="center"/>
            </w:pPr>
            <w:r>
              <w:t>0,6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230,69</w:t>
            </w:r>
          </w:p>
        </w:tc>
        <w:tc>
          <w:tcPr>
            <w:tcW w:w="2824" w:type="dxa"/>
            <w:tcBorders>
              <w:top w:val="nil"/>
              <w:left w:val="nil"/>
              <w:bottom w:val="nil"/>
              <w:right w:val="nil"/>
            </w:tcBorders>
          </w:tcPr>
          <w:p w:rsidR="00C86B99" w:rsidRDefault="00C86B99">
            <w:pPr>
              <w:pStyle w:val="ConsPlusNormal"/>
              <w:jc w:val="center"/>
            </w:pPr>
            <w:r>
              <w:t>230,69 &lt;110&gt;, &lt;111&gt;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w:t>
            </w:r>
          </w:p>
        </w:tc>
        <w:tc>
          <w:tcPr>
            <w:tcW w:w="2824" w:type="dxa"/>
            <w:tcBorders>
              <w:top w:val="nil"/>
              <w:left w:val="nil"/>
              <w:bottom w:val="nil"/>
              <w:right w:val="nil"/>
            </w:tcBorders>
          </w:tcPr>
          <w:p w:rsidR="00C86B99" w:rsidRDefault="00C86B99">
            <w:pPr>
              <w:pStyle w:val="ConsPlusNormal"/>
              <w:jc w:val="center"/>
            </w:pPr>
            <w:r>
              <w:t>10 &lt;110&gt;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220,69</w:t>
            </w:r>
          </w:p>
        </w:tc>
        <w:tc>
          <w:tcPr>
            <w:tcW w:w="2824" w:type="dxa"/>
            <w:tcBorders>
              <w:top w:val="nil"/>
              <w:left w:val="nil"/>
              <w:bottom w:val="nil"/>
              <w:right w:val="nil"/>
            </w:tcBorders>
          </w:tcPr>
          <w:p w:rsidR="00C86B99" w:rsidRDefault="00C86B99">
            <w:pPr>
              <w:pStyle w:val="ConsPlusNormal"/>
              <w:jc w:val="center"/>
            </w:pPr>
            <w:r>
              <w:t>220,69 &lt;111&gt;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56.</w:t>
            </w:r>
          </w:p>
        </w:tc>
        <w:tc>
          <w:tcPr>
            <w:tcW w:w="2494" w:type="dxa"/>
            <w:vMerge w:val="restart"/>
            <w:tcBorders>
              <w:top w:val="nil"/>
              <w:left w:val="nil"/>
              <w:bottom w:val="nil"/>
              <w:right w:val="nil"/>
            </w:tcBorders>
          </w:tcPr>
          <w:p w:rsidR="00C86B99" w:rsidRDefault="00C86B99">
            <w:pPr>
              <w:pStyle w:val="ConsPlusNormal"/>
            </w:pPr>
            <w:r>
              <w:t xml:space="preserve">Электрификация на переменном токе </w:t>
            </w:r>
            <w:r>
              <w:lastRenderedPageBreak/>
              <w:t>участка транспортный переход через Керченский пролив - Джанкой с ответвлением на Феодосию и Керчь.</w:t>
            </w:r>
          </w:p>
          <w:p w:rsidR="00C86B99" w:rsidRDefault="00C86B99">
            <w:pPr>
              <w:pStyle w:val="ConsPlusNormal"/>
            </w:pPr>
            <w:r>
              <w:t>1 этап. Электрификация на переменном токе участка транспортный переход через Керченский пролив - Багерово</w:t>
            </w:r>
          </w:p>
        </w:tc>
        <w:tc>
          <w:tcPr>
            <w:tcW w:w="1757" w:type="dxa"/>
            <w:vMerge w:val="restart"/>
            <w:tcBorders>
              <w:top w:val="nil"/>
              <w:left w:val="nil"/>
              <w:bottom w:val="nil"/>
              <w:right w:val="nil"/>
            </w:tcBorders>
          </w:tcPr>
          <w:p w:rsidR="00C86B99" w:rsidRDefault="00C86B99">
            <w:pPr>
              <w:pStyle w:val="ConsPlusNormal"/>
              <w:jc w:val="center"/>
            </w:pPr>
            <w:r>
              <w:lastRenderedPageBreak/>
              <w:t>45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4399,28</w:t>
            </w:r>
          </w:p>
        </w:tc>
        <w:tc>
          <w:tcPr>
            <w:tcW w:w="2824" w:type="dxa"/>
            <w:tcBorders>
              <w:top w:val="nil"/>
              <w:left w:val="nil"/>
              <w:bottom w:val="nil"/>
              <w:right w:val="nil"/>
            </w:tcBorders>
          </w:tcPr>
          <w:p w:rsidR="00C86B99" w:rsidRDefault="00C86B99">
            <w:pPr>
              <w:pStyle w:val="ConsPlusNormal"/>
              <w:jc w:val="center"/>
            </w:pPr>
            <w:r>
              <w:t>4399,28 &lt;112&gt;, &lt;113&gt;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188,11</w:t>
            </w:r>
          </w:p>
        </w:tc>
        <w:tc>
          <w:tcPr>
            <w:tcW w:w="2824" w:type="dxa"/>
            <w:tcBorders>
              <w:top w:val="nil"/>
              <w:left w:val="nil"/>
              <w:bottom w:val="nil"/>
              <w:right w:val="nil"/>
            </w:tcBorders>
          </w:tcPr>
          <w:p w:rsidR="00C86B99" w:rsidRDefault="00C86B99">
            <w:pPr>
              <w:pStyle w:val="ConsPlusNormal"/>
              <w:jc w:val="center"/>
            </w:pPr>
            <w:r>
              <w:t>188,11 &lt;112&gt;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4211,17</w:t>
            </w:r>
          </w:p>
        </w:tc>
        <w:tc>
          <w:tcPr>
            <w:tcW w:w="2824" w:type="dxa"/>
            <w:tcBorders>
              <w:top w:val="nil"/>
              <w:left w:val="nil"/>
              <w:bottom w:val="nil"/>
              <w:right w:val="nil"/>
            </w:tcBorders>
          </w:tcPr>
          <w:p w:rsidR="00C86B99" w:rsidRDefault="00C86B99">
            <w:pPr>
              <w:pStyle w:val="ConsPlusNormal"/>
              <w:jc w:val="center"/>
            </w:pPr>
            <w:r>
              <w:t>4211,17 &lt;113&gt;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57.</w:t>
            </w:r>
          </w:p>
        </w:tc>
        <w:tc>
          <w:tcPr>
            <w:tcW w:w="2494" w:type="dxa"/>
            <w:vMerge w:val="restart"/>
            <w:tcBorders>
              <w:top w:val="nil"/>
              <w:left w:val="nil"/>
              <w:bottom w:val="nil"/>
              <w:right w:val="nil"/>
            </w:tcBorders>
          </w:tcPr>
          <w:p w:rsidR="00C86B99" w:rsidRDefault="00C86B99">
            <w:pPr>
              <w:pStyle w:val="ConsPlusNormal"/>
            </w:pPr>
            <w:r>
              <w:t>Техническое перевооружение Крымской железной дороги.</w:t>
            </w:r>
          </w:p>
          <w:p w:rsidR="00C86B99" w:rsidRDefault="00C86B99">
            <w:pPr>
              <w:pStyle w:val="ConsPlusNormal"/>
            </w:pPr>
            <w:r>
              <w:t>Этап 1. Железнодорожный обход Инкерманского Свято-Климентского монастыря</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3940</w:t>
            </w:r>
          </w:p>
        </w:tc>
        <w:tc>
          <w:tcPr>
            <w:tcW w:w="2824" w:type="dxa"/>
            <w:tcBorders>
              <w:top w:val="nil"/>
              <w:left w:val="nil"/>
              <w:bottom w:val="nil"/>
              <w:right w:val="nil"/>
            </w:tcBorders>
          </w:tcPr>
          <w:p w:rsidR="00C86B99" w:rsidRDefault="00C86B99">
            <w:pPr>
              <w:pStyle w:val="ConsPlusNormal"/>
              <w:jc w:val="center"/>
            </w:pPr>
            <w:r>
              <w:t>3940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1100</w:t>
            </w:r>
          </w:p>
        </w:tc>
        <w:tc>
          <w:tcPr>
            <w:tcW w:w="2824" w:type="dxa"/>
            <w:tcBorders>
              <w:top w:val="nil"/>
              <w:left w:val="nil"/>
              <w:bottom w:val="nil"/>
              <w:right w:val="nil"/>
            </w:tcBorders>
          </w:tcPr>
          <w:p w:rsidR="00C86B99" w:rsidRDefault="00C86B99">
            <w:pPr>
              <w:pStyle w:val="ConsPlusNormal"/>
              <w:jc w:val="center"/>
            </w:pPr>
            <w:r>
              <w:t>1100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1000</w:t>
            </w:r>
          </w:p>
        </w:tc>
        <w:tc>
          <w:tcPr>
            <w:tcW w:w="2824" w:type="dxa"/>
            <w:tcBorders>
              <w:top w:val="nil"/>
              <w:left w:val="nil"/>
              <w:bottom w:val="nil"/>
              <w:right w:val="nil"/>
            </w:tcBorders>
          </w:tcPr>
          <w:p w:rsidR="00C86B99" w:rsidRDefault="00C86B99">
            <w:pPr>
              <w:pStyle w:val="ConsPlusNormal"/>
              <w:jc w:val="center"/>
            </w:pPr>
            <w:r>
              <w:t>1000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1840</w:t>
            </w:r>
          </w:p>
        </w:tc>
        <w:tc>
          <w:tcPr>
            <w:tcW w:w="2824" w:type="dxa"/>
            <w:tcBorders>
              <w:top w:val="nil"/>
              <w:left w:val="nil"/>
              <w:bottom w:val="nil"/>
              <w:right w:val="nil"/>
            </w:tcBorders>
          </w:tcPr>
          <w:p w:rsidR="00C86B99" w:rsidRDefault="00C86B99">
            <w:pPr>
              <w:pStyle w:val="ConsPlusNormal"/>
              <w:jc w:val="center"/>
            </w:pPr>
            <w:r>
              <w:t>1840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58.</w:t>
            </w:r>
          </w:p>
        </w:tc>
        <w:tc>
          <w:tcPr>
            <w:tcW w:w="2494" w:type="dxa"/>
            <w:vMerge w:val="restart"/>
            <w:tcBorders>
              <w:top w:val="nil"/>
              <w:left w:val="nil"/>
              <w:bottom w:val="nil"/>
              <w:right w:val="nil"/>
            </w:tcBorders>
          </w:tcPr>
          <w:p w:rsidR="00C86B99" w:rsidRDefault="00C86B99">
            <w:pPr>
              <w:pStyle w:val="ConsPlusNormal"/>
            </w:pPr>
            <w:r>
              <w:t>Строительство двухпутных вставок на участке Владиславовка - Семь Колодезей (реконструкция существующей линии Владиславовка - Крым)</w:t>
            </w:r>
          </w:p>
        </w:tc>
        <w:tc>
          <w:tcPr>
            <w:tcW w:w="1757" w:type="dxa"/>
            <w:vMerge w:val="restart"/>
            <w:tcBorders>
              <w:top w:val="nil"/>
              <w:left w:val="nil"/>
              <w:bottom w:val="nil"/>
              <w:right w:val="nil"/>
            </w:tcBorders>
          </w:tcPr>
          <w:p w:rsidR="00C86B99" w:rsidRDefault="00C86B99">
            <w:pPr>
              <w:pStyle w:val="ConsPlusNormal"/>
              <w:jc w:val="center"/>
            </w:pPr>
            <w:r>
              <w:t>36,4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7900</w:t>
            </w:r>
          </w:p>
        </w:tc>
        <w:tc>
          <w:tcPr>
            <w:tcW w:w="2824" w:type="dxa"/>
            <w:tcBorders>
              <w:top w:val="nil"/>
              <w:left w:val="nil"/>
              <w:bottom w:val="nil"/>
              <w:right w:val="nil"/>
            </w:tcBorders>
          </w:tcPr>
          <w:p w:rsidR="00C86B99" w:rsidRDefault="00C86B99">
            <w:pPr>
              <w:pStyle w:val="ConsPlusNormal"/>
              <w:jc w:val="center"/>
            </w:pPr>
            <w:r>
              <w:t>7900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972,73</w:t>
            </w:r>
          </w:p>
        </w:tc>
        <w:tc>
          <w:tcPr>
            <w:tcW w:w="2824" w:type="dxa"/>
            <w:tcBorders>
              <w:top w:val="nil"/>
              <w:left w:val="nil"/>
              <w:bottom w:val="nil"/>
              <w:right w:val="nil"/>
            </w:tcBorders>
          </w:tcPr>
          <w:p w:rsidR="00C86B99" w:rsidRDefault="00C86B99">
            <w:pPr>
              <w:pStyle w:val="ConsPlusNormal"/>
              <w:jc w:val="center"/>
            </w:pPr>
            <w:r>
              <w:t>972,73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1924,27</w:t>
            </w:r>
          </w:p>
        </w:tc>
        <w:tc>
          <w:tcPr>
            <w:tcW w:w="2824" w:type="dxa"/>
            <w:tcBorders>
              <w:top w:val="nil"/>
              <w:left w:val="nil"/>
              <w:bottom w:val="nil"/>
              <w:right w:val="nil"/>
            </w:tcBorders>
          </w:tcPr>
          <w:p w:rsidR="00C86B99" w:rsidRDefault="00C86B99">
            <w:pPr>
              <w:pStyle w:val="ConsPlusNormal"/>
              <w:jc w:val="center"/>
            </w:pPr>
            <w:r>
              <w:t>1924,27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1403</w:t>
            </w:r>
          </w:p>
        </w:tc>
        <w:tc>
          <w:tcPr>
            <w:tcW w:w="2824" w:type="dxa"/>
            <w:tcBorders>
              <w:top w:val="nil"/>
              <w:left w:val="nil"/>
              <w:bottom w:val="nil"/>
              <w:right w:val="nil"/>
            </w:tcBorders>
          </w:tcPr>
          <w:p w:rsidR="00C86B99" w:rsidRDefault="00C86B99">
            <w:pPr>
              <w:pStyle w:val="ConsPlusNormal"/>
              <w:jc w:val="center"/>
            </w:pPr>
            <w:r>
              <w:t>1403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3600</w:t>
            </w:r>
          </w:p>
        </w:tc>
        <w:tc>
          <w:tcPr>
            <w:tcW w:w="2824" w:type="dxa"/>
            <w:tcBorders>
              <w:top w:val="nil"/>
              <w:left w:val="nil"/>
              <w:bottom w:val="nil"/>
              <w:right w:val="nil"/>
            </w:tcBorders>
          </w:tcPr>
          <w:p w:rsidR="00C86B99" w:rsidRDefault="00C86B99">
            <w:pPr>
              <w:pStyle w:val="ConsPlusNormal"/>
              <w:jc w:val="center"/>
            </w:pPr>
            <w:r>
              <w:t>3600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59.</w:t>
            </w:r>
          </w:p>
        </w:tc>
        <w:tc>
          <w:tcPr>
            <w:tcW w:w="2494" w:type="dxa"/>
            <w:vMerge w:val="restart"/>
            <w:tcBorders>
              <w:top w:val="nil"/>
              <w:left w:val="nil"/>
              <w:bottom w:val="nil"/>
              <w:right w:val="nil"/>
            </w:tcBorders>
          </w:tcPr>
          <w:p w:rsidR="00C86B99" w:rsidRDefault="00C86B99">
            <w:pPr>
              <w:pStyle w:val="ConsPlusNormal"/>
            </w:pPr>
            <w:r>
              <w:t>Оборудование железнодорожных переездов на 1537 км и станции Азовская</w:t>
            </w:r>
          </w:p>
        </w:tc>
        <w:tc>
          <w:tcPr>
            <w:tcW w:w="1757" w:type="dxa"/>
            <w:vMerge w:val="restart"/>
            <w:tcBorders>
              <w:top w:val="nil"/>
              <w:left w:val="nil"/>
              <w:bottom w:val="nil"/>
              <w:right w:val="nil"/>
            </w:tcBorders>
          </w:tcPr>
          <w:p w:rsidR="00C86B99" w:rsidRDefault="00C86B99">
            <w:pPr>
              <w:pStyle w:val="ConsPlusNormal"/>
              <w:jc w:val="center"/>
            </w:pPr>
            <w:r>
              <w:t>2 шт.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60</w:t>
            </w:r>
          </w:p>
        </w:tc>
        <w:tc>
          <w:tcPr>
            <w:tcW w:w="2824" w:type="dxa"/>
            <w:tcBorders>
              <w:top w:val="nil"/>
              <w:left w:val="nil"/>
              <w:bottom w:val="nil"/>
              <w:right w:val="nil"/>
            </w:tcBorders>
          </w:tcPr>
          <w:p w:rsidR="00C86B99" w:rsidRDefault="00C86B99">
            <w:pPr>
              <w:pStyle w:val="ConsPlusNormal"/>
              <w:jc w:val="center"/>
            </w:pPr>
            <w:r>
              <w:t>60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60</w:t>
            </w:r>
          </w:p>
        </w:tc>
        <w:tc>
          <w:tcPr>
            <w:tcW w:w="2824" w:type="dxa"/>
            <w:tcBorders>
              <w:top w:val="nil"/>
              <w:left w:val="nil"/>
              <w:bottom w:val="nil"/>
              <w:right w:val="nil"/>
            </w:tcBorders>
          </w:tcPr>
          <w:p w:rsidR="00C86B99" w:rsidRDefault="00C86B99">
            <w:pPr>
              <w:pStyle w:val="ConsPlusNormal"/>
              <w:jc w:val="center"/>
            </w:pPr>
            <w:r>
              <w:t>60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60.</w:t>
            </w:r>
          </w:p>
        </w:tc>
        <w:tc>
          <w:tcPr>
            <w:tcW w:w="2494" w:type="dxa"/>
            <w:vMerge w:val="restart"/>
            <w:tcBorders>
              <w:top w:val="nil"/>
              <w:left w:val="nil"/>
              <w:bottom w:val="nil"/>
              <w:right w:val="nil"/>
            </w:tcBorders>
          </w:tcPr>
          <w:p w:rsidR="00C86B99" w:rsidRDefault="00C86B99">
            <w:pPr>
              <w:pStyle w:val="ConsPlusNormal"/>
            </w:pPr>
            <w:r>
              <w:t>Реконструкция пассажирских платформ (25 платформ)</w:t>
            </w:r>
          </w:p>
        </w:tc>
        <w:tc>
          <w:tcPr>
            <w:tcW w:w="1757" w:type="dxa"/>
            <w:vMerge w:val="restart"/>
            <w:tcBorders>
              <w:top w:val="nil"/>
              <w:left w:val="nil"/>
              <w:bottom w:val="nil"/>
              <w:right w:val="nil"/>
            </w:tcBorders>
          </w:tcPr>
          <w:p w:rsidR="00C86B99" w:rsidRDefault="00C86B99">
            <w:pPr>
              <w:pStyle w:val="ConsPlusNormal"/>
              <w:jc w:val="center"/>
            </w:pPr>
            <w:r>
              <w:t>25 шт.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1200</w:t>
            </w:r>
          </w:p>
        </w:tc>
        <w:tc>
          <w:tcPr>
            <w:tcW w:w="2824" w:type="dxa"/>
            <w:tcBorders>
              <w:top w:val="nil"/>
              <w:left w:val="nil"/>
              <w:bottom w:val="nil"/>
              <w:right w:val="nil"/>
            </w:tcBorders>
          </w:tcPr>
          <w:p w:rsidR="00C86B99" w:rsidRDefault="00C86B99">
            <w:pPr>
              <w:pStyle w:val="ConsPlusNormal"/>
              <w:jc w:val="center"/>
            </w:pPr>
            <w:r>
              <w:t>1200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300</w:t>
            </w:r>
          </w:p>
        </w:tc>
        <w:tc>
          <w:tcPr>
            <w:tcW w:w="2824" w:type="dxa"/>
            <w:tcBorders>
              <w:top w:val="nil"/>
              <w:left w:val="nil"/>
              <w:bottom w:val="nil"/>
              <w:right w:val="nil"/>
            </w:tcBorders>
          </w:tcPr>
          <w:p w:rsidR="00C86B99" w:rsidRDefault="00C86B99">
            <w:pPr>
              <w:pStyle w:val="ConsPlusNormal"/>
              <w:jc w:val="center"/>
            </w:pPr>
            <w:r>
              <w:t>300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500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300</w:t>
            </w:r>
          </w:p>
        </w:tc>
        <w:tc>
          <w:tcPr>
            <w:tcW w:w="2824" w:type="dxa"/>
            <w:tcBorders>
              <w:top w:val="nil"/>
              <w:left w:val="nil"/>
              <w:bottom w:val="nil"/>
              <w:right w:val="nil"/>
            </w:tcBorders>
          </w:tcPr>
          <w:p w:rsidR="00C86B99" w:rsidRDefault="00C86B99">
            <w:pPr>
              <w:pStyle w:val="ConsPlusNormal"/>
              <w:jc w:val="center"/>
            </w:pPr>
            <w:r>
              <w:t>300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100</w:t>
            </w:r>
          </w:p>
        </w:tc>
        <w:tc>
          <w:tcPr>
            <w:tcW w:w="2824" w:type="dxa"/>
            <w:tcBorders>
              <w:top w:val="nil"/>
              <w:left w:val="nil"/>
              <w:bottom w:val="nil"/>
              <w:right w:val="nil"/>
            </w:tcBorders>
          </w:tcPr>
          <w:p w:rsidR="00C86B99" w:rsidRDefault="00C86B99">
            <w:pPr>
              <w:pStyle w:val="ConsPlusNormal"/>
              <w:jc w:val="center"/>
            </w:pPr>
            <w:r>
              <w:t>100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61.</w:t>
            </w:r>
          </w:p>
        </w:tc>
        <w:tc>
          <w:tcPr>
            <w:tcW w:w="2494" w:type="dxa"/>
            <w:vMerge w:val="restart"/>
            <w:tcBorders>
              <w:top w:val="nil"/>
              <w:left w:val="nil"/>
              <w:bottom w:val="nil"/>
              <w:right w:val="nil"/>
            </w:tcBorders>
          </w:tcPr>
          <w:p w:rsidR="00C86B99" w:rsidRDefault="00C86B99">
            <w:pPr>
              <w:pStyle w:val="ConsPlusNormal"/>
            </w:pPr>
            <w:r>
              <w:t>Строительство однопутного электрифицированного участка от международного аэропорта Симферополь до существующей инфраструктуры ФГУП КЖД с организацией пригородного сообщения</w:t>
            </w:r>
          </w:p>
        </w:tc>
        <w:tc>
          <w:tcPr>
            <w:tcW w:w="1757" w:type="dxa"/>
            <w:vMerge w:val="restart"/>
            <w:tcBorders>
              <w:top w:val="nil"/>
              <w:left w:val="nil"/>
              <w:bottom w:val="nil"/>
              <w:right w:val="nil"/>
            </w:tcBorders>
          </w:tcPr>
          <w:p w:rsidR="00C86B99" w:rsidRDefault="00C86B99">
            <w:pPr>
              <w:pStyle w:val="ConsPlusNormal"/>
              <w:jc w:val="center"/>
            </w:pPr>
            <w:r>
              <w:t>12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7000</w:t>
            </w:r>
          </w:p>
        </w:tc>
        <w:tc>
          <w:tcPr>
            <w:tcW w:w="2824" w:type="dxa"/>
            <w:tcBorders>
              <w:top w:val="nil"/>
              <w:left w:val="nil"/>
              <w:bottom w:val="nil"/>
              <w:right w:val="nil"/>
            </w:tcBorders>
          </w:tcPr>
          <w:p w:rsidR="00C86B99" w:rsidRDefault="00C86B99">
            <w:pPr>
              <w:pStyle w:val="ConsPlusNormal"/>
              <w:jc w:val="center"/>
            </w:pPr>
            <w:r>
              <w:t>7000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800</w:t>
            </w:r>
          </w:p>
        </w:tc>
        <w:tc>
          <w:tcPr>
            <w:tcW w:w="2824" w:type="dxa"/>
            <w:tcBorders>
              <w:top w:val="nil"/>
              <w:left w:val="nil"/>
              <w:bottom w:val="nil"/>
              <w:right w:val="nil"/>
            </w:tcBorders>
          </w:tcPr>
          <w:p w:rsidR="00C86B99" w:rsidRDefault="00C86B99">
            <w:pPr>
              <w:pStyle w:val="ConsPlusNormal"/>
              <w:jc w:val="center"/>
            </w:pPr>
            <w:r>
              <w:t>800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2100</w:t>
            </w:r>
          </w:p>
        </w:tc>
        <w:tc>
          <w:tcPr>
            <w:tcW w:w="2824" w:type="dxa"/>
            <w:tcBorders>
              <w:top w:val="nil"/>
              <w:left w:val="nil"/>
              <w:bottom w:val="nil"/>
              <w:right w:val="nil"/>
            </w:tcBorders>
          </w:tcPr>
          <w:p w:rsidR="00C86B99" w:rsidRDefault="00C86B99">
            <w:pPr>
              <w:pStyle w:val="ConsPlusNormal"/>
              <w:jc w:val="center"/>
            </w:pPr>
            <w:r>
              <w:t>2100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1400</w:t>
            </w:r>
          </w:p>
        </w:tc>
        <w:tc>
          <w:tcPr>
            <w:tcW w:w="2824" w:type="dxa"/>
            <w:tcBorders>
              <w:top w:val="nil"/>
              <w:left w:val="nil"/>
              <w:bottom w:val="nil"/>
              <w:right w:val="nil"/>
            </w:tcBorders>
          </w:tcPr>
          <w:p w:rsidR="00C86B99" w:rsidRDefault="00C86B99">
            <w:pPr>
              <w:pStyle w:val="ConsPlusNormal"/>
              <w:jc w:val="center"/>
            </w:pPr>
            <w:r>
              <w:t>1400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2700</w:t>
            </w:r>
          </w:p>
        </w:tc>
        <w:tc>
          <w:tcPr>
            <w:tcW w:w="2824" w:type="dxa"/>
            <w:tcBorders>
              <w:top w:val="nil"/>
              <w:left w:val="nil"/>
              <w:bottom w:val="nil"/>
              <w:right w:val="nil"/>
            </w:tcBorders>
          </w:tcPr>
          <w:p w:rsidR="00C86B99" w:rsidRDefault="00C86B99">
            <w:pPr>
              <w:pStyle w:val="ConsPlusNormal"/>
              <w:jc w:val="center"/>
            </w:pPr>
            <w:r>
              <w:t>2700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62.</w:t>
            </w:r>
          </w:p>
        </w:tc>
        <w:tc>
          <w:tcPr>
            <w:tcW w:w="2494" w:type="dxa"/>
            <w:vMerge w:val="restart"/>
            <w:tcBorders>
              <w:top w:val="nil"/>
              <w:left w:val="nil"/>
              <w:bottom w:val="nil"/>
              <w:right w:val="nil"/>
            </w:tcBorders>
          </w:tcPr>
          <w:p w:rsidR="00C86B99" w:rsidRDefault="00C86B99">
            <w:pPr>
              <w:pStyle w:val="ConsPlusNormal"/>
            </w:pPr>
            <w:r>
              <w:t>Организация движения "городской электрички" в г. Севастополе с использованием рельсовых автобусов РА-З в тактовом движении и организацией новых остановочных пунктов на маршрутах Севастополь-пассажирский - Камышовая Бухта, Севастополь-пассажирский - Золотая Балка</w:t>
            </w:r>
          </w:p>
        </w:tc>
        <w:tc>
          <w:tcPr>
            <w:tcW w:w="1757" w:type="dxa"/>
            <w:vMerge w:val="restart"/>
            <w:tcBorders>
              <w:top w:val="nil"/>
              <w:left w:val="nil"/>
              <w:bottom w:val="nil"/>
              <w:right w:val="nil"/>
            </w:tcBorders>
          </w:tcPr>
          <w:p w:rsidR="00C86B99" w:rsidRDefault="00C86B99">
            <w:pPr>
              <w:pStyle w:val="ConsPlusNormal"/>
              <w:jc w:val="center"/>
            </w:pPr>
            <w:r>
              <w:t>25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4070</w:t>
            </w:r>
          </w:p>
        </w:tc>
        <w:tc>
          <w:tcPr>
            <w:tcW w:w="2824" w:type="dxa"/>
            <w:tcBorders>
              <w:top w:val="nil"/>
              <w:left w:val="nil"/>
              <w:bottom w:val="nil"/>
              <w:right w:val="nil"/>
            </w:tcBorders>
          </w:tcPr>
          <w:p w:rsidR="00C86B99" w:rsidRDefault="00C86B99">
            <w:pPr>
              <w:pStyle w:val="ConsPlusNormal"/>
              <w:jc w:val="center"/>
            </w:pPr>
            <w:r>
              <w:t>4070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500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1100</w:t>
            </w:r>
          </w:p>
        </w:tc>
        <w:tc>
          <w:tcPr>
            <w:tcW w:w="2824" w:type="dxa"/>
            <w:tcBorders>
              <w:top w:val="nil"/>
              <w:left w:val="nil"/>
              <w:bottom w:val="nil"/>
              <w:right w:val="nil"/>
            </w:tcBorders>
          </w:tcPr>
          <w:p w:rsidR="00C86B99" w:rsidRDefault="00C86B99">
            <w:pPr>
              <w:pStyle w:val="ConsPlusNormal"/>
              <w:jc w:val="center"/>
            </w:pPr>
            <w:r>
              <w:t>1100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1000</w:t>
            </w:r>
          </w:p>
        </w:tc>
        <w:tc>
          <w:tcPr>
            <w:tcW w:w="2824" w:type="dxa"/>
            <w:tcBorders>
              <w:top w:val="nil"/>
              <w:left w:val="nil"/>
              <w:bottom w:val="nil"/>
              <w:right w:val="nil"/>
            </w:tcBorders>
          </w:tcPr>
          <w:p w:rsidR="00C86B99" w:rsidRDefault="00C86B99">
            <w:pPr>
              <w:pStyle w:val="ConsPlusNormal"/>
              <w:jc w:val="center"/>
            </w:pPr>
            <w:r>
              <w:t>1000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1470</w:t>
            </w:r>
          </w:p>
        </w:tc>
        <w:tc>
          <w:tcPr>
            <w:tcW w:w="2824" w:type="dxa"/>
            <w:tcBorders>
              <w:top w:val="nil"/>
              <w:left w:val="nil"/>
              <w:bottom w:val="nil"/>
              <w:right w:val="nil"/>
            </w:tcBorders>
          </w:tcPr>
          <w:p w:rsidR="00C86B99" w:rsidRDefault="00C86B99">
            <w:pPr>
              <w:pStyle w:val="ConsPlusNormal"/>
              <w:jc w:val="center"/>
            </w:pPr>
            <w:r>
              <w:t>1470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3.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3</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149739,24</w:t>
            </w:r>
          </w:p>
        </w:tc>
        <w:tc>
          <w:tcPr>
            <w:tcW w:w="2824" w:type="dxa"/>
            <w:tcBorders>
              <w:top w:val="nil"/>
              <w:left w:val="nil"/>
              <w:bottom w:val="nil"/>
              <w:right w:val="nil"/>
            </w:tcBorders>
          </w:tcPr>
          <w:p w:rsidR="00C86B99" w:rsidRDefault="00C86B99">
            <w:pPr>
              <w:pStyle w:val="ConsPlusNormal"/>
              <w:jc w:val="center"/>
            </w:pPr>
            <w:r>
              <w:t>144337,75</w:t>
            </w:r>
          </w:p>
        </w:tc>
        <w:tc>
          <w:tcPr>
            <w:tcW w:w="1324" w:type="dxa"/>
            <w:tcBorders>
              <w:top w:val="nil"/>
              <w:left w:val="nil"/>
              <w:bottom w:val="nil"/>
              <w:right w:val="nil"/>
            </w:tcBorders>
          </w:tcPr>
          <w:p w:rsidR="00C86B99" w:rsidRDefault="00C86B99">
            <w:pPr>
              <w:pStyle w:val="ConsPlusNormal"/>
              <w:jc w:val="center"/>
            </w:pPr>
            <w:r>
              <w:t>5401,49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625,6</w:t>
            </w:r>
          </w:p>
        </w:tc>
        <w:tc>
          <w:tcPr>
            <w:tcW w:w="2824" w:type="dxa"/>
            <w:tcBorders>
              <w:top w:val="nil"/>
              <w:left w:val="nil"/>
              <w:bottom w:val="nil"/>
              <w:right w:val="nil"/>
            </w:tcBorders>
          </w:tcPr>
          <w:p w:rsidR="00C86B99" w:rsidRDefault="00C86B99">
            <w:pPr>
              <w:pStyle w:val="ConsPlusNormal"/>
              <w:jc w:val="center"/>
            </w:pPr>
            <w:r>
              <w:t>625,6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7497,15</w:t>
            </w:r>
          </w:p>
        </w:tc>
        <w:tc>
          <w:tcPr>
            <w:tcW w:w="2824" w:type="dxa"/>
            <w:tcBorders>
              <w:top w:val="nil"/>
              <w:left w:val="nil"/>
              <w:bottom w:val="nil"/>
              <w:right w:val="nil"/>
            </w:tcBorders>
          </w:tcPr>
          <w:p w:rsidR="00C86B99" w:rsidRDefault="00C86B99">
            <w:pPr>
              <w:pStyle w:val="ConsPlusNormal"/>
              <w:jc w:val="center"/>
            </w:pPr>
            <w:r>
              <w:t>7497,15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34521,81</w:t>
            </w:r>
          </w:p>
        </w:tc>
        <w:tc>
          <w:tcPr>
            <w:tcW w:w="2824" w:type="dxa"/>
            <w:tcBorders>
              <w:top w:val="nil"/>
              <w:left w:val="nil"/>
              <w:bottom w:val="nil"/>
              <w:right w:val="nil"/>
            </w:tcBorders>
          </w:tcPr>
          <w:p w:rsidR="00C86B99" w:rsidRDefault="00C86B99">
            <w:pPr>
              <w:pStyle w:val="ConsPlusNormal"/>
              <w:jc w:val="center"/>
            </w:pPr>
            <w:r>
              <w:t>34521,81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46641,9</w:t>
            </w:r>
          </w:p>
        </w:tc>
        <w:tc>
          <w:tcPr>
            <w:tcW w:w="2824" w:type="dxa"/>
            <w:tcBorders>
              <w:top w:val="nil"/>
              <w:left w:val="nil"/>
              <w:bottom w:val="nil"/>
              <w:right w:val="nil"/>
            </w:tcBorders>
          </w:tcPr>
          <w:p w:rsidR="00C86B99" w:rsidRDefault="00C86B99">
            <w:pPr>
              <w:pStyle w:val="ConsPlusNormal"/>
              <w:jc w:val="center"/>
            </w:pPr>
            <w:r>
              <w:t>44263,01</w:t>
            </w:r>
          </w:p>
        </w:tc>
        <w:tc>
          <w:tcPr>
            <w:tcW w:w="1324" w:type="dxa"/>
            <w:tcBorders>
              <w:top w:val="nil"/>
              <w:left w:val="nil"/>
              <w:bottom w:val="nil"/>
              <w:right w:val="nil"/>
            </w:tcBorders>
          </w:tcPr>
          <w:p w:rsidR="00C86B99" w:rsidRDefault="00C86B99">
            <w:pPr>
              <w:pStyle w:val="ConsPlusNormal"/>
              <w:jc w:val="center"/>
            </w:pPr>
            <w:r>
              <w:t>2378,89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60452,78</w:t>
            </w:r>
          </w:p>
        </w:tc>
        <w:tc>
          <w:tcPr>
            <w:tcW w:w="2824" w:type="dxa"/>
            <w:tcBorders>
              <w:top w:val="nil"/>
              <w:left w:val="nil"/>
              <w:bottom w:val="nil"/>
              <w:right w:val="nil"/>
            </w:tcBorders>
          </w:tcPr>
          <w:p w:rsidR="00C86B99" w:rsidRDefault="00C86B99">
            <w:pPr>
              <w:pStyle w:val="ConsPlusNormal"/>
              <w:jc w:val="center"/>
            </w:pPr>
            <w:r>
              <w:t>57430,18</w:t>
            </w:r>
          </w:p>
        </w:tc>
        <w:tc>
          <w:tcPr>
            <w:tcW w:w="1324" w:type="dxa"/>
            <w:tcBorders>
              <w:top w:val="nil"/>
              <w:left w:val="nil"/>
              <w:bottom w:val="nil"/>
              <w:right w:val="nil"/>
            </w:tcBorders>
          </w:tcPr>
          <w:p w:rsidR="00C86B99" w:rsidRDefault="00C86B99">
            <w:pPr>
              <w:pStyle w:val="ConsPlusNormal"/>
              <w:jc w:val="center"/>
            </w:pPr>
            <w:r>
              <w:t>3022,6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направленные на обеспечение связи Крымского полуострова с материковой частью Российской Федерации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12589,91</w:t>
            </w:r>
          </w:p>
        </w:tc>
        <w:tc>
          <w:tcPr>
            <w:tcW w:w="2824" w:type="dxa"/>
            <w:tcBorders>
              <w:top w:val="nil"/>
              <w:left w:val="nil"/>
              <w:bottom w:val="nil"/>
              <w:right w:val="nil"/>
            </w:tcBorders>
          </w:tcPr>
          <w:p w:rsidR="00C86B99" w:rsidRDefault="00C86B99">
            <w:pPr>
              <w:pStyle w:val="ConsPlusNormal"/>
              <w:jc w:val="center"/>
            </w:pPr>
            <w:r>
              <w:t>12343,68 &lt;114&gt;, &lt;115&gt;, &lt;116&gt;, &lt;117&gt;, &lt;118&gt;</w:t>
            </w:r>
          </w:p>
        </w:tc>
        <w:tc>
          <w:tcPr>
            <w:tcW w:w="1324" w:type="dxa"/>
            <w:tcBorders>
              <w:top w:val="nil"/>
              <w:left w:val="nil"/>
              <w:bottom w:val="nil"/>
              <w:right w:val="nil"/>
            </w:tcBorders>
          </w:tcPr>
          <w:p w:rsidR="00C86B99" w:rsidRDefault="00C86B99">
            <w:pPr>
              <w:pStyle w:val="ConsPlusNormal"/>
              <w:jc w:val="center"/>
            </w:pPr>
            <w:r>
              <w:t>246,23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3409,75</w:t>
            </w:r>
          </w:p>
        </w:tc>
        <w:tc>
          <w:tcPr>
            <w:tcW w:w="2824" w:type="dxa"/>
            <w:tcBorders>
              <w:top w:val="nil"/>
              <w:left w:val="nil"/>
              <w:bottom w:val="nil"/>
              <w:right w:val="nil"/>
            </w:tcBorders>
          </w:tcPr>
          <w:p w:rsidR="00C86B99" w:rsidRDefault="00C86B99">
            <w:pPr>
              <w:pStyle w:val="ConsPlusNormal"/>
              <w:jc w:val="center"/>
            </w:pPr>
            <w:r>
              <w:t>3409,75 &lt;114&gt;, &lt;116&gt;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4255,57</w:t>
            </w:r>
          </w:p>
        </w:tc>
        <w:tc>
          <w:tcPr>
            <w:tcW w:w="2824" w:type="dxa"/>
            <w:tcBorders>
              <w:top w:val="nil"/>
              <w:left w:val="nil"/>
              <w:bottom w:val="nil"/>
              <w:right w:val="nil"/>
            </w:tcBorders>
          </w:tcPr>
          <w:p w:rsidR="00C86B99" w:rsidRDefault="00C86B99">
            <w:pPr>
              <w:pStyle w:val="ConsPlusNormal"/>
              <w:jc w:val="center"/>
            </w:pPr>
            <w:r>
              <w:t>4255,57 &lt;115&gt;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4924,59</w:t>
            </w:r>
          </w:p>
        </w:tc>
        <w:tc>
          <w:tcPr>
            <w:tcW w:w="2824" w:type="dxa"/>
            <w:tcBorders>
              <w:top w:val="nil"/>
              <w:left w:val="nil"/>
              <w:bottom w:val="nil"/>
              <w:right w:val="nil"/>
            </w:tcBorders>
          </w:tcPr>
          <w:p w:rsidR="00C86B99" w:rsidRDefault="00C86B99">
            <w:pPr>
              <w:pStyle w:val="ConsPlusNormal"/>
              <w:jc w:val="center"/>
            </w:pPr>
            <w:r>
              <w:t>4678,36 &lt;117&gt;, &lt;118&gt;</w:t>
            </w:r>
          </w:p>
        </w:tc>
        <w:tc>
          <w:tcPr>
            <w:tcW w:w="1324" w:type="dxa"/>
            <w:tcBorders>
              <w:top w:val="nil"/>
              <w:left w:val="nil"/>
              <w:bottom w:val="nil"/>
              <w:right w:val="nil"/>
            </w:tcBorders>
          </w:tcPr>
          <w:p w:rsidR="00C86B99" w:rsidRDefault="00C86B99">
            <w:pPr>
              <w:pStyle w:val="ConsPlusNormal"/>
              <w:jc w:val="center"/>
            </w:pPr>
            <w:r>
              <w:t>246,23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63.</w:t>
            </w:r>
          </w:p>
        </w:tc>
        <w:tc>
          <w:tcPr>
            <w:tcW w:w="2494" w:type="dxa"/>
            <w:vMerge w:val="restart"/>
            <w:tcBorders>
              <w:top w:val="nil"/>
              <w:left w:val="nil"/>
              <w:bottom w:val="nil"/>
              <w:right w:val="nil"/>
            </w:tcBorders>
          </w:tcPr>
          <w:p w:rsidR="00C86B99" w:rsidRDefault="00C86B99">
            <w:pPr>
              <w:pStyle w:val="ConsPlusNormal"/>
            </w:pPr>
            <w:r>
              <w:t>Строительство автомобильной дороги и автомобильного подхода в г. Керчь к транспортному переходу через Керченский пролив</w:t>
            </w:r>
          </w:p>
        </w:tc>
        <w:tc>
          <w:tcPr>
            <w:tcW w:w="1757" w:type="dxa"/>
            <w:vMerge w:val="restart"/>
            <w:tcBorders>
              <w:top w:val="nil"/>
              <w:left w:val="nil"/>
              <w:bottom w:val="nil"/>
              <w:right w:val="nil"/>
            </w:tcBorders>
          </w:tcPr>
          <w:p w:rsidR="00C86B99" w:rsidRDefault="00C86B99">
            <w:pPr>
              <w:pStyle w:val="ConsPlusNormal"/>
              <w:jc w:val="center"/>
            </w:pPr>
            <w:r>
              <w:t>8,603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8557,65</w:t>
            </w:r>
          </w:p>
        </w:tc>
        <w:tc>
          <w:tcPr>
            <w:tcW w:w="2824" w:type="dxa"/>
            <w:tcBorders>
              <w:top w:val="nil"/>
              <w:left w:val="nil"/>
              <w:bottom w:val="nil"/>
              <w:right w:val="nil"/>
            </w:tcBorders>
          </w:tcPr>
          <w:p w:rsidR="00C86B99" w:rsidRDefault="00C86B99">
            <w:pPr>
              <w:pStyle w:val="ConsPlusNormal"/>
              <w:jc w:val="center"/>
            </w:pPr>
            <w:r>
              <w:t>8373,82 &lt;114&gt;, &lt;117&gt;</w:t>
            </w:r>
          </w:p>
        </w:tc>
        <w:tc>
          <w:tcPr>
            <w:tcW w:w="1324" w:type="dxa"/>
            <w:tcBorders>
              <w:top w:val="nil"/>
              <w:left w:val="nil"/>
              <w:bottom w:val="nil"/>
              <w:right w:val="nil"/>
            </w:tcBorders>
          </w:tcPr>
          <w:p w:rsidR="00C86B99" w:rsidRDefault="00C86B99">
            <w:pPr>
              <w:pStyle w:val="ConsPlusNormal"/>
              <w:jc w:val="center"/>
            </w:pPr>
            <w:r>
              <w:t>183,83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1355,12</w:t>
            </w:r>
          </w:p>
        </w:tc>
        <w:tc>
          <w:tcPr>
            <w:tcW w:w="2824" w:type="dxa"/>
            <w:tcBorders>
              <w:top w:val="nil"/>
              <w:left w:val="nil"/>
              <w:bottom w:val="nil"/>
              <w:right w:val="nil"/>
            </w:tcBorders>
          </w:tcPr>
          <w:p w:rsidR="00C86B99" w:rsidRDefault="00C86B99">
            <w:pPr>
              <w:pStyle w:val="ConsPlusNormal"/>
              <w:jc w:val="center"/>
            </w:pPr>
            <w:r>
              <w:t>1355,12 &lt;114&gt;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3525,87</w:t>
            </w:r>
          </w:p>
        </w:tc>
        <w:tc>
          <w:tcPr>
            <w:tcW w:w="2824" w:type="dxa"/>
            <w:tcBorders>
              <w:top w:val="nil"/>
              <w:left w:val="nil"/>
              <w:bottom w:val="nil"/>
              <w:right w:val="nil"/>
            </w:tcBorders>
          </w:tcPr>
          <w:p w:rsidR="00C86B99" w:rsidRDefault="00C86B99">
            <w:pPr>
              <w:pStyle w:val="ConsPlusNormal"/>
              <w:jc w:val="center"/>
            </w:pPr>
            <w:r>
              <w:t>3525,87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3676,66</w:t>
            </w:r>
          </w:p>
        </w:tc>
        <w:tc>
          <w:tcPr>
            <w:tcW w:w="2824" w:type="dxa"/>
            <w:tcBorders>
              <w:top w:val="nil"/>
              <w:left w:val="nil"/>
              <w:bottom w:val="nil"/>
              <w:right w:val="nil"/>
            </w:tcBorders>
          </w:tcPr>
          <w:p w:rsidR="00C86B99" w:rsidRDefault="00C86B99">
            <w:pPr>
              <w:pStyle w:val="ConsPlusNormal"/>
              <w:jc w:val="center"/>
            </w:pPr>
            <w:r>
              <w:t>3492,83 &lt;117&gt;</w:t>
            </w:r>
          </w:p>
        </w:tc>
        <w:tc>
          <w:tcPr>
            <w:tcW w:w="1324" w:type="dxa"/>
            <w:tcBorders>
              <w:top w:val="nil"/>
              <w:left w:val="nil"/>
              <w:bottom w:val="nil"/>
              <w:right w:val="nil"/>
            </w:tcBorders>
          </w:tcPr>
          <w:p w:rsidR="00C86B99" w:rsidRDefault="00C86B99">
            <w:pPr>
              <w:pStyle w:val="ConsPlusNormal"/>
              <w:jc w:val="center"/>
            </w:pPr>
            <w:r>
              <w:t>183,83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64.</w:t>
            </w:r>
          </w:p>
        </w:tc>
        <w:tc>
          <w:tcPr>
            <w:tcW w:w="2494" w:type="dxa"/>
            <w:vMerge w:val="restart"/>
            <w:tcBorders>
              <w:top w:val="nil"/>
              <w:left w:val="nil"/>
              <w:bottom w:val="nil"/>
              <w:right w:val="nil"/>
            </w:tcBorders>
          </w:tcPr>
          <w:p w:rsidR="00C86B99" w:rsidRDefault="00C86B99">
            <w:pPr>
              <w:pStyle w:val="ConsPlusNormal"/>
            </w:pPr>
            <w:r>
              <w:t>Строительство автомобильной дороги и автомобильного подхода в г. Керчь к транспортному переходу через Керченский пролив. Организация мероприятий по обеспечению транспортной безопасности</w:t>
            </w:r>
          </w:p>
        </w:tc>
        <w:tc>
          <w:tcPr>
            <w:tcW w:w="1757" w:type="dxa"/>
            <w:vMerge w:val="restart"/>
            <w:tcBorders>
              <w:top w:val="nil"/>
              <w:left w:val="nil"/>
              <w:bottom w:val="nil"/>
              <w:right w:val="nil"/>
            </w:tcBorders>
          </w:tcPr>
          <w:p w:rsidR="00C86B99" w:rsidRDefault="00C86B99">
            <w:pPr>
              <w:pStyle w:val="ConsPlusNormal"/>
              <w:jc w:val="center"/>
            </w:pPr>
            <w:r>
              <w:t>1 единица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1977,63</w:t>
            </w:r>
          </w:p>
        </w:tc>
        <w:tc>
          <w:tcPr>
            <w:tcW w:w="2824" w:type="dxa"/>
            <w:tcBorders>
              <w:top w:val="nil"/>
              <w:left w:val="nil"/>
              <w:bottom w:val="nil"/>
              <w:right w:val="nil"/>
            </w:tcBorders>
          </w:tcPr>
          <w:p w:rsidR="00C86B99" w:rsidRDefault="00C86B99">
            <w:pPr>
              <w:pStyle w:val="ConsPlusNormal"/>
              <w:jc w:val="center"/>
            </w:pPr>
            <w:r>
              <w:t>1915,23 &lt;115&gt;, &lt;118&gt;</w:t>
            </w:r>
          </w:p>
        </w:tc>
        <w:tc>
          <w:tcPr>
            <w:tcW w:w="1324" w:type="dxa"/>
            <w:tcBorders>
              <w:top w:val="nil"/>
              <w:left w:val="nil"/>
              <w:bottom w:val="nil"/>
              <w:right w:val="nil"/>
            </w:tcBorders>
          </w:tcPr>
          <w:p w:rsidR="00C86B99" w:rsidRDefault="00C86B99">
            <w:pPr>
              <w:pStyle w:val="ConsPlusNormal"/>
              <w:jc w:val="center"/>
            </w:pPr>
            <w:r>
              <w:t>62,4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729,7</w:t>
            </w:r>
          </w:p>
        </w:tc>
        <w:tc>
          <w:tcPr>
            <w:tcW w:w="2824" w:type="dxa"/>
            <w:tcBorders>
              <w:top w:val="nil"/>
              <w:left w:val="nil"/>
              <w:bottom w:val="nil"/>
              <w:right w:val="nil"/>
            </w:tcBorders>
          </w:tcPr>
          <w:p w:rsidR="00C86B99" w:rsidRDefault="00C86B99">
            <w:pPr>
              <w:pStyle w:val="ConsPlusNormal"/>
              <w:jc w:val="center"/>
            </w:pPr>
            <w:r>
              <w:t>729,7 &lt;115&gt;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1247,93</w:t>
            </w:r>
          </w:p>
        </w:tc>
        <w:tc>
          <w:tcPr>
            <w:tcW w:w="2824" w:type="dxa"/>
            <w:tcBorders>
              <w:top w:val="nil"/>
              <w:left w:val="nil"/>
              <w:bottom w:val="nil"/>
              <w:right w:val="nil"/>
            </w:tcBorders>
          </w:tcPr>
          <w:p w:rsidR="00C86B99" w:rsidRDefault="00C86B99">
            <w:pPr>
              <w:pStyle w:val="ConsPlusNormal"/>
              <w:jc w:val="center"/>
            </w:pPr>
            <w:r>
              <w:t>1185,53 &lt;118&gt;</w:t>
            </w:r>
          </w:p>
        </w:tc>
        <w:tc>
          <w:tcPr>
            <w:tcW w:w="1324" w:type="dxa"/>
            <w:tcBorders>
              <w:top w:val="nil"/>
              <w:left w:val="nil"/>
              <w:bottom w:val="nil"/>
              <w:right w:val="nil"/>
            </w:tcBorders>
          </w:tcPr>
          <w:p w:rsidR="00C86B99" w:rsidRDefault="00C86B99">
            <w:pPr>
              <w:pStyle w:val="ConsPlusNormal"/>
              <w:jc w:val="center"/>
            </w:pPr>
            <w:r>
              <w:t>62,4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65.</w:t>
            </w:r>
          </w:p>
        </w:tc>
        <w:tc>
          <w:tcPr>
            <w:tcW w:w="2494" w:type="dxa"/>
            <w:vMerge w:val="restart"/>
            <w:tcBorders>
              <w:top w:val="nil"/>
              <w:left w:val="nil"/>
              <w:bottom w:val="nil"/>
              <w:right w:val="nil"/>
            </w:tcBorders>
          </w:tcPr>
          <w:p w:rsidR="00C86B99" w:rsidRDefault="00C86B99">
            <w:pPr>
              <w:pStyle w:val="ConsPlusNormal"/>
            </w:pPr>
            <w:r>
              <w:t>Строительство железнодорожных подходов к транспортному переходу через Керченский пролив</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2054,63</w:t>
            </w:r>
          </w:p>
        </w:tc>
        <w:tc>
          <w:tcPr>
            <w:tcW w:w="2824" w:type="dxa"/>
            <w:tcBorders>
              <w:top w:val="nil"/>
              <w:left w:val="nil"/>
              <w:bottom w:val="nil"/>
              <w:right w:val="nil"/>
            </w:tcBorders>
          </w:tcPr>
          <w:p w:rsidR="00C86B99" w:rsidRDefault="00C86B99">
            <w:pPr>
              <w:pStyle w:val="ConsPlusNormal"/>
              <w:jc w:val="center"/>
            </w:pPr>
            <w:r>
              <w:t>2054,63 &lt;116&gt;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2054,63</w:t>
            </w:r>
          </w:p>
        </w:tc>
        <w:tc>
          <w:tcPr>
            <w:tcW w:w="2824" w:type="dxa"/>
            <w:tcBorders>
              <w:top w:val="nil"/>
              <w:left w:val="nil"/>
              <w:bottom w:val="nil"/>
              <w:right w:val="nil"/>
            </w:tcBorders>
          </w:tcPr>
          <w:p w:rsidR="00C86B99" w:rsidRDefault="00C86B99">
            <w:pPr>
              <w:pStyle w:val="ConsPlusNormal"/>
              <w:jc w:val="center"/>
            </w:pPr>
            <w:r>
              <w:t>2054,63 &lt;116&gt;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строительству и реконструкции автомобильных дорог</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136332,3</w:t>
            </w:r>
          </w:p>
        </w:tc>
        <w:tc>
          <w:tcPr>
            <w:tcW w:w="2824" w:type="dxa"/>
            <w:tcBorders>
              <w:top w:val="nil"/>
              <w:left w:val="nil"/>
              <w:bottom w:val="nil"/>
              <w:right w:val="nil"/>
            </w:tcBorders>
          </w:tcPr>
          <w:p w:rsidR="00C86B99" w:rsidRDefault="00C86B99">
            <w:pPr>
              <w:pStyle w:val="ConsPlusNormal"/>
              <w:jc w:val="center"/>
            </w:pPr>
            <w:r>
              <w:t>131190,67</w:t>
            </w:r>
          </w:p>
        </w:tc>
        <w:tc>
          <w:tcPr>
            <w:tcW w:w="1324" w:type="dxa"/>
            <w:tcBorders>
              <w:top w:val="nil"/>
              <w:left w:val="nil"/>
              <w:bottom w:val="nil"/>
              <w:right w:val="nil"/>
            </w:tcBorders>
          </w:tcPr>
          <w:p w:rsidR="00C86B99" w:rsidRDefault="00C86B99">
            <w:pPr>
              <w:pStyle w:val="ConsPlusNormal"/>
              <w:jc w:val="center"/>
            </w:pPr>
            <w:r>
              <w:t>5141,63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4040,56</w:t>
            </w:r>
          </w:p>
        </w:tc>
        <w:tc>
          <w:tcPr>
            <w:tcW w:w="2824" w:type="dxa"/>
            <w:tcBorders>
              <w:top w:val="nil"/>
              <w:left w:val="nil"/>
              <w:bottom w:val="nil"/>
              <w:right w:val="nil"/>
            </w:tcBorders>
          </w:tcPr>
          <w:p w:rsidR="00C86B99" w:rsidRDefault="00C86B99">
            <w:pPr>
              <w:pStyle w:val="ConsPlusNormal"/>
              <w:jc w:val="center"/>
            </w:pPr>
            <w:r>
              <w:t>4040,56 &lt;119&gt;, &lt;120&gt;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30217,45</w:t>
            </w:r>
          </w:p>
        </w:tc>
        <w:tc>
          <w:tcPr>
            <w:tcW w:w="2824" w:type="dxa"/>
            <w:tcBorders>
              <w:top w:val="nil"/>
              <w:left w:val="nil"/>
              <w:bottom w:val="nil"/>
              <w:right w:val="nil"/>
            </w:tcBorders>
          </w:tcPr>
          <w:p w:rsidR="00C86B99" w:rsidRDefault="00C86B99">
            <w:pPr>
              <w:pStyle w:val="ConsPlusNormal"/>
              <w:jc w:val="center"/>
            </w:pPr>
            <w:r>
              <w:t>30217,45 &lt;121&gt;, &lt;122&gt;, &lt;123&gt;, &lt;124&gt;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41666,54</w:t>
            </w:r>
          </w:p>
        </w:tc>
        <w:tc>
          <w:tcPr>
            <w:tcW w:w="2824" w:type="dxa"/>
            <w:tcBorders>
              <w:top w:val="nil"/>
              <w:left w:val="nil"/>
              <w:bottom w:val="nil"/>
              <w:right w:val="nil"/>
            </w:tcBorders>
          </w:tcPr>
          <w:p w:rsidR="00C86B99" w:rsidRDefault="00C86B99">
            <w:pPr>
              <w:pStyle w:val="ConsPlusNormal"/>
              <w:jc w:val="center"/>
            </w:pPr>
            <w:r>
              <w:t>39543,26 &lt;126&gt;, &lt;127&gt;, &lt;128&gt;, &lt;129&gt;, &lt;130&gt;</w:t>
            </w:r>
          </w:p>
        </w:tc>
        <w:tc>
          <w:tcPr>
            <w:tcW w:w="1324" w:type="dxa"/>
            <w:tcBorders>
              <w:top w:val="nil"/>
              <w:left w:val="nil"/>
              <w:bottom w:val="nil"/>
              <w:right w:val="nil"/>
            </w:tcBorders>
          </w:tcPr>
          <w:p w:rsidR="00C86B99" w:rsidRDefault="00C86B99">
            <w:pPr>
              <w:pStyle w:val="ConsPlusNormal"/>
              <w:jc w:val="center"/>
            </w:pPr>
            <w:r>
              <w:t>2123,28 &lt;125&gt;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60367,75</w:t>
            </w:r>
          </w:p>
        </w:tc>
        <w:tc>
          <w:tcPr>
            <w:tcW w:w="2824" w:type="dxa"/>
            <w:tcBorders>
              <w:top w:val="nil"/>
              <w:left w:val="nil"/>
              <w:bottom w:val="nil"/>
              <w:right w:val="nil"/>
            </w:tcBorders>
          </w:tcPr>
          <w:p w:rsidR="00C86B99" w:rsidRDefault="00C86B99">
            <w:pPr>
              <w:pStyle w:val="ConsPlusNormal"/>
              <w:jc w:val="center"/>
            </w:pPr>
            <w:r>
              <w:t>57349,4 &lt;131&gt;, &lt;132&gt;, &lt;133&gt;, &lt;134&gt;, &lt;135&gt;, &lt;136&gt;</w:t>
            </w:r>
          </w:p>
        </w:tc>
        <w:tc>
          <w:tcPr>
            <w:tcW w:w="1324" w:type="dxa"/>
            <w:tcBorders>
              <w:top w:val="nil"/>
              <w:left w:val="nil"/>
              <w:bottom w:val="nil"/>
              <w:right w:val="nil"/>
            </w:tcBorders>
          </w:tcPr>
          <w:p w:rsidR="00C86B99" w:rsidRDefault="00C86B99">
            <w:pPr>
              <w:pStyle w:val="ConsPlusNormal"/>
              <w:jc w:val="center"/>
            </w:pPr>
            <w:r>
              <w:t>3018,35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66.</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автомобильной дороги Керчь - Феодосия - Белогорск - Симферополь - Бахчисарай - Севастополь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jc w:val="center"/>
            </w:pPr>
            <w:r>
              <w:t>258,667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118110,9</w:t>
            </w:r>
          </w:p>
        </w:tc>
        <w:tc>
          <w:tcPr>
            <w:tcW w:w="2824" w:type="dxa"/>
            <w:tcBorders>
              <w:top w:val="nil"/>
              <w:left w:val="nil"/>
              <w:bottom w:val="nil"/>
              <w:right w:val="nil"/>
            </w:tcBorders>
          </w:tcPr>
          <w:p w:rsidR="00C86B99" w:rsidRDefault="00C86B99">
            <w:pPr>
              <w:pStyle w:val="ConsPlusNormal"/>
              <w:jc w:val="center"/>
            </w:pPr>
            <w:r>
              <w:t>113487,48 &lt;119&gt;, &lt;126&gt;, &lt;127&gt;, &lt;131&gt;, &lt;132&gt;, &lt;133&gt;</w:t>
            </w:r>
          </w:p>
        </w:tc>
        <w:tc>
          <w:tcPr>
            <w:tcW w:w="1324" w:type="dxa"/>
            <w:tcBorders>
              <w:top w:val="nil"/>
              <w:left w:val="nil"/>
              <w:bottom w:val="nil"/>
              <w:right w:val="nil"/>
            </w:tcBorders>
          </w:tcPr>
          <w:p w:rsidR="00C86B99" w:rsidRDefault="00C86B99">
            <w:pPr>
              <w:pStyle w:val="ConsPlusNormal"/>
              <w:jc w:val="center"/>
            </w:pPr>
            <w:r>
              <w:t>4623,42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2417,54</w:t>
            </w:r>
          </w:p>
        </w:tc>
        <w:tc>
          <w:tcPr>
            <w:tcW w:w="2824" w:type="dxa"/>
            <w:tcBorders>
              <w:top w:val="nil"/>
              <w:left w:val="nil"/>
              <w:bottom w:val="nil"/>
              <w:right w:val="nil"/>
            </w:tcBorders>
          </w:tcPr>
          <w:p w:rsidR="00C86B99" w:rsidRDefault="00C86B99">
            <w:pPr>
              <w:pStyle w:val="ConsPlusNormal"/>
              <w:jc w:val="center"/>
            </w:pPr>
            <w:r>
              <w:t>2417,54 &lt;119&gt;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23219,78</w:t>
            </w:r>
          </w:p>
        </w:tc>
        <w:tc>
          <w:tcPr>
            <w:tcW w:w="2824" w:type="dxa"/>
            <w:tcBorders>
              <w:top w:val="nil"/>
              <w:left w:val="nil"/>
              <w:bottom w:val="nil"/>
              <w:right w:val="nil"/>
            </w:tcBorders>
          </w:tcPr>
          <w:p w:rsidR="00C86B99" w:rsidRDefault="00C86B99">
            <w:pPr>
              <w:pStyle w:val="ConsPlusNormal"/>
              <w:jc w:val="center"/>
            </w:pPr>
            <w:r>
              <w:t>23219,78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34914,17</w:t>
            </w:r>
          </w:p>
        </w:tc>
        <w:tc>
          <w:tcPr>
            <w:tcW w:w="2824" w:type="dxa"/>
            <w:tcBorders>
              <w:top w:val="nil"/>
              <w:left w:val="nil"/>
              <w:bottom w:val="nil"/>
              <w:right w:val="nil"/>
            </w:tcBorders>
          </w:tcPr>
          <w:p w:rsidR="00C86B99" w:rsidRDefault="00C86B99">
            <w:pPr>
              <w:pStyle w:val="ConsPlusNormal"/>
              <w:jc w:val="center"/>
            </w:pPr>
            <w:r>
              <w:t>33168,67 &lt;126&gt;, &lt;127&gt;</w:t>
            </w:r>
          </w:p>
        </w:tc>
        <w:tc>
          <w:tcPr>
            <w:tcW w:w="1324" w:type="dxa"/>
            <w:tcBorders>
              <w:top w:val="nil"/>
              <w:left w:val="nil"/>
              <w:bottom w:val="nil"/>
              <w:right w:val="nil"/>
            </w:tcBorders>
          </w:tcPr>
          <w:p w:rsidR="00C86B99" w:rsidRDefault="00C86B99">
            <w:pPr>
              <w:pStyle w:val="ConsPlusNormal"/>
              <w:jc w:val="center"/>
            </w:pPr>
            <w:r>
              <w:t>1745,5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57559,41</w:t>
            </w:r>
          </w:p>
        </w:tc>
        <w:tc>
          <w:tcPr>
            <w:tcW w:w="2824" w:type="dxa"/>
            <w:tcBorders>
              <w:top w:val="nil"/>
              <w:left w:val="nil"/>
              <w:bottom w:val="nil"/>
              <w:right w:val="nil"/>
            </w:tcBorders>
          </w:tcPr>
          <w:p w:rsidR="00C86B99" w:rsidRDefault="00C86B99">
            <w:pPr>
              <w:pStyle w:val="ConsPlusNormal"/>
              <w:jc w:val="center"/>
            </w:pPr>
            <w:r>
              <w:t>54681,49 &lt;131&gt;, &lt;132&gt;, &lt;133&gt;</w:t>
            </w:r>
          </w:p>
        </w:tc>
        <w:tc>
          <w:tcPr>
            <w:tcW w:w="1324" w:type="dxa"/>
            <w:tcBorders>
              <w:top w:val="nil"/>
              <w:left w:val="nil"/>
              <w:bottom w:val="nil"/>
              <w:right w:val="nil"/>
            </w:tcBorders>
          </w:tcPr>
          <w:p w:rsidR="00C86B99" w:rsidRDefault="00C86B99">
            <w:pPr>
              <w:pStyle w:val="ConsPlusNormal"/>
              <w:jc w:val="center"/>
            </w:pPr>
            <w:r>
              <w:t>2877,92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66.1.</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автомобильной дороги Керчь - Феодосия - Белогорск - Симферополь - Бахчисарай - Севастополь (граница Бахчисарайского района)</w:t>
            </w:r>
          </w:p>
        </w:tc>
        <w:tc>
          <w:tcPr>
            <w:tcW w:w="1757" w:type="dxa"/>
            <w:vMerge w:val="restart"/>
            <w:tcBorders>
              <w:top w:val="nil"/>
              <w:left w:val="nil"/>
              <w:bottom w:val="nil"/>
              <w:right w:val="nil"/>
            </w:tcBorders>
          </w:tcPr>
          <w:p w:rsidR="00C86B99" w:rsidRDefault="00C86B99">
            <w:pPr>
              <w:pStyle w:val="ConsPlusNormal"/>
              <w:jc w:val="center"/>
            </w:pPr>
            <w:r>
              <w:t>237,487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107426,89</w:t>
            </w:r>
          </w:p>
        </w:tc>
        <w:tc>
          <w:tcPr>
            <w:tcW w:w="2824" w:type="dxa"/>
            <w:tcBorders>
              <w:top w:val="nil"/>
              <w:left w:val="nil"/>
              <w:bottom w:val="nil"/>
              <w:right w:val="nil"/>
            </w:tcBorders>
          </w:tcPr>
          <w:p w:rsidR="00C86B99" w:rsidRDefault="00C86B99">
            <w:pPr>
              <w:pStyle w:val="ConsPlusNormal"/>
              <w:jc w:val="center"/>
            </w:pPr>
            <w:r>
              <w:t>103155,17 &lt;126&gt;, &lt;131&gt;</w:t>
            </w:r>
          </w:p>
        </w:tc>
        <w:tc>
          <w:tcPr>
            <w:tcW w:w="1324" w:type="dxa"/>
            <w:tcBorders>
              <w:top w:val="nil"/>
              <w:left w:val="nil"/>
              <w:bottom w:val="nil"/>
              <w:right w:val="nil"/>
            </w:tcBorders>
          </w:tcPr>
          <w:p w:rsidR="00C86B99" w:rsidRDefault="00C86B99">
            <w:pPr>
              <w:pStyle w:val="ConsPlusNormal"/>
              <w:jc w:val="center"/>
            </w:pPr>
            <w:r>
              <w:t>4271,72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2283,3</w:t>
            </w:r>
          </w:p>
        </w:tc>
        <w:tc>
          <w:tcPr>
            <w:tcW w:w="2824" w:type="dxa"/>
            <w:tcBorders>
              <w:top w:val="nil"/>
              <w:left w:val="nil"/>
              <w:bottom w:val="nil"/>
              <w:right w:val="nil"/>
            </w:tcBorders>
          </w:tcPr>
          <w:p w:rsidR="00C86B99" w:rsidRDefault="00C86B99">
            <w:pPr>
              <w:pStyle w:val="ConsPlusNormal"/>
              <w:jc w:val="center"/>
            </w:pPr>
            <w:r>
              <w:t>2283,3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19704,5</w:t>
            </w:r>
          </w:p>
        </w:tc>
        <w:tc>
          <w:tcPr>
            <w:tcW w:w="2824" w:type="dxa"/>
            <w:tcBorders>
              <w:top w:val="nil"/>
              <w:left w:val="nil"/>
              <w:bottom w:val="nil"/>
              <w:right w:val="nil"/>
            </w:tcBorders>
          </w:tcPr>
          <w:p w:rsidR="00C86B99" w:rsidRDefault="00C86B99">
            <w:pPr>
              <w:pStyle w:val="ConsPlusNormal"/>
              <w:jc w:val="center"/>
            </w:pPr>
            <w:r>
              <w:t>19704,5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34365,61</w:t>
            </w:r>
          </w:p>
        </w:tc>
        <w:tc>
          <w:tcPr>
            <w:tcW w:w="2824" w:type="dxa"/>
            <w:tcBorders>
              <w:top w:val="nil"/>
              <w:left w:val="nil"/>
              <w:bottom w:val="nil"/>
              <w:right w:val="nil"/>
            </w:tcBorders>
          </w:tcPr>
          <w:p w:rsidR="00C86B99" w:rsidRDefault="00C86B99">
            <w:pPr>
              <w:pStyle w:val="ConsPlusNormal"/>
              <w:jc w:val="center"/>
            </w:pPr>
            <w:r>
              <w:t>32647,54 &lt;126&gt;</w:t>
            </w:r>
          </w:p>
        </w:tc>
        <w:tc>
          <w:tcPr>
            <w:tcW w:w="1324" w:type="dxa"/>
            <w:tcBorders>
              <w:top w:val="nil"/>
              <w:left w:val="nil"/>
              <w:bottom w:val="nil"/>
              <w:right w:val="nil"/>
            </w:tcBorders>
          </w:tcPr>
          <w:p w:rsidR="00C86B99" w:rsidRDefault="00C86B99">
            <w:pPr>
              <w:pStyle w:val="ConsPlusNormal"/>
              <w:jc w:val="center"/>
            </w:pPr>
            <w:r>
              <w:t>1718,07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51073,48</w:t>
            </w:r>
          </w:p>
        </w:tc>
        <w:tc>
          <w:tcPr>
            <w:tcW w:w="2824" w:type="dxa"/>
            <w:tcBorders>
              <w:top w:val="nil"/>
              <w:left w:val="nil"/>
              <w:bottom w:val="nil"/>
              <w:right w:val="nil"/>
            </w:tcBorders>
          </w:tcPr>
          <w:p w:rsidR="00C86B99" w:rsidRDefault="00C86B99">
            <w:pPr>
              <w:pStyle w:val="ConsPlusNormal"/>
              <w:jc w:val="center"/>
            </w:pPr>
            <w:r>
              <w:t>48519,83 &lt;131&gt;</w:t>
            </w:r>
          </w:p>
        </w:tc>
        <w:tc>
          <w:tcPr>
            <w:tcW w:w="1324" w:type="dxa"/>
            <w:tcBorders>
              <w:top w:val="nil"/>
              <w:left w:val="nil"/>
              <w:bottom w:val="nil"/>
              <w:right w:val="nil"/>
            </w:tcBorders>
          </w:tcPr>
          <w:p w:rsidR="00C86B99" w:rsidRDefault="00C86B99">
            <w:pPr>
              <w:pStyle w:val="ConsPlusNormal"/>
              <w:jc w:val="center"/>
            </w:pPr>
            <w:r>
              <w:t>2553,65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66.2.</w:t>
            </w:r>
          </w:p>
        </w:tc>
        <w:tc>
          <w:tcPr>
            <w:tcW w:w="2494" w:type="dxa"/>
            <w:vMerge w:val="restart"/>
            <w:tcBorders>
              <w:top w:val="nil"/>
              <w:left w:val="nil"/>
              <w:bottom w:val="nil"/>
              <w:right w:val="nil"/>
            </w:tcBorders>
          </w:tcPr>
          <w:p w:rsidR="00C86B99" w:rsidRDefault="00C86B99">
            <w:pPr>
              <w:pStyle w:val="ConsPlusNormal"/>
            </w:pPr>
            <w:r>
              <w:t xml:space="preserve">строительство и реконструкция автомобильной дороги Керчь - Феодосия - Белогорск - Симферополь - Бахчисарай - Севастополь, км 253+500 - км 269+300, г. </w:t>
            </w:r>
            <w:r>
              <w:lastRenderedPageBreak/>
              <w:t>Севастополь</w:t>
            </w:r>
          </w:p>
        </w:tc>
        <w:tc>
          <w:tcPr>
            <w:tcW w:w="1757" w:type="dxa"/>
            <w:vMerge w:val="restart"/>
            <w:tcBorders>
              <w:top w:val="nil"/>
              <w:left w:val="nil"/>
              <w:bottom w:val="nil"/>
              <w:right w:val="nil"/>
            </w:tcBorders>
          </w:tcPr>
          <w:p w:rsidR="00C86B99" w:rsidRDefault="00C86B99">
            <w:pPr>
              <w:pStyle w:val="ConsPlusNormal"/>
              <w:jc w:val="center"/>
            </w:pPr>
            <w:r>
              <w:lastRenderedPageBreak/>
              <w:t>13,25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10470,9</w:t>
            </w:r>
          </w:p>
        </w:tc>
        <w:tc>
          <w:tcPr>
            <w:tcW w:w="2824" w:type="dxa"/>
            <w:tcBorders>
              <w:top w:val="nil"/>
              <w:left w:val="nil"/>
              <w:bottom w:val="nil"/>
              <w:right w:val="nil"/>
            </w:tcBorders>
          </w:tcPr>
          <w:p w:rsidR="00C86B99" w:rsidRDefault="00C86B99">
            <w:pPr>
              <w:pStyle w:val="ConsPlusNormal"/>
              <w:jc w:val="center"/>
            </w:pPr>
            <w:r>
              <w:t>10129,86 &lt;119&gt;, &lt;127&gt;, &lt;132&gt;</w:t>
            </w:r>
          </w:p>
        </w:tc>
        <w:tc>
          <w:tcPr>
            <w:tcW w:w="1324" w:type="dxa"/>
            <w:tcBorders>
              <w:top w:val="nil"/>
              <w:left w:val="nil"/>
              <w:bottom w:val="nil"/>
              <w:right w:val="nil"/>
            </w:tcBorders>
          </w:tcPr>
          <w:p w:rsidR="00C86B99" w:rsidRDefault="00C86B99">
            <w:pPr>
              <w:pStyle w:val="ConsPlusNormal"/>
              <w:jc w:val="center"/>
            </w:pPr>
            <w:r>
              <w:t>341,04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134,24</w:t>
            </w:r>
          </w:p>
        </w:tc>
        <w:tc>
          <w:tcPr>
            <w:tcW w:w="2824" w:type="dxa"/>
            <w:tcBorders>
              <w:top w:val="nil"/>
              <w:left w:val="nil"/>
              <w:bottom w:val="nil"/>
              <w:right w:val="nil"/>
            </w:tcBorders>
          </w:tcPr>
          <w:p w:rsidR="00C86B99" w:rsidRDefault="00C86B99">
            <w:pPr>
              <w:pStyle w:val="ConsPlusNormal"/>
              <w:jc w:val="center"/>
            </w:pPr>
            <w:r>
              <w:t>134,24 &lt;119&gt;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3515,28</w:t>
            </w:r>
          </w:p>
        </w:tc>
        <w:tc>
          <w:tcPr>
            <w:tcW w:w="2824" w:type="dxa"/>
            <w:tcBorders>
              <w:top w:val="nil"/>
              <w:left w:val="nil"/>
              <w:bottom w:val="nil"/>
              <w:right w:val="nil"/>
            </w:tcBorders>
          </w:tcPr>
          <w:p w:rsidR="00C86B99" w:rsidRDefault="00C86B99">
            <w:pPr>
              <w:pStyle w:val="ConsPlusNormal"/>
              <w:jc w:val="center"/>
            </w:pPr>
            <w:r>
              <w:t>3515,28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353,56</w:t>
            </w:r>
          </w:p>
        </w:tc>
        <w:tc>
          <w:tcPr>
            <w:tcW w:w="2824" w:type="dxa"/>
            <w:tcBorders>
              <w:top w:val="nil"/>
              <w:left w:val="nil"/>
              <w:bottom w:val="nil"/>
              <w:right w:val="nil"/>
            </w:tcBorders>
          </w:tcPr>
          <w:p w:rsidR="00C86B99" w:rsidRDefault="00C86B99">
            <w:pPr>
              <w:pStyle w:val="ConsPlusNormal"/>
              <w:jc w:val="center"/>
            </w:pPr>
            <w:r>
              <w:t>335,88 &lt;127&gt;</w:t>
            </w:r>
          </w:p>
        </w:tc>
        <w:tc>
          <w:tcPr>
            <w:tcW w:w="1324" w:type="dxa"/>
            <w:tcBorders>
              <w:top w:val="nil"/>
              <w:left w:val="nil"/>
              <w:bottom w:val="nil"/>
              <w:right w:val="nil"/>
            </w:tcBorders>
          </w:tcPr>
          <w:p w:rsidR="00C86B99" w:rsidRDefault="00C86B99">
            <w:pPr>
              <w:pStyle w:val="ConsPlusNormal"/>
              <w:jc w:val="center"/>
            </w:pPr>
            <w:r>
              <w:t>17,68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6467,82</w:t>
            </w:r>
          </w:p>
        </w:tc>
        <w:tc>
          <w:tcPr>
            <w:tcW w:w="2824" w:type="dxa"/>
            <w:tcBorders>
              <w:top w:val="nil"/>
              <w:left w:val="nil"/>
              <w:bottom w:val="nil"/>
              <w:right w:val="nil"/>
            </w:tcBorders>
          </w:tcPr>
          <w:p w:rsidR="00C86B99" w:rsidRDefault="00C86B99">
            <w:pPr>
              <w:pStyle w:val="ConsPlusNormal"/>
              <w:jc w:val="center"/>
            </w:pPr>
            <w:r>
              <w:t>6144,46 &lt;132&gt;</w:t>
            </w:r>
          </w:p>
        </w:tc>
        <w:tc>
          <w:tcPr>
            <w:tcW w:w="1324" w:type="dxa"/>
            <w:tcBorders>
              <w:top w:val="nil"/>
              <w:left w:val="nil"/>
              <w:bottom w:val="nil"/>
              <w:right w:val="nil"/>
            </w:tcBorders>
          </w:tcPr>
          <w:p w:rsidR="00C86B99" w:rsidRDefault="00C86B99">
            <w:pPr>
              <w:pStyle w:val="ConsPlusNormal"/>
              <w:jc w:val="center"/>
            </w:pPr>
            <w:r>
              <w:t>323,36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66.3.</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автомобильной дороги Керчь - Феодосия - Белогорск - Симферополь - Бахчисарай - Севастополь, км 269 + 300 до а/д Ялта - Севастополь, 8 этап</w:t>
            </w:r>
          </w:p>
        </w:tc>
        <w:tc>
          <w:tcPr>
            <w:tcW w:w="1757" w:type="dxa"/>
            <w:vMerge w:val="restart"/>
            <w:tcBorders>
              <w:top w:val="nil"/>
              <w:left w:val="nil"/>
              <w:bottom w:val="nil"/>
              <w:right w:val="nil"/>
            </w:tcBorders>
          </w:tcPr>
          <w:p w:rsidR="00C86B99" w:rsidRDefault="00C86B99">
            <w:pPr>
              <w:pStyle w:val="ConsPlusNormal"/>
              <w:jc w:val="center"/>
            </w:pPr>
            <w:r>
              <w:t>7,93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213,11</w:t>
            </w:r>
          </w:p>
        </w:tc>
        <w:tc>
          <w:tcPr>
            <w:tcW w:w="2824" w:type="dxa"/>
            <w:tcBorders>
              <w:top w:val="nil"/>
              <w:left w:val="nil"/>
              <w:bottom w:val="nil"/>
              <w:right w:val="nil"/>
            </w:tcBorders>
          </w:tcPr>
          <w:p w:rsidR="00C86B99" w:rsidRDefault="00C86B99">
            <w:pPr>
              <w:pStyle w:val="ConsPlusNormal"/>
              <w:jc w:val="center"/>
            </w:pPr>
            <w:r>
              <w:t>202,45 &lt;133&gt;</w:t>
            </w:r>
          </w:p>
        </w:tc>
        <w:tc>
          <w:tcPr>
            <w:tcW w:w="1324" w:type="dxa"/>
            <w:tcBorders>
              <w:top w:val="nil"/>
              <w:left w:val="nil"/>
              <w:bottom w:val="nil"/>
              <w:right w:val="nil"/>
            </w:tcBorders>
          </w:tcPr>
          <w:p w:rsidR="00C86B99" w:rsidRDefault="00C86B99">
            <w:pPr>
              <w:pStyle w:val="ConsPlusNormal"/>
              <w:jc w:val="center"/>
            </w:pPr>
            <w:r>
              <w:t>10,66</w:t>
            </w: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195</w:t>
            </w:r>
          </w:p>
        </w:tc>
        <w:tc>
          <w:tcPr>
            <w:tcW w:w="2824" w:type="dxa"/>
            <w:tcBorders>
              <w:top w:val="nil"/>
              <w:left w:val="nil"/>
              <w:bottom w:val="nil"/>
              <w:right w:val="nil"/>
            </w:tcBorders>
          </w:tcPr>
          <w:p w:rsidR="00C86B99" w:rsidRDefault="00C86B99">
            <w:pPr>
              <w:pStyle w:val="ConsPlusNormal"/>
              <w:jc w:val="center"/>
            </w:pPr>
            <w:r>
              <w:t>185,25</w:t>
            </w:r>
          </w:p>
        </w:tc>
        <w:tc>
          <w:tcPr>
            <w:tcW w:w="1324" w:type="dxa"/>
            <w:tcBorders>
              <w:top w:val="nil"/>
              <w:left w:val="nil"/>
              <w:bottom w:val="nil"/>
              <w:right w:val="nil"/>
            </w:tcBorders>
          </w:tcPr>
          <w:p w:rsidR="00C86B99" w:rsidRDefault="00C86B99">
            <w:pPr>
              <w:pStyle w:val="ConsPlusNormal"/>
              <w:jc w:val="center"/>
            </w:pPr>
            <w:r>
              <w:t>9,75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18,11</w:t>
            </w:r>
          </w:p>
        </w:tc>
        <w:tc>
          <w:tcPr>
            <w:tcW w:w="2824" w:type="dxa"/>
            <w:tcBorders>
              <w:top w:val="nil"/>
              <w:left w:val="nil"/>
              <w:bottom w:val="nil"/>
              <w:right w:val="nil"/>
            </w:tcBorders>
          </w:tcPr>
          <w:p w:rsidR="00C86B99" w:rsidRDefault="00C86B99">
            <w:pPr>
              <w:pStyle w:val="ConsPlusNormal"/>
              <w:jc w:val="center"/>
            </w:pPr>
            <w:r>
              <w:t>17,2 &lt;133&gt;</w:t>
            </w:r>
          </w:p>
        </w:tc>
        <w:tc>
          <w:tcPr>
            <w:tcW w:w="1324" w:type="dxa"/>
            <w:tcBorders>
              <w:top w:val="nil"/>
              <w:left w:val="nil"/>
              <w:bottom w:val="nil"/>
              <w:right w:val="nil"/>
            </w:tcBorders>
          </w:tcPr>
          <w:p w:rsidR="00C86B99" w:rsidRDefault="00C86B99">
            <w:pPr>
              <w:pStyle w:val="ConsPlusNormal"/>
              <w:jc w:val="center"/>
            </w:pPr>
            <w:r>
              <w:t>0,91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67.</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автомобильной дороги Симферополь - Красноперекопск - Армянск - граница с Украиной (км 108 + 000 - км 111 + 000)</w:t>
            </w:r>
          </w:p>
        </w:tc>
        <w:tc>
          <w:tcPr>
            <w:tcW w:w="1757" w:type="dxa"/>
            <w:vMerge w:val="restart"/>
            <w:tcBorders>
              <w:top w:val="nil"/>
              <w:left w:val="nil"/>
              <w:bottom w:val="nil"/>
              <w:right w:val="nil"/>
            </w:tcBorders>
          </w:tcPr>
          <w:p w:rsidR="00C86B99" w:rsidRDefault="00C86B99">
            <w:pPr>
              <w:pStyle w:val="ConsPlusNormal"/>
              <w:jc w:val="center"/>
            </w:pPr>
            <w:r>
              <w:t>8,622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1836,94</w:t>
            </w:r>
          </w:p>
        </w:tc>
        <w:tc>
          <w:tcPr>
            <w:tcW w:w="2824" w:type="dxa"/>
            <w:tcBorders>
              <w:top w:val="nil"/>
              <w:left w:val="nil"/>
              <w:bottom w:val="nil"/>
              <w:right w:val="nil"/>
            </w:tcBorders>
          </w:tcPr>
          <w:p w:rsidR="00C86B99" w:rsidRDefault="00C86B99">
            <w:pPr>
              <w:pStyle w:val="ConsPlusNormal"/>
              <w:jc w:val="center"/>
            </w:pPr>
            <w:r>
              <w:t>1782,84 &lt;121&gt;, &lt;134&gt;</w:t>
            </w:r>
          </w:p>
        </w:tc>
        <w:tc>
          <w:tcPr>
            <w:tcW w:w="1324" w:type="dxa"/>
            <w:tcBorders>
              <w:top w:val="nil"/>
              <w:left w:val="nil"/>
              <w:bottom w:val="nil"/>
              <w:right w:val="nil"/>
            </w:tcBorders>
          </w:tcPr>
          <w:p w:rsidR="00C86B99" w:rsidRDefault="00C86B99">
            <w:pPr>
              <w:pStyle w:val="ConsPlusNormal"/>
              <w:jc w:val="center"/>
            </w:pPr>
            <w:r>
              <w:t>54,10</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55</w:t>
            </w:r>
          </w:p>
        </w:tc>
        <w:tc>
          <w:tcPr>
            <w:tcW w:w="2824" w:type="dxa"/>
            <w:tcBorders>
              <w:top w:val="nil"/>
              <w:left w:val="nil"/>
              <w:bottom w:val="nil"/>
              <w:right w:val="nil"/>
            </w:tcBorders>
          </w:tcPr>
          <w:p w:rsidR="00C86B99" w:rsidRDefault="00C86B99">
            <w:pPr>
              <w:pStyle w:val="ConsPlusNormal"/>
              <w:jc w:val="center"/>
            </w:pPr>
            <w:r>
              <w:t>55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700</w:t>
            </w:r>
          </w:p>
        </w:tc>
        <w:tc>
          <w:tcPr>
            <w:tcW w:w="2824" w:type="dxa"/>
            <w:tcBorders>
              <w:top w:val="nil"/>
              <w:left w:val="nil"/>
              <w:bottom w:val="nil"/>
              <w:right w:val="nil"/>
            </w:tcBorders>
          </w:tcPr>
          <w:p w:rsidR="00C86B99" w:rsidRDefault="00C86B99">
            <w:pPr>
              <w:pStyle w:val="ConsPlusNormal"/>
              <w:jc w:val="center"/>
            </w:pPr>
            <w:r>
              <w:t>700 &lt;121&gt;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543,77</w:t>
            </w:r>
          </w:p>
        </w:tc>
        <w:tc>
          <w:tcPr>
            <w:tcW w:w="2824" w:type="dxa"/>
            <w:tcBorders>
              <w:top w:val="nil"/>
              <w:left w:val="nil"/>
              <w:bottom w:val="nil"/>
              <w:right w:val="nil"/>
            </w:tcBorders>
          </w:tcPr>
          <w:p w:rsidR="00C86B99" w:rsidRDefault="00C86B99">
            <w:pPr>
              <w:pStyle w:val="ConsPlusNormal"/>
              <w:jc w:val="center"/>
            </w:pPr>
            <w:r>
              <w:t>516,58</w:t>
            </w:r>
          </w:p>
        </w:tc>
        <w:tc>
          <w:tcPr>
            <w:tcW w:w="1324" w:type="dxa"/>
            <w:tcBorders>
              <w:top w:val="nil"/>
              <w:left w:val="nil"/>
              <w:bottom w:val="nil"/>
              <w:right w:val="nil"/>
            </w:tcBorders>
          </w:tcPr>
          <w:p w:rsidR="00C86B99" w:rsidRDefault="00C86B99">
            <w:pPr>
              <w:pStyle w:val="ConsPlusNormal"/>
              <w:jc w:val="center"/>
            </w:pPr>
            <w:r>
              <w:t>27,19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538,17</w:t>
            </w:r>
          </w:p>
        </w:tc>
        <w:tc>
          <w:tcPr>
            <w:tcW w:w="2824" w:type="dxa"/>
            <w:tcBorders>
              <w:top w:val="nil"/>
              <w:left w:val="nil"/>
              <w:bottom w:val="nil"/>
              <w:right w:val="nil"/>
            </w:tcBorders>
          </w:tcPr>
          <w:p w:rsidR="00C86B99" w:rsidRDefault="00C86B99">
            <w:pPr>
              <w:pStyle w:val="ConsPlusNormal"/>
              <w:jc w:val="center"/>
            </w:pPr>
            <w:r>
              <w:t>511,26 &lt;134&gt;</w:t>
            </w:r>
          </w:p>
        </w:tc>
        <w:tc>
          <w:tcPr>
            <w:tcW w:w="1324" w:type="dxa"/>
            <w:tcBorders>
              <w:top w:val="nil"/>
              <w:left w:val="nil"/>
              <w:bottom w:val="nil"/>
              <w:right w:val="nil"/>
            </w:tcBorders>
          </w:tcPr>
          <w:p w:rsidR="00C86B99" w:rsidRDefault="00C86B99">
            <w:pPr>
              <w:pStyle w:val="ConsPlusNormal"/>
              <w:jc w:val="center"/>
            </w:pPr>
            <w:r>
              <w:t>26,91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68.</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автомобильной дороги Симферополь - Евпатория - Мирный</w:t>
            </w:r>
          </w:p>
        </w:tc>
        <w:tc>
          <w:tcPr>
            <w:tcW w:w="1757" w:type="dxa"/>
            <w:vMerge w:val="restart"/>
            <w:tcBorders>
              <w:top w:val="nil"/>
              <w:left w:val="nil"/>
              <w:bottom w:val="nil"/>
              <w:right w:val="nil"/>
            </w:tcBorders>
          </w:tcPr>
          <w:p w:rsidR="00C86B99" w:rsidRDefault="00C86B99">
            <w:pPr>
              <w:pStyle w:val="ConsPlusNormal"/>
              <w:jc w:val="center"/>
            </w:pPr>
            <w:r>
              <w:t>24,47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6340,25</w:t>
            </w:r>
          </w:p>
        </w:tc>
        <w:tc>
          <w:tcPr>
            <w:tcW w:w="2824" w:type="dxa"/>
            <w:tcBorders>
              <w:top w:val="nil"/>
              <w:left w:val="nil"/>
              <w:bottom w:val="nil"/>
              <w:right w:val="nil"/>
            </w:tcBorders>
          </w:tcPr>
          <w:p w:rsidR="00C86B99" w:rsidRDefault="00C86B99">
            <w:pPr>
              <w:pStyle w:val="ConsPlusNormal"/>
              <w:jc w:val="center"/>
            </w:pPr>
            <w:r>
              <w:t>6181,25 &lt;122&gt;</w:t>
            </w:r>
          </w:p>
        </w:tc>
        <w:tc>
          <w:tcPr>
            <w:tcW w:w="1324" w:type="dxa"/>
            <w:tcBorders>
              <w:top w:val="nil"/>
              <w:left w:val="nil"/>
              <w:bottom w:val="nil"/>
              <w:right w:val="nil"/>
            </w:tcBorders>
          </w:tcPr>
          <w:p w:rsidR="00C86B99" w:rsidRDefault="00C86B99">
            <w:pPr>
              <w:pStyle w:val="ConsPlusNormal"/>
              <w:jc w:val="center"/>
            </w:pPr>
            <w:r>
              <w:t>159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183,65</w:t>
            </w:r>
          </w:p>
        </w:tc>
        <w:tc>
          <w:tcPr>
            <w:tcW w:w="2824" w:type="dxa"/>
            <w:tcBorders>
              <w:top w:val="nil"/>
              <w:left w:val="nil"/>
              <w:bottom w:val="nil"/>
              <w:right w:val="nil"/>
            </w:tcBorders>
          </w:tcPr>
          <w:p w:rsidR="00C86B99" w:rsidRDefault="00C86B99">
            <w:pPr>
              <w:pStyle w:val="ConsPlusNormal"/>
              <w:jc w:val="center"/>
            </w:pPr>
            <w:r>
              <w:t>183,65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2976,6</w:t>
            </w:r>
          </w:p>
        </w:tc>
        <w:tc>
          <w:tcPr>
            <w:tcW w:w="2824" w:type="dxa"/>
            <w:tcBorders>
              <w:top w:val="nil"/>
              <w:left w:val="nil"/>
              <w:bottom w:val="nil"/>
              <w:right w:val="nil"/>
            </w:tcBorders>
          </w:tcPr>
          <w:p w:rsidR="00C86B99" w:rsidRDefault="00C86B99">
            <w:pPr>
              <w:pStyle w:val="ConsPlusNormal"/>
              <w:jc w:val="center"/>
            </w:pPr>
            <w:r>
              <w:t>2976,6 &lt;122&gt;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1380</w:t>
            </w:r>
          </w:p>
        </w:tc>
        <w:tc>
          <w:tcPr>
            <w:tcW w:w="2824" w:type="dxa"/>
            <w:tcBorders>
              <w:top w:val="nil"/>
              <w:left w:val="nil"/>
              <w:bottom w:val="nil"/>
              <w:right w:val="nil"/>
            </w:tcBorders>
          </w:tcPr>
          <w:p w:rsidR="00C86B99" w:rsidRDefault="00C86B99">
            <w:pPr>
              <w:pStyle w:val="ConsPlusNormal"/>
              <w:jc w:val="center"/>
            </w:pPr>
            <w:r>
              <w:t>1311</w:t>
            </w:r>
          </w:p>
        </w:tc>
        <w:tc>
          <w:tcPr>
            <w:tcW w:w="1324" w:type="dxa"/>
            <w:tcBorders>
              <w:top w:val="nil"/>
              <w:left w:val="nil"/>
              <w:bottom w:val="nil"/>
              <w:right w:val="nil"/>
            </w:tcBorders>
          </w:tcPr>
          <w:p w:rsidR="00C86B99" w:rsidRDefault="00C86B99">
            <w:pPr>
              <w:pStyle w:val="ConsPlusNormal"/>
              <w:jc w:val="center"/>
            </w:pPr>
            <w:r>
              <w:t>69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1800</w:t>
            </w:r>
          </w:p>
        </w:tc>
        <w:tc>
          <w:tcPr>
            <w:tcW w:w="2824" w:type="dxa"/>
            <w:tcBorders>
              <w:top w:val="nil"/>
              <w:left w:val="nil"/>
              <w:bottom w:val="nil"/>
              <w:right w:val="nil"/>
            </w:tcBorders>
          </w:tcPr>
          <w:p w:rsidR="00C86B99" w:rsidRDefault="00C86B99">
            <w:pPr>
              <w:pStyle w:val="ConsPlusNormal"/>
              <w:jc w:val="center"/>
            </w:pPr>
            <w:r>
              <w:t>1710</w:t>
            </w:r>
          </w:p>
        </w:tc>
        <w:tc>
          <w:tcPr>
            <w:tcW w:w="1324" w:type="dxa"/>
            <w:tcBorders>
              <w:top w:val="nil"/>
              <w:left w:val="nil"/>
              <w:bottom w:val="nil"/>
              <w:right w:val="nil"/>
            </w:tcBorders>
          </w:tcPr>
          <w:p w:rsidR="00C86B99" w:rsidRDefault="00C86B99">
            <w:pPr>
              <w:pStyle w:val="ConsPlusNormal"/>
              <w:jc w:val="center"/>
            </w:pPr>
            <w:r>
              <w:t>90</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69.</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автомобильных дорог в г. Севастополе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1654,1</w:t>
            </w:r>
          </w:p>
        </w:tc>
        <w:tc>
          <w:tcPr>
            <w:tcW w:w="2824" w:type="dxa"/>
            <w:tcBorders>
              <w:top w:val="nil"/>
              <w:left w:val="nil"/>
              <w:bottom w:val="nil"/>
              <w:right w:val="nil"/>
            </w:tcBorders>
          </w:tcPr>
          <w:p w:rsidR="00C86B99" w:rsidRDefault="00C86B99">
            <w:pPr>
              <w:pStyle w:val="ConsPlusNormal"/>
              <w:jc w:val="center"/>
            </w:pPr>
            <w:r>
              <w:t>1610,86 &lt;120&gt;, &lt;128&gt;, &lt;135&gt;</w:t>
            </w:r>
          </w:p>
        </w:tc>
        <w:tc>
          <w:tcPr>
            <w:tcW w:w="1324" w:type="dxa"/>
            <w:tcBorders>
              <w:top w:val="nil"/>
              <w:left w:val="nil"/>
              <w:bottom w:val="nil"/>
              <w:right w:val="nil"/>
            </w:tcBorders>
          </w:tcPr>
          <w:p w:rsidR="00C86B99" w:rsidRDefault="00C86B99">
            <w:pPr>
              <w:pStyle w:val="ConsPlusNormal"/>
              <w:jc w:val="center"/>
            </w:pPr>
            <w:r>
              <w:t>43,24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333,68</w:t>
            </w:r>
          </w:p>
        </w:tc>
        <w:tc>
          <w:tcPr>
            <w:tcW w:w="2824" w:type="dxa"/>
            <w:tcBorders>
              <w:top w:val="nil"/>
              <w:left w:val="nil"/>
              <w:bottom w:val="nil"/>
              <w:right w:val="nil"/>
            </w:tcBorders>
          </w:tcPr>
          <w:p w:rsidR="00C86B99" w:rsidRDefault="00C86B99">
            <w:pPr>
              <w:pStyle w:val="ConsPlusNormal"/>
              <w:jc w:val="center"/>
            </w:pPr>
            <w:r>
              <w:t>333,68 &lt;120&gt;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456,09</w:t>
            </w:r>
          </w:p>
        </w:tc>
        <w:tc>
          <w:tcPr>
            <w:tcW w:w="2824" w:type="dxa"/>
            <w:tcBorders>
              <w:top w:val="nil"/>
              <w:left w:val="nil"/>
              <w:bottom w:val="nil"/>
              <w:right w:val="nil"/>
            </w:tcBorders>
          </w:tcPr>
          <w:p w:rsidR="00C86B99" w:rsidRDefault="00C86B99">
            <w:pPr>
              <w:pStyle w:val="ConsPlusNormal"/>
              <w:jc w:val="center"/>
            </w:pPr>
            <w:r>
              <w:t>456,09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840,4</w:t>
            </w:r>
          </w:p>
        </w:tc>
        <w:tc>
          <w:tcPr>
            <w:tcW w:w="2824" w:type="dxa"/>
            <w:tcBorders>
              <w:top w:val="nil"/>
              <w:left w:val="nil"/>
              <w:bottom w:val="nil"/>
              <w:right w:val="nil"/>
            </w:tcBorders>
          </w:tcPr>
          <w:p w:rsidR="00C86B99" w:rsidRDefault="00C86B99">
            <w:pPr>
              <w:pStyle w:val="ConsPlusNormal"/>
              <w:jc w:val="center"/>
            </w:pPr>
            <w:r>
              <w:t>798,36 &lt;128&gt;</w:t>
            </w:r>
          </w:p>
        </w:tc>
        <w:tc>
          <w:tcPr>
            <w:tcW w:w="1324" w:type="dxa"/>
            <w:tcBorders>
              <w:top w:val="nil"/>
              <w:left w:val="nil"/>
              <w:bottom w:val="nil"/>
              <w:right w:val="nil"/>
            </w:tcBorders>
          </w:tcPr>
          <w:p w:rsidR="00C86B99" w:rsidRDefault="00C86B99">
            <w:pPr>
              <w:pStyle w:val="ConsPlusNormal"/>
              <w:jc w:val="center"/>
            </w:pPr>
            <w:r>
              <w:t>42,04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23,93</w:t>
            </w:r>
          </w:p>
        </w:tc>
        <w:tc>
          <w:tcPr>
            <w:tcW w:w="2824" w:type="dxa"/>
            <w:tcBorders>
              <w:top w:val="nil"/>
              <w:left w:val="nil"/>
              <w:bottom w:val="nil"/>
              <w:right w:val="nil"/>
            </w:tcBorders>
          </w:tcPr>
          <w:p w:rsidR="00C86B99" w:rsidRDefault="00C86B99">
            <w:pPr>
              <w:pStyle w:val="ConsPlusNormal"/>
              <w:jc w:val="center"/>
            </w:pPr>
            <w:r>
              <w:t>22,73 &lt;135&gt;</w:t>
            </w:r>
          </w:p>
        </w:tc>
        <w:tc>
          <w:tcPr>
            <w:tcW w:w="1324" w:type="dxa"/>
            <w:tcBorders>
              <w:top w:val="nil"/>
              <w:left w:val="nil"/>
              <w:bottom w:val="nil"/>
              <w:right w:val="nil"/>
            </w:tcBorders>
          </w:tcPr>
          <w:p w:rsidR="00C86B99" w:rsidRDefault="00C86B99">
            <w:pPr>
              <w:pStyle w:val="ConsPlusNormal"/>
              <w:jc w:val="center"/>
            </w:pPr>
            <w:r>
              <w:t>1,2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69.1.</w:t>
            </w:r>
          </w:p>
        </w:tc>
        <w:tc>
          <w:tcPr>
            <w:tcW w:w="2494" w:type="dxa"/>
            <w:vMerge w:val="restart"/>
            <w:tcBorders>
              <w:top w:val="nil"/>
              <w:left w:val="nil"/>
              <w:bottom w:val="nil"/>
              <w:right w:val="nil"/>
            </w:tcBorders>
          </w:tcPr>
          <w:p w:rsidR="00C86B99" w:rsidRDefault="00C86B99">
            <w:pPr>
              <w:pStyle w:val="ConsPlusNormal"/>
            </w:pPr>
            <w:r>
              <w:t>реконструкция региональной автомобильной дороги Севастополь - порт Камышовая бухта, км 0 + 000 - км 6 + 450, г. Севастополь</w:t>
            </w:r>
          </w:p>
        </w:tc>
        <w:tc>
          <w:tcPr>
            <w:tcW w:w="1757" w:type="dxa"/>
            <w:vMerge w:val="restart"/>
            <w:tcBorders>
              <w:top w:val="nil"/>
              <w:left w:val="nil"/>
              <w:bottom w:val="nil"/>
              <w:right w:val="nil"/>
            </w:tcBorders>
          </w:tcPr>
          <w:p w:rsidR="00C86B99" w:rsidRDefault="00C86B99">
            <w:pPr>
              <w:pStyle w:val="ConsPlusNormal"/>
              <w:jc w:val="center"/>
            </w:pPr>
            <w:r>
              <w:t>6,73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1646,1</w:t>
            </w:r>
          </w:p>
        </w:tc>
        <w:tc>
          <w:tcPr>
            <w:tcW w:w="2824" w:type="dxa"/>
            <w:tcBorders>
              <w:top w:val="nil"/>
              <w:left w:val="nil"/>
              <w:bottom w:val="nil"/>
              <w:right w:val="nil"/>
            </w:tcBorders>
          </w:tcPr>
          <w:p w:rsidR="00C86B99" w:rsidRDefault="00C86B99">
            <w:pPr>
              <w:pStyle w:val="ConsPlusNormal"/>
              <w:jc w:val="center"/>
            </w:pPr>
            <w:r>
              <w:t>1603,26 &lt;120&gt;, &lt;128&gt;</w:t>
            </w:r>
          </w:p>
        </w:tc>
        <w:tc>
          <w:tcPr>
            <w:tcW w:w="1324" w:type="dxa"/>
            <w:tcBorders>
              <w:top w:val="nil"/>
              <w:left w:val="nil"/>
              <w:bottom w:val="nil"/>
              <w:right w:val="nil"/>
            </w:tcBorders>
          </w:tcPr>
          <w:p w:rsidR="00C86B99" w:rsidRDefault="00C86B99">
            <w:pPr>
              <w:pStyle w:val="ConsPlusNormal"/>
              <w:jc w:val="center"/>
            </w:pPr>
            <w:r>
              <w:t>42,84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333,68</w:t>
            </w:r>
          </w:p>
        </w:tc>
        <w:tc>
          <w:tcPr>
            <w:tcW w:w="2824" w:type="dxa"/>
            <w:tcBorders>
              <w:top w:val="nil"/>
              <w:left w:val="nil"/>
              <w:bottom w:val="nil"/>
              <w:right w:val="nil"/>
            </w:tcBorders>
          </w:tcPr>
          <w:p w:rsidR="00C86B99" w:rsidRDefault="00C86B99">
            <w:pPr>
              <w:pStyle w:val="ConsPlusNormal"/>
              <w:jc w:val="center"/>
            </w:pPr>
            <w:r>
              <w:t>333,68 &lt;120&gt;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456,09</w:t>
            </w:r>
          </w:p>
        </w:tc>
        <w:tc>
          <w:tcPr>
            <w:tcW w:w="2824" w:type="dxa"/>
            <w:tcBorders>
              <w:top w:val="nil"/>
              <w:left w:val="nil"/>
              <w:bottom w:val="nil"/>
              <w:right w:val="nil"/>
            </w:tcBorders>
          </w:tcPr>
          <w:p w:rsidR="00C86B99" w:rsidRDefault="00C86B99">
            <w:pPr>
              <w:pStyle w:val="ConsPlusNormal"/>
              <w:jc w:val="center"/>
            </w:pPr>
            <w:r>
              <w:t>456,09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840,4</w:t>
            </w:r>
          </w:p>
        </w:tc>
        <w:tc>
          <w:tcPr>
            <w:tcW w:w="2824" w:type="dxa"/>
            <w:tcBorders>
              <w:top w:val="nil"/>
              <w:left w:val="nil"/>
              <w:bottom w:val="nil"/>
              <w:right w:val="nil"/>
            </w:tcBorders>
          </w:tcPr>
          <w:p w:rsidR="00C86B99" w:rsidRDefault="00C86B99">
            <w:pPr>
              <w:pStyle w:val="ConsPlusNormal"/>
              <w:jc w:val="center"/>
            </w:pPr>
            <w:r>
              <w:t>798,36 &lt;128&gt;</w:t>
            </w:r>
          </w:p>
        </w:tc>
        <w:tc>
          <w:tcPr>
            <w:tcW w:w="1324" w:type="dxa"/>
            <w:tcBorders>
              <w:top w:val="nil"/>
              <w:left w:val="nil"/>
              <w:bottom w:val="nil"/>
              <w:right w:val="nil"/>
            </w:tcBorders>
          </w:tcPr>
          <w:p w:rsidR="00C86B99" w:rsidRDefault="00C86B99">
            <w:pPr>
              <w:pStyle w:val="ConsPlusNormal"/>
              <w:jc w:val="center"/>
            </w:pPr>
            <w:r>
              <w:t>42,04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15,93</w:t>
            </w:r>
          </w:p>
        </w:tc>
        <w:tc>
          <w:tcPr>
            <w:tcW w:w="2824" w:type="dxa"/>
            <w:tcBorders>
              <w:top w:val="nil"/>
              <w:left w:val="nil"/>
              <w:bottom w:val="nil"/>
              <w:right w:val="nil"/>
            </w:tcBorders>
          </w:tcPr>
          <w:p w:rsidR="00C86B99" w:rsidRDefault="00C86B99">
            <w:pPr>
              <w:pStyle w:val="ConsPlusNormal"/>
              <w:jc w:val="center"/>
            </w:pPr>
            <w:r>
              <w:t>15,13</w:t>
            </w:r>
          </w:p>
        </w:tc>
        <w:tc>
          <w:tcPr>
            <w:tcW w:w="1324" w:type="dxa"/>
            <w:tcBorders>
              <w:top w:val="nil"/>
              <w:left w:val="nil"/>
              <w:bottom w:val="nil"/>
              <w:right w:val="nil"/>
            </w:tcBorders>
          </w:tcPr>
          <w:p w:rsidR="00C86B99" w:rsidRDefault="00C86B99">
            <w:pPr>
              <w:pStyle w:val="ConsPlusNormal"/>
              <w:jc w:val="center"/>
            </w:pPr>
            <w:r>
              <w:t>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69.2.</w:t>
            </w:r>
          </w:p>
        </w:tc>
        <w:tc>
          <w:tcPr>
            <w:tcW w:w="2494" w:type="dxa"/>
            <w:vMerge w:val="restart"/>
            <w:tcBorders>
              <w:top w:val="nil"/>
              <w:left w:val="nil"/>
              <w:bottom w:val="nil"/>
              <w:right w:val="nil"/>
            </w:tcBorders>
          </w:tcPr>
          <w:p w:rsidR="00C86B99" w:rsidRDefault="00C86B99">
            <w:pPr>
              <w:pStyle w:val="ConsPlusNormal"/>
            </w:pPr>
            <w:r>
              <w:t xml:space="preserve">иные мероприятия по строительству и </w:t>
            </w:r>
            <w:r>
              <w:lastRenderedPageBreak/>
              <w:t>реконструкции автомобильных дорог в г. Севастополе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w:t>
            </w:r>
          </w:p>
        </w:tc>
        <w:tc>
          <w:tcPr>
            <w:tcW w:w="2824" w:type="dxa"/>
            <w:tcBorders>
              <w:top w:val="nil"/>
              <w:left w:val="nil"/>
              <w:bottom w:val="nil"/>
              <w:right w:val="nil"/>
            </w:tcBorders>
          </w:tcPr>
          <w:p w:rsidR="00C86B99" w:rsidRDefault="00C86B99">
            <w:pPr>
              <w:pStyle w:val="ConsPlusNormal"/>
              <w:jc w:val="center"/>
            </w:pPr>
            <w:r>
              <w:t>7,6 &lt;135&gt;</w:t>
            </w:r>
          </w:p>
        </w:tc>
        <w:tc>
          <w:tcPr>
            <w:tcW w:w="1324" w:type="dxa"/>
            <w:tcBorders>
              <w:top w:val="nil"/>
              <w:left w:val="nil"/>
              <w:bottom w:val="nil"/>
              <w:right w:val="nil"/>
            </w:tcBorders>
          </w:tcPr>
          <w:p w:rsidR="00C86B99" w:rsidRDefault="00C86B99">
            <w:pPr>
              <w:pStyle w:val="ConsPlusNormal"/>
              <w:jc w:val="center"/>
            </w:pPr>
            <w:r>
              <w:t>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w:t>
            </w:r>
          </w:p>
        </w:tc>
        <w:tc>
          <w:tcPr>
            <w:tcW w:w="2824" w:type="dxa"/>
            <w:tcBorders>
              <w:top w:val="nil"/>
              <w:left w:val="nil"/>
              <w:bottom w:val="nil"/>
              <w:right w:val="nil"/>
            </w:tcBorders>
          </w:tcPr>
          <w:p w:rsidR="00C86B99" w:rsidRDefault="00C86B99">
            <w:pPr>
              <w:pStyle w:val="ConsPlusNormal"/>
              <w:jc w:val="center"/>
            </w:pPr>
            <w:r>
              <w:t>7,6 &lt;135&gt;</w:t>
            </w:r>
          </w:p>
        </w:tc>
        <w:tc>
          <w:tcPr>
            <w:tcW w:w="1324" w:type="dxa"/>
            <w:tcBorders>
              <w:top w:val="nil"/>
              <w:left w:val="nil"/>
              <w:bottom w:val="nil"/>
              <w:right w:val="nil"/>
            </w:tcBorders>
          </w:tcPr>
          <w:p w:rsidR="00C86B99" w:rsidRDefault="00C86B99">
            <w:pPr>
              <w:pStyle w:val="ConsPlusNormal"/>
              <w:jc w:val="center"/>
            </w:pPr>
            <w:r>
              <w:t>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70.</w:t>
            </w:r>
          </w:p>
        </w:tc>
        <w:tc>
          <w:tcPr>
            <w:tcW w:w="2494" w:type="dxa"/>
            <w:vMerge w:val="restart"/>
            <w:tcBorders>
              <w:top w:val="nil"/>
              <w:left w:val="nil"/>
              <w:bottom w:val="nil"/>
              <w:right w:val="nil"/>
            </w:tcBorders>
          </w:tcPr>
          <w:p w:rsidR="00C86B99" w:rsidRDefault="00C86B99">
            <w:pPr>
              <w:pStyle w:val="ConsPlusNormal"/>
            </w:pPr>
            <w:r>
              <w:t>Мероприятия по развитию региональной и муниципальных сетей автомобильных дорог общего пользования Республики Крым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8390,11</w:t>
            </w:r>
          </w:p>
        </w:tc>
        <w:tc>
          <w:tcPr>
            <w:tcW w:w="2824" w:type="dxa"/>
            <w:tcBorders>
              <w:top w:val="nil"/>
              <w:left w:val="nil"/>
              <w:bottom w:val="nil"/>
              <w:right w:val="nil"/>
            </w:tcBorders>
          </w:tcPr>
          <w:p w:rsidR="00C86B99" w:rsidRDefault="00C86B99">
            <w:pPr>
              <w:pStyle w:val="ConsPlusNormal"/>
              <w:jc w:val="center"/>
            </w:pPr>
            <w:r>
              <w:t>8128,24 &lt;123&gt;, &lt;124&gt;, &lt;129&gt;, &lt;130&gt;</w:t>
            </w:r>
          </w:p>
        </w:tc>
        <w:tc>
          <w:tcPr>
            <w:tcW w:w="1324" w:type="dxa"/>
            <w:tcBorders>
              <w:top w:val="nil"/>
              <w:left w:val="nil"/>
              <w:bottom w:val="nil"/>
              <w:right w:val="nil"/>
            </w:tcBorders>
          </w:tcPr>
          <w:p w:rsidR="00C86B99" w:rsidRDefault="00C86B99">
            <w:pPr>
              <w:pStyle w:val="ConsPlusNormal"/>
              <w:jc w:val="center"/>
            </w:pPr>
            <w:r>
              <w:t>261,87 &lt;125&gt;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1050,69</w:t>
            </w:r>
          </w:p>
        </w:tc>
        <w:tc>
          <w:tcPr>
            <w:tcW w:w="2824" w:type="dxa"/>
            <w:tcBorders>
              <w:top w:val="nil"/>
              <w:left w:val="nil"/>
              <w:bottom w:val="nil"/>
              <w:right w:val="nil"/>
            </w:tcBorders>
          </w:tcPr>
          <w:p w:rsidR="00C86B99" w:rsidRDefault="00C86B99">
            <w:pPr>
              <w:pStyle w:val="ConsPlusNormal"/>
              <w:jc w:val="center"/>
            </w:pPr>
            <w:r>
              <w:t>1050,69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2864,98</w:t>
            </w:r>
          </w:p>
        </w:tc>
        <w:tc>
          <w:tcPr>
            <w:tcW w:w="2824" w:type="dxa"/>
            <w:tcBorders>
              <w:top w:val="nil"/>
              <w:left w:val="nil"/>
              <w:bottom w:val="nil"/>
              <w:right w:val="nil"/>
            </w:tcBorders>
          </w:tcPr>
          <w:p w:rsidR="00C86B99" w:rsidRDefault="00C86B99">
            <w:pPr>
              <w:pStyle w:val="ConsPlusNormal"/>
              <w:jc w:val="center"/>
            </w:pPr>
            <w:r>
              <w:t>2864,98 &lt;123&gt;, &lt;124&gt;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3988,2</w:t>
            </w:r>
          </w:p>
        </w:tc>
        <w:tc>
          <w:tcPr>
            <w:tcW w:w="2824" w:type="dxa"/>
            <w:tcBorders>
              <w:top w:val="nil"/>
              <w:left w:val="nil"/>
              <w:bottom w:val="nil"/>
              <w:right w:val="nil"/>
            </w:tcBorders>
          </w:tcPr>
          <w:p w:rsidR="00C86B99" w:rsidRDefault="00C86B99">
            <w:pPr>
              <w:pStyle w:val="ConsPlusNormal"/>
              <w:jc w:val="center"/>
            </w:pPr>
            <w:r>
              <w:t>3748,65 &lt;129&gt;, &lt;130&gt;</w:t>
            </w:r>
          </w:p>
        </w:tc>
        <w:tc>
          <w:tcPr>
            <w:tcW w:w="1324" w:type="dxa"/>
            <w:tcBorders>
              <w:top w:val="nil"/>
              <w:left w:val="nil"/>
              <w:bottom w:val="nil"/>
              <w:right w:val="nil"/>
            </w:tcBorders>
          </w:tcPr>
          <w:p w:rsidR="00C86B99" w:rsidRDefault="00C86B99">
            <w:pPr>
              <w:pStyle w:val="ConsPlusNormal"/>
              <w:jc w:val="center"/>
            </w:pPr>
            <w:r>
              <w:t>239,55 &lt;125&gt;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446,24</w:t>
            </w:r>
          </w:p>
        </w:tc>
        <w:tc>
          <w:tcPr>
            <w:tcW w:w="2824" w:type="dxa"/>
            <w:tcBorders>
              <w:top w:val="nil"/>
              <w:left w:val="nil"/>
              <w:bottom w:val="nil"/>
              <w:right w:val="nil"/>
            </w:tcBorders>
          </w:tcPr>
          <w:p w:rsidR="00C86B99" w:rsidRDefault="00C86B99">
            <w:pPr>
              <w:pStyle w:val="ConsPlusNormal"/>
              <w:jc w:val="center"/>
            </w:pPr>
            <w:r>
              <w:t>423,92 &lt;136&gt;</w:t>
            </w:r>
          </w:p>
        </w:tc>
        <w:tc>
          <w:tcPr>
            <w:tcW w:w="1324" w:type="dxa"/>
            <w:tcBorders>
              <w:top w:val="nil"/>
              <w:left w:val="nil"/>
              <w:bottom w:val="nil"/>
              <w:right w:val="nil"/>
            </w:tcBorders>
          </w:tcPr>
          <w:p w:rsidR="00C86B99" w:rsidRDefault="00C86B99">
            <w:pPr>
              <w:pStyle w:val="ConsPlusNormal"/>
              <w:jc w:val="center"/>
            </w:pPr>
            <w:r>
              <w:t>22,32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70.1.</w:t>
            </w:r>
          </w:p>
        </w:tc>
        <w:tc>
          <w:tcPr>
            <w:tcW w:w="2494" w:type="dxa"/>
            <w:vMerge w:val="restart"/>
            <w:tcBorders>
              <w:top w:val="nil"/>
              <w:left w:val="nil"/>
              <w:bottom w:val="nil"/>
              <w:right w:val="nil"/>
            </w:tcBorders>
          </w:tcPr>
          <w:p w:rsidR="00C86B99" w:rsidRDefault="00C86B99">
            <w:pPr>
              <w:pStyle w:val="ConsPlusNormal"/>
            </w:pPr>
            <w:r>
              <w:t>строительство объездной дороги г. Симферополя на участке Дубки - Левадки</w:t>
            </w:r>
          </w:p>
        </w:tc>
        <w:tc>
          <w:tcPr>
            <w:tcW w:w="1757" w:type="dxa"/>
            <w:vMerge w:val="restart"/>
            <w:tcBorders>
              <w:top w:val="nil"/>
              <w:left w:val="nil"/>
              <w:bottom w:val="nil"/>
              <w:right w:val="nil"/>
            </w:tcBorders>
          </w:tcPr>
          <w:p w:rsidR="00C86B99" w:rsidRDefault="00C86B99">
            <w:pPr>
              <w:pStyle w:val="ConsPlusNormal"/>
              <w:jc w:val="center"/>
            </w:pPr>
            <w:r>
              <w:t>9,1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6595,56</w:t>
            </w:r>
          </w:p>
        </w:tc>
        <w:tc>
          <w:tcPr>
            <w:tcW w:w="2824" w:type="dxa"/>
            <w:tcBorders>
              <w:top w:val="nil"/>
              <w:left w:val="nil"/>
              <w:bottom w:val="nil"/>
              <w:right w:val="nil"/>
            </w:tcBorders>
          </w:tcPr>
          <w:p w:rsidR="00C86B99" w:rsidRDefault="00C86B99">
            <w:pPr>
              <w:pStyle w:val="ConsPlusNormal"/>
              <w:jc w:val="center"/>
            </w:pPr>
            <w:r>
              <w:t>6422,78 &lt;123&gt;, &lt;129&gt;</w:t>
            </w:r>
          </w:p>
        </w:tc>
        <w:tc>
          <w:tcPr>
            <w:tcW w:w="1324" w:type="dxa"/>
            <w:tcBorders>
              <w:top w:val="nil"/>
              <w:left w:val="nil"/>
              <w:bottom w:val="nil"/>
              <w:right w:val="nil"/>
            </w:tcBorders>
          </w:tcPr>
          <w:p w:rsidR="00C86B99" w:rsidRDefault="00C86B99">
            <w:pPr>
              <w:pStyle w:val="ConsPlusNormal"/>
              <w:jc w:val="center"/>
            </w:pPr>
            <w:r>
              <w:t>172,78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1000</w:t>
            </w:r>
          </w:p>
        </w:tc>
        <w:tc>
          <w:tcPr>
            <w:tcW w:w="2824" w:type="dxa"/>
            <w:tcBorders>
              <w:top w:val="nil"/>
              <w:left w:val="nil"/>
              <w:bottom w:val="nil"/>
              <w:right w:val="nil"/>
            </w:tcBorders>
          </w:tcPr>
          <w:p w:rsidR="00C86B99" w:rsidRDefault="00C86B99">
            <w:pPr>
              <w:pStyle w:val="ConsPlusNormal"/>
              <w:jc w:val="center"/>
            </w:pPr>
            <w:r>
              <w:t>1000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2100</w:t>
            </w:r>
          </w:p>
        </w:tc>
        <w:tc>
          <w:tcPr>
            <w:tcW w:w="2824" w:type="dxa"/>
            <w:tcBorders>
              <w:top w:val="nil"/>
              <w:left w:val="nil"/>
              <w:bottom w:val="nil"/>
              <w:right w:val="nil"/>
            </w:tcBorders>
          </w:tcPr>
          <w:p w:rsidR="00C86B99" w:rsidRDefault="00C86B99">
            <w:pPr>
              <w:pStyle w:val="ConsPlusNormal"/>
              <w:jc w:val="center"/>
            </w:pPr>
            <w:r>
              <w:t>2100 &lt;123&gt;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3455,56</w:t>
            </w:r>
          </w:p>
        </w:tc>
        <w:tc>
          <w:tcPr>
            <w:tcW w:w="2824" w:type="dxa"/>
            <w:tcBorders>
              <w:top w:val="nil"/>
              <w:left w:val="nil"/>
              <w:bottom w:val="nil"/>
              <w:right w:val="nil"/>
            </w:tcBorders>
          </w:tcPr>
          <w:p w:rsidR="00C86B99" w:rsidRDefault="00C86B99">
            <w:pPr>
              <w:pStyle w:val="ConsPlusNormal"/>
              <w:jc w:val="center"/>
            </w:pPr>
            <w:r>
              <w:t>3282,78 &lt;129&gt;</w:t>
            </w:r>
          </w:p>
        </w:tc>
        <w:tc>
          <w:tcPr>
            <w:tcW w:w="1324" w:type="dxa"/>
            <w:tcBorders>
              <w:top w:val="nil"/>
              <w:left w:val="nil"/>
              <w:bottom w:val="nil"/>
              <w:right w:val="nil"/>
            </w:tcBorders>
          </w:tcPr>
          <w:p w:rsidR="00C86B99" w:rsidRDefault="00C86B99">
            <w:pPr>
              <w:pStyle w:val="ConsPlusNormal"/>
              <w:jc w:val="center"/>
            </w:pPr>
            <w:r>
              <w:t>172,78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70.2.</w:t>
            </w:r>
          </w:p>
        </w:tc>
        <w:tc>
          <w:tcPr>
            <w:tcW w:w="2494" w:type="dxa"/>
            <w:vMerge w:val="restart"/>
            <w:tcBorders>
              <w:top w:val="nil"/>
              <w:left w:val="nil"/>
              <w:bottom w:val="nil"/>
              <w:right w:val="nil"/>
            </w:tcBorders>
          </w:tcPr>
          <w:p w:rsidR="00C86B99" w:rsidRDefault="00C86B99">
            <w:pPr>
              <w:pStyle w:val="ConsPlusNormal"/>
            </w:pPr>
            <w:r>
              <w:t>иные мероприятия по развитию региональной и муниципальных сетей автомобильных дорог общего пользования Республики Крым</w:t>
            </w:r>
          </w:p>
        </w:tc>
        <w:tc>
          <w:tcPr>
            <w:tcW w:w="1757" w:type="dxa"/>
            <w:vMerge w:val="restart"/>
            <w:tcBorders>
              <w:top w:val="nil"/>
              <w:left w:val="nil"/>
              <w:bottom w:val="nil"/>
              <w:right w:val="nil"/>
            </w:tcBorders>
          </w:tcPr>
          <w:p w:rsidR="00C86B99" w:rsidRDefault="00C86B99">
            <w:pPr>
              <w:pStyle w:val="ConsPlusNormal"/>
              <w:jc w:val="center"/>
            </w:pPr>
            <w:r>
              <w:t>15,697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1794,55</w:t>
            </w:r>
          </w:p>
        </w:tc>
        <w:tc>
          <w:tcPr>
            <w:tcW w:w="2824" w:type="dxa"/>
            <w:tcBorders>
              <w:top w:val="nil"/>
              <w:left w:val="nil"/>
              <w:bottom w:val="nil"/>
              <w:right w:val="nil"/>
            </w:tcBorders>
          </w:tcPr>
          <w:p w:rsidR="00C86B99" w:rsidRDefault="00C86B99">
            <w:pPr>
              <w:pStyle w:val="ConsPlusNormal"/>
              <w:jc w:val="center"/>
            </w:pPr>
            <w:r>
              <w:t>1705,46 &lt;124&gt;, &lt;130&gt;, &lt;136&gt;</w:t>
            </w:r>
          </w:p>
        </w:tc>
        <w:tc>
          <w:tcPr>
            <w:tcW w:w="1324" w:type="dxa"/>
            <w:tcBorders>
              <w:top w:val="nil"/>
              <w:left w:val="nil"/>
              <w:bottom w:val="nil"/>
              <w:right w:val="nil"/>
            </w:tcBorders>
          </w:tcPr>
          <w:p w:rsidR="00C86B99" w:rsidRDefault="00C86B99">
            <w:pPr>
              <w:pStyle w:val="ConsPlusNormal"/>
              <w:jc w:val="center"/>
            </w:pPr>
            <w:r>
              <w:t>89,09 &lt;125&gt;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50,69</w:t>
            </w:r>
          </w:p>
        </w:tc>
        <w:tc>
          <w:tcPr>
            <w:tcW w:w="2824" w:type="dxa"/>
            <w:tcBorders>
              <w:top w:val="nil"/>
              <w:left w:val="nil"/>
              <w:bottom w:val="nil"/>
              <w:right w:val="nil"/>
            </w:tcBorders>
          </w:tcPr>
          <w:p w:rsidR="00C86B99" w:rsidRDefault="00C86B99">
            <w:pPr>
              <w:pStyle w:val="ConsPlusNormal"/>
              <w:jc w:val="center"/>
            </w:pPr>
            <w:r>
              <w:t>50,69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764,98</w:t>
            </w:r>
          </w:p>
        </w:tc>
        <w:tc>
          <w:tcPr>
            <w:tcW w:w="2824" w:type="dxa"/>
            <w:tcBorders>
              <w:top w:val="nil"/>
              <w:left w:val="nil"/>
              <w:bottom w:val="nil"/>
              <w:right w:val="nil"/>
            </w:tcBorders>
          </w:tcPr>
          <w:p w:rsidR="00C86B99" w:rsidRDefault="00C86B99">
            <w:pPr>
              <w:pStyle w:val="ConsPlusNormal"/>
              <w:jc w:val="center"/>
            </w:pPr>
            <w:r>
              <w:t>764,98 &lt;124&gt;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532,64</w:t>
            </w:r>
          </w:p>
        </w:tc>
        <w:tc>
          <w:tcPr>
            <w:tcW w:w="2824" w:type="dxa"/>
            <w:tcBorders>
              <w:top w:val="nil"/>
              <w:left w:val="nil"/>
              <w:bottom w:val="nil"/>
              <w:right w:val="nil"/>
            </w:tcBorders>
          </w:tcPr>
          <w:p w:rsidR="00C86B99" w:rsidRDefault="00C86B99">
            <w:pPr>
              <w:pStyle w:val="ConsPlusNormal"/>
              <w:jc w:val="center"/>
            </w:pPr>
            <w:r>
              <w:t>465,87 &lt;130&gt;</w:t>
            </w:r>
          </w:p>
        </w:tc>
        <w:tc>
          <w:tcPr>
            <w:tcW w:w="1324" w:type="dxa"/>
            <w:tcBorders>
              <w:top w:val="nil"/>
              <w:left w:val="nil"/>
              <w:bottom w:val="nil"/>
              <w:right w:val="nil"/>
            </w:tcBorders>
          </w:tcPr>
          <w:p w:rsidR="00C86B99" w:rsidRDefault="00C86B99">
            <w:pPr>
              <w:pStyle w:val="ConsPlusNormal"/>
              <w:jc w:val="center"/>
            </w:pPr>
            <w:r>
              <w:t>66,77 &lt;125&gt;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446,24</w:t>
            </w:r>
          </w:p>
        </w:tc>
        <w:tc>
          <w:tcPr>
            <w:tcW w:w="2824" w:type="dxa"/>
            <w:tcBorders>
              <w:top w:val="nil"/>
              <w:left w:val="nil"/>
              <w:bottom w:val="nil"/>
              <w:right w:val="nil"/>
            </w:tcBorders>
          </w:tcPr>
          <w:p w:rsidR="00C86B99" w:rsidRDefault="00C86B99">
            <w:pPr>
              <w:pStyle w:val="ConsPlusNormal"/>
              <w:jc w:val="center"/>
            </w:pPr>
            <w:r>
              <w:t>423,92 &lt;136&gt;</w:t>
            </w:r>
          </w:p>
        </w:tc>
        <w:tc>
          <w:tcPr>
            <w:tcW w:w="1324" w:type="dxa"/>
            <w:tcBorders>
              <w:top w:val="nil"/>
              <w:left w:val="nil"/>
              <w:bottom w:val="nil"/>
              <w:right w:val="nil"/>
            </w:tcBorders>
          </w:tcPr>
          <w:p w:rsidR="00C86B99" w:rsidRDefault="00C86B99">
            <w:pPr>
              <w:pStyle w:val="ConsPlusNormal"/>
              <w:jc w:val="center"/>
            </w:pPr>
            <w:r>
              <w:t>22,32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строительству объектов портовой инфраструктуры Республики Крым и г. Севастополя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417,04</w:t>
            </w:r>
          </w:p>
        </w:tc>
        <w:tc>
          <w:tcPr>
            <w:tcW w:w="2824" w:type="dxa"/>
            <w:tcBorders>
              <w:top w:val="nil"/>
              <w:left w:val="nil"/>
              <w:bottom w:val="nil"/>
              <w:right w:val="nil"/>
            </w:tcBorders>
          </w:tcPr>
          <w:p w:rsidR="00C86B99" w:rsidRDefault="00C86B99">
            <w:pPr>
              <w:pStyle w:val="ConsPlusNormal"/>
              <w:jc w:val="center"/>
            </w:pPr>
            <w:r>
              <w:t>403,41 &lt;136&gt;, &lt;137&gt;, &lt;138&gt;, &lt;139&gt;, &lt;140&gt;, &lt;142&gt;</w:t>
            </w:r>
          </w:p>
        </w:tc>
        <w:tc>
          <w:tcPr>
            <w:tcW w:w="1324" w:type="dxa"/>
            <w:tcBorders>
              <w:top w:val="nil"/>
              <w:left w:val="nil"/>
              <w:bottom w:val="nil"/>
              <w:right w:val="nil"/>
            </w:tcBorders>
          </w:tcPr>
          <w:p w:rsidR="00C86B99" w:rsidRDefault="00C86B99">
            <w:pPr>
              <w:pStyle w:val="ConsPlusNormal"/>
              <w:jc w:val="center"/>
            </w:pPr>
            <w:r>
              <w:t>13,63 &lt;141&gt;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185,6</w:t>
            </w:r>
          </w:p>
        </w:tc>
        <w:tc>
          <w:tcPr>
            <w:tcW w:w="2824" w:type="dxa"/>
            <w:tcBorders>
              <w:top w:val="nil"/>
              <w:left w:val="nil"/>
              <w:bottom w:val="nil"/>
              <w:right w:val="nil"/>
            </w:tcBorders>
          </w:tcPr>
          <w:p w:rsidR="00C86B99" w:rsidRDefault="00C86B99">
            <w:pPr>
              <w:pStyle w:val="ConsPlusNormal"/>
              <w:jc w:val="center"/>
            </w:pPr>
            <w:r>
              <w:t>185,6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46,84</w:t>
            </w:r>
          </w:p>
        </w:tc>
        <w:tc>
          <w:tcPr>
            <w:tcW w:w="2824" w:type="dxa"/>
            <w:tcBorders>
              <w:top w:val="nil"/>
              <w:left w:val="nil"/>
              <w:bottom w:val="nil"/>
              <w:right w:val="nil"/>
            </w:tcBorders>
          </w:tcPr>
          <w:p w:rsidR="00C86B99" w:rsidRDefault="00C86B99">
            <w:pPr>
              <w:pStyle w:val="ConsPlusNormal"/>
              <w:jc w:val="center"/>
            </w:pPr>
            <w:r>
              <w:t>46,84 &lt;137&gt;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48,8</w:t>
            </w:r>
          </w:p>
        </w:tc>
        <w:tc>
          <w:tcPr>
            <w:tcW w:w="2824" w:type="dxa"/>
            <w:tcBorders>
              <w:top w:val="nil"/>
              <w:left w:val="nil"/>
              <w:bottom w:val="nil"/>
              <w:right w:val="nil"/>
            </w:tcBorders>
          </w:tcPr>
          <w:p w:rsidR="00C86B99" w:rsidRDefault="00C86B99">
            <w:pPr>
              <w:pStyle w:val="ConsPlusNormal"/>
              <w:jc w:val="center"/>
            </w:pPr>
            <w:r>
              <w:t>48,8 &lt;138&gt;, &lt;139&gt;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50,77</w:t>
            </w:r>
          </w:p>
        </w:tc>
        <w:tc>
          <w:tcPr>
            <w:tcW w:w="2824" w:type="dxa"/>
            <w:tcBorders>
              <w:top w:val="nil"/>
              <w:left w:val="nil"/>
              <w:bottom w:val="nil"/>
              <w:right w:val="nil"/>
            </w:tcBorders>
          </w:tcPr>
          <w:p w:rsidR="00C86B99" w:rsidRDefault="00C86B99">
            <w:pPr>
              <w:pStyle w:val="ConsPlusNormal"/>
              <w:jc w:val="center"/>
            </w:pPr>
            <w:r>
              <w:t>41,39 &lt;140&gt;</w:t>
            </w:r>
          </w:p>
        </w:tc>
        <w:tc>
          <w:tcPr>
            <w:tcW w:w="1324" w:type="dxa"/>
            <w:tcBorders>
              <w:top w:val="nil"/>
              <w:left w:val="nil"/>
              <w:bottom w:val="nil"/>
              <w:right w:val="nil"/>
            </w:tcBorders>
          </w:tcPr>
          <w:p w:rsidR="00C86B99" w:rsidRDefault="00C86B99">
            <w:pPr>
              <w:pStyle w:val="ConsPlusNormal"/>
              <w:jc w:val="center"/>
            </w:pPr>
            <w:r>
              <w:t>9,38 &lt;141&gt;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85,03</w:t>
            </w:r>
          </w:p>
        </w:tc>
        <w:tc>
          <w:tcPr>
            <w:tcW w:w="2824" w:type="dxa"/>
            <w:tcBorders>
              <w:top w:val="nil"/>
              <w:left w:val="nil"/>
              <w:bottom w:val="nil"/>
              <w:right w:val="nil"/>
            </w:tcBorders>
          </w:tcPr>
          <w:p w:rsidR="00C86B99" w:rsidRDefault="00C86B99">
            <w:pPr>
              <w:pStyle w:val="ConsPlusNormal"/>
              <w:jc w:val="center"/>
            </w:pPr>
            <w:r>
              <w:t>80,78 &lt;142&gt;</w:t>
            </w:r>
          </w:p>
        </w:tc>
        <w:tc>
          <w:tcPr>
            <w:tcW w:w="1324" w:type="dxa"/>
            <w:tcBorders>
              <w:top w:val="nil"/>
              <w:left w:val="nil"/>
              <w:bottom w:val="nil"/>
              <w:right w:val="nil"/>
            </w:tcBorders>
          </w:tcPr>
          <w:p w:rsidR="00C86B99" w:rsidRDefault="00C86B99">
            <w:pPr>
              <w:pStyle w:val="ConsPlusNormal"/>
              <w:jc w:val="center"/>
            </w:pPr>
            <w:r>
              <w:t>4,25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71.</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объектов портовой инфраструктуры морского порта Керчь, I и II этапы</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60,6</w:t>
            </w:r>
          </w:p>
        </w:tc>
        <w:tc>
          <w:tcPr>
            <w:tcW w:w="2824" w:type="dxa"/>
            <w:tcBorders>
              <w:top w:val="nil"/>
              <w:left w:val="nil"/>
              <w:bottom w:val="nil"/>
              <w:right w:val="nil"/>
            </w:tcBorders>
          </w:tcPr>
          <w:p w:rsidR="00C86B99" w:rsidRDefault="00C86B99">
            <w:pPr>
              <w:pStyle w:val="ConsPlusNormal"/>
              <w:jc w:val="center"/>
            </w:pPr>
            <w:r>
              <w:t>60,6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60,6</w:t>
            </w:r>
          </w:p>
        </w:tc>
        <w:tc>
          <w:tcPr>
            <w:tcW w:w="2824" w:type="dxa"/>
            <w:tcBorders>
              <w:top w:val="nil"/>
              <w:left w:val="nil"/>
              <w:bottom w:val="nil"/>
              <w:right w:val="nil"/>
            </w:tcBorders>
          </w:tcPr>
          <w:p w:rsidR="00C86B99" w:rsidRDefault="00C86B99">
            <w:pPr>
              <w:pStyle w:val="ConsPlusNormal"/>
              <w:jc w:val="center"/>
            </w:pPr>
            <w:r>
              <w:t>60,6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72.</w:t>
            </w:r>
          </w:p>
        </w:tc>
        <w:tc>
          <w:tcPr>
            <w:tcW w:w="2494" w:type="dxa"/>
            <w:vMerge w:val="restart"/>
            <w:tcBorders>
              <w:top w:val="nil"/>
              <w:left w:val="nil"/>
              <w:bottom w:val="nil"/>
              <w:right w:val="nil"/>
            </w:tcBorders>
          </w:tcPr>
          <w:p w:rsidR="00C86B99" w:rsidRDefault="00C86B99">
            <w:pPr>
              <w:pStyle w:val="ConsPlusNormal"/>
            </w:pPr>
            <w:r>
              <w:t>Реконструкция гидротехнических сооружений пассажирского района морского порта г. Ялты</w:t>
            </w:r>
          </w:p>
        </w:tc>
        <w:tc>
          <w:tcPr>
            <w:tcW w:w="1757" w:type="dxa"/>
            <w:vMerge w:val="restart"/>
            <w:tcBorders>
              <w:top w:val="nil"/>
              <w:left w:val="nil"/>
              <w:bottom w:val="nil"/>
              <w:right w:val="nil"/>
            </w:tcBorders>
          </w:tcPr>
          <w:p w:rsidR="00C86B99" w:rsidRDefault="00C86B99">
            <w:pPr>
              <w:pStyle w:val="ConsPlusNormal"/>
              <w:jc w:val="center"/>
            </w:pPr>
            <w:r>
              <w:t>32460,6 кв.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75</w:t>
            </w:r>
          </w:p>
        </w:tc>
        <w:tc>
          <w:tcPr>
            <w:tcW w:w="2824" w:type="dxa"/>
            <w:tcBorders>
              <w:top w:val="nil"/>
              <w:left w:val="nil"/>
              <w:bottom w:val="nil"/>
              <w:right w:val="nil"/>
            </w:tcBorders>
          </w:tcPr>
          <w:p w:rsidR="00C86B99" w:rsidRDefault="00C86B99">
            <w:pPr>
              <w:pStyle w:val="ConsPlusNormal"/>
              <w:jc w:val="center"/>
            </w:pPr>
            <w:r>
              <w:t>75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75</w:t>
            </w:r>
          </w:p>
        </w:tc>
        <w:tc>
          <w:tcPr>
            <w:tcW w:w="2824" w:type="dxa"/>
            <w:tcBorders>
              <w:top w:val="nil"/>
              <w:left w:val="nil"/>
              <w:bottom w:val="nil"/>
              <w:right w:val="nil"/>
            </w:tcBorders>
          </w:tcPr>
          <w:p w:rsidR="00C86B99" w:rsidRDefault="00C86B99">
            <w:pPr>
              <w:pStyle w:val="ConsPlusNormal"/>
              <w:jc w:val="center"/>
            </w:pPr>
            <w:r>
              <w:t>75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73.</w:t>
            </w:r>
          </w:p>
        </w:tc>
        <w:tc>
          <w:tcPr>
            <w:tcW w:w="2494" w:type="dxa"/>
            <w:vMerge w:val="restart"/>
            <w:tcBorders>
              <w:top w:val="nil"/>
              <w:left w:val="nil"/>
              <w:bottom w:val="nil"/>
              <w:right w:val="nil"/>
            </w:tcBorders>
          </w:tcPr>
          <w:p w:rsidR="00C86B99" w:rsidRDefault="00C86B99">
            <w:pPr>
              <w:pStyle w:val="ConsPlusNormal"/>
            </w:pPr>
            <w:r>
              <w:t xml:space="preserve">Строительство и реконструкция объектов </w:t>
            </w:r>
            <w:r>
              <w:lastRenderedPageBreak/>
              <w:t>портовой инфраструктуры морского порта г. Евпатории</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50</w:t>
            </w:r>
          </w:p>
        </w:tc>
        <w:tc>
          <w:tcPr>
            <w:tcW w:w="2824" w:type="dxa"/>
            <w:tcBorders>
              <w:top w:val="nil"/>
              <w:left w:val="nil"/>
              <w:bottom w:val="nil"/>
              <w:right w:val="nil"/>
            </w:tcBorders>
          </w:tcPr>
          <w:p w:rsidR="00C86B99" w:rsidRDefault="00C86B99">
            <w:pPr>
              <w:pStyle w:val="ConsPlusNormal"/>
              <w:jc w:val="center"/>
            </w:pPr>
            <w:r>
              <w:t>50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50</w:t>
            </w:r>
          </w:p>
        </w:tc>
        <w:tc>
          <w:tcPr>
            <w:tcW w:w="2824" w:type="dxa"/>
            <w:tcBorders>
              <w:top w:val="nil"/>
              <w:left w:val="nil"/>
              <w:bottom w:val="nil"/>
              <w:right w:val="nil"/>
            </w:tcBorders>
          </w:tcPr>
          <w:p w:rsidR="00C86B99" w:rsidRDefault="00C86B99">
            <w:pPr>
              <w:pStyle w:val="ConsPlusNormal"/>
              <w:jc w:val="center"/>
            </w:pPr>
            <w:r>
              <w:t>50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74.</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объектов портовой инфраструктуры порта г. Севастополя</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201,44</w:t>
            </w:r>
          </w:p>
        </w:tc>
        <w:tc>
          <w:tcPr>
            <w:tcW w:w="2824" w:type="dxa"/>
            <w:tcBorders>
              <w:top w:val="nil"/>
              <w:left w:val="nil"/>
              <w:bottom w:val="nil"/>
              <w:right w:val="nil"/>
            </w:tcBorders>
          </w:tcPr>
          <w:p w:rsidR="00C86B99" w:rsidRDefault="00C86B99">
            <w:pPr>
              <w:pStyle w:val="ConsPlusNormal"/>
              <w:jc w:val="center"/>
            </w:pPr>
            <w:r>
              <w:t>187,81 &lt;137&gt;, &lt;138&gt;, &lt;140&gt;, &lt;142&gt;</w:t>
            </w:r>
          </w:p>
        </w:tc>
        <w:tc>
          <w:tcPr>
            <w:tcW w:w="1324" w:type="dxa"/>
            <w:tcBorders>
              <w:top w:val="nil"/>
              <w:left w:val="nil"/>
              <w:bottom w:val="nil"/>
              <w:right w:val="nil"/>
            </w:tcBorders>
          </w:tcPr>
          <w:p w:rsidR="00C86B99" w:rsidRDefault="00C86B99">
            <w:pPr>
              <w:pStyle w:val="ConsPlusNormal"/>
              <w:jc w:val="center"/>
            </w:pPr>
            <w:r>
              <w:t>13,63 &lt;141&gt;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21,84</w:t>
            </w:r>
          </w:p>
        </w:tc>
        <w:tc>
          <w:tcPr>
            <w:tcW w:w="2824" w:type="dxa"/>
            <w:tcBorders>
              <w:top w:val="nil"/>
              <w:left w:val="nil"/>
              <w:bottom w:val="nil"/>
              <w:right w:val="nil"/>
            </w:tcBorders>
          </w:tcPr>
          <w:p w:rsidR="00C86B99" w:rsidRDefault="00C86B99">
            <w:pPr>
              <w:pStyle w:val="ConsPlusNormal"/>
              <w:jc w:val="center"/>
            </w:pPr>
            <w:r>
              <w:t>21,84 &lt;137&gt;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43,8</w:t>
            </w:r>
          </w:p>
        </w:tc>
        <w:tc>
          <w:tcPr>
            <w:tcW w:w="2824" w:type="dxa"/>
            <w:tcBorders>
              <w:top w:val="nil"/>
              <w:left w:val="nil"/>
              <w:bottom w:val="nil"/>
              <w:right w:val="nil"/>
            </w:tcBorders>
          </w:tcPr>
          <w:p w:rsidR="00C86B99" w:rsidRDefault="00C86B99">
            <w:pPr>
              <w:pStyle w:val="ConsPlusNormal"/>
              <w:jc w:val="center"/>
            </w:pPr>
            <w:r>
              <w:t>43,8 &lt;138&gt;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50,77</w:t>
            </w:r>
          </w:p>
        </w:tc>
        <w:tc>
          <w:tcPr>
            <w:tcW w:w="2824" w:type="dxa"/>
            <w:tcBorders>
              <w:top w:val="nil"/>
              <w:left w:val="nil"/>
              <w:bottom w:val="nil"/>
              <w:right w:val="nil"/>
            </w:tcBorders>
          </w:tcPr>
          <w:p w:rsidR="00C86B99" w:rsidRDefault="00C86B99">
            <w:pPr>
              <w:pStyle w:val="ConsPlusNormal"/>
              <w:jc w:val="center"/>
            </w:pPr>
            <w:r>
              <w:t>41,39 &lt;140&gt;</w:t>
            </w:r>
          </w:p>
        </w:tc>
        <w:tc>
          <w:tcPr>
            <w:tcW w:w="1324" w:type="dxa"/>
            <w:tcBorders>
              <w:top w:val="nil"/>
              <w:left w:val="nil"/>
              <w:bottom w:val="nil"/>
              <w:right w:val="nil"/>
            </w:tcBorders>
          </w:tcPr>
          <w:p w:rsidR="00C86B99" w:rsidRDefault="00C86B99">
            <w:pPr>
              <w:pStyle w:val="ConsPlusNormal"/>
              <w:jc w:val="center"/>
            </w:pPr>
            <w:r>
              <w:t>9,38 &lt;141&gt;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85,03</w:t>
            </w:r>
          </w:p>
        </w:tc>
        <w:tc>
          <w:tcPr>
            <w:tcW w:w="2824" w:type="dxa"/>
            <w:tcBorders>
              <w:top w:val="nil"/>
              <w:left w:val="nil"/>
              <w:bottom w:val="nil"/>
              <w:right w:val="nil"/>
            </w:tcBorders>
          </w:tcPr>
          <w:p w:rsidR="00C86B99" w:rsidRDefault="00C86B99">
            <w:pPr>
              <w:pStyle w:val="ConsPlusNormal"/>
              <w:jc w:val="center"/>
            </w:pPr>
            <w:r>
              <w:t>80,78 &lt;142&gt;</w:t>
            </w:r>
          </w:p>
        </w:tc>
        <w:tc>
          <w:tcPr>
            <w:tcW w:w="1324" w:type="dxa"/>
            <w:tcBorders>
              <w:top w:val="nil"/>
              <w:left w:val="nil"/>
              <w:bottom w:val="nil"/>
              <w:right w:val="nil"/>
            </w:tcBorders>
          </w:tcPr>
          <w:p w:rsidR="00C86B99" w:rsidRDefault="00C86B99">
            <w:pPr>
              <w:pStyle w:val="ConsPlusNormal"/>
              <w:jc w:val="center"/>
            </w:pPr>
            <w:r>
              <w:t>4,25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75.</w:t>
            </w:r>
          </w:p>
        </w:tc>
        <w:tc>
          <w:tcPr>
            <w:tcW w:w="2494" w:type="dxa"/>
            <w:vMerge w:val="restart"/>
            <w:tcBorders>
              <w:top w:val="nil"/>
              <w:left w:val="nil"/>
              <w:bottom w:val="nil"/>
              <w:right w:val="nil"/>
            </w:tcBorders>
          </w:tcPr>
          <w:p w:rsidR="00C86B99" w:rsidRDefault="00C86B99">
            <w:pPr>
              <w:pStyle w:val="ConsPlusNormal"/>
            </w:pPr>
            <w:r>
              <w:t>Строительство и реконструкция объектов портовой инфраструктуры морского порта г. Феодосии</w:t>
            </w:r>
          </w:p>
        </w:tc>
        <w:tc>
          <w:tcPr>
            <w:tcW w:w="1757" w:type="dxa"/>
            <w:vMerge w:val="restart"/>
            <w:tcBorders>
              <w:top w:val="nil"/>
              <w:left w:val="nil"/>
              <w:bottom w:val="nil"/>
              <w:right w:val="nil"/>
            </w:tcBorders>
          </w:tcPr>
          <w:p w:rsidR="00C86B99" w:rsidRDefault="00C86B99">
            <w:pPr>
              <w:pStyle w:val="ConsPlusNormal"/>
              <w:jc w:val="center"/>
            </w:pPr>
            <w:r>
              <w:t>265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30</w:t>
            </w:r>
          </w:p>
        </w:tc>
        <w:tc>
          <w:tcPr>
            <w:tcW w:w="2824" w:type="dxa"/>
            <w:tcBorders>
              <w:top w:val="nil"/>
              <w:left w:val="nil"/>
              <w:bottom w:val="nil"/>
              <w:right w:val="nil"/>
            </w:tcBorders>
          </w:tcPr>
          <w:p w:rsidR="00C86B99" w:rsidRDefault="00C86B99">
            <w:pPr>
              <w:pStyle w:val="ConsPlusNormal"/>
              <w:jc w:val="center"/>
            </w:pPr>
            <w:r>
              <w:t>30 &lt;139&gt;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25</w:t>
            </w:r>
          </w:p>
        </w:tc>
        <w:tc>
          <w:tcPr>
            <w:tcW w:w="2824" w:type="dxa"/>
            <w:tcBorders>
              <w:top w:val="nil"/>
              <w:left w:val="nil"/>
              <w:bottom w:val="nil"/>
              <w:right w:val="nil"/>
            </w:tcBorders>
          </w:tcPr>
          <w:p w:rsidR="00C86B99" w:rsidRDefault="00C86B99">
            <w:pPr>
              <w:pStyle w:val="ConsPlusNormal"/>
              <w:jc w:val="center"/>
            </w:pPr>
            <w:r>
              <w:t>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w:t>
            </w:r>
          </w:p>
        </w:tc>
        <w:tc>
          <w:tcPr>
            <w:tcW w:w="2824" w:type="dxa"/>
            <w:tcBorders>
              <w:top w:val="nil"/>
              <w:left w:val="nil"/>
              <w:bottom w:val="nil"/>
              <w:right w:val="nil"/>
            </w:tcBorders>
          </w:tcPr>
          <w:p w:rsidR="00C86B99" w:rsidRDefault="00C86B99">
            <w:pPr>
              <w:pStyle w:val="ConsPlusNormal"/>
              <w:jc w:val="center"/>
            </w:pPr>
            <w:r>
              <w:t>5 &lt;139&gt;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lastRenderedPageBreak/>
              <w:t>Мероприятия по созданию объектов аэропортовой инфраструктуры</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400</w:t>
            </w:r>
          </w:p>
        </w:tc>
        <w:tc>
          <w:tcPr>
            <w:tcW w:w="2824" w:type="dxa"/>
            <w:tcBorders>
              <w:top w:val="nil"/>
              <w:left w:val="nil"/>
              <w:bottom w:val="nil"/>
              <w:right w:val="nil"/>
            </w:tcBorders>
          </w:tcPr>
          <w:p w:rsidR="00C86B99" w:rsidRDefault="00C86B99">
            <w:pPr>
              <w:pStyle w:val="ConsPlusNormal"/>
              <w:jc w:val="center"/>
            </w:pPr>
            <w:r>
              <w:t>400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400</w:t>
            </w:r>
          </w:p>
        </w:tc>
        <w:tc>
          <w:tcPr>
            <w:tcW w:w="2824" w:type="dxa"/>
            <w:tcBorders>
              <w:top w:val="nil"/>
              <w:left w:val="nil"/>
              <w:bottom w:val="nil"/>
              <w:right w:val="nil"/>
            </w:tcBorders>
          </w:tcPr>
          <w:p w:rsidR="00C86B99" w:rsidRDefault="00C86B99">
            <w:pPr>
              <w:pStyle w:val="ConsPlusNormal"/>
              <w:jc w:val="center"/>
            </w:pPr>
            <w:r>
              <w:t>400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76.</w:t>
            </w:r>
          </w:p>
        </w:tc>
        <w:tc>
          <w:tcPr>
            <w:tcW w:w="2494" w:type="dxa"/>
            <w:vMerge w:val="restart"/>
            <w:tcBorders>
              <w:top w:val="nil"/>
              <w:left w:val="nil"/>
              <w:bottom w:val="nil"/>
              <w:right w:val="nil"/>
            </w:tcBorders>
          </w:tcPr>
          <w:p w:rsidR="00C86B99" w:rsidRDefault="00C86B99">
            <w:pPr>
              <w:pStyle w:val="ConsPlusNormal"/>
            </w:pPr>
            <w:r>
              <w:t>Развитие аэропортового комплекса "Симферополь", Республика Крым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360</w:t>
            </w:r>
          </w:p>
        </w:tc>
        <w:tc>
          <w:tcPr>
            <w:tcW w:w="2824" w:type="dxa"/>
            <w:tcBorders>
              <w:top w:val="nil"/>
              <w:left w:val="nil"/>
              <w:bottom w:val="nil"/>
              <w:right w:val="nil"/>
            </w:tcBorders>
          </w:tcPr>
          <w:p w:rsidR="00C86B99" w:rsidRDefault="00C86B99">
            <w:pPr>
              <w:pStyle w:val="ConsPlusNormal"/>
              <w:jc w:val="center"/>
            </w:pPr>
            <w:r>
              <w:t>360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360</w:t>
            </w:r>
          </w:p>
        </w:tc>
        <w:tc>
          <w:tcPr>
            <w:tcW w:w="2824" w:type="dxa"/>
            <w:tcBorders>
              <w:top w:val="nil"/>
              <w:left w:val="nil"/>
              <w:bottom w:val="nil"/>
              <w:right w:val="nil"/>
            </w:tcBorders>
          </w:tcPr>
          <w:p w:rsidR="00C86B99" w:rsidRDefault="00C86B99">
            <w:pPr>
              <w:pStyle w:val="ConsPlusNormal"/>
              <w:jc w:val="center"/>
            </w:pPr>
            <w:r>
              <w:t>360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tcBorders>
              <w:top w:val="nil"/>
              <w:left w:val="nil"/>
              <w:bottom w:val="nil"/>
              <w:right w:val="nil"/>
            </w:tcBorders>
          </w:tcPr>
          <w:p w:rsidR="00C86B99" w:rsidRDefault="00C86B99">
            <w:pPr>
              <w:pStyle w:val="ConsPlusNormal"/>
              <w:jc w:val="center"/>
            </w:pPr>
            <w:r>
              <w:t>76.1.</w:t>
            </w:r>
          </w:p>
        </w:tc>
        <w:tc>
          <w:tcPr>
            <w:tcW w:w="2494" w:type="dxa"/>
            <w:tcBorders>
              <w:top w:val="nil"/>
              <w:left w:val="nil"/>
              <w:bottom w:val="nil"/>
              <w:right w:val="nil"/>
            </w:tcBorders>
          </w:tcPr>
          <w:p w:rsidR="00C86B99" w:rsidRDefault="00C86B99">
            <w:pPr>
              <w:pStyle w:val="ConsPlusNormal"/>
            </w:pPr>
            <w:r>
              <w:t>строительство аэровокзального комплекса аэропорта "Симферополь" (мероприятие будет реализовано за счет средств частных инвесторов)</w:t>
            </w:r>
          </w:p>
        </w:tc>
        <w:tc>
          <w:tcPr>
            <w:tcW w:w="1757" w:type="dxa"/>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2018 - 2025 годы</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tcBorders>
              <w:top w:val="nil"/>
              <w:left w:val="nil"/>
              <w:bottom w:val="nil"/>
              <w:right w:val="nil"/>
            </w:tcBorders>
          </w:tcPr>
          <w:p w:rsidR="00C86B99" w:rsidRDefault="00C86B99">
            <w:pPr>
              <w:pStyle w:val="ConsPlusNormal"/>
              <w:jc w:val="center"/>
            </w:pPr>
            <w:r>
              <w:t>77.</w:t>
            </w:r>
          </w:p>
        </w:tc>
        <w:tc>
          <w:tcPr>
            <w:tcW w:w="2494" w:type="dxa"/>
            <w:tcBorders>
              <w:top w:val="nil"/>
              <w:left w:val="nil"/>
              <w:bottom w:val="nil"/>
              <w:right w:val="nil"/>
            </w:tcBorders>
          </w:tcPr>
          <w:p w:rsidR="00C86B99" w:rsidRDefault="00C86B99">
            <w:pPr>
              <w:pStyle w:val="ConsPlusNormal"/>
            </w:pPr>
            <w:r>
              <w:t>Реконструкция и развитие гражданского сектора аэропорта Бельбек (г. Севастополь) - всего</w:t>
            </w:r>
          </w:p>
          <w:p w:rsidR="00C86B99" w:rsidRDefault="00C86B99">
            <w:pPr>
              <w:pStyle w:val="ConsPlusNormal"/>
            </w:pPr>
            <w:r>
              <w:t>в том числе:</w:t>
            </w:r>
          </w:p>
        </w:tc>
        <w:tc>
          <w:tcPr>
            <w:tcW w:w="1757" w:type="dxa"/>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tcBorders>
              <w:top w:val="nil"/>
              <w:left w:val="nil"/>
              <w:bottom w:val="nil"/>
              <w:right w:val="nil"/>
            </w:tcBorders>
          </w:tcPr>
          <w:p w:rsidR="00C86B99" w:rsidRDefault="00C86B99">
            <w:pPr>
              <w:pStyle w:val="ConsPlusNormal"/>
              <w:jc w:val="center"/>
            </w:pPr>
            <w:r>
              <w:t>77.1.</w:t>
            </w:r>
          </w:p>
        </w:tc>
        <w:tc>
          <w:tcPr>
            <w:tcW w:w="2494" w:type="dxa"/>
            <w:tcBorders>
              <w:top w:val="nil"/>
              <w:left w:val="nil"/>
              <w:bottom w:val="nil"/>
              <w:right w:val="nil"/>
            </w:tcBorders>
          </w:tcPr>
          <w:p w:rsidR="00C86B99" w:rsidRDefault="00C86B99">
            <w:pPr>
              <w:pStyle w:val="ConsPlusNormal"/>
            </w:pPr>
            <w:r>
              <w:t xml:space="preserve">строительство аэровокзального </w:t>
            </w:r>
            <w:r>
              <w:lastRenderedPageBreak/>
              <w:t>комплекса аэропорта Бельбек (мероприятие будет реализовано за счет средств частных инвесторов)</w:t>
            </w:r>
          </w:p>
        </w:tc>
        <w:tc>
          <w:tcPr>
            <w:tcW w:w="1757" w:type="dxa"/>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78.</w:t>
            </w:r>
          </w:p>
        </w:tc>
        <w:tc>
          <w:tcPr>
            <w:tcW w:w="2494" w:type="dxa"/>
            <w:vMerge w:val="restart"/>
            <w:tcBorders>
              <w:top w:val="nil"/>
              <w:left w:val="nil"/>
              <w:bottom w:val="nil"/>
              <w:right w:val="nil"/>
            </w:tcBorders>
          </w:tcPr>
          <w:p w:rsidR="00C86B99" w:rsidRDefault="00C86B99">
            <w:pPr>
              <w:pStyle w:val="ConsPlusNormal"/>
            </w:pPr>
            <w:r>
              <w:t>Обеспечение защиты объектов аэропортового комплекса аэропорта "Симферополь" от актов незаконного вмешательства в его деятельность, Республика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4. Росавиация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4</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1353,95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1353,95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78,11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78,11</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379,69</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379,69</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268,85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268,85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543,82</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543,82</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83,48</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83,48</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79.</w:t>
            </w:r>
          </w:p>
        </w:tc>
        <w:tc>
          <w:tcPr>
            <w:tcW w:w="2494" w:type="dxa"/>
            <w:vMerge w:val="restart"/>
            <w:tcBorders>
              <w:top w:val="nil"/>
              <w:left w:val="nil"/>
              <w:bottom w:val="nil"/>
              <w:right w:val="nil"/>
            </w:tcBorders>
          </w:tcPr>
          <w:p w:rsidR="00C86B99" w:rsidRDefault="00C86B99">
            <w:pPr>
              <w:pStyle w:val="ConsPlusNormal"/>
            </w:pPr>
            <w:r>
              <w:t>Реконструкция и техническое перевооружение комплекса средств управления воздушным движением, радиотехнического обеспечения полетов и электросвязи на территории Республики Крым и г. Севастополя</w:t>
            </w:r>
          </w:p>
        </w:tc>
        <w:tc>
          <w:tcPr>
            <w:tcW w:w="1757" w:type="dxa"/>
            <w:vMerge w:val="restart"/>
            <w:tcBorders>
              <w:top w:val="nil"/>
              <w:left w:val="nil"/>
              <w:bottom w:val="nil"/>
              <w:right w:val="nil"/>
            </w:tcBorders>
          </w:tcPr>
          <w:p w:rsidR="00C86B99" w:rsidRDefault="00C86B99">
            <w:pPr>
              <w:pStyle w:val="ConsPlusNormal"/>
              <w:jc w:val="center"/>
            </w:pPr>
            <w:r>
              <w:t>1 единица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457,8</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457,8</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78,11</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78,11</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379,69</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379,69</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80.</w:t>
            </w:r>
          </w:p>
        </w:tc>
        <w:tc>
          <w:tcPr>
            <w:tcW w:w="2494" w:type="dxa"/>
            <w:vMerge w:val="restart"/>
            <w:tcBorders>
              <w:top w:val="nil"/>
              <w:left w:val="nil"/>
              <w:bottom w:val="nil"/>
              <w:right w:val="nil"/>
            </w:tcBorders>
          </w:tcPr>
          <w:p w:rsidR="00C86B99" w:rsidRDefault="00C86B99">
            <w:pPr>
              <w:pStyle w:val="ConsPlusNormal"/>
            </w:pPr>
            <w:r>
              <w:t>Развитие аэропортового комплекса "Симферополь", Республика Крым" в части реализации мероприятия по строительству командно-диспетчерского пункта в аэропорту "Симферополь"</w:t>
            </w:r>
          </w:p>
        </w:tc>
        <w:tc>
          <w:tcPr>
            <w:tcW w:w="1757" w:type="dxa"/>
            <w:vMerge w:val="restart"/>
            <w:tcBorders>
              <w:top w:val="nil"/>
              <w:left w:val="nil"/>
              <w:bottom w:val="nil"/>
              <w:right w:val="nil"/>
            </w:tcBorders>
          </w:tcPr>
          <w:p w:rsidR="00C86B99" w:rsidRDefault="00C86B99">
            <w:pPr>
              <w:pStyle w:val="ConsPlusNormal"/>
              <w:jc w:val="center"/>
            </w:pPr>
            <w:r>
              <w:t>1 единица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896,15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896,15</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268,85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268,85</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543,82</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543,82</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83,48</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83,48</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lastRenderedPageBreak/>
              <w:t>5. Росморречфлот</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5</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7516,6</w:t>
            </w:r>
          </w:p>
        </w:tc>
        <w:tc>
          <w:tcPr>
            <w:tcW w:w="2824" w:type="dxa"/>
            <w:tcBorders>
              <w:top w:val="nil"/>
              <w:left w:val="nil"/>
              <w:bottom w:val="nil"/>
              <w:right w:val="nil"/>
            </w:tcBorders>
          </w:tcPr>
          <w:p w:rsidR="00C86B99" w:rsidRDefault="00C86B99">
            <w:pPr>
              <w:pStyle w:val="ConsPlusNormal"/>
              <w:jc w:val="center"/>
            </w:pPr>
            <w:r>
              <w:t>7516,6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700,9</w:t>
            </w:r>
          </w:p>
        </w:tc>
        <w:tc>
          <w:tcPr>
            <w:tcW w:w="2824" w:type="dxa"/>
            <w:tcBorders>
              <w:top w:val="nil"/>
              <w:left w:val="nil"/>
              <w:bottom w:val="nil"/>
              <w:right w:val="nil"/>
            </w:tcBorders>
          </w:tcPr>
          <w:p w:rsidR="00C86B99" w:rsidRDefault="00C86B99">
            <w:pPr>
              <w:pStyle w:val="ConsPlusNormal"/>
              <w:jc w:val="center"/>
            </w:pPr>
            <w:r>
              <w:t>700,9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1721,74</w:t>
            </w:r>
          </w:p>
        </w:tc>
        <w:tc>
          <w:tcPr>
            <w:tcW w:w="2824" w:type="dxa"/>
            <w:tcBorders>
              <w:top w:val="nil"/>
              <w:left w:val="nil"/>
              <w:bottom w:val="nil"/>
              <w:right w:val="nil"/>
            </w:tcBorders>
          </w:tcPr>
          <w:p w:rsidR="00C86B99" w:rsidRDefault="00C86B99">
            <w:pPr>
              <w:pStyle w:val="ConsPlusNormal"/>
              <w:jc w:val="center"/>
            </w:pPr>
            <w:r>
              <w:t>1721,74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1508,2</w:t>
            </w:r>
          </w:p>
        </w:tc>
        <w:tc>
          <w:tcPr>
            <w:tcW w:w="2824" w:type="dxa"/>
            <w:tcBorders>
              <w:top w:val="nil"/>
              <w:left w:val="nil"/>
              <w:bottom w:val="nil"/>
              <w:right w:val="nil"/>
            </w:tcBorders>
          </w:tcPr>
          <w:p w:rsidR="00C86B99" w:rsidRDefault="00C86B99">
            <w:pPr>
              <w:pStyle w:val="ConsPlusNormal"/>
              <w:jc w:val="center"/>
            </w:pPr>
            <w:r>
              <w:t>1508,2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1563,65</w:t>
            </w:r>
          </w:p>
        </w:tc>
        <w:tc>
          <w:tcPr>
            <w:tcW w:w="2824" w:type="dxa"/>
            <w:tcBorders>
              <w:top w:val="nil"/>
              <w:left w:val="nil"/>
              <w:bottom w:val="nil"/>
              <w:right w:val="nil"/>
            </w:tcBorders>
          </w:tcPr>
          <w:p w:rsidR="00C86B99" w:rsidRDefault="00C86B99">
            <w:pPr>
              <w:pStyle w:val="ConsPlusNormal"/>
              <w:jc w:val="center"/>
            </w:pPr>
            <w:r>
              <w:t>1563,65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1897,03</w:t>
            </w:r>
          </w:p>
        </w:tc>
        <w:tc>
          <w:tcPr>
            <w:tcW w:w="2824" w:type="dxa"/>
            <w:tcBorders>
              <w:top w:val="nil"/>
              <w:left w:val="nil"/>
              <w:bottom w:val="nil"/>
              <w:right w:val="nil"/>
            </w:tcBorders>
          </w:tcPr>
          <w:p w:rsidR="00C86B99" w:rsidRDefault="00C86B99">
            <w:pPr>
              <w:pStyle w:val="ConsPlusNormal"/>
              <w:jc w:val="center"/>
            </w:pPr>
            <w:r>
              <w:t>1897,03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4,34</w:t>
            </w:r>
          </w:p>
        </w:tc>
        <w:tc>
          <w:tcPr>
            <w:tcW w:w="2824" w:type="dxa"/>
            <w:tcBorders>
              <w:top w:val="nil"/>
              <w:left w:val="nil"/>
              <w:bottom w:val="nil"/>
              <w:right w:val="nil"/>
            </w:tcBorders>
          </w:tcPr>
          <w:p w:rsidR="00C86B99" w:rsidRDefault="00C86B99">
            <w:pPr>
              <w:pStyle w:val="ConsPlusNormal"/>
              <w:jc w:val="center"/>
            </w:pPr>
            <w:r>
              <w:t>4,34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120,74</w:t>
            </w:r>
          </w:p>
        </w:tc>
        <w:tc>
          <w:tcPr>
            <w:tcW w:w="2824" w:type="dxa"/>
            <w:tcBorders>
              <w:top w:val="nil"/>
              <w:left w:val="nil"/>
              <w:bottom w:val="nil"/>
              <w:right w:val="nil"/>
            </w:tcBorders>
          </w:tcPr>
          <w:p w:rsidR="00C86B99" w:rsidRDefault="00C86B99">
            <w:pPr>
              <w:pStyle w:val="ConsPlusNormal"/>
              <w:jc w:val="center"/>
            </w:pPr>
            <w:r>
              <w:t>120,74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строительству аварийно-спасательного флота</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5846</w:t>
            </w:r>
          </w:p>
        </w:tc>
        <w:tc>
          <w:tcPr>
            <w:tcW w:w="2824" w:type="dxa"/>
            <w:tcBorders>
              <w:top w:val="nil"/>
              <w:left w:val="nil"/>
              <w:bottom w:val="nil"/>
              <w:right w:val="nil"/>
            </w:tcBorders>
          </w:tcPr>
          <w:p w:rsidR="00C86B99" w:rsidRDefault="00C86B99">
            <w:pPr>
              <w:pStyle w:val="ConsPlusNormal"/>
              <w:jc w:val="center"/>
            </w:pPr>
            <w:r>
              <w:t>5846 &lt;143&gt;, &lt;144&gt;, &lt;145&gt;, &lt;146&gt;, &lt;147&gt;, &lt;148&gt;, &lt;149&gt;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693,7</w:t>
            </w:r>
          </w:p>
        </w:tc>
        <w:tc>
          <w:tcPr>
            <w:tcW w:w="2824" w:type="dxa"/>
            <w:tcBorders>
              <w:top w:val="nil"/>
              <w:left w:val="nil"/>
              <w:bottom w:val="nil"/>
              <w:right w:val="nil"/>
            </w:tcBorders>
          </w:tcPr>
          <w:p w:rsidR="00C86B99" w:rsidRDefault="00C86B99">
            <w:pPr>
              <w:pStyle w:val="ConsPlusNormal"/>
              <w:jc w:val="center"/>
            </w:pPr>
            <w:r>
              <w:t>693,7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1186,39</w:t>
            </w:r>
          </w:p>
        </w:tc>
        <w:tc>
          <w:tcPr>
            <w:tcW w:w="2824" w:type="dxa"/>
            <w:tcBorders>
              <w:top w:val="nil"/>
              <w:left w:val="nil"/>
              <w:bottom w:val="nil"/>
              <w:right w:val="nil"/>
            </w:tcBorders>
          </w:tcPr>
          <w:p w:rsidR="00C86B99" w:rsidRDefault="00C86B99">
            <w:pPr>
              <w:pStyle w:val="ConsPlusNormal"/>
              <w:jc w:val="center"/>
            </w:pPr>
            <w:r>
              <w:t>1186,39 &lt;143&gt;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910,3</w:t>
            </w:r>
          </w:p>
        </w:tc>
        <w:tc>
          <w:tcPr>
            <w:tcW w:w="2824" w:type="dxa"/>
            <w:tcBorders>
              <w:top w:val="nil"/>
              <w:left w:val="nil"/>
              <w:bottom w:val="nil"/>
              <w:right w:val="nil"/>
            </w:tcBorders>
          </w:tcPr>
          <w:p w:rsidR="00C86B99" w:rsidRDefault="00C86B99">
            <w:pPr>
              <w:pStyle w:val="ConsPlusNormal"/>
              <w:jc w:val="center"/>
            </w:pPr>
            <w:r>
              <w:t>910,3 &lt;144&gt;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1208,12</w:t>
            </w:r>
          </w:p>
        </w:tc>
        <w:tc>
          <w:tcPr>
            <w:tcW w:w="2824" w:type="dxa"/>
            <w:tcBorders>
              <w:top w:val="nil"/>
              <w:left w:val="nil"/>
              <w:bottom w:val="nil"/>
              <w:right w:val="nil"/>
            </w:tcBorders>
          </w:tcPr>
          <w:p w:rsidR="00C86B99" w:rsidRDefault="00C86B99">
            <w:pPr>
              <w:pStyle w:val="ConsPlusNormal"/>
              <w:jc w:val="center"/>
            </w:pPr>
            <w:r>
              <w:t>1208,12 &lt;145&gt;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1722,41</w:t>
            </w:r>
          </w:p>
        </w:tc>
        <w:tc>
          <w:tcPr>
            <w:tcW w:w="2824" w:type="dxa"/>
            <w:tcBorders>
              <w:top w:val="nil"/>
              <w:left w:val="nil"/>
              <w:bottom w:val="nil"/>
              <w:right w:val="nil"/>
            </w:tcBorders>
          </w:tcPr>
          <w:p w:rsidR="00C86B99" w:rsidRDefault="00C86B99">
            <w:pPr>
              <w:pStyle w:val="ConsPlusNormal"/>
              <w:jc w:val="center"/>
            </w:pPr>
            <w:r>
              <w:t>1722,41 &lt;146&gt;, &lt;147&gt;, &lt;148&gt;, &lt;149&gt;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4,34</w:t>
            </w:r>
          </w:p>
        </w:tc>
        <w:tc>
          <w:tcPr>
            <w:tcW w:w="2824" w:type="dxa"/>
            <w:tcBorders>
              <w:top w:val="nil"/>
              <w:left w:val="nil"/>
              <w:bottom w:val="nil"/>
              <w:right w:val="nil"/>
            </w:tcBorders>
          </w:tcPr>
          <w:p w:rsidR="00C86B99" w:rsidRDefault="00C86B99">
            <w:pPr>
              <w:pStyle w:val="ConsPlusNormal"/>
              <w:jc w:val="center"/>
            </w:pPr>
            <w:r>
              <w:t>4,34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120,74</w:t>
            </w:r>
          </w:p>
        </w:tc>
        <w:tc>
          <w:tcPr>
            <w:tcW w:w="2824" w:type="dxa"/>
            <w:tcBorders>
              <w:top w:val="nil"/>
              <w:left w:val="nil"/>
              <w:bottom w:val="nil"/>
              <w:right w:val="nil"/>
            </w:tcBorders>
          </w:tcPr>
          <w:p w:rsidR="00C86B99" w:rsidRDefault="00C86B99">
            <w:pPr>
              <w:pStyle w:val="ConsPlusNormal"/>
              <w:jc w:val="center"/>
            </w:pPr>
            <w:r>
              <w:t>120,74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81.</w:t>
            </w:r>
          </w:p>
        </w:tc>
        <w:tc>
          <w:tcPr>
            <w:tcW w:w="2494" w:type="dxa"/>
            <w:vMerge w:val="restart"/>
            <w:tcBorders>
              <w:top w:val="nil"/>
              <w:left w:val="nil"/>
              <w:bottom w:val="nil"/>
              <w:right w:val="nil"/>
            </w:tcBorders>
          </w:tcPr>
          <w:p w:rsidR="00C86B99" w:rsidRDefault="00C86B99">
            <w:pPr>
              <w:pStyle w:val="ConsPlusNormal"/>
            </w:pPr>
            <w:r>
              <w:t>Строительство многофункционального аварийно-спасательного судна мощностью 4 МВт. Многофункциональное аварийно-спасательное судно мощностью 4 МВт проекта MPSV07</w:t>
            </w:r>
          </w:p>
        </w:tc>
        <w:tc>
          <w:tcPr>
            <w:tcW w:w="1757" w:type="dxa"/>
            <w:vMerge w:val="restart"/>
            <w:tcBorders>
              <w:top w:val="nil"/>
              <w:left w:val="nil"/>
              <w:bottom w:val="nil"/>
              <w:right w:val="nil"/>
            </w:tcBorders>
          </w:tcPr>
          <w:p w:rsidR="00C86B99" w:rsidRDefault="00C86B99">
            <w:pPr>
              <w:pStyle w:val="ConsPlusNormal"/>
              <w:jc w:val="center"/>
            </w:pPr>
            <w:r>
              <w:t>1 единица/длина наибольшая 73 м/ширина наибольшая 16,6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3713</w:t>
            </w:r>
          </w:p>
        </w:tc>
        <w:tc>
          <w:tcPr>
            <w:tcW w:w="2824" w:type="dxa"/>
            <w:tcBorders>
              <w:top w:val="nil"/>
              <w:left w:val="nil"/>
              <w:bottom w:val="nil"/>
              <w:right w:val="nil"/>
            </w:tcBorders>
          </w:tcPr>
          <w:p w:rsidR="00C86B99" w:rsidRDefault="00C86B99">
            <w:pPr>
              <w:pStyle w:val="ConsPlusNormal"/>
              <w:jc w:val="center"/>
            </w:pPr>
            <w:r>
              <w:t>3713 &lt;143&gt;, &lt;146&gt;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669</w:t>
            </w:r>
          </w:p>
        </w:tc>
        <w:tc>
          <w:tcPr>
            <w:tcW w:w="2824" w:type="dxa"/>
            <w:tcBorders>
              <w:top w:val="nil"/>
              <w:left w:val="nil"/>
              <w:bottom w:val="nil"/>
              <w:right w:val="nil"/>
            </w:tcBorders>
          </w:tcPr>
          <w:p w:rsidR="00C86B99" w:rsidRDefault="00C86B99">
            <w:pPr>
              <w:pStyle w:val="ConsPlusNormal"/>
              <w:jc w:val="center"/>
            </w:pPr>
            <w:r>
              <w:t>669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1031,39</w:t>
            </w:r>
          </w:p>
        </w:tc>
        <w:tc>
          <w:tcPr>
            <w:tcW w:w="2824" w:type="dxa"/>
            <w:tcBorders>
              <w:top w:val="nil"/>
              <w:left w:val="nil"/>
              <w:bottom w:val="nil"/>
              <w:right w:val="nil"/>
            </w:tcBorders>
          </w:tcPr>
          <w:p w:rsidR="00C86B99" w:rsidRDefault="00C86B99">
            <w:pPr>
              <w:pStyle w:val="ConsPlusNormal"/>
              <w:jc w:val="center"/>
            </w:pPr>
            <w:r>
              <w:t>1031,39 &lt;143&gt;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670</w:t>
            </w:r>
          </w:p>
        </w:tc>
        <w:tc>
          <w:tcPr>
            <w:tcW w:w="2824" w:type="dxa"/>
            <w:tcBorders>
              <w:top w:val="nil"/>
              <w:left w:val="nil"/>
              <w:bottom w:val="nil"/>
              <w:right w:val="nil"/>
            </w:tcBorders>
          </w:tcPr>
          <w:p w:rsidR="00C86B99" w:rsidRDefault="00C86B99">
            <w:pPr>
              <w:pStyle w:val="ConsPlusNormal"/>
              <w:jc w:val="center"/>
            </w:pPr>
            <w:r>
              <w:t>670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923</w:t>
            </w:r>
          </w:p>
        </w:tc>
        <w:tc>
          <w:tcPr>
            <w:tcW w:w="2824" w:type="dxa"/>
            <w:tcBorders>
              <w:top w:val="nil"/>
              <w:left w:val="nil"/>
              <w:bottom w:val="nil"/>
              <w:right w:val="nil"/>
            </w:tcBorders>
          </w:tcPr>
          <w:p w:rsidR="00C86B99" w:rsidRDefault="00C86B99">
            <w:pPr>
              <w:pStyle w:val="ConsPlusNormal"/>
              <w:jc w:val="center"/>
            </w:pPr>
            <w:r>
              <w:t>923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419,61</w:t>
            </w:r>
          </w:p>
        </w:tc>
        <w:tc>
          <w:tcPr>
            <w:tcW w:w="2824" w:type="dxa"/>
            <w:tcBorders>
              <w:top w:val="nil"/>
              <w:left w:val="nil"/>
              <w:bottom w:val="nil"/>
              <w:right w:val="nil"/>
            </w:tcBorders>
          </w:tcPr>
          <w:p w:rsidR="00C86B99" w:rsidRDefault="00C86B99">
            <w:pPr>
              <w:pStyle w:val="ConsPlusNormal"/>
              <w:jc w:val="center"/>
            </w:pPr>
            <w:r>
              <w:t>419,61 &lt;146&gt;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82.</w:t>
            </w:r>
          </w:p>
        </w:tc>
        <w:tc>
          <w:tcPr>
            <w:tcW w:w="2494" w:type="dxa"/>
            <w:vMerge w:val="restart"/>
            <w:tcBorders>
              <w:top w:val="nil"/>
              <w:left w:val="nil"/>
              <w:bottom w:val="nil"/>
              <w:right w:val="nil"/>
            </w:tcBorders>
          </w:tcPr>
          <w:p w:rsidR="00C86B99" w:rsidRDefault="00C86B99">
            <w:pPr>
              <w:pStyle w:val="ConsPlusNormal"/>
            </w:pPr>
            <w:r>
              <w:t>Строительство морского водолазного судна. Морское водолазное судно проекта SDS18</w:t>
            </w:r>
          </w:p>
        </w:tc>
        <w:tc>
          <w:tcPr>
            <w:tcW w:w="1757" w:type="dxa"/>
            <w:vMerge w:val="restart"/>
            <w:tcBorders>
              <w:top w:val="nil"/>
              <w:left w:val="nil"/>
              <w:bottom w:val="nil"/>
              <w:right w:val="nil"/>
            </w:tcBorders>
          </w:tcPr>
          <w:p w:rsidR="00C86B99" w:rsidRDefault="00C86B99">
            <w:pPr>
              <w:pStyle w:val="ConsPlusNormal"/>
              <w:jc w:val="center"/>
            </w:pPr>
            <w:r>
              <w:t>1 шт./мощность ГД 2 x 634 кВт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710</w:t>
            </w:r>
          </w:p>
        </w:tc>
        <w:tc>
          <w:tcPr>
            <w:tcW w:w="2824" w:type="dxa"/>
            <w:tcBorders>
              <w:top w:val="nil"/>
              <w:left w:val="nil"/>
              <w:bottom w:val="nil"/>
              <w:right w:val="nil"/>
            </w:tcBorders>
          </w:tcPr>
          <w:p w:rsidR="00C86B99" w:rsidRDefault="00C86B99">
            <w:pPr>
              <w:pStyle w:val="ConsPlusNormal"/>
              <w:jc w:val="center"/>
            </w:pPr>
            <w:r>
              <w:t>710 &lt;147&gt;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670</w:t>
            </w:r>
          </w:p>
        </w:tc>
        <w:tc>
          <w:tcPr>
            <w:tcW w:w="2824" w:type="dxa"/>
            <w:tcBorders>
              <w:top w:val="nil"/>
              <w:left w:val="nil"/>
              <w:bottom w:val="nil"/>
              <w:right w:val="nil"/>
            </w:tcBorders>
          </w:tcPr>
          <w:p w:rsidR="00C86B99" w:rsidRDefault="00C86B99">
            <w:pPr>
              <w:pStyle w:val="ConsPlusNormal"/>
              <w:jc w:val="center"/>
            </w:pPr>
            <w:r>
              <w:t>670 &lt;147&gt;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40</w:t>
            </w:r>
          </w:p>
        </w:tc>
        <w:tc>
          <w:tcPr>
            <w:tcW w:w="282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83.</w:t>
            </w:r>
          </w:p>
        </w:tc>
        <w:tc>
          <w:tcPr>
            <w:tcW w:w="2494" w:type="dxa"/>
            <w:vMerge w:val="restart"/>
            <w:tcBorders>
              <w:top w:val="nil"/>
              <w:left w:val="nil"/>
              <w:bottom w:val="nil"/>
              <w:right w:val="nil"/>
            </w:tcBorders>
          </w:tcPr>
          <w:p w:rsidR="00C86B99" w:rsidRDefault="00C86B99">
            <w:pPr>
              <w:pStyle w:val="ConsPlusNormal"/>
            </w:pPr>
            <w:r>
              <w:t xml:space="preserve">Строительство </w:t>
            </w:r>
            <w:r>
              <w:lastRenderedPageBreak/>
              <w:t>рейдового водолазного катера. Рейдовый водолазный катер (проект А160)</w:t>
            </w:r>
          </w:p>
        </w:tc>
        <w:tc>
          <w:tcPr>
            <w:tcW w:w="1757" w:type="dxa"/>
            <w:vMerge w:val="restart"/>
            <w:tcBorders>
              <w:top w:val="nil"/>
              <w:left w:val="nil"/>
              <w:bottom w:val="nil"/>
              <w:right w:val="nil"/>
            </w:tcBorders>
          </w:tcPr>
          <w:p w:rsidR="00C86B99" w:rsidRDefault="00C86B99">
            <w:pPr>
              <w:pStyle w:val="ConsPlusNormal"/>
              <w:jc w:val="center"/>
            </w:pPr>
            <w:r>
              <w:lastRenderedPageBreak/>
              <w:t xml:space="preserve">1 </w:t>
            </w:r>
            <w:r>
              <w:lastRenderedPageBreak/>
              <w:t>единица/длина наибольшая 27,4 м/ширина наибольшая 5,6 м</w:t>
            </w:r>
          </w:p>
        </w:tc>
        <w:tc>
          <w:tcPr>
            <w:tcW w:w="1644" w:type="dxa"/>
            <w:tcBorders>
              <w:top w:val="nil"/>
              <w:left w:val="nil"/>
              <w:bottom w:val="nil"/>
              <w:right w:val="nil"/>
            </w:tcBorders>
          </w:tcPr>
          <w:p w:rsidR="00C86B99" w:rsidRDefault="00C86B99">
            <w:pPr>
              <w:pStyle w:val="ConsPlusNormal"/>
              <w:jc w:val="center"/>
            </w:pPr>
            <w:r>
              <w:lastRenderedPageBreak/>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420</w:t>
            </w:r>
          </w:p>
        </w:tc>
        <w:tc>
          <w:tcPr>
            <w:tcW w:w="2824" w:type="dxa"/>
            <w:tcBorders>
              <w:top w:val="nil"/>
              <w:left w:val="nil"/>
              <w:bottom w:val="nil"/>
              <w:right w:val="nil"/>
            </w:tcBorders>
          </w:tcPr>
          <w:p w:rsidR="00C86B99" w:rsidRDefault="00C86B99">
            <w:pPr>
              <w:pStyle w:val="ConsPlusNormal"/>
              <w:jc w:val="center"/>
            </w:pPr>
            <w:r>
              <w:t>420 &lt;144&gt;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24,7</w:t>
            </w:r>
          </w:p>
        </w:tc>
        <w:tc>
          <w:tcPr>
            <w:tcW w:w="2824" w:type="dxa"/>
            <w:tcBorders>
              <w:top w:val="nil"/>
              <w:left w:val="nil"/>
              <w:bottom w:val="nil"/>
              <w:right w:val="nil"/>
            </w:tcBorders>
          </w:tcPr>
          <w:p w:rsidR="00C86B99" w:rsidRDefault="00C86B99">
            <w:pPr>
              <w:pStyle w:val="ConsPlusNormal"/>
              <w:jc w:val="center"/>
            </w:pPr>
            <w:r>
              <w:t>24,7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155</w:t>
            </w:r>
          </w:p>
        </w:tc>
        <w:tc>
          <w:tcPr>
            <w:tcW w:w="2824" w:type="dxa"/>
            <w:tcBorders>
              <w:top w:val="nil"/>
              <w:left w:val="nil"/>
              <w:bottom w:val="nil"/>
              <w:right w:val="nil"/>
            </w:tcBorders>
          </w:tcPr>
          <w:p w:rsidR="00C86B99" w:rsidRDefault="00C86B99">
            <w:pPr>
              <w:pStyle w:val="ConsPlusNormal"/>
              <w:jc w:val="center"/>
            </w:pPr>
            <w:r>
              <w:t>155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240,3</w:t>
            </w:r>
          </w:p>
        </w:tc>
        <w:tc>
          <w:tcPr>
            <w:tcW w:w="2824" w:type="dxa"/>
            <w:tcBorders>
              <w:top w:val="nil"/>
              <w:left w:val="nil"/>
              <w:bottom w:val="nil"/>
              <w:right w:val="nil"/>
            </w:tcBorders>
          </w:tcPr>
          <w:p w:rsidR="00C86B99" w:rsidRDefault="00C86B99">
            <w:pPr>
              <w:pStyle w:val="ConsPlusNormal"/>
              <w:jc w:val="center"/>
            </w:pPr>
            <w:r>
              <w:t>240,3 &lt;144&gt;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84.</w:t>
            </w:r>
          </w:p>
        </w:tc>
        <w:tc>
          <w:tcPr>
            <w:tcW w:w="2494" w:type="dxa"/>
            <w:vMerge w:val="restart"/>
            <w:tcBorders>
              <w:top w:val="nil"/>
              <w:left w:val="nil"/>
              <w:bottom w:val="nil"/>
              <w:right w:val="nil"/>
            </w:tcBorders>
          </w:tcPr>
          <w:p w:rsidR="00C86B99" w:rsidRDefault="00C86B99">
            <w:pPr>
              <w:pStyle w:val="ConsPlusNormal"/>
            </w:pPr>
            <w:r>
              <w:t>Строительство спасательного катера-бонопостановщика. Спасательный катер - бонопостановщик (проект А40-2Б)</w:t>
            </w:r>
          </w:p>
        </w:tc>
        <w:tc>
          <w:tcPr>
            <w:tcW w:w="1757" w:type="dxa"/>
            <w:vMerge w:val="restart"/>
            <w:tcBorders>
              <w:top w:val="nil"/>
              <w:left w:val="nil"/>
              <w:bottom w:val="nil"/>
              <w:right w:val="nil"/>
            </w:tcBorders>
          </w:tcPr>
          <w:p w:rsidR="00C86B99" w:rsidRDefault="00C86B99">
            <w:pPr>
              <w:pStyle w:val="ConsPlusNormal"/>
              <w:jc w:val="center"/>
            </w:pPr>
            <w:r>
              <w:t>2 шт./мощность ГД 2 x 447 кВт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410</w:t>
            </w:r>
          </w:p>
        </w:tc>
        <w:tc>
          <w:tcPr>
            <w:tcW w:w="2824" w:type="dxa"/>
            <w:tcBorders>
              <w:top w:val="nil"/>
              <w:left w:val="nil"/>
              <w:bottom w:val="nil"/>
              <w:right w:val="nil"/>
            </w:tcBorders>
          </w:tcPr>
          <w:p w:rsidR="00C86B99" w:rsidRDefault="00C86B99">
            <w:pPr>
              <w:pStyle w:val="ConsPlusNormal"/>
              <w:jc w:val="center"/>
            </w:pPr>
            <w:r>
              <w:t>410 &lt;148&gt;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121,77</w:t>
            </w:r>
          </w:p>
        </w:tc>
        <w:tc>
          <w:tcPr>
            <w:tcW w:w="2824" w:type="dxa"/>
            <w:tcBorders>
              <w:top w:val="nil"/>
              <w:left w:val="nil"/>
              <w:bottom w:val="nil"/>
              <w:right w:val="nil"/>
            </w:tcBorders>
          </w:tcPr>
          <w:p w:rsidR="00C86B99" w:rsidRDefault="00C86B99">
            <w:pPr>
              <w:pStyle w:val="ConsPlusNormal"/>
              <w:jc w:val="center"/>
            </w:pPr>
            <w:r>
              <w:t>121,77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288,23</w:t>
            </w:r>
          </w:p>
        </w:tc>
        <w:tc>
          <w:tcPr>
            <w:tcW w:w="2824" w:type="dxa"/>
            <w:tcBorders>
              <w:top w:val="nil"/>
              <w:left w:val="nil"/>
              <w:bottom w:val="nil"/>
              <w:right w:val="nil"/>
            </w:tcBorders>
          </w:tcPr>
          <w:p w:rsidR="00C86B99" w:rsidRDefault="00C86B99">
            <w:pPr>
              <w:pStyle w:val="ConsPlusNormal"/>
              <w:jc w:val="center"/>
            </w:pPr>
            <w:r>
              <w:t>288,23 &lt;148&gt;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85.</w:t>
            </w:r>
          </w:p>
        </w:tc>
        <w:tc>
          <w:tcPr>
            <w:tcW w:w="2494" w:type="dxa"/>
            <w:vMerge w:val="restart"/>
            <w:tcBorders>
              <w:top w:val="nil"/>
              <w:left w:val="nil"/>
              <w:bottom w:val="nil"/>
              <w:right w:val="nil"/>
            </w:tcBorders>
          </w:tcPr>
          <w:p w:rsidR="00C86B99" w:rsidRDefault="00C86B99">
            <w:pPr>
              <w:pStyle w:val="ConsPlusNormal"/>
            </w:pPr>
            <w:r>
              <w:t>Строительство противопожарного буксира. Противопожарный буксир-спасатель пр. TG16</w:t>
            </w:r>
          </w:p>
        </w:tc>
        <w:tc>
          <w:tcPr>
            <w:tcW w:w="1757" w:type="dxa"/>
            <w:vMerge w:val="restart"/>
            <w:tcBorders>
              <w:top w:val="nil"/>
              <w:left w:val="nil"/>
              <w:bottom w:val="nil"/>
              <w:right w:val="nil"/>
            </w:tcBorders>
          </w:tcPr>
          <w:p w:rsidR="00C86B99" w:rsidRDefault="00C86B99">
            <w:pPr>
              <w:pStyle w:val="ConsPlusNormal"/>
              <w:jc w:val="center"/>
            </w:pPr>
            <w:r>
              <w:t>1 шт./мощность ГД 2 x 2000 кВт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163,35</w:t>
            </w:r>
          </w:p>
        </w:tc>
        <w:tc>
          <w:tcPr>
            <w:tcW w:w="2824" w:type="dxa"/>
            <w:tcBorders>
              <w:top w:val="nil"/>
              <w:left w:val="nil"/>
              <w:bottom w:val="nil"/>
              <w:right w:val="nil"/>
            </w:tcBorders>
          </w:tcPr>
          <w:p w:rsidR="00C86B99" w:rsidRDefault="00C86B99">
            <w:pPr>
              <w:pStyle w:val="ConsPlusNormal"/>
              <w:jc w:val="center"/>
            </w:pPr>
            <w:r>
              <w:t>163,35 &lt;145&gt;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163,35</w:t>
            </w:r>
          </w:p>
        </w:tc>
        <w:tc>
          <w:tcPr>
            <w:tcW w:w="2824" w:type="dxa"/>
            <w:tcBorders>
              <w:top w:val="nil"/>
              <w:left w:val="nil"/>
              <w:bottom w:val="nil"/>
              <w:right w:val="nil"/>
            </w:tcBorders>
          </w:tcPr>
          <w:p w:rsidR="00C86B99" w:rsidRDefault="00C86B99">
            <w:pPr>
              <w:pStyle w:val="ConsPlusNormal"/>
              <w:jc w:val="center"/>
            </w:pPr>
            <w:r>
              <w:t>163,35 &lt;145&gt;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86.</w:t>
            </w:r>
          </w:p>
        </w:tc>
        <w:tc>
          <w:tcPr>
            <w:tcW w:w="2494" w:type="dxa"/>
            <w:vMerge w:val="restart"/>
            <w:tcBorders>
              <w:top w:val="nil"/>
              <w:left w:val="nil"/>
              <w:bottom w:val="nil"/>
              <w:right w:val="nil"/>
            </w:tcBorders>
          </w:tcPr>
          <w:p w:rsidR="00C86B99" w:rsidRDefault="00C86B99">
            <w:pPr>
              <w:pStyle w:val="ConsPlusNormal"/>
            </w:pPr>
            <w:r>
              <w:t>Строительство морского противопожарного буксира. Противопожарный буксир-спасатель пр. NE011</w:t>
            </w:r>
          </w:p>
        </w:tc>
        <w:tc>
          <w:tcPr>
            <w:tcW w:w="1757" w:type="dxa"/>
            <w:vMerge w:val="restart"/>
            <w:tcBorders>
              <w:top w:val="nil"/>
              <w:left w:val="nil"/>
              <w:bottom w:val="nil"/>
              <w:right w:val="nil"/>
            </w:tcBorders>
          </w:tcPr>
          <w:p w:rsidR="00C86B99" w:rsidRDefault="00C86B99">
            <w:pPr>
              <w:pStyle w:val="ConsPlusNormal"/>
              <w:jc w:val="center"/>
            </w:pPr>
            <w:r>
              <w:t>1 шт./мощность главного двигателя 2 x 595 кВт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429,65</w:t>
            </w:r>
          </w:p>
        </w:tc>
        <w:tc>
          <w:tcPr>
            <w:tcW w:w="2824" w:type="dxa"/>
            <w:tcBorders>
              <w:top w:val="nil"/>
              <w:left w:val="nil"/>
              <w:bottom w:val="nil"/>
              <w:right w:val="nil"/>
            </w:tcBorders>
          </w:tcPr>
          <w:p w:rsidR="00C86B99" w:rsidRDefault="00C86B99">
            <w:pPr>
              <w:pStyle w:val="ConsPlusNormal"/>
              <w:jc w:val="center"/>
            </w:pPr>
            <w:r>
              <w:t>429,65 &lt;149&gt;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344,57</w:t>
            </w:r>
          </w:p>
        </w:tc>
        <w:tc>
          <w:tcPr>
            <w:tcW w:w="2824" w:type="dxa"/>
            <w:tcBorders>
              <w:top w:val="nil"/>
              <w:left w:val="nil"/>
              <w:bottom w:val="nil"/>
              <w:right w:val="nil"/>
            </w:tcBorders>
          </w:tcPr>
          <w:p w:rsidR="00C86B99" w:rsidRDefault="00C86B99">
            <w:pPr>
              <w:pStyle w:val="ConsPlusNormal"/>
              <w:jc w:val="center"/>
            </w:pPr>
            <w:r>
              <w:t>344,57 &lt;149&gt;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4,34</w:t>
            </w:r>
          </w:p>
        </w:tc>
        <w:tc>
          <w:tcPr>
            <w:tcW w:w="2824" w:type="dxa"/>
            <w:tcBorders>
              <w:top w:val="nil"/>
              <w:left w:val="nil"/>
              <w:bottom w:val="nil"/>
              <w:right w:val="nil"/>
            </w:tcBorders>
          </w:tcPr>
          <w:p w:rsidR="00C86B99" w:rsidRDefault="00C86B99">
            <w:pPr>
              <w:pStyle w:val="ConsPlusNormal"/>
              <w:jc w:val="center"/>
            </w:pPr>
            <w:r>
              <w:t>4,34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80,74</w:t>
            </w:r>
          </w:p>
        </w:tc>
        <w:tc>
          <w:tcPr>
            <w:tcW w:w="2824" w:type="dxa"/>
            <w:tcBorders>
              <w:top w:val="nil"/>
              <w:left w:val="nil"/>
              <w:bottom w:val="nil"/>
              <w:right w:val="nil"/>
            </w:tcBorders>
          </w:tcPr>
          <w:p w:rsidR="00C86B99" w:rsidRDefault="00C86B99">
            <w:pPr>
              <w:pStyle w:val="ConsPlusNormal"/>
              <w:jc w:val="center"/>
            </w:pPr>
            <w:r>
              <w:t>80,74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обеспечению безопасности мореплавания и транспортной безопасности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1670,6</w:t>
            </w:r>
          </w:p>
        </w:tc>
        <w:tc>
          <w:tcPr>
            <w:tcW w:w="2824" w:type="dxa"/>
            <w:tcBorders>
              <w:top w:val="nil"/>
              <w:left w:val="nil"/>
              <w:bottom w:val="nil"/>
              <w:right w:val="nil"/>
            </w:tcBorders>
          </w:tcPr>
          <w:p w:rsidR="00C86B99" w:rsidRDefault="00C86B99">
            <w:pPr>
              <w:pStyle w:val="ConsPlusNormal"/>
              <w:jc w:val="center"/>
            </w:pPr>
            <w:r>
              <w:t>1670,6 &lt;150&gt;, &lt;151&gt;, &lt;152&gt;, &lt;153&gt;, &lt;154&gt;, &lt;155&gt;, &lt;156&gt;, &lt;157&gt;, &lt;158&gt;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7,2</w:t>
            </w:r>
          </w:p>
        </w:tc>
        <w:tc>
          <w:tcPr>
            <w:tcW w:w="2824" w:type="dxa"/>
            <w:tcBorders>
              <w:top w:val="nil"/>
              <w:left w:val="nil"/>
              <w:bottom w:val="nil"/>
              <w:right w:val="nil"/>
            </w:tcBorders>
          </w:tcPr>
          <w:p w:rsidR="00C86B99" w:rsidRDefault="00C86B99">
            <w:pPr>
              <w:pStyle w:val="ConsPlusNormal"/>
              <w:jc w:val="center"/>
            </w:pPr>
            <w:r>
              <w:t>7,2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535,35</w:t>
            </w:r>
          </w:p>
        </w:tc>
        <w:tc>
          <w:tcPr>
            <w:tcW w:w="2824" w:type="dxa"/>
            <w:tcBorders>
              <w:top w:val="nil"/>
              <w:left w:val="nil"/>
              <w:bottom w:val="nil"/>
              <w:right w:val="nil"/>
            </w:tcBorders>
          </w:tcPr>
          <w:p w:rsidR="00C86B99" w:rsidRDefault="00C86B99">
            <w:pPr>
              <w:pStyle w:val="ConsPlusNormal"/>
              <w:jc w:val="center"/>
            </w:pPr>
            <w:r>
              <w:t>535,35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597,9</w:t>
            </w:r>
          </w:p>
        </w:tc>
        <w:tc>
          <w:tcPr>
            <w:tcW w:w="2824" w:type="dxa"/>
            <w:tcBorders>
              <w:top w:val="nil"/>
              <w:left w:val="nil"/>
              <w:bottom w:val="nil"/>
              <w:right w:val="nil"/>
            </w:tcBorders>
          </w:tcPr>
          <w:p w:rsidR="00C86B99" w:rsidRDefault="00C86B99">
            <w:pPr>
              <w:pStyle w:val="ConsPlusNormal"/>
              <w:jc w:val="center"/>
            </w:pPr>
            <w:r>
              <w:t>597,9 &lt;150&gt;, &lt;156&gt;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355,53</w:t>
            </w:r>
          </w:p>
        </w:tc>
        <w:tc>
          <w:tcPr>
            <w:tcW w:w="2824" w:type="dxa"/>
            <w:tcBorders>
              <w:top w:val="nil"/>
              <w:left w:val="nil"/>
              <w:bottom w:val="nil"/>
              <w:right w:val="nil"/>
            </w:tcBorders>
          </w:tcPr>
          <w:p w:rsidR="00C86B99" w:rsidRDefault="00C86B99">
            <w:pPr>
              <w:pStyle w:val="ConsPlusNormal"/>
              <w:jc w:val="center"/>
            </w:pPr>
            <w:r>
              <w:t>355,53 &lt;151&gt;, &lt;152&gt;, &lt;153&gt;, &lt;154&gt;, &lt;155&gt;, &lt;157&gt;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174,62</w:t>
            </w:r>
          </w:p>
        </w:tc>
        <w:tc>
          <w:tcPr>
            <w:tcW w:w="2824" w:type="dxa"/>
            <w:tcBorders>
              <w:top w:val="nil"/>
              <w:left w:val="nil"/>
              <w:bottom w:val="nil"/>
              <w:right w:val="nil"/>
            </w:tcBorders>
          </w:tcPr>
          <w:p w:rsidR="00C86B99" w:rsidRDefault="00C86B99">
            <w:pPr>
              <w:pStyle w:val="ConsPlusNormal"/>
              <w:jc w:val="center"/>
            </w:pPr>
            <w:r>
              <w:t>174,62 &lt;158&gt;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87.</w:t>
            </w:r>
          </w:p>
        </w:tc>
        <w:tc>
          <w:tcPr>
            <w:tcW w:w="2494" w:type="dxa"/>
            <w:vMerge w:val="restart"/>
            <w:tcBorders>
              <w:top w:val="nil"/>
              <w:left w:val="nil"/>
              <w:bottom w:val="nil"/>
              <w:right w:val="nil"/>
            </w:tcBorders>
          </w:tcPr>
          <w:p w:rsidR="00C86B99" w:rsidRDefault="00C86B99">
            <w:pPr>
              <w:pStyle w:val="ConsPlusNormal"/>
            </w:pPr>
            <w:r>
              <w:t>Оснащение объектов морского транспорта инженерно-техническими средствами транспортной безопасности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jc w:val="center"/>
            </w:pPr>
            <w:r>
              <w:t>5 объектов</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1294,59</w:t>
            </w:r>
          </w:p>
        </w:tc>
        <w:tc>
          <w:tcPr>
            <w:tcW w:w="2824" w:type="dxa"/>
            <w:tcBorders>
              <w:top w:val="nil"/>
              <w:left w:val="nil"/>
              <w:bottom w:val="nil"/>
              <w:right w:val="nil"/>
            </w:tcBorders>
          </w:tcPr>
          <w:p w:rsidR="00C86B99" w:rsidRDefault="00C86B99">
            <w:pPr>
              <w:pStyle w:val="ConsPlusNormal"/>
              <w:jc w:val="center"/>
            </w:pPr>
            <w:r>
              <w:t>1294,59 &lt;151&gt;, &lt;152&gt;, &lt;153&gt;, &lt;154&gt;, &lt;155&gt;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7,2</w:t>
            </w:r>
          </w:p>
        </w:tc>
        <w:tc>
          <w:tcPr>
            <w:tcW w:w="2824" w:type="dxa"/>
            <w:tcBorders>
              <w:top w:val="nil"/>
              <w:left w:val="nil"/>
              <w:bottom w:val="nil"/>
              <w:right w:val="nil"/>
            </w:tcBorders>
          </w:tcPr>
          <w:p w:rsidR="00C86B99" w:rsidRDefault="00C86B99">
            <w:pPr>
              <w:pStyle w:val="ConsPlusNormal"/>
              <w:jc w:val="center"/>
            </w:pPr>
            <w:r>
              <w:t>7,2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527,55</w:t>
            </w:r>
          </w:p>
        </w:tc>
        <w:tc>
          <w:tcPr>
            <w:tcW w:w="2824" w:type="dxa"/>
            <w:tcBorders>
              <w:top w:val="nil"/>
              <w:left w:val="nil"/>
              <w:bottom w:val="nil"/>
              <w:right w:val="nil"/>
            </w:tcBorders>
          </w:tcPr>
          <w:p w:rsidR="00C86B99" w:rsidRDefault="00C86B99">
            <w:pPr>
              <w:pStyle w:val="ConsPlusNormal"/>
              <w:jc w:val="center"/>
            </w:pPr>
            <w:r>
              <w:t>527,55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477,9</w:t>
            </w:r>
          </w:p>
        </w:tc>
        <w:tc>
          <w:tcPr>
            <w:tcW w:w="2824" w:type="dxa"/>
            <w:tcBorders>
              <w:top w:val="nil"/>
              <w:left w:val="nil"/>
              <w:bottom w:val="nil"/>
              <w:right w:val="nil"/>
            </w:tcBorders>
          </w:tcPr>
          <w:p w:rsidR="00C86B99" w:rsidRDefault="00C86B99">
            <w:pPr>
              <w:pStyle w:val="ConsPlusNormal"/>
              <w:jc w:val="center"/>
            </w:pPr>
            <w:r>
              <w:t>477,9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281,94</w:t>
            </w:r>
          </w:p>
        </w:tc>
        <w:tc>
          <w:tcPr>
            <w:tcW w:w="2824" w:type="dxa"/>
            <w:tcBorders>
              <w:top w:val="nil"/>
              <w:left w:val="nil"/>
              <w:bottom w:val="nil"/>
              <w:right w:val="nil"/>
            </w:tcBorders>
          </w:tcPr>
          <w:p w:rsidR="00C86B99" w:rsidRDefault="00C86B99">
            <w:pPr>
              <w:pStyle w:val="ConsPlusNormal"/>
              <w:jc w:val="center"/>
            </w:pPr>
            <w:r>
              <w:t>281,94 &lt;151&gt;, &lt;152&gt;, &lt;153&gt;, &lt;154&gt;, &lt;155&gt;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87.1.</w:t>
            </w:r>
          </w:p>
        </w:tc>
        <w:tc>
          <w:tcPr>
            <w:tcW w:w="2494" w:type="dxa"/>
            <w:vMerge w:val="restart"/>
            <w:tcBorders>
              <w:top w:val="nil"/>
              <w:left w:val="nil"/>
              <w:bottom w:val="nil"/>
              <w:right w:val="nil"/>
            </w:tcBorders>
          </w:tcPr>
          <w:p w:rsidR="00C86B99" w:rsidRDefault="00C86B99">
            <w:pPr>
              <w:pStyle w:val="ConsPlusNormal"/>
            </w:pPr>
            <w:r>
              <w:t>оснащение объектов морского транспорта инженерно-техническими средствами обеспечения транспортной безопасности акватории морского порта Евпатория, Севастополь, Ялта, Феодосия, Керчь. Евпатория</w:t>
            </w:r>
          </w:p>
        </w:tc>
        <w:tc>
          <w:tcPr>
            <w:tcW w:w="1757" w:type="dxa"/>
            <w:vMerge w:val="restart"/>
            <w:tcBorders>
              <w:top w:val="nil"/>
              <w:left w:val="nil"/>
              <w:bottom w:val="nil"/>
              <w:right w:val="nil"/>
            </w:tcBorders>
          </w:tcPr>
          <w:p w:rsidR="00C86B99" w:rsidRDefault="00C86B99">
            <w:pPr>
              <w:pStyle w:val="ConsPlusNormal"/>
              <w:jc w:val="center"/>
            </w:pPr>
            <w:r>
              <w:t>1 объект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236,09</w:t>
            </w:r>
          </w:p>
        </w:tc>
        <w:tc>
          <w:tcPr>
            <w:tcW w:w="2824" w:type="dxa"/>
            <w:tcBorders>
              <w:top w:val="nil"/>
              <w:left w:val="nil"/>
              <w:bottom w:val="nil"/>
              <w:right w:val="nil"/>
            </w:tcBorders>
          </w:tcPr>
          <w:p w:rsidR="00C86B99" w:rsidRDefault="00C86B99">
            <w:pPr>
              <w:pStyle w:val="ConsPlusNormal"/>
              <w:jc w:val="center"/>
            </w:pPr>
            <w:r>
              <w:t>236,09 &lt;151&gt;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1,43</w:t>
            </w:r>
          </w:p>
        </w:tc>
        <w:tc>
          <w:tcPr>
            <w:tcW w:w="2824" w:type="dxa"/>
            <w:tcBorders>
              <w:top w:val="nil"/>
              <w:left w:val="nil"/>
              <w:bottom w:val="nil"/>
              <w:right w:val="nil"/>
            </w:tcBorders>
          </w:tcPr>
          <w:p w:rsidR="00C86B99" w:rsidRDefault="00C86B99">
            <w:pPr>
              <w:pStyle w:val="ConsPlusNormal"/>
              <w:jc w:val="center"/>
            </w:pPr>
            <w:r>
              <w:t>1,43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77,08</w:t>
            </w:r>
          </w:p>
        </w:tc>
        <w:tc>
          <w:tcPr>
            <w:tcW w:w="2824" w:type="dxa"/>
            <w:tcBorders>
              <w:top w:val="nil"/>
              <w:left w:val="nil"/>
              <w:bottom w:val="nil"/>
              <w:right w:val="nil"/>
            </w:tcBorders>
          </w:tcPr>
          <w:p w:rsidR="00C86B99" w:rsidRDefault="00C86B99">
            <w:pPr>
              <w:pStyle w:val="ConsPlusNormal"/>
              <w:jc w:val="center"/>
            </w:pPr>
            <w:r>
              <w:t>77,08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98,31</w:t>
            </w:r>
          </w:p>
        </w:tc>
        <w:tc>
          <w:tcPr>
            <w:tcW w:w="2824" w:type="dxa"/>
            <w:tcBorders>
              <w:top w:val="nil"/>
              <w:left w:val="nil"/>
              <w:bottom w:val="nil"/>
              <w:right w:val="nil"/>
            </w:tcBorders>
          </w:tcPr>
          <w:p w:rsidR="00C86B99" w:rsidRDefault="00C86B99">
            <w:pPr>
              <w:pStyle w:val="ConsPlusNormal"/>
              <w:jc w:val="center"/>
            </w:pPr>
            <w:r>
              <w:t>98,31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59,27</w:t>
            </w:r>
          </w:p>
        </w:tc>
        <w:tc>
          <w:tcPr>
            <w:tcW w:w="2824" w:type="dxa"/>
            <w:tcBorders>
              <w:top w:val="nil"/>
              <w:left w:val="nil"/>
              <w:bottom w:val="nil"/>
              <w:right w:val="nil"/>
            </w:tcBorders>
          </w:tcPr>
          <w:p w:rsidR="00C86B99" w:rsidRDefault="00C86B99">
            <w:pPr>
              <w:pStyle w:val="ConsPlusNormal"/>
              <w:jc w:val="center"/>
            </w:pPr>
            <w:r>
              <w:t>59,27 &lt;151&gt;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87.2.</w:t>
            </w:r>
          </w:p>
        </w:tc>
        <w:tc>
          <w:tcPr>
            <w:tcW w:w="2494" w:type="dxa"/>
            <w:vMerge w:val="restart"/>
            <w:tcBorders>
              <w:top w:val="nil"/>
              <w:left w:val="nil"/>
              <w:bottom w:val="nil"/>
              <w:right w:val="nil"/>
            </w:tcBorders>
          </w:tcPr>
          <w:p w:rsidR="00C86B99" w:rsidRDefault="00C86B99">
            <w:pPr>
              <w:pStyle w:val="ConsPlusNormal"/>
            </w:pPr>
            <w:r>
              <w:t xml:space="preserve">оснащение объектов </w:t>
            </w:r>
            <w:r>
              <w:lastRenderedPageBreak/>
              <w:t>морского транспорта инженерно-техническими средствами обеспечения транспортной безопасности акватории морского порта Евпатория, Севастополь, Ялта, Феодосия, Керчь. Севастополь</w:t>
            </w:r>
          </w:p>
        </w:tc>
        <w:tc>
          <w:tcPr>
            <w:tcW w:w="1757" w:type="dxa"/>
            <w:vMerge w:val="restart"/>
            <w:tcBorders>
              <w:top w:val="nil"/>
              <w:left w:val="nil"/>
              <w:bottom w:val="nil"/>
              <w:right w:val="nil"/>
            </w:tcBorders>
          </w:tcPr>
          <w:p w:rsidR="00C86B99" w:rsidRDefault="00C86B99">
            <w:pPr>
              <w:pStyle w:val="ConsPlusNormal"/>
              <w:jc w:val="center"/>
            </w:pPr>
            <w:r>
              <w:lastRenderedPageBreak/>
              <w:t>1 объект</w:t>
            </w: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416,78</w:t>
            </w:r>
          </w:p>
        </w:tc>
        <w:tc>
          <w:tcPr>
            <w:tcW w:w="2824" w:type="dxa"/>
            <w:tcBorders>
              <w:top w:val="nil"/>
              <w:left w:val="nil"/>
              <w:bottom w:val="nil"/>
              <w:right w:val="nil"/>
            </w:tcBorders>
          </w:tcPr>
          <w:p w:rsidR="00C86B99" w:rsidRDefault="00C86B99">
            <w:pPr>
              <w:pStyle w:val="ConsPlusNormal"/>
              <w:jc w:val="center"/>
            </w:pPr>
            <w:r>
              <w:t>416,78 &lt;152&gt;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1,48</w:t>
            </w:r>
          </w:p>
        </w:tc>
        <w:tc>
          <w:tcPr>
            <w:tcW w:w="2824" w:type="dxa"/>
            <w:tcBorders>
              <w:top w:val="nil"/>
              <w:left w:val="nil"/>
              <w:bottom w:val="nil"/>
              <w:right w:val="nil"/>
            </w:tcBorders>
          </w:tcPr>
          <w:p w:rsidR="00C86B99" w:rsidRDefault="00C86B99">
            <w:pPr>
              <w:pStyle w:val="ConsPlusNormal"/>
              <w:jc w:val="center"/>
            </w:pPr>
            <w:r>
              <w:t>1,48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160,5</w:t>
            </w:r>
          </w:p>
        </w:tc>
        <w:tc>
          <w:tcPr>
            <w:tcW w:w="2824" w:type="dxa"/>
            <w:tcBorders>
              <w:top w:val="nil"/>
              <w:left w:val="nil"/>
              <w:bottom w:val="nil"/>
              <w:right w:val="nil"/>
            </w:tcBorders>
          </w:tcPr>
          <w:p w:rsidR="00C86B99" w:rsidRDefault="00C86B99">
            <w:pPr>
              <w:pStyle w:val="ConsPlusNormal"/>
              <w:jc w:val="center"/>
            </w:pPr>
            <w:r>
              <w:t>160,5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147,7</w:t>
            </w:r>
          </w:p>
        </w:tc>
        <w:tc>
          <w:tcPr>
            <w:tcW w:w="2824" w:type="dxa"/>
            <w:tcBorders>
              <w:top w:val="nil"/>
              <w:left w:val="nil"/>
              <w:bottom w:val="nil"/>
              <w:right w:val="nil"/>
            </w:tcBorders>
          </w:tcPr>
          <w:p w:rsidR="00C86B99" w:rsidRDefault="00C86B99">
            <w:pPr>
              <w:pStyle w:val="ConsPlusNormal"/>
              <w:jc w:val="center"/>
            </w:pPr>
            <w:r>
              <w:t>147,7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107,1</w:t>
            </w:r>
          </w:p>
        </w:tc>
        <w:tc>
          <w:tcPr>
            <w:tcW w:w="2824" w:type="dxa"/>
            <w:tcBorders>
              <w:top w:val="nil"/>
              <w:left w:val="nil"/>
              <w:bottom w:val="nil"/>
              <w:right w:val="nil"/>
            </w:tcBorders>
          </w:tcPr>
          <w:p w:rsidR="00C86B99" w:rsidRDefault="00C86B99">
            <w:pPr>
              <w:pStyle w:val="ConsPlusNormal"/>
              <w:jc w:val="center"/>
            </w:pPr>
            <w:r>
              <w:t>107,1 &lt;152&gt;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87.3.</w:t>
            </w:r>
          </w:p>
        </w:tc>
        <w:tc>
          <w:tcPr>
            <w:tcW w:w="2494" w:type="dxa"/>
            <w:vMerge w:val="restart"/>
            <w:tcBorders>
              <w:top w:val="nil"/>
              <w:left w:val="nil"/>
              <w:bottom w:val="nil"/>
              <w:right w:val="nil"/>
            </w:tcBorders>
          </w:tcPr>
          <w:p w:rsidR="00C86B99" w:rsidRDefault="00C86B99">
            <w:pPr>
              <w:pStyle w:val="ConsPlusNormal"/>
            </w:pPr>
            <w:r>
              <w:t xml:space="preserve">оснащение объектов морского транспорта инженерно-техническими средствами обеспечения транспортной безопасности акватории морского порта Евпатория, Севастополь, Ялта, Феодосия, Керчь. </w:t>
            </w:r>
            <w:r>
              <w:lastRenderedPageBreak/>
              <w:t>Ялта</w:t>
            </w:r>
          </w:p>
        </w:tc>
        <w:tc>
          <w:tcPr>
            <w:tcW w:w="1757" w:type="dxa"/>
            <w:vMerge w:val="restart"/>
            <w:tcBorders>
              <w:top w:val="nil"/>
              <w:left w:val="nil"/>
              <w:bottom w:val="nil"/>
              <w:right w:val="nil"/>
            </w:tcBorders>
          </w:tcPr>
          <w:p w:rsidR="00C86B99" w:rsidRDefault="00C86B99">
            <w:pPr>
              <w:pStyle w:val="ConsPlusNormal"/>
              <w:jc w:val="center"/>
            </w:pPr>
            <w:r>
              <w:lastRenderedPageBreak/>
              <w:t>1 объект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252,4</w:t>
            </w:r>
          </w:p>
        </w:tc>
        <w:tc>
          <w:tcPr>
            <w:tcW w:w="2824" w:type="dxa"/>
            <w:tcBorders>
              <w:top w:val="nil"/>
              <w:left w:val="nil"/>
              <w:bottom w:val="nil"/>
              <w:right w:val="nil"/>
            </w:tcBorders>
          </w:tcPr>
          <w:p w:rsidR="00C86B99" w:rsidRDefault="00C86B99">
            <w:pPr>
              <w:pStyle w:val="ConsPlusNormal"/>
              <w:jc w:val="center"/>
            </w:pPr>
            <w:r>
              <w:t>252,4 &lt;153&gt;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1,44</w:t>
            </w:r>
          </w:p>
        </w:tc>
        <w:tc>
          <w:tcPr>
            <w:tcW w:w="2824" w:type="dxa"/>
            <w:tcBorders>
              <w:top w:val="nil"/>
              <w:left w:val="nil"/>
              <w:bottom w:val="nil"/>
              <w:right w:val="nil"/>
            </w:tcBorders>
          </w:tcPr>
          <w:p w:rsidR="00C86B99" w:rsidRDefault="00C86B99">
            <w:pPr>
              <w:pStyle w:val="ConsPlusNormal"/>
              <w:jc w:val="center"/>
            </w:pPr>
            <w:r>
              <w:t>1,44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80,26</w:t>
            </w:r>
          </w:p>
        </w:tc>
        <w:tc>
          <w:tcPr>
            <w:tcW w:w="2824" w:type="dxa"/>
            <w:tcBorders>
              <w:top w:val="nil"/>
              <w:left w:val="nil"/>
              <w:bottom w:val="nil"/>
              <w:right w:val="nil"/>
            </w:tcBorders>
          </w:tcPr>
          <w:p w:rsidR="00C86B99" w:rsidRDefault="00C86B99">
            <w:pPr>
              <w:pStyle w:val="ConsPlusNormal"/>
              <w:jc w:val="center"/>
            </w:pPr>
            <w:r>
              <w:t>80,26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109,93</w:t>
            </w:r>
          </w:p>
        </w:tc>
        <w:tc>
          <w:tcPr>
            <w:tcW w:w="2824" w:type="dxa"/>
            <w:tcBorders>
              <w:top w:val="nil"/>
              <w:left w:val="nil"/>
              <w:bottom w:val="nil"/>
              <w:right w:val="nil"/>
            </w:tcBorders>
          </w:tcPr>
          <w:p w:rsidR="00C86B99" w:rsidRDefault="00C86B99">
            <w:pPr>
              <w:pStyle w:val="ConsPlusNormal"/>
              <w:jc w:val="center"/>
            </w:pPr>
            <w:r>
              <w:t>109,93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60,77</w:t>
            </w:r>
          </w:p>
        </w:tc>
        <w:tc>
          <w:tcPr>
            <w:tcW w:w="2824" w:type="dxa"/>
            <w:tcBorders>
              <w:top w:val="nil"/>
              <w:left w:val="nil"/>
              <w:bottom w:val="nil"/>
              <w:right w:val="nil"/>
            </w:tcBorders>
          </w:tcPr>
          <w:p w:rsidR="00C86B99" w:rsidRDefault="00C86B99">
            <w:pPr>
              <w:pStyle w:val="ConsPlusNormal"/>
              <w:jc w:val="center"/>
            </w:pPr>
            <w:r>
              <w:t>60,77 &lt;153&gt;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87.4.</w:t>
            </w:r>
          </w:p>
        </w:tc>
        <w:tc>
          <w:tcPr>
            <w:tcW w:w="2494" w:type="dxa"/>
            <w:vMerge w:val="restart"/>
            <w:tcBorders>
              <w:top w:val="nil"/>
              <w:left w:val="nil"/>
              <w:bottom w:val="nil"/>
              <w:right w:val="nil"/>
            </w:tcBorders>
          </w:tcPr>
          <w:p w:rsidR="00C86B99" w:rsidRDefault="00C86B99">
            <w:pPr>
              <w:pStyle w:val="ConsPlusNormal"/>
            </w:pPr>
            <w:r>
              <w:t>оснащение объектов морского транспорта инженерно-техническими средствами обеспечения транспортной безопасности акватории морского порта Евпатория, Севастополь, Ялта, Феодосия, Керчь. Феодосия</w:t>
            </w:r>
          </w:p>
        </w:tc>
        <w:tc>
          <w:tcPr>
            <w:tcW w:w="1757" w:type="dxa"/>
            <w:vMerge w:val="restart"/>
            <w:tcBorders>
              <w:top w:val="nil"/>
              <w:left w:val="nil"/>
              <w:bottom w:val="nil"/>
              <w:right w:val="nil"/>
            </w:tcBorders>
          </w:tcPr>
          <w:p w:rsidR="00C86B99" w:rsidRDefault="00C86B99">
            <w:pPr>
              <w:pStyle w:val="ConsPlusNormal"/>
              <w:jc w:val="center"/>
            </w:pPr>
            <w:r>
              <w:t>1 объект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145,34</w:t>
            </w:r>
          </w:p>
        </w:tc>
        <w:tc>
          <w:tcPr>
            <w:tcW w:w="2824" w:type="dxa"/>
            <w:tcBorders>
              <w:top w:val="nil"/>
              <w:left w:val="nil"/>
              <w:bottom w:val="nil"/>
              <w:right w:val="nil"/>
            </w:tcBorders>
          </w:tcPr>
          <w:p w:rsidR="00C86B99" w:rsidRDefault="00C86B99">
            <w:pPr>
              <w:pStyle w:val="ConsPlusNormal"/>
              <w:jc w:val="center"/>
            </w:pPr>
            <w:r>
              <w:t>145,34 &lt;154&gt;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1,4</w:t>
            </w:r>
          </w:p>
        </w:tc>
        <w:tc>
          <w:tcPr>
            <w:tcW w:w="2824" w:type="dxa"/>
            <w:tcBorders>
              <w:top w:val="nil"/>
              <w:left w:val="nil"/>
              <w:bottom w:val="nil"/>
              <w:right w:val="nil"/>
            </w:tcBorders>
          </w:tcPr>
          <w:p w:rsidR="00C86B99" w:rsidRDefault="00C86B99">
            <w:pPr>
              <w:pStyle w:val="ConsPlusNormal"/>
              <w:jc w:val="center"/>
            </w:pPr>
            <w:r>
              <w:t>1,4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45,06</w:t>
            </w:r>
          </w:p>
        </w:tc>
        <w:tc>
          <w:tcPr>
            <w:tcW w:w="2824" w:type="dxa"/>
            <w:tcBorders>
              <w:top w:val="nil"/>
              <w:left w:val="nil"/>
              <w:bottom w:val="nil"/>
              <w:right w:val="nil"/>
            </w:tcBorders>
          </w:tcPr>
          <w:p w:rsidR="00C86B99" w:rsidRDefault="00C86B99">
            <w:pPr>
              <w:pStyle w:val="ConsPlusNormal"/>
              <w:jc w:val="center"/>
            </w:pPr>
            <w:r>
              <w:t>45,06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61,51</w:t>
            </w:r>
          </w:p>
        </w:tc>
        <w:tc>
          <w:tcPr>
            <w:tcW w:w="2824" w:type="dxa"/>
            <w:tcBorders>
              <w:top w:val="nil"/>
              <w:left w:val="nil"/>
              <w:bottom w:val="nil"/>
              <w:right w:val="nil"/>
            </w:tcBorders>
          </w:tcPr>
          <w:p w:rsidR="00C86B99" w:rsidRDefault="00C86B99">
            <w:pPr>
              <w:pStyle w:val="ConsPlusNormal"/>
              <w:jc w:val="center"/>
            </w:pPr>
            <w:r>
              <w:t>61,51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37,37</w:t>
            </w:r>
          </w:p>
        </w:tc>
        <w:tc>
          <w:tcPr>
            <w:tcW w:w="2824" w:type="dxa"/>
            <w:tcBorders>
              <w:top w:val="nil"/>
              <w:left w:val="nil"/>
              <w:bottom w:val="nil"/>
              <w:right w:val="nil"/>
            </w:tcBorders>
          </w:tcPr>
          <w:p w:rsidR="00C86B99" w:rsidRDefault="00C86B99">
            <w:pPr>
              <w:pStyle w:val="ConsPlusNormal"/>
              <w:jc w:val="center"/>
            </w:pPr>
            <w:r>
              <w:t>37,37 &lt;154&gt;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87.5.</w:t>
            </w:r>
          </w:p>
        </w:tc>
        <w:tc>
          <w:tcPr>
            <w:tcW w:w="2494" w:type="dxa"/>
            <w:vMerge w:val="restart"/>
            <w:tcBorders>
              <w:top w:val="nil"/>
              <w:left w:val="nil"/>
              <w:bottom w:val="nil"/>
              <w:right w:val="nil"/>
            </w:tcBorders>
          </w:tcPr>
          <w:p w:rsidR="00C86B99" w:rsidRDefault="00C86B99">
            <w:pPr>
              <w:pStyle w:val="ConsPlusNormal"/>
            </w:pPr>
            <w:r>
              <w:t>оснащение объектов морского транспорта инженерно-техническими средствами обеспечения транспортной безопасности акватории морского порта Евпатория, Севастополь, Ялта, Феодосия, Керчь. Керчь</w:t>
            </w:r>
          </w:p>
        </w:tc>
        <w:tc>
          <w:tcPr>
            <w:tcW w:w="1757" w:type="dxa"/>
            <w:vMerge w:val="restart"/>
            <w:tcBorders>
              <w:top w:val="nil"/>
              <w:left w:val="nil"/>
              <w:bottom w:val="nil"/>
              <w:right w:val="nil"/>
            </w:tcBorders>
          </w:tcPr>
          <w:p w:rsidR="00C86B99" w:rsidRDefault="00C86B99">
            <w:pPr>
              <w:pStyle w:val="ConsPlusNormal"/>
              <w:jc w:val="center"/>
            </w:pPr>
            <w:r>
              <w:t>1 объект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243,98</w:t>
            </w:r>
          </w:p>
        </w:tc>
        <w:tc>
          <w:tcPr>
            <w:tcW w:w="2824" w:type="dxa"/>
            <w:tcBorders>
              <w:top w:val="nil"/>
              <w:left w:val="nil"/>
              <w:bottom w:val="nil"/>
              <w:right w:val="nil"/>
            </w:tcBorders>
          </w:tcPr>
          <w:p w:rsidR="00C86B99" w:rsidRDefault="00C86B99">
            <w:pPr>
              <w:pStyle w:val="ConsPlusNormal"/>
              <w:jc w:val="center"/>
            </w:pPr>
            <w:r>
              <w:t>243,98 &lt;155&gt;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1,45</w:t>
            </w:r>
          </w:p>
        </w:tc>
        <w:tc>
          <w:tcPr>
            <w:tcW w:w="2824" w:type="dxa"/>
            <w:tcBorders>
              <w:top w:val="nil"/>
              <w:left w:val="nil"/>
              <w:bottom w:val="nil"/>
              <w:right w:val="nil"/>
            </w:tcBorders>
          </w:tcPr>
          <w:p w:rsidR="00C86B99" w:rsidRDefault="00C86B99">
            <w:pPr>
              <w:pStyle w:val="ConsPlusNormal"/>
              <w:jc w:val="center"/>
            </w:pPr>
            <w:r>
              <w:t>1,45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164,65</w:t>
            </w:r>
          </w:p>
        </w:tc>
        <w:tc>
          <w:tcPr>
            <w:tcW w:w="2824" w:type="dxa"/>
            <w:tcBorders>
              <w:top w:val="nil"/>
              <w:left w:val="nil"/>
              <w:bottom w:val="nil"/>
              <w:right w:val="nil"/>
            </w:tcBorders>
          </w:tcPr>
          <w:p w:rsidR="00C86B99" w:rsidRDefault="00C86B99">
            <w:pPr>
              <w:pStyle w:val="ConsPlusNormal"/>
              <w:jc w:val="center"/>
            </w:pPr>
            <w:r>
              <w:t>164,65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60,45</w:t>
            </w:r>
          </w:p>
        </w:tc>
        <w:tc>
          <w:tcPr>
            <w:tcW w:w="2824" w:type="dxa"/>
            <w:tcBorders>
              <w:top w:val="nil"/>
              <w:left w:val="nil"/>
              <w:bottom w:val="nil"/>
              <w:right w:val="nil"/>
            </w:tcBorders>
          </w:tcPr>
          <w:p w:rsidR="00C86B99" w:rsidRDefault="00C86B99">
            <w:pPr>
              <w:pStyle w:val="ConsPlusNormal"/>
              <w:jc w:val="center"/>
            </w:pPr>
            <w:r>
              <w:t>60,45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17,43</w:t>
            </w:r>
          </w:p>
        </w:tc>
        <w:tc>
          <w:tcPr>
            <w:tcW w:w="2824" w:type="dxa"/>
            <w:tcBorders>
              <w:top w:val="nil"/>
              <w:left w:val="nil"/>
              <w:bottom w:val="nil"/>
              <w:right w:val="nil"/>
            </w:tcBorders>
          </w:tcPr>
          <w:p w:rsidR="00C86B99" w:rsidRDefault="00C86B99">
            <w:pPr>
              <w:pStyle w:val="ConsPlusNormal"/>
              <w:jc w:val="center"/>
            </w:pPr>
            <w:r>
              <w:t>17,43 &lt;155&gt;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88.</w:t>
            </w:r>
          </w:p>
        </w:tc>
        <w:tc>
          <w:tcPr>
            <w:tcW w:w="2494" w:type="dxa"/>
            <w:vMerge w:val="restart"/>
            <w:tcBorders>
              <w:top w:val="nil"/>
              <w:left w:val="nil"/>
              <w:bottom w:val="nil"/>
              <w:right w:val="nil"/>
            </w:tcBorders>
          </w:tcPr>
          <w:p w:rsidR="00C86B99" w:rsidRDefault="00C86B99">
            <w:pPr>
              <w:pStyle w:val="ConsPlusNormal"/>
            </w:pPr>
            <w:r>
              <w:t xml:space="preserve">Строительство, реконструкция и техническое перевооружение объектов обеспечения безопасности мореплавания в морских </w:t>
            </w:r>
            <w:r>
              <w:lastRenderedPageBreak/>
              <w:t>портах полуострова Крым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jc w:val="center"/>
            </w:pPr>
            <w:r>
              <w:lastRenderedPageBreak/>
              <w:t>3 объекта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376,01</w:t>
            </w:r>
          </w:p>
        </w:tc>
        <w:tc>
          <w:tcPr>
            <w:tcW w:w="2824" w:type="dxa"/>
            <w:tcBorders>
              <w:top w:val="nil"/>
              <w:left w:val="nil"/>
              <w:bottom w:val="nil"/>
              <w:right w:val="nil"/>
            </w:tcBorders>
          </w:tcPr>
          <w:p w:rsidR="00C86B99" w:rsidRDefault="00C86B99">
            <w:pPr>
              <w:pStyle w:val="ConsPlusNormal"/>
              <w:jc w:val="center"/>
            </w:pPr>
            <w:r>
              <w:t>376,01 &lt;150&gt;, &lt;156&gt;, &lt;157&gt;, &lt;158&gt;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7,8</w:t>
            </w:r>
          </w:p>
        </w:tc>
        <w:tc>
          <w:tcPr>
            <w:tcW w:w="2824" w:type="dxa"/>
            <w:tcBorders>
              <w:top w:val="nil"/>
              <w:left w:val="nil"/>
              <w:bottom w:val="nil"/>
              <w:right w:val="nil"/>
            </w:tcBorders>
          </w:tcPr>
          <w:p w:rsidR="00C86B99" w:rsidRDefault="00C86B99">
            <w:pPr>
              <w:pStyle w:val="ConsPlusNormal"/>
              <w:jc w:val="center"/>
            </w:pPr>
            <w:r>
              <w:t>7,8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120</w:t>
            </w:r>
          </w:p>
        </w:tc>
        <w:tc>
          <w:tcPr>
            <w:tcW w:w="2824" w:type="dxa"/>
            <w:tcBorders>
              <w:top w:val="nil"/>
              <w:left w:val="nil"/>
              <w:bottom w:val="nil"/>
              <w:right w:val="nil"/>
            </w:tcBorders>
          </w:tcPr>
          <w:p w:rsidR="00C86B99" w:rsidRDefault="00C86B99">
            <w:pPr>
              <w:pStyle w:val="ConsPlusNormal"/>
              <w:jc w:val="center"/>
            </w:pPr>
            <w:r>
              <w:t>120 &lt;150&gt;, &lt;156&gt;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73,59</w:t>
            </w:r>
          </w:p>
        </w:tc>
        <w:tc>
          <w:tcPr>
            <w:tcW w:w="2824" w:type="dxa"/>
            <w:tcBorders>
              <w:top w:val="nil"/>
              <w:left w:val="nil"/>
              <w:bottom w:val="nil"/>
              <w:right w:val="nil"/>
            </w:tcBorders>
          </w:tcPr>
          <w:p w:rsidR="00C86B99" w:rsidRDefault="00C86B99">
            <w:pPr>
              <w:pStyle w:val="ConsPlusNormal"/>
              <w:jc w:val="center"/>
            </w:pPr>
            <w:r>
              <w:t>73,59 &lt;157&gt;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174,62</w:t>
            </w:r>
          </w:p>
        </w:tc>
        <w:tc>
          <w:tcPr>
            <w:tcW w:w="2824" w:type="dxa"/>
            <w:tcBorders>
              <w:top w:val="nil"/>
              <w:left w:val="nil"/>
              <w:bottom w:val="nil"/>
              <w:right w:val="nil"/>
            </w:tcBorders>
          </w:tcPr>
          <w:p w:rsidR="00C86B99" w:rsidRDefault="00C86B99">
            <w:pPr>
              <w:pStyle w:val="ConsPlusNormal"/>
              <w:jc w:val="center"/>
            </w:pPr>
            <w:r>
              <w:t>174,62 &lt;158&gt;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88.1.</w:t>
            </w:r>
          </w:p>
        </w:tc>
        <w:tc>
          <w:tcPr>
            <w:tcW w:w="2494" w:type="dxa"/>
            <w:vMerge w:val="restart"/>
            <w:tcBorders>
              <w:top w:val="nil"/>
              <w:left w:val="nil"/>
              <w:bottom w:val="nil"/>
              <w:right w:val="nil"/>
            </w:tcBorders>
          </w:tcPr>
          <w:p w:rsidR="00C86B99" w:rsidRDefault="00C86B99">
            <w:pPr>
              <w:pStyle w:val="ConsPlusNormal"/>
            </w:pPr>
            <w:r>
              <w:t>"Строительство, реконструкция и техническое перевооружение объектов обеспечения безопасности мореплавания в морских портах полуострова Крым". Реконструкция систем обеспечения безопасности мореплавания порта Феодосия</w:t>
            </w:r>
          </w:p>
        </w:tc>
        <w:tc>
          <w:tcPr>
            <w:tcW w:w="1757" w:type="dxa"/>
            <w:vMerge w:val="restart"/>
            <w:tcBorders>
              <w:top w:val="nil"/>
              <w:left w:val="nil"/>
              <w:bottom w:val="nil"/>
              <w:right w:val="nil"/>
            </w:tcBorders>
          </w:tcPr>
          <w:p w:rsidR="00C86B99" w:rsidRDefault="00C86B99">
            <w:pPr>
              <w:pStyle w:val="ConsPlusNormal"/>
              <w:jc w:val="center"/>
            </w:pPr>
            <w:r>
              <w:t>1 объект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233,46</w:t>
            </w:r>
          </w:p>
        </w:tc>
        <w:tc>
          <w:tcPr>
            <w:tcW w:w="2824" w:type="dxa"/>
            <w:tcBorders>
              <w:top w:val="nil"/>
              <w:left w:val="nil"/>
              <w:bottom w:val="nil"/>
              <w:right w:val="nil"/>
            </w:tcBorders>
          </w:tcPr>
          <w:p w:rsidR="00C86B99" w:rsidRDefault="00C86B99">
            <w:pPr>
              <w:pStyle w:val="ConsPlusNormal"/>
              <w:jc w:val="center"/>
            </w:pPr>
            <w:r>
              <w:t>233,46 &lt;156&gt;, &lt;157&gt;, &lt;158&gt;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w:t>
            </w:r>
          </w:p>
        </w:tc>
        <w:tc>
          <w:tcPr>
            <w:tcW w:w="2824" w:type="dxa"/>
            <w:tcBorders>
              <w:top w:val="nil"/>
              <w:left w:val="nil"/>
              <w:bottom w:val="nil"/>
              <w:right w:val="nil"/>
            </w:tcBorders>
          </w:tcPr>
          <w:p w:rsidR="00C86B99" w:rsidRDefault="00C86B99">
            <w:pPr>
              <w:pStyle w:val="ConsPlusNormal"/>
              <w:jc w:val="center"/>
            </w:pPr>
            <w:r>
              <w:t>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9,46</w:t>
            </w:r>
          </w:p>
        </w:tc>
        <w:tc>
          <w:tcPr>
            <w:tcW w:w="2824" w:type="dxa"/>
            <w:tcBorders>
              <w:top w:val="nil"/>
              <w:left w:val="nil"/>
              <w:bottom w:val="nil"/>
              <w:right w:val="nil"/>
            </w:tcBorders>
          </w:tcPr>
          <w:p w:rsidR="00C86B99" w:rsidRDefault="00C86B99">
            <w:pPr>
              <w:pStyle w:val="ConsPlusNormal"/>
              <w:jc w:val="center"/>
            </w:pPr>
            <w:r>
              <w:t>9,46 &lt;156&gt;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45,38</w:t>
            </w:r>
          </w:p>
        </w:tc>
        <w:tc>
          <w:tcPr>
            <w:tcW w:w="2824" w:type="dxa"/>
            <w:tcBorders>
              <w:top w:val="nil"/>
              <w:left w:val="nil"/>
              <w:bottom w:val="nil"/>
              <w:right w:val="nil"/>
            </w:tcBorders>
          </w:tcPr>
          <w:p w:rsidR="00C86B99" w:rsidRDefault="00C86B99">
            <w:pPr>
              <w:pStyle w:val="ConsPlusNormal"/>
              <w:jc w:val="center"/>
            </w:pPr>
            <w:r>
              <w:t>45,38 &lt;157&gt;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174,62</w:t>
            </w:r>
          </w:p>
        </w:tc>
        <w:tc>
          <w:tcPr>
            <w:tcW w:w="2824" w:type="dxa"/>
            <w:tcBorders>
              <w:top w:val="nil"/>
              <w:left w:val="nil"/>
              <w:bottom w:val="nil"/>
              <w:right w:val="nil"/>
            </w:tcBorders>
          </w:tcPr>
          <w:p w:rsidR="00C86B99" w:rsidRDefault="00C86B99">
            <w:pPr>
              <w:pStyle w:val="ConsPlusNormal"/>
              <w:jc w:val="center"/>
            </w:pPr>
            <w:r>
              <w:t>174,62 &lt;158&gt;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88.2.</w:t>
            </w:r>
          </w:p>
        </w:tc>
        <w:tc>
          <w:tcPr>
            <w:tcW w:w="2494" w:type="dxa"/>
            <w:vMerge w:val="restart"/>
            <w:tcBorders>
              <w:top w:val="nil"/>
              <w:left w:val="nil"/>
              <w:bottom w:val="nil"/>
              <w:right w:val="nil"/>
            </w:tcBorders>
          </w:tcPr>
          <w:p w:rsidR="00C86B99" w:rsidRDefault="00C86B99">
            <w:pPr>
              <w:pStyle w:val="ConsPlusNormal"/>
            </w:pPr>
            <w:r>
              <w:t>техническое перевооружение системы управления движением судов порта Керчь</w:t>
            </w:r>
          </w:p>
        </w:tc>
        <w:tc>
          <w:tcPr>
            <w:tcW w:w="1757" w:type="dxa"/>
            <w:vMerge w:val="restart"/>
            <w:tcBorders>
              <w:top w:val="nil"/>
              <w:left w:val="nil"/>
              <w:bottom w:val="nil"/>
              <w:right w:val="nil"/>
            </w:tcBorders>
          </w:tcPr>
          <w:p w:rsidR="00C86B99" w:rsidRDefault="00C86B99">
            <w:pPr>
              <w:pStyle w:val="ConsPlusNormal"/>
              <w:jc w:val="center"/>
            </w:pPr>
            <w:r>
              <w:t>1 объект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107,17</w:t>
            </w:r>
          </w:p>
        </w:tc>
        <w:tc>
          <w:tcPr>
            <w:tcW w:w="2824" w:type="dxa"/>
            <w:tcBorders>
              <w:top w:val="nil"/>
              <w:left w:val="nil"/>
              <w:bottom w:val="nil"/>
              <w:right w:val="nil"/>
            </w:tcBorders>
          </w:tcPr>
          <w:p w:rsidR="00C86B99" w:rsidRDefault="00C86B99">
            <w:pPr>
              <w:pStyle w:val="ConsPlusNormal"/>
              <w:jc w:val="center"/>
            </w:pPr>
            <w:r>
              <w:t>107,17 &lt;159&gt;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1,5</w:t>
            </w:r>
          </w:p>
        </w:tc>
        <w:tc>
          <w:tcPr>
            <w:tcW w:w="2824" w:type="dxa"/>
            <w:tcBorders>
              <w:top w:val="nil"/>
              <w:left w:val="nil"/>
              <w:bottom w:val="nil"/>
              <w:right w:val="nil"/>
            </w:tcBorders>
          </w:tcPr>
          <w:p w:rsidR="00C86B99" w:rsidRDefault="00C86B99">
            <w:pPr>
              <w:pStyle w:val="ConsPlusNormal"/>
              <w:jc w:val="center"/>
            </w:pPr>
            <w:r>
              <w:t>1,5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80,54</w:t>
            </w:r>
          </w:p>
        </w:tc>
        <w:tc>
          <w:tcPr>
            <w:tcW w:w="2824" w:type="dxa"/>
            <w:tcBorders>
              <w:top w:val="nil"/>
              <w:left w:val="nil"/>
              <w:bottom w:val="nil"/>
              <w:right w:val="nil"/>
            </w:tcBorders>
          </w:tcPr>
          <w:p w:rsidR="00C86B99" w:rsidRDefault="00C86B99">
            <w:pPr>
              <w:pStyle w:val="ConsPlusNormal"/>
              <w:jc w:val="center"/>
            </w:pPr>
            <w:r>
              <w:t>80,54 &lt;159&gt;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25,13</w:t>
            </w:r>
          </w:p>
        </w:tc>
        <w:tc>
          <w:tcPr>
            <w:tcW w:w="2824" w:type="dxa"/>
            <w:tcBorders>
              <w:top w:val="nil"/>
              <w:left w:val="nil"/>
              <w:bottom w:val="nil"/>
              <w:right w:val="nil"/>
            </w:tcBorders>
          </w:tcPr>
          <w:p w:rsidR="00C86B99" w:rsidRDefault="00C86B99">
            <w:pPr>
              <w:pStyle w:val="ConsPlusNormal"/>
              <w:jc w:val="center"/>
            </w:pPr>
            <w:r>
              <w:t>25,13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88.3.</w:t>
            </w:r>
          </w:p>
        </w:tc>
        <w:tc>
          <w:tcPr>
            <w:tcW w:w="2494" w:type="dxa"/>
            <w:vMerge w:val="restart"/>
            <w:tcBorders>
              <w:top w:val="nil"/>
              <w:left w:val="nil"/>
              <w:bottom w:val="nil"/>
              <w:right w:val="nil"/>
            </w:tcBorders>
          </w:tcPr>
          <w:p w:rsidR="00C86B99" w:rsidRDefault="00C86B99">
            <w:pPr>
              <w:pStyle w:val="ConsPlusNormal"/>
            </w:pPr>
            <w:r>
              <w:t xml:space="preserve">техническое перевооружение объектов морского </w:t>
            </w:r>
            <w:r>
              <w:lastRenderedPageBreak/>
              <w:t>района А1 ГМССБ порта Севастополь</w:t>
            </w:r>
          </w:p>
        </w:tc>
        <w:tc>
          <w:tcPr>
            <w:tcW w:w="1757" w:type="dxa"/>
            <w:vMerge w:val="restart"/>
            <w:tcBorders>
              <w:top w:val="nil"/>
              <w:left w:val="nil"/>
              <w:bottom w:val="nil"/>
              <w:right w:val="nil"/>
            </w:tcBorders>
          </w:tcPr>
          <w:p w:rsidR="00C86B99" w:rsidRDefault="00C86B99">
            <w:pPr>
              <w:pStyle w:val="ConsPlusNormal"/>
              <w:jc w:val="center"/>
            </w:pPr>
            <w:r>
              <w:lastRenderedPageBreak/>
              <w:t>1 объект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35,38</w:t>
            </w:r>
          </w:p>
        </w:tc>
        <w:tc>
          <w:tcPr>
            <w:tcW w:w="2824" w:type="dxa"/>
            <w:tcBorders>
              <w:top w:val="nil"/>
              <w:left w:val="nil"/>
              <w:bottom w:val="nil"/>
              <w:right w:val="nil"/>
            </w:tcBorders>
          </w:tcPr>
          <w:p w:rsidR="00C86B99" w:rsidRDefault="00C86B99">
            <w:pPr>
              <w:pStyle w:val="ConsPlusNormal"/>
              <w:jc w:val="center"/>
            </w:pPr>
            <w:r>
              <w:t>35,38 &lt;160&gt;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2,3</w:t>
            </w:r>
          </w:p>
        </w:tc>
        <w:tc>
          <w:tcPr>
            <w:tcW w:w="2824" w:type="dxa"/>
            <w:tcBorders>
              <w:top w:val="nil"/>
              <w:left w:val="nil"/>
              <w:bottom w:val="nil"/>
              <w:right w:val="nil"/>
            </w:tcBorders>
          </w:tcPr>
          <w:p w:rsidR="00C86B99" w:rsidRDefault="00C86B99">
            <w:pPr>
              <w:pStyle w:val="ConsPlusNormal"/>
              <w:jc w:val="center"/>
            </w:pPr>
            <w:r>
              <w:t>2,3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30</w:t>
            </w:r>
          </w:p>
        </w:tc>
        <w:tc>
          <w:tcPr>
            <w:tcW w:w="2824" w:type="dxa"/>
            <w:tcBorders>
              <w:top w:val="nil"/>
              <w:left w:val="nil"/>
              <w:bottom w:val="nil"/>
              <w:right w:val="nil"/>
            </w:tcBorders>
          </w:tcPr>
          <w:p w:rsidR="00C86B99" w:rsidRDefault="00C86B99">
            <w:pPr>
              <w:pStyle w:val="ConsPlusNormal"/>
              <w:jc w:val="center"/>
            </w:pPr>
            <w:r>
              <w:t>30 &lt;160&gt;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3,08</w:t>
            </w:r>
          </w:p>
        </w:tc>
        <w:tc>
          <w:tcPr>
            <w:tcW w:w="2824" w:type="dxa"/>
            <w:tcBorders>
              <w:top w:val="nil"/>
              <w:left w:val="nil"/>
              <w:bottom w:val="nil"/>
              <w:right w:val="nil"/>
            </w:tcBorders>
          </w:tcPr>
          <w:p w:rsidR="00C86B99" w:rsidRDefault="00C86B99">
            <w:pPr>
              <w:pStyle w:val="ConsPlusNormal"/>
              <w:jc w:val="center"/>
            </w:pPr>
            <w:r>
              <w:t>3,08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6. Минтранс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6</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1634,79</w:t>
            </w:r>
          </w:p>
        </w:tc>
        <w:tc>
          <w:tcPr>
            <w:tcW w:w="2824" w:type="dxa"/>
            <w:tcBorders>
              <w:top w:val="nil"/>
              <w:left w:val="nil"/>
              <w:bottom w:val="nil"/>
              <w:right w:val="nil"/>
            </w:tcBorders>
          </w:tcPr>
          <w:p w:rsidR="00C86B99" w:rsidRDefault="00C86B99">
            <w:pPr>
              <w:pStyle w:val="ConsPlusNormal"/>
              <w:jc w:val="center"/>
            </w:pPr>
            <w:r>
              <w:t>1634,79 &lt;161&gt;, &lt;163&gt;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43,03</w:t>
            </w:r>
          </w:p>
        </w:tc>
        <w:tc>
          <w:tcPr>
            <w:tcW w:w="2824" w:type="dxa"/>
            <w:tcBorders>
              <w:top w:val="nil"/>
              <w:left w:val="nil"/>
              <w:bottom w:val="nil"/>
              <w:right w:val="nil"/>
            </w:tcBorders>
          </w:tcPr>
          <w:p w:rsidR="00C86B99" w:rsidRDefault="00C86B99">
            <w:pPr>
              <w:pStyle w:val="ConsPlusNormal"/>
              <w:jc w:val="center"/>
            </w:pPr>
            <w:r>
              <w:t>43,03 &lt;162&gt;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497,87</w:t>
            </w:r>
          </w:p>
        </w:tc>
        <w:tc>
          <w:tcPr>
            <w:tcW w:w="2824" w:type="dxa"/>
            <w:tcBorders>
              <w:top w:val="nil"/>
              <w:left w:val="nil"/>
              <w:bottom w:val="nil"/>
              <w:right w:val="nil"/>
            </w:tcBorders>
          </w:tcPr>
          <w:p w:rsidR="00C86B99" w:rsidRDefault="00C86B99">
            <w:pPr>
              <w:pStyle w:val="ConsPlusNormal"/>
              <w:jc w:val="center"/>
            </w:pPr>
            <w:r>
              <w:t>497,87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400</w:t>
            </w:r>
          </w:p>
        </w:tc>
        <w:tc>
          <w:tcPr>
            <w:tcW w:w="2824" w:type="dxa"/>
            <w:tcBorders>
              <w:top w:val="nil"/>
              <w:left w:val="nil"/>
              <w:bottom w:val="nil"/>
              <w:right w:val="nil"/>
            </w:tcBorders>
          </w:tcPr>
          <w:p w:rsidR="00C86B99" w:rsidRDefault="00C86B99">
            <w:pPr>
              <w:pStyle w:val="ConsPlusNormal"/>
              <w:jc w:val="center"/>
            </w:pPr>
            <w:r>
              <w:t>400 &lt;161&gt;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193,89</w:t>
            </w:r>
          </w:p>
        </w:tc>
        <w:tc>
          <w:tcPr>
            <w:tcW w:w="2824" w:type="dxa"/>
            <w:tcBorders>
              <w:top w:val="nil"/>
              <w:left w:val="nil"/>
              <w:bottom w:val="nil"/>
              <w:right w:val="nil"/>
            </w:tcBorders>
          </w:tcPr>
          <w:p w:rsidR="00C86B99" w:rsidRDefault="00C86B99">
            <w:pPr>
              <w:pStyle w:val="ConsPlusNormal"/>
              <w:jc w:val="center"/>
            </w:pPr>
            <w:r>
              <w:t>193,89 &lt;163&gt;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4,76</w:t>
            </w:r>
          </w:p>
        </w:tc>
        <w:tc>
          <w:tcPr>
            <w:tcW w:w="2824" w:type="dxa"/>
            <w:tcBorders>
              <w:top w:val="nil"/>
              <w:left w:val="nil"/>
              <w:bottom w:val="nil"/>
              <w:right w:val="nil"/>
            </w:tcBorders>
          </w:tcPr>
          <w:p w:rsidR="00C86B99" w:rsidRDefault="00C86B99">
            <w:pPr>
              <w:pStyle w:val="ConsPlusNormal"/>
              <w:jc w:val="center"/>
            </w:pPr>
            <w:r>
              <w:t>4,76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11,1</w:t>
            </w:r>
          </w:p>
        </w:tc>
        <w:tc>
          <w:tcPr>
            <w:tcW w:w="2824" w:type="dxa"/>
            <w:tcBorders>
              <w:top w:val="nil"/>
              <w:left w:val="nil"/>
              <w:bottom w:val="nil"/>
              <w:right w:val="nil"/>
            </w:tcBorders>
          </w:tcPr>
          <w:p w:rsidR="00C86B99" w:rsidRDefault="00C86B99">
            <w:pPr>
              <w:pStyle w:val="ConsPlusNormal"/>
              <w:jc w:val="center"/>
            </w:pPr>
            <w:r>
              <w:t>11,1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145,24</w:t>
            </w:r>
          </w:p>
        </w:tc>
        <w:tc>
          <w:tcPr>
            <w:tcW w:w="2824" w:type="dxa"/>
            <w:tcBorders>
              <w:top w:val="nil"/>
              <w:left w:val="nil"/>
              <w:bottom w:val="nil"/>
              <w:right w:val="nil"/>
            </w:tcBorders>
          </w:tcPr>
          <w:p w:rsidR="00C86B99" w:rsidRDefault="00C86B99">
            <w:pPr>
              <w:pStyle w:val="ConsPlusNormal"/>
              <w:jc w:val="center"/>
            </w:pPr>
            <w:r>
              <w:t>145,24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338,9</w:t>
            </w:r>
          </w:p>
        </w:tc>
        <w:tc>
          <w:tcPr>
            <w:tcW w:w="2824" w:type="dxa"/>
            <w:tcBorders>
              <w:top w:val="nil"/>
              <w:left w:val="nil"/>
              <w:bottom w:val="nil"/>
              <w:right w:val="nil"/>
            </w:tcBorders>
          </w:tcPr>
          <w:p w:rsidR="00C86B99" w:rsidRDefault="00C86B99">
            <w:pPr>
              <w:pStyle w:val="ConsPlusNormal"/>
              <w:jc w:val="center"/>
            </w:pPr>
            <w:r>
              <w:t>338,9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направленные на обустройство пунктов пропуска на территории Российской Федерации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1634,79</w:t>
            </w:r>
          </w:p>
        </w:tc>
        <w:tc>
          <w:tcPr>
            <w:tcW w:w="2824" w:type="dxa"/>
            <w:tcBorders>
              <w:top w:val="nil"/>
              <w:left w:val="nil"/>
              <w:bottom w:val="nil"/>
              <w:right w:val="nil"/>
            </w:tcBorders>
          </w:tcPr>
          <w:p w:rsidR="00C86B99" w:rsidRDefault="00C86B99">
            <w:pPr>
              <w:pStyle w:val="ConsPlusNormal"/>
              <w:jc w:val="center"/>
            </w:pPr>
            <w:r>
              <w:t>1634,79 &lt;161&gt;, &lt;163&gt;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43,03</w:t>
            </w:r>
          </w:p>
        </w:tc>
        <w:tc>
          <w:tcPr>
            <w:tcW w:w="2824" w:type="dxa"/>
            <w:tcBorders>
              <w:top w:val="nil"/>
              <w:left w:val="nil"/>
              <w:bottom w:val="nil"/>
              <w:right w:val="nil"/>
            </w:tcBorders>
          </w:tcPr>
          <w:p w:rsidR="00C86B99" w:rsidRDefault="00C86B99">
            <w:pPr>
              <w:pStyle w:val="ConsPlusNormal"/>
              <w:jc w:val="center"/>
            </w:pPr>
            <w:r>
              <w:t>43,03 &lt;162&gt;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497,87</w:t>
            </w:r>
          </w:p>
        </w:tc>
        <w:tc>
          <w:tcPr>
            <w:tcW w:w="2824" w:type="dxa"/>
            <w:tcBorders>
              <w:top w:val="nil"/>
              <w:left w:val="nil"/>
              <w:bottom w:val="nil"/>
              <w:right w:val="nil"/>
            </w:tcBorders>
          </w:tcPr>
          <w:p w:rsidR="00C86B99" w:rsidRDefault="00C86B99">
            <w:pPr>
              <w:pStyle w:val="ConsPlusNormal"/>
              <w:jc w:val="center"/>
            </w:pPr>
            <w:r>
              <w:t>497,87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400</w:t>
            </w:r>
          </w:p>
        </w:tc>
        <w:tc>
          <w:tcPr>
            <w:tcW w:w="2824" w:type="dxa"/>
            <w:tcBorders>
              <w:top w:val="nil"/>
              <w:left w:val="nil"/>
              <w:bottom w:val="nil"/>
              <w:right w:val="nil"/>
            </w:tcBorders>
          </w:tcPr>
          <w:p w:rsidR="00C86B99" w:rsidRDefault="00C86B99">
            <w:pPr>
              <w:pStyle w:val="ConsPlusNormal"/>
              <w:jc w:val="center"/>
            </w:pPr>
            <w:r>
              <w:t>400 &lt;161&gt;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193,89</w:t>
            </w:r>
          </w:p>
        </w:tc>
        <w:tc>
          <w:tcPr>
            <w:tcW w:w="2824" w:type="dxa"/>
            <w:tcBorders>
              <w:top w:val="nil"/>
              <w:left w:val="nil"/>
              <w:bottom w:val="nil"/>
              <w:right w:val="nil"/>
            </w:tcBorders>
          </w:tcPr>
          <w:p w:rsidR="00C86B99" w:rsidRDefault="00C86B99">
            <w:pPr>
              <w:pStyle w:val="ConsPlusNormal"/>
              <w:jc w:val="center"/>
            </w:pPr>
            <w:r>
              <w:t>193,89 &lt;163&gt;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4,76</w:t>
            </w:r>
          </w:p>
        </w:tc>
        <w:tc>
          <w:tcPr>
            <w:tcW w:w="2824" w:type="dxa"/>
            <w:tcBorders>
              <w:top w:val="nil"/>
              <w:left w:val="nil"/>
              <w:bottom w:val="nil"/>
              <w:right w:val="nil"/>
            </w:tcBorders>
          </w:tcPr>
          <w:p w:rsidR="00C86B99" w:rsidRDefault="00C86B99">
            <w:pPr>
              <w:pStyle w:val="ConsPlusNormal"/>
              <w:jc w:val="center"/>
            </w:pPr>
            <w:r>
              <w:t>4,76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11,1</w:t>
            </w:r>
          </w:p>
        </w:tc>
        <w:tc>
          <w:tcPr>
            <w:tcW w:w="2824" w:type="dxa"/>
            <w:tcBorders>
              <w:top w:val="nil"/>
              <w:left w:val="nil"/>
              <w:bottom w:val="nil"/>
              <w:right w:val="nil"/>
            </w:tcBorders>
          </w:tcPr>
          <w:p w:rsidR="00C86B99" w:rsidRDefault="00C86B99">
            <w:pPr>
              <w:pStyle w:val="ConsPlusNormal"/>
              <w:jc w:val="center"/>
            </w:pPr>
            <w:r>
              <w:t>11,1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145,24</w:t>
            </w:r>
          </w:p>
        </w:tc>
        <w:tc>
          <w:tcPr>
            <w:tcW w:w="2824" w:type="dxa"/>
            <w:tcBorders>
              <w:top w:val="nil"/>
              <w:left w:val="nil"/>
              <w:bottom w:val="nil"/>
              <w:right w:val="nil"/>
            </w:tcBorders>
          </w:tcPr>
          <w:p w:rsidR="00C86B99" w:rsidRDefault="00C86B99">
            <w:pPr>
              <w:pStyle w:val="ConsPlusNormal"/>
              <w:jc w:val="center"/>
            </w:pPr>
            <w:r>
              <w:t>145,24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338,9</w:t>
            </w:r>
          </w:p>
        </w:tc>
        <w:tc>
          <w:tcPr>
            <w:tcW w:w="2824" w:type="dxa"/>
            <w:tcBorders>
              <w:top w:val="nil"/>
              <w:left w:val="nil"/>
              <w:bottom w:val="nil"/>
              <w:right w:val="nil"/>
            </w:tcBorders>
          </w:tcPr>
          <w:p w:rsidR="00C86B99" w:rsidRDefault="00C86B99">
            <w:pPr>
              <w:pStyle w:val="ConsPlusNormal"/>
              <w:jc w:val="center"/>
            </w:pPr>
            <w:r>
              <w:t>338,9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89.</w:t>
            </w:r>
          </w:p>
        </w:tc>
        <w:tc>
          <w:tcPr>
            <w:tcW w:w="2494" w:type="dxa"/>
            <w:vMerge w:val="restart"/>
            <w:tcBorders>
              <w:top w:val="nil"/>
              <w:left w:val="nil"/>
              <w:bottom w:val="nil"/>
              <w:right w:val="nil"/>
            </w:tcBorders>
          </w:tcPr>
          <w:p w:rsidR="00C86B99" w:rsidRDefault="00C86B99">
            <w:pPr>
              <w:pStyle w:val="ConsPlusNormal"/>
            </w:pPr>
            <w:r>
              <w:t>Многосторонний автомобильный пункт пропуска через государственную границу Российской Федерации, Армянск, Армянский городской совет, Республика Крым (проектно-изыскательские работы)</w:t>
            </w:r>
          </w:p>
        </w:tc>
        <w:tc>
          <w:tcPr>
            <w:tcW w:w="1757" w:type="dxa"/>
            <w:vMerge w:val="restart"/>
            <w:tcBorders>
              <w:top w:val="nil"/>
              <w:left w:val="nil"/>
              <w:bottom w:val="nil"/>
              <w:right w:val="nil"/>
            </w:tcBorders>
          </w:tcPr>
          <w:p w:rsidR="00C86B99" w:rsidRDefault="00C86B99">
            <w:pPr>
              <w:pStyle w:val="ConsPlusNormal"/>
              <w:jc w:val="center"/>
            </w:pPr>
            <w:r>
              <w:t>2200 единиц транспортных средств в сутки (6500 человек в сутки)</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22,4</w:t>
            </w:r>
          </w:p>
        </w:tc>
        <w:tc>
          <w:tcPr>
            <w:tcW w:w="2824" w:type="dxa"/>
            <w:tcBorders>
              <w:top w:val="nil"/>
              <w:left w:val="nil"/>
              <w:bottom w:val="nil"/>
              <w:right w:val="nil"/>
            </w:tcBorders>
          </w:tcPr>
          <w:p w:rsidR="00C86B99" w:rsidRDefault="00C86B99">
            <w:pPr>
              <w:pStyle w:val="ConsPlusNormal"/>
              <w:jc w:val="center"/>
            </w:pPr>
            <w:r>
              <w:t>22,4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12,5</w:t>
            </w:r>
          </w:p>
        </w:tc>
        <w:tc>
          <w:tcPr>
            <w:tcW w:w="2824" w:type="dxa"/>
            <w:tcBorders>
              <w:top w:val="nil"/>
              <w:left w:val="nil"/>
              <w:bottom w:val="nil"/>
              <w:right w:val="nil"/>
            </w:tcBorders>
          </w:tcPr>
          <w:p w:rsidR="00C86B99" w:rsidRDefault="00C86B99">
            <w:pPr>
              <w:pStyle w:val="ConsPlusNormal"/>
              <w:jc w:val="center"/>
            </w:pPr>
            <w:r>
              <w:t>12,5 &lt;162&gt;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9,9</w:t>
            </w:r>
          </w:p>
        </w:tc>
        <w:tc>
          <w:tcPr>
            <w:tcW w:w="2824" w:type="dxa"/>
            <w:tcBorders>
              <w:top w:val="nil"/>
              <w:left w:val="nil"/>
              <w:bottom w:val="nil"/>
              <w:right w:val="nil"/>
            </w:tcBorders>
          </w:tcPr>
          <w:p w:rsidR="00C86B99" w:rsidRDefault="00C86B99">
            <w:pPr>
              <w:pStyle w:val="ConsPlusNormal"/>
              <w:jc w:val="center"/>
            </w:pPr>
            <w:r>
              <w:t>9,9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90.</w:t>
            </w:r>
          </w:p>
        </w:tc>
        <w:tc>
          <w:tcPr>
            <w:tcW w:w="2494" w:type="dxa"/>
            <w:vMerge w:val="restart"/>
            <w:tcBorders>
              <w:top w:val="nil"/>
              <w:left w:val="nil"/>
              <w:bottom w:val="nil"/>
              <w:right w:val="nil"/>
            </w:tcBorders>
          </w:tcPr>
          <w:p w:rsidR="00C86B99" w:rsidRDefault="00C86B99">
            <w:pPr>
              <w:pStyle w:val="ConsPlusNormal"/>
            </w:pPr>
            <w:r>
              <w:t>Многосторонний автомобильный пункт пропуска Джанкой, Джанкойский район, Республика Крым</w:t>
            </w:r>
          </w:p>
        </w:tc>
        <w:tc>
          <w:tcPr>
            <w:tcW w:w="1757" w:type="dxa"/>
            <w:vMerge w:val="restart"/>
            <w:tcBorders>
              <w:top w:val="nil"/>
              <w:left w:val="nil"/>
              <w:bottom w:val="nil"/>
              <w:right w:val="nil"/>
            </w:tcBorders>
          </w:tcPr>
          <w:p w:rsidR="00C86B99" w:rsidRDefault="00C86B99">
            <w:pPr>
              <w:pStyle w:val="ConsPlusNormal"/>
              <w:jc w:val="center"/>
            </w:pPr>
            <w:r>
              <w:t>3000 единиц транспортных средств в сутки (7000 человек в сутки)</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495,98</w:t>
            </w:r>
          </w:p>
        </w:tc>
        <w:tc>
          <w:tcPr>
            <w:tcW w:w="2824" w:type="dxa"/>
            <w:tcBorders>
              <w:top w:val="nil"/>
              <w:left w:val="nil"/>
              <w:bottom w:val="nil"/>
              <w:right w:val="nil"/>
            </w:tcBorders>
          </w:tcPr>
          <w:p w:rsidR="00C86B99" w:rsidRDefault="00C86B99">
            <w:pPr>
              <w:pStyle w:val="ConsPlusNormal"/>
              <w:jc w:val="center"/>
            </w:pPr>
            <w:r>
              <w:t>495,98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13,02</w:t>
            </w:r>
          </w:p>
        </w:tc>
        <w:tc>
          <w:tcPr>
            <w:tcW w:w="2824" w:type="dxa"/>
            <w:tcBorders>
              <w:top w:val="nil"/>
              <w:left w:val="nil"/>
              <w:bottom w:val="nil"/>
              <w:right w:val="nil"/>
            </w:tcBorders>
          </w:tcPr>
          <w:p w:rsidR="00C86B99" w:rsidRDefault="00C86B99">
            <w:pPr>
              <w:pStyle w:val="ConsPlusNormal"/>
              <w:jc w:val="center"/>
            </w:pPr>
            <w:r>
              <w:t>13,02 &lt;162&gt;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482,96</w:t>
            </w:r>
          </w:p>
        </w:tc>
        <w:tc>
          <w:tcPr>
            <w:tcW w:w="2824" w:type="dxa"/>
            <w:tcBorders>
              <w:top w:val="nil"/>
              <w:left w:val="nil"/>
              <w:bottom w:val="nil"/>
              <w:right w:val="nil"/>
            </w:tcBorders>
          </w:tcPr>
          <w:p w:rsidR="00C86B99" w:rsidRDefault="00C86B99">
            <w:pPr>
              <w:pStyle w:val="ConsPlusNormal"/>
              <w:jc w:val="center"/>
            </w:pPr>
            <w:r>
              <w:t>482,96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 проектно-изыскательские работы:</w:t>
            </w:r>
          </w:p>
        </w:tc>
        <w:tc>
          <w:tcPr>
            <w:tcW w:w="1293" w:type="dxa"/>
            <w:tcBorders>
              <w:top w:val="nil"/>
              <w:left w:val="nil"/>
              <w:bottom w:val="nil"/>
              <w:right w:val="nil"/>
            </w:tcBorders>
          </w:tcPr>
          <w:p w:rsidR="00C86B99" w:rsidRDefault="00C86B99">
            <w:pPr>
              <w:pStyle w:val="ConsPlusNormal"/>
              <w:jc w:val="center"/>
            </w:pPr>
            <w:r>
              <w:t>37,79</w:t>
            </w:r>
          </w:p>
        </w:tc>
        <w:tc>
          <w:tcPr>
            <w:tcW w:w="2824" w:type="dxa"/>
            <w:tcBorders>
              <w:top w:val="nil"/>
              <w:left w:val="nil"/>
              <w:bottom w:val="nil"/>
              <w:right w:val="nil"/>
            </w:tcBorders>
          </w:tcPr>
          <w:p w:rsidR="00C86B99" w:rsidRDefault="00C86B99">
            <w:pPr>
              <w:pStyle w:val="ConsPlusNormal"/>
              <w:jc w:val="center"/>
            </w:pPr>
            <w:r>
              <w:t>37,79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91.</w:t>
            </w:r>
          </w:p>
        </w:tc>
        <w:tc>
          <w:tcPr>
            <w:tcW w:w="2494" w:type="dxa"/>
            <w:vMerge w:val="restart"/>
            <w:tcBorders>
              <w:top w:val="nil"/>
              <w:left w:val="nil"/>
              <w:bottom w:val="nil"/>
              <w:right w:val="nil"/>
            </w:tcBorders>
          </w:tcPr>
          <w:p w:rsidR="00C86B99" w:rsidRDefault="00C86B99">
            <w:pPr>
              <w:pStyle w:val="ConsPlusNormal"/>
            </w:pPr>
            <w:r>
              <w:t>Двусторонний автомобильный пункт пропуска Перекоп, Красноперекопский район, Республика Крым (проектно-изыскательские работы)</w:t>
            </w:r>
          </w:p>
        </w:tc>
        <w:tc>
          <w:tcPr>
            <w:tcW w:w="1757" w:type="dxa"/>
            <w:vMerge w:val="restart"/>
            <w:tcBorders>
              <w:top w:val="nil"/>
              <w:left w:val="nil"/>
              <w:bottom w:val="nil"/>
              <w:right w:val="nil"/>
            </w:tcBorders>
          </w:tcPr>
          <w:p w:rsidR="00C86B99" w:rsidRDefault="00C86B99">
            <w:pPr>
              <w:pStyle w:val="ConsPlusNormal"/>
              <w:jc w:val="center"/>
            </w:pPr>
            <w:r>
              <w:t>700 единиц транспортных средств в сутки (2500 человек в сутки)</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17,35</w:t>
            </w:r>
          </w:p>
        </w:tc>
        <w:tc>
          <w:tcPr>
            <w:tcW w:w="2824" w:type="dxa"/>
            <w:tcBorders>
              <w:top w:val="nil"/>
              <w:left w:val="nil"/>
              <w:bottom w:val="nil"/>
              <w:right w:val="nil"/>
            </w:tcBorders>
          </w:tcPr>
          <w:p w:rsidR="00C86B99" w:rsidRDefault="00C86B99">
            <w:pPr>
              <w:pStyle w:val="ConsPlusNormal"/>
              <w:jc w:val="center"/>
            </w:pPr>
            <w:r>
              <w:t>17,35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9,15</w:t>
            </w:r>
          </w:p>
        </w:tc>
        <w:tc>
          <w:tcPr>
            <w:tcW w:w="2824" w:type="dxa"/>
            <w:tcBorders>
              <w:top w:val="nil"/>
              <w:left w:val="nil"/>
              <w:bottom w:val="nil"/>
              <w:right w:val="nil"/>
            </w:tcBorders>
          </w:tcPr>
          <w:p w:rsidR="00C86B99" w:rsidRDefault="00C86B99">
            <w:pPr>
              <w:pStyle w:val="ConsPlusNormal"/>
              <w:jc w:val="center"/>
            </w:pPr>
            <w:r>
              <w:t>9,15 &lt;162&gt;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5,01</w:t>
            </w:r>
          </w:p>
        </w:tc>
        <w:tc>
          <w:tcPr>
            <w:tcW w:w="2824" w:type="dxa"/>
            <w:tcBorders>
              <w:top w:val="nil"/>
              <w:left w:val="nil"/>
              <w:bottom w:val="nil"/>
              <w:right w:val="nil"/>
            </w:tcBorders>
          </w:tcPr>
          <w:p w:rsidR="00C86B99" w:rsidRDefault="00C86B99">
            <w:pPr>
              <w:pStyle w:val="ConsPlusNormal"/>
              <w:jc w:val="center"/>
            </w:pPr>
            <w:r>
              <w:t>5,01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3,19</w:t>
            </w:r>
          </w:p>
        </w:tc>
        <w:tc>
          <w:tcPr>
            <w:tcW w:w="2824" w:type="dxa"/>
            <w:tcBorders>
              <w:top w:val="nil"/>
              <w:left w:val="nil"/>
              <w:bottom w:val="nil"/>
              <w:right w:val="nil"/>
            </w:tcBorders>
          </w:tcPr>
          <w:p w:rsidR="00C86B99" w:rsidRDefault="00C86B99">
            <w:pPr>
              <w:pStyle w:val="ConsPlusNormal"/>
              <w:jc w:val="center"/>
            </w:pPr>
            <w:r>
              <w:t>3,19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92.</w:t>
            </w:r>
          </w:p>
        </w:tc>
        <w:tc>
          <w:tcPr>
            <w:tcW w:w="2494" w:type="dxa"/>
            <w:vMerge w:val="restart"/>
            <w:tcBorders>
              <w:top w:val="nil"/>
              <w:left w:val="nil"/>
              <w:bottom w:val="nil"/>
              <w:right w:val="nil"/>
            </w:tcBorders>
          </w:tcPr>
          <w:p w:rsidR="00C86B99" w:rsidRDefault="00C86B99">
            <w:pPr>
              <w:pStyle w:val="ConsPlusNormal"/>
            </w:pPr>
            <w:r>
              <w:t>Воздушный пункт пропуска Симферополь, г. Симферополь, Республика Крым</w:t>
            </w:r>
          </w:p>
        </w:tc>
        <w:tc>
          <w:tcPr>
            <w:tcW w:w="1757" w:type="dxa"/>
            <w:vMerge w:val="restart"/>
            <w:tcBorders>
              <w:top w:val="nil"/>
              <w:left w:val="nil"/>
              <w:bottom w:val="nil"/>
              <w:right w:val="nil"/>
            </w:tcBorders>
          </w:tcPr>
          <w:p w:rsidR="00C86B99" w:rsidRDefault="00C86B99">
            <w:pPr>
              <w:pStyle w:val="ConsPlusNormal"/>
              <w:jc w:val="center"/>
            </w:pPr>
            <w:r>
              <w:t>820 человек в час</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599,06</w:t>
            </w:r>
          </w:p>
        </w:tc>
        <w:tc>
          <w:tcPr>
            <w:tcW w:w="2824" w:type="dxa"/>
            <w:tcBorders>
              <w:top w:val="nil"/>
              <w:left w:val="nil"/>
              <w:bottom w:val="nil"/>
              <w:right w:val="nil"/>
            </w:tcBorders>
          </w:tcPr>
          <w:p w:rsidR="00C86B99" w:rsidRDefault="00C86B99">
            <w:pPr>
              <w:pStyle w:val="ConsPlusNormal"/>
              <w:jc w:val="center"/>
            </w:pPr>
            <w:r>
              <w:t>599,06 &lt;161&gt;, &lt;163&gt;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8,36</w:t>
            </w:r>
          </w:p>
        </w:tc>
        <w:tc>
          <w:tcPr>
            <w:tcW w:w="2824" w:type="dxa"/>
            <w:tcBorders>
              <w:top w:val="nil"/>
              <w:left w:val="nil"/>
              <w:bottom w:val="nil"/>
              <w:right w:val="nil"/>
            </w:tcBorders>
          </w:tcPr>
          <w:p w:rsidR="00C86B99" w:rsidRDefault="00C86B99">
            <w:pPr>
              <w:pStyle w:val="ConsPlusNormal"/>
              <w:jc w:val="center"/>
            </w:pPr>
            <w:r>
              <w:t>8,36 &lt;162&gt;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400</w:t>
            </w:r>
          </w:p>
        </w:tc>
        <w:tc>
          <w:tcPr>
            <w:tcW w:w="2824" w:type="dxa"/>
            <w:tcBorders>
              <w:top w:val="nil"/>
              <w:left w:val="nil"/>
              <w:bottom w:val="nil"/>
              <w:right w:val="nil"/>
            </w:tcBorders>
          </w:tcPr>
          <w:p w:rsidR="00C86B99" w:rsidRDefault="00C86B99">
            <w:pPr>
              <w:pStyle w:val="ConsPlusNormal"/>
              <w:jc w:val="center"/>
            </w:pPr>
            <w:r>
              <w:t>400 &lt;161&gt;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190,7</w:t>
            </w:r>
          </w:p>
        </w:tc>
        <w:tc>
          <w:tcPr>
            <w:tcW w:w="2824" w:type="dxa"/>
            <w:tcBorders>
              <w:top w:val="nil"/>
              <w:left w:val="nil"/>
              <w:bottom w:val="nil"/>
              <w:right w:val="nil"/>
            </w:tcBorders>
          </w:tcPr>
          <w:p w:rsidR="00C86B99" w:rsidRDefault="00C86B99">
            <w:pPr>
              <w:pStyle w:val="ConsPlusNormal"/>
              <w:jc w:val="center"/>
            </w:pPr>
            <w:r>
              <w:t>190,7 &lt;163&gt;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pPr>
          </w:p>
        </w:tc>
        <w:tc>
          <w:tcPr>
            <w:tcW w:w="2494" w:type="dxa"/>
            <w:vMerge w:val="restart"/>
            <w:tcBorders>
              <w:top w:val="nil"/>
              <w:left w:val="nil"/>
              <w:bottom w:val="nil"/>
              <w:right w:val="nil"/>
            </w:tcBorders>
          </w:tcPr>
          <w:p w:rsidR="00C86B99" w:rsidRDefault="00C86B99">
            <w:pPr>
              <w:pStyle w:val="ConsPlusNormal"/>
            </w:pPr>
            <w:r>
              <w:t>Реконструкция морского пункта пропуска через государственную границу Российской Федерации, город Феодосия, Республика Крым (I этап)</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500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4,76</w:t>
            </w:r>
          </w:p>
        </w:tc>
        <w:tc>
          <w:tcPr>
            <w:tcW w:w="2824" w:type="dxa"/>
            <w:tcBorders>
              <w:top w:val="nil"/>
              <w:left w:val="nil"/>
              <w:bottom w:val="nil"/>
              <w:right w:val="nil"/>
            </w:tcBorders>
          </w:tcPr>
          <w:p w:rsidR="00C86B99" w:rsidRDefault="00C86B99">
            <w:pPr>
              <w:pStyle w:val="ConsPlusNormal"/>
              <w:jc w:val="center"/>
            </w:pPr>
            <w:r>
              <w:t>4,76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11,1</w:t>
            </w:r>
          </w:p>
        </w:tc>
        <w:tc>
          <w:tcPr>
            <w:tcW w:w="2824" w:type="dxa"/>
            <w:tcBorders>
              <w:top w:val="nil"/>
              <w:left w:val="nil"/>
              <w:bottom w:val="nil"/>
              <w:right w:val="nil"/>
            </w:tcBorders>
          </w:tcPr>
          <w:p w:rsidR="00C86B99" w:rsidRDefault="00C86B99">
            <w:pPr>
              <w:pStyle w:val="ConsPlusNormal"/>
              <w:jc w:val="center"/>
            </w:pPr>
            <w:r>
              <w:t>11,1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145,24</w:t>
            </w:r>
          </w:p>
        </w:tc>
        <w:tc>
          <w:tcPr>
            <w:tcW w:w="2824" w:type="dxa"/>
            <w:tcBorders>
              <w:top w:val="nil"/>
              <w:left w:val="nil"/>
              <w:bottom w:val="nil"/>
              <w:right w:val="nil"/>
            </w:tcBorders>
          </w:tcPr>
          <w:p w:rsidR="00C86B99" w:rsidRDefault="00C86B99">
            <w:pPr>
              <w:pStyle w:val="ConsPlusNormal"/>
              <w:jc w:val="center"/>
            </w:pPr>
            <w:r>
              <w:t>145,24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338,9</w:t>
            </w:r>
          </w:p>
        </w:tc>
        <w:tc>
          <w:tcPr>
            <w:tcW w:w="2824" w:type="dxa"/>
            <w:tcBorders>
              <w:top w:val="nil"/>
              <w:left w:val="nil"/>
              <w:bottom w:val="nil"/>
              <w:right w:val="nil"/>
            </w:tcBorders>
          </w:tcPr>
          <w:p w:rsidR="00C86B99" w:rsidRDefault="00C86B99">
            <w:pPr>
              <w:pStyle w:val="ConsPlusNormal"/>
              <w:jc w:val="center"/>
            </w:pPr>
            <w:r>
              <w:t>338,9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IV. Направление "Развитие социальной сферы"</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112285,88</w:t>
            </w:r>
          </w:p>
        </w:tc>
        <w:tc>
          <w:tcPr>
            <w:tcW w:w="2824" w:type="dxa"/>
            <w:tcBorders>
              <w:top w:val="nil"/>
              <w:left w:val="nil"/>
              <w:bottom w:val="nil"/>
              <w:right w:val="nil"/>
            </w:tcBorders>
          </w:tcPr>
          <w:p w:rsidR="00C86B99" w:rsidRDefault="00C86B99">
            <w:pPr>
              <w:pStyle w:val="ConsPlusNormal"/>
              <w:jc w:val="center"/>
            </w:pPr>
            <w:r>
              <w:t>110625,82</w:t>
            </w:r>
          </w:p>
        </w:tc>
        <w:tc>
          <w:tcPr>
            <w:tcW w:w="1324" w:type="dxa"/>
            <w:tcBorders>
              <w:top w:val="nil"/>
              <w:left w:val="nil"/>
              <w:bottom w:val="nil"/>
              <w:right w:val="nil"/>
            </w:tcBorders>
          </w:tcPr>
          <w:p w:rsidR="00C86B99" w:rsidRDefault="00C86B99">
            <w:pPr>
              <w:pStyle w:val="ConsPlusNormal"/>
              <w:jc w:val="center"/>
            </w:pPr>
            <w:r>
              <w:t>1595,91</w:t>
            </w:r>
          </w:p>
        </w:tc>
        <w:tc>
          <w:tcPr>
            <w:tcW w:w="1684" w:type="dxa"/>
            <w:tcBorders>
              <w:top w:val="nil"/>
              <w:left w:val="nil"/>
              <w:bottom w:val="nil"/>
              <w:right w:val="nil"/>
            </w:tcBorders>
          </w:tcPr>
          <w:p w:rsidR="00C86B99" w:rsidRDefault="00C86B99">
            <w:pPr>
              <w:pStyle w:val="ConsPlusNormal"/>
              <w:jc w:val="center"/>
            </w:pPr>
            <w:r>
              <w:t>64,15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2898,31</w:t>
            </w:r>
          </w:p>
        </w:tc>
        <w:tc>
          <w:tcPr>
            <w:tcW w:w="2824" w:type="dxa"/>
            <w:tcBorders>
              <w:top w:val="nil"/>
              <w:left w:val="nil"/>
              <w:bottom w:val="nil"/>
              <w:right w:val="nil"/>
            </w:tcBorders>
          </w:tcPr>
          <w:p w:rsidR="00C86B99" w:rsidRDefault="00C86B99">
            <w:pPr>
              <w:pStyle w:val="ConsPlusNormal"/>
              <w:jc w:val="center"/>
            </w:pPr>
            <w:r>
              <w:t>2898,31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7100,42</w:t>
            </w:r>
          </w:p>
        </w:tc>
        <w:tc>
          <w:tcPr>
            <w:tcW w:w="2824" w:type="dxa"/>
            <w:tcBorders>
              <w:top w:val="nil"/>
              <w:left w:val="nil"/>
              <w:bottom w:val="nil"/>
              <w:right w:val="nil"/>
            </w:tcBorders>
          </w:tcPr>
          <w:p w:rsidR="00C86B99" w:rsidRDefault="00C86B99">
            <w:pPr>
              <w:pStyle w:val="ConsPlusNormal"/>
              <w:jc w:val="center"/>
            </w:pPr>
            <w:r>
              <w:t>7100,42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18985,53</w:t>
            </w:r>
          </w:p>
        </w:tc>
        <w:tc>
          <w:tcPr>
            <w:tcW w:w="2824" w:type="dxa"/>
            <w:tcBorders>
              <w:top w:val="nil"/>
              <w:left w:val="nil"/>
              <w:bottom w:val="nil"/>
              <w:right w:val="nil"/>
            </w:tcBorders>
          </w:tcPr>
          <w:p w:rsidR="00C86B99" w:rsidRDefault="00C86B99">
            <w:pPr>
              <w:pStyle w:val="ConsPlusNormal"/>
              <w:jc w:val="center"/>
            </w:pPr>
            <w:r>
              <w:t>18985,53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20472,03</w:t>
            </w:r>
          </w:p>
        </w:tc>
        <w:tc>
          <w:tcPr>
            <w:tcW w:w="2824" w:type="dxa"/>
            <w:tcBorders>
              <w:top w:val="nil"/>
              <w:left w:val="nil"/>
              <w:bottom w:val="nil"/>
              <w:right w:val="nil"/>
            </w:tcBorders>
          </w:tcPr>
          <w:p w:rsidR="00C86B99" w:rsidRDefault="00C86B99">
            <w:pPr>
              <w:pStyle w:val="ConsPlusNormal"/>
              <w:jc w:val="center"/>
            </w:pPr>
            <w:r>
              <w:t>19270,95</w:t>
            </w:r>
          </w:p>
        </w:tc>
        <w:tc>
          <w:tcPr>
            <w:tcW w:w="1324" w:type="dxa"/>
            <w:tcBorders>
              <w:top w:val="nil"/>
              <w:left w:val="nil"/>
              <w:bottom w:val="nil"/>
              <w:right w:val="nil"/>
            </w:tcBorders>
          </w:tcPr>
          <w:p w:rsidR="00C86B99" w:rsidRDefault="00C86B99">
            <w:pPr>
              <w:pStyle w:val="ConsPlusNormal"/>
              <w:jc w:val="center"/>
            </w:pPr>
            <w:r>
              <w:t>1201,08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14907,55</w:t>
            </w:r>
          </w:p>
        </w:tc>
        <w:tc>
          <w:tcPr>
            <w:tcW w:w="2824" w:type="dxa"/>
            <w:tcBorders>
              <w:top w:val="nil"/>
              <w:left w:val="nil"/>
              <w:bottom w:val="nil"/>
              <w:right w:val="nil"/>
            </w:tcBorders>
          </w:tcPr>
          <w:p w:rsidR="00C86B99" w:rsidRDefault="00C86B99">
            <w:pPr>
              <w:pStyle w:val="ConsPlusNormal"/>
              <w:jc w:val="center"/>
            </w:pPr>
            <w:r>
              <w:t>14448,57</w:t>
            </w:r>
          </w:p>
        </w:tc>
        <w:tc>
          <w:tcPr>
            <w:tcW w:w="1324" w:type="dxa"/>
            <w:tcBorders>
              <w:top w:val="nil"/>
              <w:left w:val="nil"/>
              <w:bottom w:val="nil"/>
              <w:right w:val="nil"/>
            </w:tcBorders>
          </w:tcPr>
          <w:p w:rsidR="00C86B99" w:rsidRDefault="00C86B99">
            <w:pPr>
              <w:pStyle w:val="ConsPlusNormal"/>
              <w:jc w:val="center"/>
            </w:pPr>
            <w:r>
              <w:t>394,83</w:t>
            </w:r>
          </w:p>
        </w:tc>
        <w:tc>
          <w:tcPr>
            <w:tcW w:w="1684" w:type="dxa"/>
            <w:tcBorders>
              <w:top w:val="nil"/>
              <w:left w:val="nil"/>
              <w:bottom w:val="nil"/>
              <w:right w:val="nil"/>
            </w:tcBorders>
          </w:tcPr>
          <w:p w:rsidR="00C86B99" w:rsidRDefault="00C86B99">
            <w:pPr>
              <w:pStyle w:val="ConsPlusNormal"/>
              <w:jc w:val="center"/>
            </w:pPr>
            <w:r>
              <w:t>64,15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4217,45</w:t>
            </w:r>
          </w:p>
        </w:tc>
        <w:tc>
          <w:tcPr>
            <w:tcW w:w="2824" w:type="dxa"/>
            <w:tcBorders>
              <w:top w:val="nil"/>
              <w:left w:val="nil"/>
              <w:bottom w:val="nil"/>
              <w:right w:val="nil"/>
            </w:tcBorders>
          </w:tcPr>
          <w:p w:rsidR="00C86B99" w:rsidRDefault="00C86B99">
            <w:pPr>
              <w:pStyle w:val="ConsPlusNormal"/>
              <w:jc w:val="center"/>
            </w:pPr>
            <w:r>
              <w:t>4217,45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5439,25</w:t>
            </w:r>
          </w:p>
        </w:tc>
        <w:tc>
          <w:tcPr>
            <w:tcW w:w="2824" w:type="dxa"/>
            <w:tcBorders>
              <w:top w:val="nil"/>
              <w:left w:val="nil"/>
              <w:bottom w:val="nil"/>
              <w:right w:val="nil"/>
            </w:tcBorders>
          </w:tcPr>
          <w:p w:rsidR="00C86B99" w:rsidRDefault="00C86B99">
            <w:pPr>
              <w:pStyle w:val="ConsPlusNormal"/>
              <w:jc w:val="center"/>
            </w:pPr>
            <w:r>
              <w:t>5439,25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8043,72</w:t>
            </w:r>
          </w:p>
        </w:tc>
        <w:tc>
          <w:tcPr>
            <w:tcW w:w="2824" w:type="dxa"/>
            <w:tcBorders>
              <w:top w:val="nil"/>
              <w:left w:val="nil"/>
              <w:bottom w:val="nil"/>
              <w:right w:val="nil"/>
            </w:tcBorders>
          </w:tcPr>
          <w:p w:rsidR="00C86B99" w:rsidRDefault="00C86B99">
            <w:pPr>
              <w:pStyle w:val="ConsPlusNormal"/>
              <w:jc w:val="center"/>
            </w:pPr>
            <w:r>
              <w:t>8043,72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12171,33</w:t>
            </w:r>
          </w:p>
        </w:tc>
        <w:tc>
          <w:tcPr>
            <w:tcW w:w="2824" w:type="dxa"/>
            <w:tcBorders>
              <w:top w:val="nil"/>
              <w:left w:val="nil"/>
              <w:bottom w:val="nil"/>
              <w:right w:val="nil"/>
            </w:tcBorders>
          </w:tcPr>
          <w:p w:rsidR="00C86B99" w:rsidRDefault="00C86B99">
            <w:pPr>
              <w:pStyle w:val="ConsPlusNormal"/>
              <w:jc w:val="center"/>
            </w:pPr>
            <w:r>
              <w:t>12171,33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18050,29</w:t>
            </w:r>
          </w:p>
        </w:tc>
        <w:tc>
          <w:tcPr>
            <w:tcW w:w="2824" w:type="dxa"/>
            <w:tcBorders>
              <w:top w:val="nil"/>
              <w:left w:val="nil"/>
              <w:bottom w:val="nil"/>
              <w:right w:val="nil"/>
            </w:tcBorders>
          </w:tcPr>
          <w:p w:rsidR="00C86B99" w:rsidRDefault="00C86B99">
            <w:pPr>
              <w:pStyle w:val="ConsPlusNormal"/>
              <w:jc w:val="center"/>
            </w:pPr>
            <w:r>
              <w:t>18050,29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6415,26</w:t>
            </w:r>
          </w:p>
        </w:tc>
        <w:tc>
          <w:tcPr>
            <w:tcW w:w="2824" w:type="dxa"/>
            <w:tcBorders>
              <w:top w:val="nil"/>
              <w:left w:val="nil"/>
              <w:bottom w:val="nil"/>
              <w:right w:val="nil"/>
            </w:tcBorders>
          </w:tcPr>
          <w:p w:rsidR="00C86B99" w:rsidRDefault="00C86B99">
            <w:pPr>
              <w:pStyle w:val="ConsPlusNormal"/>
              <w:jc w:val="center"/>
            </w:pPr>
            <w:r>
              <w:t>6415,26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1</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32712,44</w:t>
            </w:r>
          </w:p>
        </w:tc>
        <w:tc>
          <w:tcPr>
            <w:tcW w:w="2824" w:type="dxa"/>
            <w:tcBorders>
              <w:top w:val="nil"/>
              <w:left w:val="nil"/>
              <w:bottom w:val="nil"/>
              <w:right w:val="nil"/>
            </w:tcBorders>
          </w:tcPr>
          <w:p w:rsidR="00C86B99" w:rsidRDefault="00C86B99">
            <w:pPr>
              <w:pStyle w:val="ConsPlusNormal"/>
              <w:jc w:val="center"/>
            </w:pPr>
            <w:r>
              <w:t>31116,53</w:t>
            </w:r>
          </w:p>
        </w:tc>
        <w:tc>
          <w:tcPr>
            <w:tcW w:w="1324" w:type="dxa"/>
            <w:tcBorders>
              <w:top w:val="nil"/>
              <w:left w:val="nil"/>
              <w:bottom w:val="nil"/>
              <w:right w:val="nil"/>
            </w:tcBorders>
          </w:tcPr>
          <w:p w:rsidR="00C86B99" w:rsidRDefault="00C86B99">
            <w:pPr>
              <w:pStyle w:val="ConsPlusNormal"/>
              <w:jc w:val="center"/>
            </w:pPr>
            <w:r>
              <w:t>1595,91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30,74</w:t>
            </w:r>
          </w:p>
        </w:tc>
        <w:tc>
          <w:tcPr>
            <w:tcW w:w="2824" w:type="dxa"/>
            <w:tcBorders>
              <w:top w:val="nil"/>
              <w:left w:val="nil"/>
              <w:bottom w:val="nil"/>
              <w:right w:val="nil"/>
            </w:tcBorders>
          </w:tcPr>
          <w:p w:rsidR="00C86B99" w:rsidRDefault="00C86B99">
            <w:pPr>
              <w:pStyle w:val="ConsPlusNormal"/>
              <w:jc w:val="center"/>
            </w:pPr>
            <w:r>
              <w:t>30,74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4636,27</w:t>
            </w:r>
          </w:p>
        </w:tc>
        <w:tc>
          <w:tcPr>
            <w:tcW w:w="2824" w:type="dxa"/>
            <w:tcBorders>
              <w:top w:val="nil"/>
              <w:left w:val="nil"/>
              <w:bottom w:val="nil"/>
              <w:right w:val="nil"/>
            </w:tcBorders>
          </w:tcPr>
          <w:p w:rsidR="00C86B99" w:rsidRDefault="00C86B99">
            <w:pPr>
              <w:pStyle w:val="ConsPlusNormal"/>
              <w:jc w:val="center"/>
            </w:pPr>
            <w:r>
              <w:t>4636,27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10623,8</w:t>
            </w:r>
          </w:p>
        </w:tc>
        <w:tc>
          <w:tcPr>
            <w:tcW w:w="2824" w:type="dxa"/>
            <w:tcBorders>
              <w:top w:val="nil"/>
              <w:left w:val="nil"/>
              <w:bottom w:val="nil"/>
              <w:right w:val="nil"/>
            </w:tcBorders>
          </w:tcPr>
          <w:p w:rsidR="00C86B99" w:rsidRDefault="00C86B99">
            <w:pPr>
              <w:pStyle w:val="ConsPlusNormal"/>
              <w:jc w:val="center"/>
            </w:pPr>
            <w:r>
              <w:t>10623,8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9525,09</w:t>
            </w:r>
          </w:p>
        </w:tc>
        <w:tc>
          <w:tcPr>
            <w:tcW w:w="2824" w:type="dxa"/>
            <w:tcBorders>
              <w:top w:val="nil"/>
              <w:left w:val="nil"/>
              <w:bottom w:val="nil"/>
              <w:right w:val="nil"/>
            </w:tcBorders>
          </w:tcPr>
          <w:p w:rsidR="00C86B99" w:rsidRDefault="00C86B99">
            <w:pPr>
              <w:pStyle w:val="ConsPlusNormal"/>
              <w:jc w:val="center"/>
            </w:pPr>
            <w:r>
              <w:t>8324,01</w:t>
            </w:r>
          </w:p>
        </w:tc>
        <w:tc>
          <w:tcPr>
            <w:tcW w:w="1324" w:type="dxa"/>
            <w:tcBorders>
              <w:top w:val="nil"/>
              <w:left w:val="nil"/>
              <w:bottom w:val="nil"/>
              <w:right w:val="nil"/>
            </w:tcBorders>
          </w:tcPr>
          <w:p w:rsidR="00C86B99" w:rsidRDefault="00C86B99">
            <w:pPr>
              <w:pStyle w:val="ConsPlusNormal"/>
              <w:jc w:val="center"/>
            </w:pPr>
            <w:r>
              <w:t>1201,08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7896,54</w:t>
            </w:r>
          </w:p>
        </w:tc>
        <w:tc>
          <w:tcPr>
            <w:tcW w:w="2824" w:type="dxa"/>
            <w:tcBorders>
              <w:top w:val="nil"/>
              <w:left w:val="nil"/>
              <w:bottom w:val="nil"/>
              <w:right w:val="nil"/>
            </w:tcBorders>
          </w:tcPr>
          <w:p w:rsidR="00C86B99" w:rsidRDefault="00C86B99">
            <w:pPr>
              <w:pStyle w:val="ConsPlusNormal"/>
              <w:jc w:val="center"/>
            </w:pPr>
            <w:r>
              <w:t>7501,71</w:t>
            </w:r>
          </w:p>
        </w:tc>
        <w:tc>
          <w:tcPr>
            <w:tcW w:w="1324" w:type="dxa"/>
            <w:tcBorders>
              <w:top w:val="nil"/>
              <w:left w:val="nil"/>
              <w:bottom w:val="nil"/>
              <w:right w:val="nil"/>
            </w:tcBorders>
          </w:tcPr>
          <w:p w:rsidR="00C86B99" w:rsidRDefault="00C86B99">
            <w:pPr>
              <w:pStyle w:val="ConsPlusNormal"/>
              <w:jc w:val="center"/>
            </w:pPr>
            <w:r>
              <w:t>394,83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направленные на развитие здравоохранения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13061,71</w:t>
            </w:r>
          </w:p>
        </w:tc>
        <w:tc>
          <w:tcPr>
            <w:tcW w:w="2824" w:type="dxa"/>
            <w:tcBorders>
              <w:top w:val="nil"/>
              <w:left w:val="nil"/>
              <w:bottom w:val="nil"/>
              <w:right w:val="nil"/>
            </w:tcBorders>
          </w:tcPr>
          <w:p w:rsidR="00C86B99" w:rsidRDefault="00C86B99">
            <w:pPr>
              <w:pStyle w:val="ConsPlusNormal"/>
              <w:jc w:val="center"/>
            </w:pPr>
            <w:r>
              <w:t>12632,76 &lt;164&gt;, &lt;165&gt;, &lt;166&gt;, &lt;167&gt;, &lt;168&gt;, &lt;169&gt;, &lt;170&gt;, &lt;171&gt;</w:t>
            </w:r>
          </w:p>
        </w:tc>
        <w:tc>
          <w:tcPr>
            <w:tcW w:w="1324" w:type="dxa"/>
            <w:tcBorders>
              <w:top w:val="nil"/>
              <w:left w:val="nil"/>
              <w:bottom w:val="nil"/>
              <w:right w:val="nil"/>
            </w:tcBorders>
          </w:tcPr>
          <w:p w:rsidR="00C86B99" w:rsidRDefault="00C86B99">
            <w:pPr>
              <w:pStyle w:val="ConsPlusNormal"/>
              <w:jc w:val="center"/>
            </w:pPr>
            <w:r>
              <w:t>428,95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8,88</w:t>
            </w:r>
          </w:p>
        </w:tc>
        <w:tc>
          <w:tcPr>
            <w:tcW w:w="2824" w:type="dxa"/>
            <w:tcBorders>
              <w:top w:val="nil"/>
              <w:left w:val="nil"/>
              <w:bottom w:val="nil"/>
              <w:right w:val="nil"/>
            </w:tcBorders>
          </w:tcPr>
          <w:p w:rsidR="00C86B99" w:rsidRDefault="00C86B99">
            <w:pPr>
              <w:pStyle w:val="ConsPlusNormal"/>
              <w:jc w:val="center"/>
            </w:pPr>
            <w:r>
              <w:t>8,88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1118,51</w:t>
            </w:r>
          </w:p>
        </w:tc>
        <w:tc>
          <w:tcPr>
            <w:tcW w:w="2824" w:type="dxa"/>
            <w:tcBorders>
              <w:top w:val="nil"/>
              <w:left w:val="nil"/>
              <w:bottom w:val="nil"/>
              <w:right w:val="nil"/>
            </w:tcBorders>
          </w:tcPr>
          <w:p w:rsidR="00C86B99" w:rsidRDefault="00C86B99">
            <w:pPr>
              <w:pStyle w:val="ConsPlusNormal"/>
              <w:jc w:val="center"/>
            </w:pPr>
            <w:r>
              <w:t>1118,51 &lt;164&gt;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3355,28</w:t>
            </w:r>
          </w:p>
        </w:tc>
        <w:tc>
          <w:tcPr>
            <w:tcW w:w="2824" w:type="dxa"/>
            <w:tcBorders>
              <w:top w:val="nil"/>
              <w:left w:val="nil"/>
              <w:bottom w:val="nil"/>
              <w:right w:val="nil"/>
            </w:tcBorders>
          </w:tcPr>
          <w:p w:rsidR="00C86B99" w:rsidRDefault="00C86B99">
            <w:pPr>
              <w:pStyle w:val="ConsPlusNormal"/>
              <w:jc w:val="center"/>
            </w:pPr>
            <w:r>
              <w:t>3355,28 &lt;165&gt;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3692,22</w:t>
            </w:r>
          </w:p>
        </w:tc>
        <w:tc>
          <w:tcPr>
            <w:tcW w:w="2824" w:type="dxa"/>
            <w:tcBorders>
              <w:top w:val="nil"/>
              <w:left w:val="nil"/>
              <w:bottom w:val="nil"/>
              <w:right w:val="nil"/>
            </w:tcBorders>
          </w:tcPr>
          <w:p w:rsidR="00C86B99" w:rsidRDefault="00C86B99">
            <w:pPr>
              <w:pStyle w:val="ConsPlusNormal"/>
              <w:jc w:val="center"/>
            </w:pPr>
            <w:r>
              <w:t>3507,61 &lt;166&gt;, &lt;170&gt;</w:t>
            </w:r>
          </w:p>
        </w:tc>
        <w:tc>
          <w:tcPr>
            <w:tcW w:w="1324" w:type="dxa"/>
            <w:tcBorders>
              <w:top w:val="nil"/>
              <w:left w:val="nil"/>
              <w:bottom w:val="nil"/>
              <w:right w:val="nil"/>
            </w:tcBorders>
          </w:tcPr>
          <w:p w:rsidR="00C86B99" w:rsidRDefault="00C86B99">
            <w:pPr>
              <w:pStyle w:val="ConsPlusNormal"/>
              <w:jc w:val="center"/>
            </w:pPr>
            <w:r>
              <w:t>184,61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4886,82</w:t>
            </w:r>
          </w:p>
        </w:tc>
        <w:tc>
          <w:tcPr>
            <w:tcW w:w="2824" w:type="dxa"/>
            <w:tcBorders>
              <w:top w:val="nil"/>
              <w:left w:val="nil"/>
              <w:bottom w:val="nil"/>
              <w:right w:val="nil"/>
            </w:tcBorders>
          </w:tcPr>
          <w:p w:rsidR="00C86B99" w:rsidRDefault="00C86B99">
            <w:pPr>
              <w:pStyle w:val="ConsPlusNormal"/>
              <w:jc w:val="center"/>
            </w:pPr>
            <w:r>
              <w:t>4642,48 &lt;167&gt;, &lt;168&gt;, &lt;169&gt;, &lt;171&gt;</w:t>
            </w:r>
          </w:p>
        </w:tc>
        <w:tc>
          <w:tcPr>
            <w:tcW w:w="1324" w:type="dxa"/>
            <w:tcBorders>
              <w:top w:val="nil"/>
              <w:left w:val="nil"/>
              <w:bottom w:val="nil"/>
              <w:right w:val="nil"/>
            </w:tcBorders>
          </w:tcPr>
          <w:p w:rsidR="00C86B99" w:rsidRDefault="00C86B99">
            <w:pPr>
              <w:pStyle w:val="ConsPlusNormal"/>
              <w:jc w:val="center"/>
            </w:pPr>
            <w:r>
              <w:t>244,34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lastRenderedPageBreak/>
              <w:t>93.</w:t>
            </w:r>
          </w:p>
        </w:tc>
        <w:tc>
          <w:tcPr>
            <w:tcW w:w="2494" w:type="dxa"/>
            <w:vMerge w:val="restart"/>
            <w:tcBorders>
              <w:top w:val="nil"/>
              <w:left w:val="nil"/>
              <w:bottom w:val="nil"/>
              <w:right w:val="nil"/>
            </w:tcBorders>
          </w:tcPr>
          <w:p w:rsidR="00C86B99" w:rsidRDefault="00C86B99">
            <w:pPr>
              <w:pStyle w:val="ConsPlusNormal"/>
            </w:pPr>
            <w:r>
              <w:t>Многопрофильный республиканский медицинский центр государственное бюджетное учреждение здравоохранения Республики Крым "Крымская республиканская клиническая больница имени Н.А. Семашко", г. Симферополь</w:t>
            </w:r>
          </w:p>
        </w:tc>
        <w:tc>
          <w:tcPr>
            <w:tcW w:w="1757" w:type="dxa"/>
            <w:vMerge w:val="restart"/>
            <w:tcBorders>
              <w:top w:val="nil"/>
              <w:left w:val="nil"/>
              <w:bottom w:val="nil"/>
              <w:right w:val="nil"/>
            </w:tcBorders>
          </w:tcPr>
          <w:p w:rsidR="00C86B99" w:rsidRDefault="00C86B99">
            <w:pPr>
              <w:pStyle w:val="ConsPlusNormal"/>
              <w:jc w:val="center"/>
            </w:pPr>
            <w:r>
              <w:t>734 койки/250 посещений в смену</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9447,44</w:t>
            </w:r>
          </w:p>
        </w:tc>
        <w:tc>
          <w:tcPr>
            <w:tcW w:w="2824" w:type="dxa"/>
            <w:tcBorders>
              <w:top w:val="nil"/>
              <w:left w:val="nil"/>
              <w:bottom w:val="nil"/>
              <w:right w:val="nil"/>
            </w:tcBorders>
          </w:tcPr>
          <w:p w:rsidR="00C86B99" w:rsidRDefault="00C86B99">
            <w:pPr>
              <w:pStyle w:val="ConsPlusNormal"/>
              <w:jc w:val="center"/>
            </w:pPr>
            <w:r>
              <w:t>9125,07 &lt;164&gt;, &lt;167&gt;</w:t>
            </w:r>
          </w:p>
        </w:tc>
        <w:tc>
          <w:tcPr>
            <w:tcW w:w="1324" w:type="dxa"/>
            <w:tcBorders>
              <w:top w:val="nil"/>
              <w:left w:val="nil"/>
              <w:bottom w:val="nil"/>
              <w:right w:val="nil"/>
            </w:tcBorders>
          </w:tcPr>
          <w:p w:rsidR="00C86B99" w:rsidRDefault="00C86B99">
            <w:pPr>
              <w:pStyle w:val="ConsPlusNormal"/>
              <w:jc w:val="center"/>
            </w:pPr>
            <w:r>
              <w:t>322,37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210,42</w:t>
            </w:r>
          </w:p>
        </w:tc>
        <w:tc>
          <w:tcPr>
            <w:tcW w:w="2824" w:type="dxa"/>
            <w:tcBorders>
              <w:top w:val="nil"/>
              <w:left w:val="nil"/>
              <w:bottom w:val="nil"/>
              <w:right w:val="nil"/>
            </w:tcBorders>
          </w:tcPr>
          <w:p w:rsidR="00C86B99" w:rsidRDefault="00C86B99">
            <w:pPr>
              <w:pStyle w:val="ConsPlusNormal"/>
              <w:jc w:val="center"/>
            </w:pPr>
            <w:r>
              <w:t>210,42 &lt;164&gt;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2789,58</w:t>
            </w:r>
          </w:p>
        </w:tc>
        <w:tc>
          <w:tcPr>
            <w:tcW w:w="2824" w:type="dxa"/>
            <w:tcBorders>
              <w:top w:val="nil"/>
              <w:left w:val="nil"/>
              <w:bottom w:val="nil"/>
              <w:right w:val="nil"/>
            </w:tcBorders>
          </w:tcPr>
          <w:p w:rsidR="00C86B99" w:rsidRDefault="00C86B99">
            <w:pPr>
              <w:pStyle w:val="ConsPlusNormal"/>
              <w:jc w:val="center"/>
            </w:pPr>
            <w:r>
              <w:t>2789,58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3000</w:t>
            </w:r>
          </w:p>
        </w:tc>
        <w:tc>
          <w:tcPr>
            <w:tcW w:w="2824" w:type="dxa"/>
            <w:tcBorders>
              <w:top w:val="nil"/>
              <w:left w:val="nil"/>
              <w:bottom w:val="nil"/>
              <w:right w:val="nil"/>
            </w:tcBorders>
          </w:tcPr>
          <w:p w:rsidR="00C86B99" w:rsidRDefault="00C86B99">
            <w:pPr>
              <w:pStyle w:val="ConsPlusNormal"/>
              <w:jc w:val="center"/>
            </w:pPr>
            <w:r>
              <w:t>2850</w:t>
            </w:r>
          </w:p>
        </w:tc>
        <w:tc>
          <w:tcPr>
            <w:tcW w:w="1324" w:type="dxa"/>
            <w:tcBorders>
              <w:top w:val="nil"/>
              <w:left w:val="nil"/>
              <w:bottom w:val="nil"/>
              <w:right w:val="nil"/>
            </w:tcBorders>
          </w:tcPr>
          <w:p w:rsidR="00C86B99" w:rsidRDefault="00C86B99">
            <w:pPr>
              <w:pStyle w:val="ConsPlusNormal"/>
              <w:jc w:val="center"/>
            </w:pPr>
            <w:r>
              <w:t>150</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3447,44</w:t>
            </w:r>
          </w:p>
        </w:tc>
        <w:tc>
          <w:tcPr>
            <w:tcW w:w="2824" w:type="dxa"/>
            <w:tcBorders>
              <w:top w:val="nil"/>
              <w:left w:val="nil"/>
              <w:bottom w:val="nil"/>
              <w:right w:val="nil"/>
            </w:tcBorders>
          </w:tcPr>
          <w:p w:rsidR="00C86B99" w:rsidRDefault="00C86B99">
            <w:pPr>
              <w:pStyle w:val="ConsPlusNormal"/>
              <w:jc w:val="center"/>
            </w:pPr>
            <w:r>
              <w:t>3275,07 &lt;167&gt;</w:t>
            </w:r>
          </w:p>
        </w:tc>
        <w:tc>
          <w:tcPr>
            <w:tcW w:w="1324" w:type="dxa"/>
            <w:tcBorders>
              <w:top w:val="nil"/>
              <w:left w:val="nil"/>
              <w:bottom w:val="nil"/>
              <w:right w:val="nil"/>
            </w:tcBorders>
          </w:tcPr>
          <w:p w:rsidR="00C86B99" w:rsidRDefault="00C86B99">
            <w:pPr>
              <w:pStyle w:val="ConsPlusNormal"/>
              <w:jc w:val="center"/>
            </w:pPr>
            <w:r>
              <w:t>172,37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94.</w:t>
            </w:r>
          </w:p>
        </w:tc>
        <w:tc>
          <w:tcPr>
            <w:tcW w:w="2494" w:type="dxa"/>
            <w:vMerge w:val="restart"/>
            <w:tcBorders>
              <w:top w:val="nil"/>
              <w:left w:val="nil"/>
              <w:bottom w:val="nil"/>
              <w:right w:val="nil"/>
            </w:tcBorders>
          </w:tcPr>
          <w:p w:rsidR="00C86B99" w:rsidRDefault="00C86B99">
            <w:pPr>
              <w:pStyle w:val="ConsPlusNormal"/>
            </w:pPr>
            <w:r>
              <w:t>Многопрофильный республиканский медицинский центр при городской больнице N 1, г. Ялта</w:t>
            </w:r>
          </w:p>
        </w:tc>
        <w:tc>
          <w:tcPr>
            <w:tcW w:w="1757" w:type="dxa"/>
            <w:vMerge w:val="restart"/>
            <w:tcBorders>
              <w:top w:val="nil"/>
              <w:left w:val="nil"/>
              <w:bottom w:val="nil"/>
              <w:right w:val="nil"/>
            </w:tcBorders>
          </w:tcPr>
          <w:p w:rsidR="00C86B99" w:rsidRDefault="00C86B99">
            <w:pPr>
              <w:pStyle w:val="ConsPlusNormal"/>
              <w:jc w:val="center"/>
            </w:pPr>
            <w:r>
              <w:t>4040 операций в год</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891,97</w:t>
            </w:r>
          </w:p>
        </w:tc>
        <w:tc>
          <w:tcPr>
            <w:tcW w:w="2824" w:type="dxa"/>
            <w:tcBorders>
              <w:top w:val="nil"/>
              <w:left w:val="nil"/>
              <w:bottom w:val="nil"/>
              <w:right w:val="nil"/>
            </w:tcBorders>
          </w:tcPr>
          <w:p w:rsidR="00C86B99" w:rsidRDefault="00C86B99">
            <w:pPr>
              <w:pStyle w:val="ConsPlusNormal"/>
              <w:jc w:val="center"/>
            </w:pPr>
            <w:r>
              <w:t>891,97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8,88</w:t>
            </w:r>
          </w:p>
        </w:tc>
        <w:tc>
          <w:tcPr>
            <w:tcW w:w="2824" w:type="dxa"/>
            <w:tcBorders>
              <w:top w:val="nil"/>
              <w:left w:val="nil"/>
              <w:bottom w:val="nil"/>
              <w:right w:val="nil"/>
            </w:tcBorders>
          </w:tcPr>
          <w:p w:rsidR="00C86B99" w:rsidRDefault="00C86B99">
            <w:pPr>
              <w:pStyle w:val="ConsPlusNormal"/>
              <w:jc w:val="center"/>
            </w:pPr>
            <w:r>
              <w:t>8,88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883,09</w:t>
            </w:r>
          </w:p>
        </w:tc>
        <w:tc>
          <w:tcPr>
            <w:tcW w:w="2824" w:type="dxa"/>
            <w:tcBorders>
              <w:top w:val="nil"/>
              <w:left w:val="nil"/>
              <w:bottom w:val="nil"/>
              <w:right w:val="nil"/>
            </w:tcBorders>
          </w:tcPr>
          <w:p w:rsidR="00C86B99" w:rsidRDefault="00C86B99">
            <w:pPr>
              <w:pStyle w:val="ConsPlusNormal"/>
              <w:jc w:val="center"/>
            </w:pPr>
            <w:r>
              <w:t>883,09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95.</w:t>
            </w:r>
          </w:p>
        </w:tc>
        <w:tc>
          <w:tcPr>
            <w:tcW w:w="2494" w:type="dxa"/>
            <w:vMerge w:val="restart"/>
            <w:tcBorders>
              <w:top w:val="nil"/>
              <w:left w:val="nil"/>
              <w:bottom w:val="nil"/>
              <w:right w:val="nil"/>
            </w:tcBorders>
          </w:tcPr>
          <w:p w:rsidR="00C86B99" w:rsidRDefault="00C86B99">
            <w:pPr>
              <w:pStyle w:val="ConsPlusNormal"/>
            </w:pPr>
            <w:r>
              <w:t>Многопрофильный лечебно-диагностический корпус онкологического диспансера, г. Севастополь</w:t>
            </w:r>
          </w:p>
        </w:tc>
        <w:tc>
          <w:tcPr>
            <w:tcW w:w="1757" w:type="dxa"/>
            <w:vMerge w:val="restart"/>
            <w:tcBorders>
              <w:top w:val="nil"/>
              <w:left w:val="nil"/>
              <w:bottom w:val="nil"/>
              <w:right w:val="nil"/>
            </w:tcBorders>
          </w:tcPr>
          <w:p w:rsidR="00C86B99" w:rsidRDefault="00C86B99">
            <w:pPr>
              <w:pStyle w:val="ConsPlusNormal"/>
              <w:jc w:val="center"/>
            </w:pPr>
            <w:r>
              <w:t>150 коек</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1126,85</w:t>
            </w:r>
          </w:p>
        </w:tc>
        <w:tc>
          <w:tcPr>
            <w:tcW w:w="2824" w:type="dxa"/>
            <w:tcBorders>
              <w:top w:val="nil"/>
              <w:left w:val="nil"/>
              <w:bottom w:val="nil"/>
              <w:right w:val="nil"/>
            </w:tcBorders>
          </w:tcPr>
          <w:p w:rsidR="00C86B99" w:rsidRDefault="00C86B99">
            <w:pPr>
              <w:pStyle w:val="ConsPlusNormal"/>
              <w:jc w:val="center"/>
            </w:pPr>
            <w:r>
              <w:t>1070,76 &lt;166&gt;</w:t>
            </w:r>
          </w:p>
        </w:tc>
        <w:tc>
          <w:tcPr>
            <w:tcW w:w="1324" w:type="dxa"/>
            <w:tcBorders>
              <w:top w:val="nil"/>
              <w:left w:val="nil"/>
              <w:bottom w:val="nil"/>
              <w:right w:val="nil"/>
            </w:tcBorders>
          </w:tcPr>
          <w:p w:rsidR="00C86B99" w:rsidRDefault="00C86B99">
            <w:pPr>
              <w:pStyle w:val="ConsPlusNormal"/>
              <w:jc w:val="center"/>
            </w:pPr>
            <w:r>
              <w:t>56,09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w:t>
            </w:r>
          </w:p>
        </w:tc>
        <w:tc>
          <w:tcPr>
            <w:tcW w:w="2824" w:type="dxa"/>
            <w:tcBorders>
              <w:top w:val="nil"/>
              <w:left w:val="nil"/>
              <w:bottom w:val="nil"/>
              <w:right w:val="nil"/>
            </w:tcBorders>
          </w:tcPr>
          <w:p w:rsidR="00C86B99" w:rsidRDefault="00C86B99">
            <w:pPr>
              <w:pStyle w:val="ConsPlusNormal"/>
              <w:jc w:val="center"/>
            </w:pPr>
            <w:r>
              <w:t>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621,85</w:t>
            </w:r>
          </w:p>
        </w:tc>
        <w:tc>
          <w:tcPr>
            <w:tcW w:w="2824" w:type="dxa"/>
            <w:tcBorders>
              <w:top w:val="nil"/>
              <w:left w:val="nil"/>
              <w:bottom w:val="nil"/>
              <w:right w:val="nil"/>
            </w:tcBorders>
          </w:tcPr>
          <w:p w:rsidR="00C86B99" w:rsidRDefault="00C86B99">
            <w:pPr>
              <w:pStyle w:val="ConsPlusNormal"/>
              <w:jc w:val="center"/>
            </w:pPr>
            <w:r>
              <w:t>590,76 &lt;166&gt;</w:t>
            </w:r>
          </w:p>
        </w:tc>
        <w:tc>
          <w:tcPr>
            <w:tcW w:w="1324" w:type="dxa"/>
            <w:tcBorders>
              <w:top w:val="nil"/>
              <w:left w:val="nil"/>
              <w:bottom w:val="nil"/>
              <w:right w:val="nil"/>
            </w:tcBorders>
          </w:tcPr>
          <w:p w:rsidR="00C86B99" w:rsidRDefault="00C86B99">
            <w:pPr>
              <w:pStyle w:val="ConsPlusNormal"/>
              <w:jc w:val="center"/>
            </w:pPr>
            <w:r>
              <w:t>31,09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475 &lt;166&gt;</w:t>
            </w:r>
          </w:p>
        </w:tc>
        <w:tc>
          <w:tcPr>
            <w:tcW w:w="1324" w:type="dxa"/>
            <w:tcBorders>
              <w:top w:val="nil"/>
              <w:left w:val="nil"/>
              <w:bottom w:val="nil"/>
              <w:right w:val="nil"/>
            </w:tcBorders>
          </w:tcPr>
          <w:p w:rsidR="00C86B99" w:rsidRDefault="00C86B99">
            <w:pPr>
              <w:pStyle w:val="ConsPlusNormal"/>
              <w:jc w:val="center"/>
            </w:pPr>
            <w:r>
              <w:t>25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96.</w:t>
            </w:r>
          </w:p>
        </w:tc>
        <w:tc>
          <w:tcPr>
            <w:tcW w:w="2494" w:type="dxa"/>
            <w:vMerge w:val="restart"/>
            <w:tcBorders>
              <w:top w:val="nil"/>
              <w:left w:val="nil"/>
              <w:bottom w:val="nil"/>
              <w:right w:val="nil"/>
            </w:tcBorders>
          </w:tcPr>
          <w:p w:rsidR="00C86B99" w:rsidRDefault="00C86B99">
            <w:pPr>
              <w:pStyle w:val="ConsPlusNormal"/>
            </w:pPr>
            <w:r>
              <w:t>Севастопольская больница скорой медицинской помощи</w:t>
            </w:r>
          </w:p>
        </w:tc>
        <w:tc>
          <w:tcPr>
            <w:tcW w:w="1757" w:type="dxa"/>
            <w:vMerge w:val="restart"/>
            <w:tcBorders>
              <w:top w:val="nil"/>
              <w:left w:val="nil"/>
              <w:bottom w:val="nil"/>
              <w:right w:val="nil"/>
            </w:tcBorders>
          </w:tcPr>
          <w:p w:rsidR="00C86B99" w:rsidRDefault="00C86B99">
            <w:pPr>
              <w:pStyle w:val="ConsPlusNormal"/>
              <w:jc w:val="center"/>
            </w:pPr>
            <w:r>
              <w:t>470 коек/54660 кв.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1263,08</w:t>
            </w:r>
          </w:p>
        </w:tc>
        <w:tc>
          <w:tcPr>
            <w:tcW w:w="2824" w:type="dxa"/>
            <w:tcBorders>
              <w:top w:val="nil"/>
              <w:left w:val="nil"/>
              <w:bottom w:val="nil"/>
              <w:right w:val="nil"/>
            </w:tcBorders>
          </w:tcPr>
          <w:p w:rsidR="00C86B99" w:rsidRDefault="00C86B99">
            <w:pPr>
              <w:pStyle w:val="ConsPlusNormal"/>
              <w:jc w:val="center"/>
            </w:pPr>
            <w:r>
              <w:t>1229,21 &lt;165&gt;, &lt;168&gt;</w:t>
            </w:r>
          </w:p>
        </w:tc>
        <w:tc>
          <w:tcPr>
            <w:tcW w:w="1324" w:type="dxa"/>
            <w:tcBorders>
              <w:top w:val="nil"/>
              <w:left w:val="nil"/>
              <w:bottom w:val="nil"/>
              <w:right w:val="nil"/>
            </w:tcBorders>
          </w:tcPr>
          <w:p w:rsidR="00C86B99" w:rsidRDefault="00C86B99">
            <w:pPr>
              <w:pStyle w:val="ConsPlusNormal"/>
              <w:jc w:val="center"/>
            </w:pPr>
            <w:r>
              <w:t>33,87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25</w:t>
            </w:r>
          </w:p>
        </w:tc>
        <w:tc>
          <w:tcPr>
            <w:tcW w:w="2824" w:type="dxa"/>
            <w:tcBorders>
              <w:top w:val="nil"/>
              <w:left w:val="nil"/>
              <w:bottom w:val="nil"/>
              <w:right w:val="nil"/>
            </w:tcBorders>
          </w:tcPr>
          <w:p w:rsidR="00C86B99" w:rsidRDefault="00C86B99">
            <w:pPr>
              <w:pStyle w:val="ConsPlusNormal"/>
              <w:jc w:val="center"/>
            </w:pPr>
            <w:r>
              <w:t>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560,7</w:t>
            </w:r>
          </w:p>
        </w:tc>
        <w:tc>
          <w:tcPr>
            <w:tcW w:w="2824" w:type="dxa"/>
            <w:tcBorders>
              <w:top w:val="nil"/>
              <w:left w:val="nil"/>
              <w:bottom w:val="nil"/>
              <w:right w:val="nil"/>
            </w:tcBorders>
          </w:tcPr>
          <w:p w:rsidR="00C86B99" w:rsidRDefault="00C86B99">
            <w:pPr>
              <w:pStyle w:val="ConsPlusNormal"/>
              <w:jc w:val="center"/>
            </w:pPr>
            <w:r>
              <w:t>560,7 &lt;165&gt;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677,38</w:t>
            </w:r>
          </w:p>
        </w:tc>
        <w:tc>
          <w:tcPr>
            <w:tcW w:w="2824" w:type="dxa"/>
            <w:tcBorders>
              <w:top w:val="nil"/>
              <w:left w:val="nil"/>
              <w:bottom w:val="nil"/>
              <w:right w:val="nil"/>
            </w:tcBorders>
          </w:tcPr>
          <w:p w:rsidR="00C86B99" w:rsidRDefault="00C86B99">
            <w:pPr>
              <w:pStyle w:val="ConsPlusNormal"/>
              <w:jc w:val="center"/>
            </w:pPr>
            <w:r>
              <w:t>643,51 &lt;168&gt;</w:t>
            </w:r>
          </w:p>
        </w:tc>
        <w:tc>
          <w:tcPr>
            <w:tcW w:w="1324" w:type="dxa"/>
            <w:tcBorders>
              <w:top w:val="nil"/>
              <w:left w:val="nil"/>
              <w:bottom w:val="nil"/>
              <w:right w:val="nil"/>
            </w:tcBorders>
          </w:tcPr>
          <w:p w:rsidR="00C86B99" w:rsidRDefault="00C86B99">
            <w:pPr>
              <w:pStyle w:val="ConsPlusNormal"/>
              <w:jc w:val="center"/>
            </w:pPr>
            <w:r>
              <w:t>33,87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97.</w:t>
            </w:r>
          </w:p>
        </w:tc>
        <w:tc>
          <w:tcPr>
            <w:tcW w:w="2494" w:type="dxa"/>
            <w:vMerge w:val="restart"/>
            <w:tcBorders>
              <w:top w:val="nil"/>
              <w:left w:val="nil"/>
              <w:bottom w:val="nil"/>
              <w:right w:val="nil"/>
            </w:tcBorders>
          </w:tcPr>
          <w:p w:rsidR="00C86B99" w:rsidRDefault="00C86B99">
            <w:pPr>
              <w:pStyle w:val="ConsPlusNormal"/>
            </w:pPr>
            <w:r>
              <w:t>Строительство поликлиники на 320 посещений в смену в микрорайоне "Казачья бухта", г. Севастополь</w:t>
            </w:r>
          </w:p>
        </w:tc>
        <w:tc>
          <w:tcPr>
            <w:tcW w:w="1757" w:type="dxa"/>
            <w:vMerge w:val="restart"/>
            <w:tcBorders>
              <w:top w:val="nil"/>
              <w:left w:val="nil"/>
              <w:bottom w:val="nil"/>
              <w:right w:val="nil"/>
            </w:tcBorders>
          </w:tcPr>
          <w:p w:rsidR="00C86B99" w:rsidRDefault="00C86B99">
            <w:pPr>
              <w:pStyle w:val="ConsPlusNormal"/>
              <w:jc w:val="center"/>
            </w:pPr>
            <w:r>
              <w:t>320 посещений в смену</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100</w:t>
            </w:r>
          </w:p>
        </w:tc>
        <w:tc>
          <w:tcPr>
            <w:tcW w:w="2824" w:type="dxa"/>
            <w:tcBorders>
              <w:top w:val="nil"/>
              <w:left w:val="nil"/>
              <w:bottom w:val="nil"/>
              <w:right w:val="nil"/>
            </w:tcBorders>
          </w:tcPr>
          <w:p w:rsidR="00C86B99" w:rsidRDefault="00C86B99">
            <w:pPr>
              <w:pStyle w:val="ConsPlusNormal"/>
              <w:jc w:val="center"/>
            </w:pPr>
            <w:r>
              <w:t>95 &lt;169&gt;</w:t>
            </w:r>
          </w:p>
        </w:tc>
        <w:tc>
          <w:tcPr>
            <w:tcW w:w="1324" w:type="dxa"/>
            <w:tcBorders>
              <w:top w:val="nil"/>
              <w:left w:val="nil"/>
              <w:bottom w:val="nil"/>
              <w:right w:val="nil"/>
            </w:tcBorders>
          </w:tcPr>
          <w:p w:rsidR="00C86B99" w:rsidRDefault="00C86B99">
            <w:pPr>
              <w:pStyle w:val="ConsPlusNormal"/>
              <w:jc w:val="center"/>
            </w:pPr>
            <w:r>
              <w:t>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100</w:t>
            </w:r>
          </w:p>
        </w:tc>
        <w:tc>
          <w:tcPr>
            <w:tcW w:w="2824" w:type="dxa"/>
            <w:tcBorders>
              <w:top w:val="nil"/>
              <w:left w:val="nil"/>
              <w:bottom w:val="nil"/>
              <w:right w:val="nil"/>
            </w:tcBorders>
          </w:tcPr>
          <w:p w:rsidR="00C86B99" w:rsidRDefault="00C86B99">
            <w:pPr>
              <w:pStyle w:val="ConsPlusNormal"/>
              <w:jc w:val="center"/>
            </w:pPr>
            <w:r>
              <w:t>95 &lt;169&gt;</w:t>
            </w:r>
          </w:p>
        </w:tc>
        <w:tc>
          <w:tcPr>
            <w:tcW w:w="1324" w:type="dxa"/>
            <w:tcBorders>
              <w:top w:val="nil"/>
              <w:left w:val="nil"/>
              <w:bottom w:val="nil"/>
              <w:right w:val="nil"/>
            </w:tcBorders>
          </w:tcPr>
          <w:p w:rsidR="00C86B99" w:rsidRDefault="00C86B99">
            <w:pPr>
              <w:pStyle w:val="ConsPlusNormal"/>
              <w:jc w:val="center"/>
            </w:pPr>
            <w:r>
              <w:t>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98.</w:t>
            </w:r>
          </w:p>
        </w:tc>
        <w:tc>
          <w:tcPr>
            <w:tcW w:w="2494" w:type="dxa"/>
            <w:vMerge w:val="restart"/>
            <w:tcBorders>
              <w:top w:val="nil"/>
              <w:left w:val="nil"/>
              <w:bottom w:val="nil"/>
              <w:right w:val="nil"/>
            </w:tcBorders>
          </w:tcPr>
          <w:p w:rsidR="00C86B99" w:rsidRDefault="00C86B99">
            <w:pPr>
              <w:pStyle w:val="ConsPlusNormal"/>
            </w:pPr>
            <w:r>
              <w:t>Иные мероприятия, направленные на развитие здравоохранения г. Севастополя</w:t>
            </w:r>
          </w:p>
        </w:tc>
        <w:tc>
          <w:tcPr>
            <w:tcW w:w="1757" w:type="dxa"/>
            <w:vMerge w:val="restart"/>
            <w:tcBorders>
              <w:top w:val="nil"/>
              <w:left w:val="nil"/>
              <w:bottom w:val="nil"/>
              <w:right w:val="nil"/>
            </w:tcBorders>
          </w:tcPr>
          <w:p w:rsidR="00C86B99" w:rsidRDefault="00C86B99">
            <w:pPr>
              <w:pStyle w:val="ConsPlusNormal"/>
              <w:jc w:val="center"/>
            </w:pPr>
            <w:r>
              <w:t>5 объектов</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232,37</w:t>
            </w:r>
          </w:p>
        </w:tc>
        <w:tc>
          <w:tcPr>
            <w:tcW w:w="2824" w:type="dxa"/>
            <w:tcBorders>
              <w:top w:val="nil"/>
              <w:left w:val="nil"/>
              <w:bottom w:val="nil"/>
              <w:right w:val="nil"/>
            </w:tcBorders>
          </w:tcPr>
          <w:p w:rsidR="00C86B99" w:rsidRDefault="00C86B99">
            <w:pPr>
              <w:pStyle w:val="ConsPlusNormal"/>
              <w:jc w:val="center"/>
            </w:pPr>
            <w:r>
              <w:t>220,75 &lt;170&gt;, &lt;171&gt;</w:t>
            </w:r>
          </w:p>
        </w:tc>
        <w:tc>
          <w:tcPr>
            <w:tcW w:w="1324" w:type="dxa"/>
            <w:tcBorders>
              <w:top w:val="nil"/>
              <w:left w:val="nil"/>
              <w:bottom w:val="nil"/>
              <w:right w:val="nil"/>
            </w:tcBorders>
          </w:tcPr>
          <w:p w:rsidR="00C86B99" w:rsidRDefault="00C86B99">
            <w:pPr>
              <w:pStyle w:val="ConsPlusNormal"/>
              <w:jc w:val="center"/>
            </w:pPr>
            <w:r>
              <w:t>11,62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70,37</w:t>
            </w:r>
          </w:p>
        </w:tc>
        <w:tc>
          <w:tcPr>
            <w:tcW w:w="2824" w:type="dxa"/>
            <w:tcBorders>
              <w:top w:val="nil"/>
              <w:left w:val="nil"/>
              <w:bottom w:val="nil"/>
              <w:right w:val="nil"/>
            </w:tcBorders>
          </w:tcPr>
          <w:p w:rsidR="00C86B99" w:rsidRDefault="00C86B99">
            <w:pPr>
              <w:pStyle w:val="ConsPlusNormal"/>
              <w:jc w:val="center"/>
            </w:pPr>
            <w:r>
              <w:t>66,85 &lt;170&gt;</w:t>
            </w:r>
          </w:p>
        </w:tc>
        <w:tc>
          <w:tcPr>
            <w:tcW w:w="1324" w:type="dxa"/>
            <w:tcBorders>
              <w:top w:val="nil"/>
              <w:left w:val="nil"/>
              <w:bottom w:val="nil"/>
              <w:right w:val="nil"/>
            </w:tcBorders>
          </w:tcPr>
          <w:p w:rsidR="00C86B99" w:rsidRDefault="00C86B99">
            <w:pPr>
              <w:pStyle w:val="ConsPlusNormal"/>
              <w:jc w:val="center"/>
            </w:pPr>
            <w:r>
              <w:t>3,52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162</w:t>
            </w:r>
          </w:p>
        </w:tc>
        <w:tc>
          <w:tcPr>
            <w:tcW w:w="2824" w:type="dxa"/>
            <w:tcBorders>
              <w:top w:val="nil"/>
              <w:left w:val="nil"/>
              <w:bottom w:val="nil"/>
              <w:right w:val="nil"/>
            </w:tcBorders>
          </w:tcPr>
          <w:p w:rsidR="00C86B99" w:rsidRDefault="00C86B99">
            <w:pPr>
              <w:pStyle w:val="ConsPlusNormal"/>
              <w:jc w:val="center"/>
            </w:pPr>
            <w:r>
              <w:t>153,9 &lt;171&gt;</w:t>
            </w:r>
          </w:p>
        </w:tc>
        <w:tc>
          <w:tcPr>
            <w:tcW w:w="1324" w:type="dxa"/>
            <w:tcBorders>
              <w:top w:val="nil"/>
              <w:left w:val="nil"/>
              <w:bottom w:val="nil"/>
              <w:right w:val="nil"/>
            </w:tcBorders>
          </w:tcPr>
          <w:p w:rsidR="00C86B99" w:rsidRDefault="00C86B99">
            <w:pPr>
              <w:pStyle w:val="ConsPlusNormal"/>
              <w:jc w:val="center"/>
            </w:pPr>
            <w:r>
              <w:t>8,1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направленные на развитие образования</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18227,79</w:t>
            </w:r>
          </w:p>
        </w:tc>
        <w:tc>
          <w:tcPr>
            <w:tcW w:w="2824" w:type="dxa"/>
            <w:tcBorders>
              <w:top w:val="nil"/>
              <w:left w:val="nil"/>
              <w:bottom w:val="nil"/>
              <w:right w:val="nil"/>
            </w:tcBorders>
          </w:tcPr>
          <w:p w:rsidR="00C86B99" w:rsidRDefault="00C86B99">
            <w:pPr>
              <w:pStyle w:val="ConsPlusNormal"/>
              <w:jc w:val="center"/>
            </w:pPr>
            <w:r>
              <w:t>17167,59 &lt;172&gt;, &lt;173&gt;, &lt;176&gt;, &lt;177&gt;, &lt;178&gt;, &lt;179&gt;, &lt;180&gt;, &lt;181&gt;, &lt;182&gt;, &lt;183&gt;, &lt;184&gt;, &lt;185&gt;</w:t>
            </w:r>
          </w:p>
        </w:tc>
        <w:tc>
          <w:tcPr>
            <w:tcW w:w="1324" w:type="dxa"/>
            <w:tcBorders>
              <w:top w:val="nil"/>
              <w:left w:val="nil"/>
              <w:bottom w:val="nil"/>
              <w:right w:val="nil"/>
            </w:tcBorders>
          </w:tcPr>
          <w:p w:rsidR="00C86B99" w:rsidRDefault="00C86B99">
            <w:pPr>
              <w:pStyle w:val="ConsPlusNormal"/>
              <w:jc w:val="center"/>
            </w:pPr>
            <w:r>
              <w:t>1060,2 &lt;175&gt;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21,86</w:t>
            </w:r>
          </w:p>
        </w:tc>
        <w:tc>
          <w:tcPr>
            <w:tcW w:w="2824" w:type="dxa"/>
            <w:tcBorders>
              <w:top w:val="nil"/>
              <w:left w:val="nil"/>
              <w:bottom w:val="nil"/>
              <w:right w:val="nil"/>
            </w:tcBorders>
          </w:tcPr>
          <w:p w:rsidR="00C86B99" w:rsidRDefault="00C86B99">
            <w:pPr>
              <w:pStyle w:val="ConsPlusNormal"/>
              <w:jc w:val="center"/>
            </w:pPr>
            <w:r>
              <w:t>21,86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3463,54</w:t>
            </w:r>
          </w:p>
        </w:tc>
        <w:tc>
          <w:tcPr>
            <w:tcW w:w="2824" w:type="dxa"/>
            <w:tcBorders>
              <w:top w:val="nil"/>
              <w:left w:val="nil"/>
              <w:bottom w:val="nil"/>
              <w:right w:val="nil"/>
            </w:tcBorders>
          </w:tcPr>
          <w:p w:rsidR="00C86B99" w:rsidRDefault="00C86B99">
            <w:pPr>
              <w:pStyle w:val="ConsPlusNormal"/>
              <w:jc w:val="center"/>
            </w:pPr>
            <w:r>
              <w:t>3463,54 &lt;172&gt;, &lt;174&gt;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6814,63</w:t>
            </w:r>
          </w:p>
        </w:tc>
        <w:tc>
          <w:tcPr>
            <w:tcW w:w="2824" w:type="dxa"/>
            <w:tcBorders>
              <w:top w:val="nil"/>
              <w:left w:val="nil"/>
              <w:bottom w:val="nil"/>
              <w:right w:val="nil"/>
            </w:tcBorders>
          </w:tcPr>
          <w:p w:rsidR="00C86B99" w:rsidRDefault="00C86B99">
            <w:pPr>
              <w:pStyle w:val="ConsPlusNormal"/>
              <w:jc w:val="center"/>
            </w:pPr>
            <w:r>
              <w:t>6814,63 &lt;173&gt;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5140,24</w:t>
            </w:r>
          </w:p>
        </w:tc>
        <w:tc>
          <w:tcPr>
            <w:tcW w:w="2824" w:type="dxa"/>
            <w:tcBorders>
              <w:top w:val="nil"/>
              <w:left w:val="nil"/>
              <w:bottom w:val="nil"/>
              <w:right w:val="nil"/>
            </w:tcBorders>
          </w:tcPr>
          <w:p w:rsidR="00C86B99" w:rsidRDefault="00C86B99">
            <w:pPr>
              <w:pStyle w:val="ConsPlusNormal"/>
              <w:jc w:val="center"/>
            </w:pPr>
            <w:r>
              <w:t>4219,43 &lt;176&gt;, &lt;177&gt;, &lt;178&gt;, &lt;179&gt;, &lt;180&gt;</w:t>
            </w:r>
          </w:p>
        </w:tc>
        <w:tc>
          <w:tcPr>
            <w:tcW w:w="1324" w:type="dxa"/>
            <w:tcBorders>
              <w:top w:val="nil"/>
              <w:left w:val="nil"/>
              <w:bottom w:val="nil"/>
              <w:right w:val="nil"/>
            </w:tcBorders>
          </w:tcPr>
          <w:p w:rsidR="00C86B99" w:rsidRDefault="00C86B99">
            <w:pPr>
              <w:pStyle w:val="ConsPlusNormal"/>
              <w:jc w:val="center"/>
            </w:pPr>
            <w:r>
              <w:t>920,81 &lt;175&gt;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2787,52</w:t>
            </w:r>
          </w:p>
        </w:tc>
        <w:tc>
          <w:tcPr>
            <w:tcW w:w="2824" w:type="dxa"/>
            <w:tcBorders>
              <w:top w:val="nil"/>
              <w:left w:val="nil"/>
              <w:bottom w:val="nil"/>
              <w:right w:val="nil"/>
            </w:tcBorders>
          </w:tcPr>
          <w:p w:rsidR="00C86B99" w:rsidRDefault="00C86B99">
            <w:pPr>
              <w:pStyle w:val="ConsPlusNormal"/>
              <w:jc w:val="center"/>
            </w:pPr>
            <w:r>
              <w:t>2648,13 &lt;181&gt;, &lt;182&gt;, &lt;183&gt;, &lt;184&gt;, &lt;185&gt;</w:t>
            </w:r>
          </w:p>
        </w:tc>
        <w:tc>
          <w:tcPr>
            <w:tcW w:w="1324" w:type="dxa"/>
            <w:tcBorders>
              <w:top w:val="nil"/>
              <w:left w:val="nil"/>
              <w:bottom w:val="nil"/>
              <w:right w:val="nil"/>
            </w:tcBorders>
          </w:tcPr>
          <w:p w:rsidR="00C86B99" w:rsidRDefault="00C86B99">
            <w:pPr>
              <w:pStyle w:val="ConsPlusNormal"/>
              <w:jc w:val="center"/>
            </w:pPr>
            <w:r>
              <w:t>139,39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99.</w:t>
            </w:r>
          </w:p>
        </w:tc>
        <w:tc>
          <w:tcPr>
            <w:tcW w:w="2494" w:type="dxa"/>
            <w:vMerge w:val="restart"/>
            <w:tcBorders>
              <w:top w:val="nil"/>
              <w:left w:val="nil"/>
              <w:bottom w:val="nil"/>
              <w:right w:val="nil"/>
            </w:tcBorders>
          </w:tcPr>
          <w:p w:rsidR="00C86B99" w:rsidRDefault="00C86B99">
            <w:pPr>
              <w:pStyle w:val="ConsPlusNormal"/>
            </w:pPr>
            <w:r>
              <w:t>Модернизация дошкольного образования в Республике Крым</w:t>
            </w:r>
          </w:p>
        </w:tc>
        <w:tc>
          <w:tcPr>
            <w:tcW w:w="1757" w:type="dxa"/>
            <w:vMerge w:val="restart"/>
            <w:tcBorders>
              <w:top w:val="nil"/>
              <w:left w:val="nil"/>
              <w:bottom w:val="nil"/>
              <w:right w:val="nil"/>
            </w:tcBorders>
          </w:tcPr>
          <w:p w:rsidR="00C86B99" w:rsidRDefault="00C86B99">
            <w:pPr>
              <w:pStyle w:val="ConsPlusNormal"/>
              <w:jc w:val="center"/>
            </w:pPr>
            <w:r>
              <w:t>76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10320,55</w:t>
            </w:r>
          </w:p>
        </w:tc>
        <w:tc>
          <w:tcPr>
            <w:tcW w:w="2824" w:type="dxa"/>
            <w:tcBorders>
              <w:top w:val="nil"/>
              <w:left w:val="nil"/>
              <w:bottom w:val="nil"/>
              <w:right w:val="nil"/>
            </w:tcBorders>
          </w:tcPr>
          <w:p w:rsidR="00C86B99" w:rsidRDefault="00C86B99">
            <w:pPr>
              <w:pStyle w:val="ConsPlusNormal"/>
              <w:jc w:val="center"/>
            </w:pPr>
            <w:r>
              <w:t>9503,37 &lt;172&gt;, &lt;173&gt;, &lt;176&gt;, &lt;181&gt;</w:t>
            </w:r>
          </w:p>
        </w:tc>
        <w:tc>
          <w:tcPr>
            <w:tcW w:w="1324" w:type="dxa"/>
            <w:tcBorders>
              <w:top w:val="nil"/>
              <w:left w:val="nil"/>
              <w:bottom w:val="nil"/>
              <w:right w:val="nil"/>
            </w:tcBorders>
          </w:tcPr>
          <w:p w:rsidR="00C86B99" w:rsidRDefault="00C86B99">
            <w:pPr>
              <w:pStyle w:val="ConsPlusNormal"/>
              <w:jc w:val="center"/>
            </w:pPr>
            <w:r>
              <w:t>817,18 &lt;175&gt;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2425,65</w:t>
            </w:r>
          </w:p>
        </w:tc>
        <w:tc>
          <w:tcPr>
            <w:tcW w:w="2824" w:type="dxa"/>
            <w:tcBorders>
              <w:top w:val="nil"/>
              <w:left w:val="nil"/>
              <w:bottom w:val="nil"/>
              <w:right w:val="nil"/>
            </w:tcBorders>
          </w:tcPr>
          <w:p w:rsidR="00C86B99" w:rsidRDefault="00C86B99">
            <w:pPr>
              <w:pStyle w:val="ConsPlusNormal"/>
              <w:jc w:val="center"/>
            </w:pPr>
            <w:r>
              <w:t>2425,65 &lt;172&gt;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4827,53</w:t>
            </w:r>
          </w:p>
        </w:tc>
        <w:tc>
          <w:tcPr>
            <w:tcW w:w="2824" w:type="dxa"/>
            <w:tcBorders>
              <w:top w:val="nil"/>
              <w:left w:val="nil"/>
              <w:bottom w:val="nil"/>
              <w:right w:val="nil"/>
            </w:tcBorders>
          </w:tcPr>
          <w:p w:rsidR="00C86B99" w:rsidRDefault="00C86B99">
            <w:pPr>
              <w:pStyle w:val="ConsPlusNormal"/>
              <w:jc w:val="center"/>
            </w:pPr>
            <w:r>
              <w:t>4827,53 &lt;173&gt;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2482,83</w:t>
            </w:r>
          </w:p>
        </w:tc>
        <w:tc>
          <w:tcPr>
            <w:tcW w:w="2824" w:type="dxa"/>
            <w:tcBorders>
              <w:top w:val="nil"/>
              <w:left w:val="nil"/>
              <w:bottom w:val="nil"/>
              <w:right w:val="nil"/>
            </w:tcBorders>
          </w:tcPr>
          <w:p w:rsidR="00C86B99" w:rsidRDefault="00C86B99">
            <w:pPr>
              <w:pStyle w:val="ConsPlusNormal"/>
              <w:jc w:val="center"/>
            </w:pPr>
            <w:r>
              <w:t>1694,89 &lt;176&gt;</w:t>
            </w:r>
          </w:p>
        </w:tc>
        <w:tc>
          <w:tcPr>
            <w:tcW w:w="1324" w:type="dxa"/>
            <w:tcBorders>
              <w:top w:val="nil"/>
              <w:left w:val="nil"/>
              <w:bottom w:val="nil"/>
              <w:right w:val="nil"/>
            </w:tcBorders>
          </w:tcPr>
          <w:p w:rsidR="00C86B99" w:rsidRDefault="00C86B99">
            <w:pPr>
              <w:pStyle w:val="ConsPlusNormal"/>
              <w:jc w:val="center"/>
            </w:pPr>
            <w:r>
              <w:t>787,94 &lt;175&gt;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584,54</w:t>
            </w:r>
          </w:p>
        </w:tc>
        <w:tc>
          <w:tcPr>
            <w:tcW w:w="2824" w:type="dxa"/>
            <w:tcBorders>
              <w:top w:val="nil"/>
              <w:left w:val="nil"/>
              <w:bottom w:val="nil"/>
              <w:right w:val="nil"/>
            </w:tcBorders>
          </w:tcPr>
          <w:p w:rsidR="00C86B99" w:rsidRDefault="00C86B99">
            <w:pPr>
              <w:pStyle w:val="ConsPlusNormal"/>
              <w:jc w:val="center"/>
            </w:pPr>
            <w:r>
              <w:t>555,3 &lt;181&gt;</w:t>
            </w:r>
          </w:p>
        </w:tc>
        <w:tc>
          <w:tcPr>
            <w:tcW w:w="1324" w:type="dxa"/>
            <w:tcBorders>
              <w:top w:val="nil"/>
              <w:left w:val="nil"/>
              <w:bottom w:val="nil"/>
              <w:right w:val="nil"/>
            </w:tcBorders>
          </w:tcPr>
          <w:p w:rsidR="00C86B99" w:rsidRDefault="00C86B99">
            <w:pPr>
              <w:pStyle w:val="ConsPlusNormal"/>
              <w:jc w:val="center"/>
            </w:pPr>
            <w:r>
              <w:t>29,24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100.</w:t>
            </w:r>
          </w:p>
        </w:tc>
        <w:tc>
          <w:tcPr>
            <w:tcW w:w="2494" w:type="dxa"/>
            <w:vMerge w:val="restart"/>
            <w:tcBorders>
              <w:top w:val="nil"/>
              <w:left w:val="nil"/>
              <w:bottom w:val="nil"/>
              <w:right w:val="nil"/>
            </w:tcBorders>
          </w:tcPr>
          <w:p w:rsidR="00C86B99" w:rsidRDefault="00C86B99">
            <w:pPr>
              <w:pStyle w:val="ConsPlusNormal"/>
            </w:pPr>
            <w:r>
              <w:t>Модернизация дошкольного образования в г. Севастополе</w:t>
            </w:r>
          </w:p>
        </w:tc>
        <w:tc>
          <w:tcPr>
            <w:tcW w:w="1757" w:type="dxa"/>
            <w:vMerge w:val="restart"/>
            <w:tcBorders>
              <w:top w:val="nil"/>
              <w:left w:val="nil"/>
              <w:bottom w:val="nil"/>
              <w:right w:val="nil"/>
            </w:tcBorders>
          </w:tcPr>
          <w:p w:rsidR="00C86B99" w:rsidRDefault="00C86B99">
            <w:pPr>
              <w:pStyle w:val="ConsPlusNormal"/>
              <w:jc w:val="center"/>
            </w:pPr>
            <w:r>
              <w:t>15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1331,31</w:t>
            </w:r>
          </w:p>
        </w:tc>
        <w:tc>
          <w:tcPr>
            <w:tcW w:w="2824" w:type="dxa"/>
            <w:tcBorders>
              <w:top w:val="nil"/>
              <w:left w:val="nil"/>
              <w:bottom w:val="nil"/>
              <w:right w:val="nil"/>
            </w:tcBorders>
          </w:tcPr>
          <w:p w:rsidR="00C86B99" w:rsidRDefault="00C86B99">
            <w:pPr>
              <w:pStyle w:val="ConsPlusNormal"/>
              <w:jc w:val="center"/>
            </w:pPr>
            <w:r>
              <w:t>1281,52 &lt;174&gt;, &lt;177&gt;, &lt;182&gt;</w:t>
            </w:r>
          </w:p>
        </w:tc>
        <w:tc>
          <w:tcPr>
            <w:tcW w:w="1324" w:type="dxa"/>
            <w:tcBorders>
              <w:top w:val="nil"/>
              <w:left w:val="nil"/>
              <w:bottom w:val="nil"/>
              <w:right w:val="nil"/>
            </w:tcBorders>
          </w:tcPr>
          <w:p w:rsidR="00C86B99" w:rsidRDefault="00C86B99">
            <w:pPr>
              <w:pStyle w:val="ConsPlusNormal"/>
              <w:jc w:val="center"/>
            </w:pPr>
            <w:r>
              <w:t>49,79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22,72</w:t>
            </w:r>
          </w:p>
        </w:tc>
        <w:tc>
          <w:tcPr>
            <w:tcW w:w="2824" w:type="dxa"/>
            <w:tcBorders>
              <w:top w:val="nil"/>
              <w:left w:val="nil"/>
              <w:bottom w:val="nil"/>
              <w:right w:val="nil"/>
            </w:tcBorders>
          </w:tcPr>
          <w:p w:rsidR="00C86B99" w:rsidRDefault="00C86B99">
            <w:pPr>
              <w:pStyle w:val="ConsPlusNormal"/>
              <w:jc w:val="center"/>
            </w:pPr>
            <w:r>
              <w:t>22,72 &lt;174&gt;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312,87</w:t>
            </w:r>
          </w:p>
        </w:tc>
        <w:tc>
          <w:tcPr>
            <w:tcW w:w="2824" w:type="dxa"/>
            <w:tcBorders>
              <w:top w:val="nil"/>
              <w:left w:val="nil"/>
              <w:bottom w:val="nil"/>
              <w:right w:val="nil"/>
            </w:tcBorders>
          </w:tcPr>
          <w:p w:rsidR="00C86B99" w:rsidRDefault="00C86B99">
            <w:pPr>
              <w:pStyle w:val="ConsPlusNormal"/>
              <w:jc w:val="center"/>
            </w:pPr>
            <w:r>
              <w:t>312,87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635,23</w:t>
            </w:r>
          </w:p>
        </w:tc>
        <w:tc>
          <w:tcPr>
            <w:tcW w:w="2824" w:type="dxa"/>
            <w:tcBorders>
              <w:top w:val="nil"/>
              <w:left w:val="nil"/>
              <w:bottom w:val="nil"/>
              <w:right w:val="nil"/>
            </w:tcBorders>
          </w:tcPr>
          <w:p w:rsidR="00C86B99" w:rsidRDefault="00C86B99">
            <w:pPr>
              <w:pStyle w:val="ConsPlusNormal"/>
              <w:jc w:val="center"/>
            </w:pPr>
            <w:r>
              <w:t>603,46 &lt;177&gt;</w:t>
            </w:r>
          </w:p>
        </w:tc>
        <w:tc>
          <w:tcPr>
            <w:tcW w:w="1324" w:type="dxa"/>
            <w:tcBorders>
              <w:top w:val="nil"/>
              <w:left w:val="nil"/>
              <w:bottom w:val="nil"/>
              <w:right w:val="nil"/>
            </w:tcBorders>
          </w:tcPr>
          <w:p w:rsidR="00C86B99" w:rsidRDefault="00C86B99">
            <w:pPr>
              <w:pStyle w:val="ConsPlusNormal"/>
              <w:jc w:val="center"/>
            </w:pPr>
            <w:r>
              <w:t>31,77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360,49</w:t>
            </w:r>
          </w:p>
        </w:tc>
        <w:tc>
          <w:tcPr>
            <w:tcW w:w="2824" w:type="dxa"/>
            <w:tcBorders>
              <w:top w:val="nil"/>
              <w:left w:val="nil"/>
              <w:bottom w:val="nil"/>
              <w:right w:val="nil"/>
            </w:tcBorders>
          </w:tcPr>
          <w:p w:rsidR="00C86B99" w:rsidRDefault="00C86B99">
            <w:pPr>
              <w:pStyle w:val="ConsPlusNormal"/>
              <w:jc w:val="center"/>
            </w:pPr>
            <w:r>
              <w:t>342,47 &lt;182&gt;</w:t>
            </w:r>
          </w:p>
        </w:tc>
        <w:tc>
          <w:tcPr>
            <w:tcW w:w="1324" w:type="dxa"/>
            <w:tcBorders>
              <w:top w:val="nil"/>
              <w:left w:val="nil"/>
              <w:bottom w:val="nil"/>
              <w:right w:val="nil"/>
            </w:tcBorders>
          </w:tcPr>
          <w:p w:rsidR="00C86B99" w:rsidRDefault="00C86B99">
            <w:pPr>
              <w:pStyle w:val="ConsPlusNormal"/>
              <w:jc w:val="center"/>
            </w:pPr>
            <w:r>
              <w:t>18,02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101.</w:t>
            </w:r>
          </w:p>
        </w:tc>
        <w:tc>
          <w:tcPr>
            <w:tcW w:w="2494" w:type="dxa"/>
            <w:vMerge w:val="restart"/>
            <w:tcBorders>
              <w:top w:val="nil"/>
              <w:left w:val="nil"/>
              <w:bottom w:val="nil"/>
              <w:right w:val="nil"/>
            </w:tcBorders>
          </w:tcPr>
          <w:p w:rsidR="00C86B99" w:rsidRDefault="00C86B99">
            <w:pPr>
              <w:pStyle w:val="ConsPlusNormal"/>
            </w:pPr>
            <w:r>
              <w:t>Модернизация общего образования в Республике Крым</w:t>
            </w:r>
          </w:p>
        </w:tc>
        <w:tc>
          <w:tcPr>
            <w:tcW w:w="1757" w:type="dxa"/>
            <w:vMerge w:val="restart"/>
            <w:tcBorders>
              <w:top w:val="nil"/>
              <w:left w:val="nil"/>
              <w:bottom w:val="nil"/>
              <w:right w:val="nil"/>
            </w:tcBorders>
          </w:tcPr>
          <w:p w:rsidR="00C86B99" w:rsidRDefault="00C86B99">
            <w:pPr>
              <w:pStyle w:val="ConsPlusNormal"/>
              <w:jc w:val="center"/>
            </w:pPr>
            <w:r>
              <w:t>15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3589,44</w:t>
            </w:r>
          </w:p>
        </w:tc>
        <w:tc>
          <w:tcPr>
            <w:tcW w:w="2824" w:type="dxa"/>
            <w:tcBorders>
              <w:top w:val="nil"/>
              <w:left w:val="nil"/>
              <w:bottom w:val="nil"/>
              <w:right w:val="nil"/>
            </w:tcBorders>
          </w:tcPr>
          <w:p w:rsidR="00C86B99" w:rsidRDefault="00C86B99">
            <w:pPr>
              <w:pStyle w:val="ConsPlusNormal"/>
              <w:jc w:val="center"/>
            </w:pPr>
            <w:r>
              <w:t>3528,53 &lt;178&gt;, &lt;183&gt;</w:t>
            </w:r>
          </w:p>
        </w:tc>
        <w:tc>
          <w:tcPr>
            <w:tcW w:w="1324" w:type="dxa"/>
            <w:tcBorders>
              <w:top w:val="nil"/>
              <w:left w:val="nil"/>
              <w:bottom w:val="nil"/>
              <w:right w:val="nil"/>
            </w:tcBorders>
          </w:tcPr>
          <w:p w:rsidR="00C86B99" w:rsidRDefault="00C86B99">
            <w:pPr>
              <w:pStyle w:val="ConsPlusNormal"/>
              <w:jc w:val="center"/>
            </w:pPr>
            <w:r>
              <w:t>60,91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2,46</w:t>
            </w:r>
          </w:p>
        </w:tc>
        <w:tc>
          <w:tcPr>
            <w:tcW w:w="2824" w:type="dxa"/>
            <w:tcBorders>
              <w:top w:val="nil"/>
              <w:left w:val="nil"/>
              <w:bottom w:val="nil"/>
              <w:right w:val="nil"/>
            </w:tcBorders>
          </w:tcPr>
          <w:p w:rsidR="00C86B99" w:rsidRDefault="00C86B99">
            <w:pPr>
              <w:pStyle w:val="ConsPlusNormal"/>
              <w:jc w:val="center"/>
            </w:pPr>
            <w:r>
              <w:t>2,46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955,17</w:t>
            </w:r>
          </w:p>
        </w:tc>
        <w:tc>
          <w:tcPr>
            <w:tcW w:w="2824" w:type="dxa"/>
            <w:tcBorders>
              <w:top w:val="nil"/>
              <w:left w:val="nil"/>
              <w:bottom w:val="nil"/>
              <w:right w:val="nil"/>
            </w:tcBorders>
          </w:tcPr>
          <w:p w:rsidR="00C86B99" w:rsidRDefault="00C86B99">
            <w:pPr>
              <w:pStyle w:val="ConsPlusNormal"/>
              <w:jc w:val="center"/>
            </w:pPr>
            <w:r>
              <w:t>955,17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1413,64</w:t>
            </w:r>
          </w:p>
        </w:tc>
        <w:tc>
          <w:tcPr>
            <w:tcW w:w="2824" w:type="dxa"/>
            <w:tcBorders>
              <w:top w:val="nil"/>
              <w:left w:val="nil"/>
              <w:bottom w:val="nil"/>
              <w:right w:val="nil"/>
            </w:tcBorders>
          </w:tcPr>
          <w:p w:rsidR="00C86B99" w:rsidRDefault="00C86B99">
            <w:pPr>
              <w:pStyle w:val="ConsPlusNormal"/>
              <w:jc w:val="center"/>
            </w:pPr>
            <w:r>
              <w:t>1413,64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813,44</w:t>
            </w:r>
          </w:p>
        </w:tc>
        <w:tc>
          <w:tcPr>
            <w:tcW w:w="2824" w:type="dxa"/>
            <w:tcBorders>
              <w:top w:val="nil"/>
              <w:left w:val="nil"/>
              <w:bottom w:val="nil"/>
              <w:right w:val="nil"/>
            </w:tcBorders>
          </w:tcPr>
          <w:p w:rsidR="00C86B99" w:rsidRDefault="00C86B99">
            <w:pPr>
              <w:pStyle w:val="ConsPlusNormal"/>
              <w:jc w:val="center"/>
            </w:pPr>
            <w:r>
              <w:t>772,77 &lt;178&gt;</w:t>
            </w:r>
          </w:p>
        </w:tc>
        <w:tc>
          <w:tcPr>
            <w:tcW w:w="1324" w:type="dxa"/>
            <w:tcBorders>
              <w:top w:val="nil"/>
              <w:left w:val="nil"/>
              <w:bottom w:val="nil"/>
              <w:right w:val="nil"/>
            </w:tcBorders>
          </w:tcPr>
          <w:p w:rsidR="00C86B99" w:rsidRDefault="00C86B99">
            <w:pPr>
              <w:pStyle w:val="ConsPlusNormal"/>
              <w:jc w:val="center"/>
            </w:pPr>
            <w:r>
              <w:t>40,67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404,73</w:t>
            </w:r>
          </w:p>
        </w:tc>
        <w:tc>
          <w:tcPr>
            <w:tcW w:w="2824" w:type="dxa"/>
            <w:tcBorders>
              <w:top w:val="nil"/>
              <w:left w:val="nil"/>
              <w:bottom w:val="nil"/>
              <w:right w:val="nil"/>
            </w:tcBorders>
          </w:tcPr>
          <w:p w:rsidR="00C86B99" w:rsidRDefault="00C86B99">
            <w:pPr>
              <w:pStyle w:val="ConsPlusNormal"/>
              <w:jc w:val="center"/>
            </w:pPr>
            <w:r>
              <w:t>384,49 &lt;183&gt;</w:t>
            </w:r>
          </w:p>
        </w:tc>
        <w:tc>
          <w:tcPr>
            <w:tcW w:w="1324" w:type="dxa"/>
            <w:tcBorders>
              <w:top w:val="nil"/>
              <w:left w:val="nil"/>
              <w:bottom w:val="nil"/>
              <w:right w:val="nil"/>
            </w:tcBorders>
          </w:tcPr>
          <w:p w:rsidR="00C86B99" w:rsidRDefault="00C86B99">
            <w:pPr>
              <w:pStyle w:val="ConsPlusNormal"/>
              <w:jc w:val="center"/>
            </w:pPr>
            <w:r>
              <w:t>20,24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102.</w:t>
            </w:r>
          </w:p>
        </w:tc>
        <w:tc>
          <w:tcPr>
            <w:tcW w:w="2494" w:type="dxa"/>
            <w:vMerge w:val="restart"/>
            <w:tcBorders>
              <w:top w:val="nil"/>
              <w:left w:val="nil"/>
              <w:bottom w:val="nil"/>
              <w:right w:val="nil"/>
            </w:tcBorders>
          </w:tcPr>
          <w:p w:rsidR="00C86B99" w:rsidRDefault="00C86B99">
            <w:pPr>
              <w:pStyle w:val="ConsPlusNormal"/>
            </w:pPr>
            <w:r>
              <w:t>Модернизация общего образования в г. Севастополе</w:t>
            </w:r>
          </w:p>
        </w:tc>
        <w:tc>
          <w:tcPr>
            <w:tcW w:w="1757" w:type="dxa"/>
            <w:vMerge w:val="restart"/>
            <w:tcBorders>
              <w:top w:val="nil"/>
              <w:left w:val="nil"/>
              <w:bottom w:val="nil"/>
              <w:right w:val="nil"/>
            </w:tcBorders>
          </w:tcPr>
          <w:p w:rsidR="00C86B99" w:rsidRDefault="00C86B99">
            <w:pPr>
              <w:pStyle w:val="ConsPlusNormal"/>
              <w:jc w:val="center"/>
            </w:pPr>
            <w:r>
              <w:t>10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2954,25</w:t>
            </w:r>
          </w:p>
        </w:tc>
        <w:tc>
          <w:tcPr>
            <w:tcW w:w="2824" w:type="dxa"/>
            <w:tcBorders>
              <w:top w:val="nil"/>
              <w:left w:val="nil"/>
              <w:bottom w:val="nil"/>
              <w:right w:val="nil"/>
            </w:tcBorders>
          </w:tcPr>
          <w:p w:rsidR="00C86B99" w:rsidRDefault="00C86B99">
            <w:pPr>
              <w:pStyle w:val="ConsPlusNormal"/>
              <w:jc w:val="center"/>
            </w:pPr>
            <w:r>
              <w:t>2823,54 &lt;179&gt;, &lt;184&gt;</w:t>
            </w:r>
          </w:p>
        </w:tc>
        <w:tc>
          <w:tcPr>
            <w:tcW w:w="1324" w:type="dxa"/>
            <w:tcBorders>
              <w:top w:val="nil"/>
              <w:left w:val="nil"/>
              <w:bottom w:val="nil"/>
              <w:right w:val="nil"/>
            </w:tcBorders>
          </w:tcPr>
          <w:p w:rsidR="00C86B99" w:rsidRDefault="00C86B99">
            <w:pPr>
              <w:pStyle w:val="ConsPlusNormal"/>
              <w:jc w:val="center"/>
            </w:pPr>
            <w:r>
              <w:t>130,71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19,4</w:t>
            </w:r>
          </w:p>
        </w:tc>
        <w:tc>
          <w:tcPr>
            <w:tcW w:w="2824" w:type="dxa"/>
            <w:tcBorders>
              <w:top w:val="nil"/>
              <w:left w:val="nil"/>
              <w:bottom w:val="nil"/>
              <w:right w:val="nil"/>
            </w:tcBorders>
          </w:tcPr>
          <w:p w:rsidR="00C86B99" w:rsidRDefault="00C86B99">
            <w:pPr>
              <w:pStyle w:val="ConsPlusNormal"/>
              <w:jc w:val="center"/>
            </w:pPr>
            <w:r>
              <w:t>19,4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60</w:t>
            </w:r>
          </w:p>
        </w:tc>
        <w:tc>
          <w:tcPr>
            <w:tcW w:w="2824" w:type="dxa"/>
            <w:tcBorders>
              <w:top w:val="nil"/>
              <w:left w:val="nil"/>
              <w:bottom w:val="nil"/>
              <w:right w:val="nil"/>
            </w:tcBorders>
          </w:tcPr>
          <w:p w:rsidR="00C86B99" w:rsidRDefault="00C86B99">
            <w:pPr>
              <w:pStyle w:val="ConsPlusNormal"/>
              <w:jc w:val="center"/>
            </w:pPr>
            <w:r>
              <w:t>60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260,59</w:t>
            </w:r>
          </w:p>
        </w:tc>
        <w:tc>
          <w:tcPr>
            <w:tcW w:w="2824" w:type="dxa"/>
            <w:tcBorders>
              <w:top w:val="nil"/>
              <w:left w:val="nil"/>
              <w:bottom w:val="nil"/>
              <w:right w:val="nil"/>
            </w:tcBorders>
          </w:tcPr>
          <w:p w:rsidR="00C86B99" w:rsidRDefault="00C86B99">
            <w:pPr>
              <w:pStyle w:val="ConsPlusNormal"/>
              <w:jc w:val="center"/>
            </w:pPr>
            <w:r>
              <w:t>260,59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1187,5</w:t>
            </w:r>
          </w:p>
        </w:tc>
        <w:tc>
          <w:tcPr>
            <w:tcW w:w="2824" w:type="dxa"/>
            <w:tcBorders>
              <w:top w:val="nil"/>
              <w:left w:val="nil"/>
              <w:bottom w:val="nil"/>
              <w:right w:val="nil"/>
            </w:tcBorders>
          </w:tcPr>
          <w:p w:rsidR="00C86B99" w:rsidRDefault="00C86B99">
            <w:pPr>
              <w:pStyle w:val="ConsPlusNormal"/>
              <w:jc w:val="center"/>
            </w:pPr>
            <w:r>
              <w:t>1128,13 &lt;179&gt;</w:t>
            </w:r>
          </w:p>
        </w:tc>
        <w:tc>
          <w:tcPr>
            <w:tcW w:w="1324" w:type="dxa"/>
            <w:tcBorders>
              <w:top w:val="nil"/>
              <w:left w:val="nil"/>
              <w:bottom w:val="nil"/>
              <w:right w:val="nil"/>
            </w:tcBorders>
          </w:tcPr>
          <w:p w:rsidR="00C86B99" w:rsidRDefault="00C86B99">
            <w:pPr>
              <w:pStyle w:val="ConsPlusNormal"/>
              <w:jc w:val="center"/>
            </w:pPr>
            <w:r>
              <w:t>59,37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1426,76</w:t>
            </w:r>
          </w:p>
        </w:tc>
        <w:tc>
          <w:tcPr>
            <w:tcW w:w="2824" w:type="dxa"/>
            <w:tcBorders>
              <w:top w:val="nil"/>
              <w:left w:val="nil"/>
              <w:bottom w:val="nil"/>
              <w:right w:val="nil"/>
            </w:tcBorders>
          </w:tcPr>
          <w:p w:rsidR="00C86B99" w:rsidRDefault="00C86B99">
            <w:pPr>
              <w:pStyle w:val="ConsPlusNormal"/>
              <w:jc w:val="center"/>
            </w:pPr>
            <w:r>
              <w:t>1355,42 &lt;184&gt;</w:t>
            </w:r>
          </w:p>
        </w:tc>
        <w:tc>
          <w:tcPr>
            <w:tcW w:w="1324" w:type="dxa"/>
            <w:tcBorders>
              <w:top w:val="nil"/>
              <w:left w:val="nil"/>
              <w:bottom w:val="nil"/>
              <w:right w:val="nil"/>
            </w:tcBorders>
          </w:tcPr>
          <w:p w:rsidR="00C86B99" w:rsidRDefault="00C86B99">
            <w:pPr>
              <w:pStyle w:val="ConsPlusNormal"/>
              <w:jc w:val="center"/>
            </w:pPr>
            <w:r>
              <w:t>71,34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103.</w:t>
            </w:r>
          </w:p>
        </w:tc>
        <w:tc>
          <w:tcPr>
            <w:tcW w:w="2494" w:type="dxa"/>
            <w:vMerge w:val="restart"/>
            <w:tcBorders>
              <w:top w:val="nil"/>
              <w:left w:val="nil"/>
              <w:bottom w:val="nil"/>
              <w:right w:val="nil"/>
            </w:tcBorders>
          </w:tcPr>
          <w:p w:rsidR="00C86B99" w:rsidRDefault="00C86B99">
            <w:pPr>
              <w:pStyle w:val="ConsPlusNormal"/>
            </w:pPr>
            <w:r>
              <w:t xml:space="preserve">Модернизация дополнительного </w:t>
            </w:r>
            <w:r>
              <w:lastRenderedPageBreak/>
              <w:t>образования детей в г. Севастополе</w:t>
            </w:r>
          </w:p>
        </w:tc>
        <w:tc>
          <w:tcPr>
            <w:tcW w:w="1757" w:type="dxa"/>
            <w:vMerge w:val="restart"/>
            <w:tcBorders>
              <w:top w:val="nil"/>
              <w:left w:val="nil"/>
              <w:bottom w:val="nil"/>
              <w:right w:val="nil"/>
            </w:tcBorders>
          </w:tcPr>
          <w:p w:rsidR="00C86B99" w:rsidRDefault="00C86B99">
            <w:pPr>
              <w:pStyle w:val="ConsPlusNormal"/>
              <w:jc w:val="center"/>
            </w:pPr>
            <w:r>
              <w:lastRenderedPageBreak/>
              <w:t>1 единица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32,24</w:t>
            </w:r>
          </w:p>
        </w:tc>
        <w:tc>
          <w:tcPr>
            <w:tcW w:w="2824" w:type="dxa"/>
            <w:tcBorders>
              <w:top w:val="nil"/>
              <w:left w:val="nil"/>
              <w:bottom w:val="nil"/>
              <w:right w:val="nil"/>
            </w:tcBorders>
          </w:tcPr>
          <w:p w:rsidR="00C86B99" w:rsidRDefault="00C86B99">
            <w:pPr>
              <w:pStyle w:val="ConsPlusNormal"/>
              <w:jc w:val="center"/>
            </w:pPr>
            <w:r>
              <w:t>30,63 &lt;180&gt;, &lt;185&gt;</w:t>
            </w:r>
          </w:p>
        </w:tc>
        <w:tc>
          <w:tcPr>
            <w:tcW w:w="1324" w:type="dxa"/>
            <w:tcBorders>
              <w:top w:val="nil"/>
              <w:left w:val="nil"/>
              <w:bottom w:val="nil"/>
              <w:right w:val="nil"/>
            </w:tcBorders>
          </w:tcPr>
          <w:p w:rsidR="00C86B99" w:rsidRDefault="00C86B99">
            <w:pPr>
              <w:pStyle w:val="ConsPlusNormal"/>
              <w:jc w:val="center"/>
            </w:pPr>
            <w:r>
              <w:t>1,61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21,24</w:t>
            </w:r>
          </w:p>
        </w:tc>
        <w:tc>
          <w:tcPr>
            <w:tcW w:w="2824" w:type="dxa"/>
            <w:tcBorders>
              <w:top w:val="nil"/>
              <w:left w:val="nil"/>
              <w:bottom w:val="nil"/>
              <w:right w:val="nil"/>
            </w:tcBorders>
          </w:tcPr>
          <w:p w:rsidR="00C86B99" w:rsidRDefault="00C86B99">
            <w:pPr>
              <w:pStyle w:val="ConsPlusNormal"/>
              <w:jc w:val="center"/>
            </w:pPr>
            <w:r>
              <w:t>20,18 &lt;180&gt;</w:t>
            </w:r>
          </w:p>
        </w:tc>
        <w:tc>
          <w:tcPr>
            <w:tcW w:w="1324" w:type="dxa"/>
            <w:tcBorders>
              <w:top w:val="nil"/>
              <w:left w:val="nil"/>
              <w:bottom w:val="nil"/>
              <w:right w:val="nil"/>
            </w:tcBorders>
          </w:tcPr>
          <w:p w:rsidR="00C86B99" w:rsidRDefault="00C86B99">
            <w:pPr>
              <w:pStyle w:val="ConsPlusNormal"/>
              <w:jc w:val="center"/>
            </w:pPr>
            <w:r>
              <w:t>1,06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11</w:t>
            </w:r>
          </w:p>
        </w:tc>
        <w:tc>
          <w:tcPr>
            <w:tcW w:w="2824" w:type="dxa"/>
            <w:tcBorders>
              <w:top w:val="nil"/>
              <w:left w:val="nil"/>
              <w:bottom w:val="nil"/>
              <w:right w:val="nil"/>
            </w:tcBorders>
          </w:tcPr>
          <w:p w:rsidR="00C86B99" w:rsidRDefault="00C86B99">
            <w:pPr>
              <w:pStyle w:val="ConsPlusNormal"/>
              <w:jc w:val="center"/>
            </w:pPr>
            <w:r>
              <w:t>10,45 &lt;185&gt;</w:t>
            </w:r>
          </w:p>
        </w:tc>
        <w:tc>
          <w:tcPr>
            <w:tcW w:w="1324" w:type="dxa"/>
            <w:tcBorders>
              <w:top w:val="nil"/>
              <w:left w:val="nil"/>
              <w:bottom w:val="nil"/>
              <w:right w:val="nil"/>
            </w:tcBorders>
          </w:tcPr>
          <w:p w:rsidR="00C86B99" w:rsidRDefault="00C86B99">
            <w:pPr>
              <w:pStyle w:val="ConsPlusNormal"/>
              <w:jc w:val="center"/>
            </w:pPr>
            <w:r>
              <w:t>0,55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созданию сети фельдшерско-акушерских пунктов и врачебных амбулаторий для оказания медицинской помощи населению</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397,66</w:t>
            </w:r>
          </w:p>
        </w:tc>
        <w:tc>
          <w:tcPr>
            <w:tcW w:w="2824" w:type="dxa"/>
            <w:tcBorders>
              <w:top w:val="nil"/>
              <w:left w:val="nil"/>
              <w:bottom w:val="nil"/>
              <w:right w:val="nil"/>
            </w:tcBorders>
          </w:tcPr>
          <w:p w:rsidR="00C86B99" w:rsidRDefault="00C86B99">
            <w:pPr>
              <w:pStyle w:val="ConsPlusNormal"/>
              <w:jc w:val="center"/>
            </w:pPr>
            <w:r>
              <w:t>333,41 &lt;186&gt;, &lt;187&gt;</w:t>
            </w:r>
          </w:p>
        </w:tc>
        <w:tc>
          <w:tcPr>
            <w:tcW w:w="1324" w:type="dxa"/>
            <w:tcBorders>
              <w:top w:val="nil"/>
              <w:left w:val="nil"/>
              <w:bottom w:val="nil"/>
              <w:right w:val="nil"/>
            </w:tcBorders>
          </w:tcPr>
          <w:p w:rsidR="00C86B99" w:rsidRDefault="00C86B99">
            <w:pPr>
              <w:pStyle w:val="ConsPlusNormal"/>
              <w:jc w:val="center"/>
            </w:pPr>
            <w:r>
              <w:t>64,25 &lt;188&gt;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24,22</w:t>
            </w:r>
          </w:p>
        </w:tc>
        <w:tc>
          <w:tcPr>
            <w:tcW w:w="2824" w:type="dxa"/>
            <w:tcBorders>
              <w:top w:val="nil"/>
              <w:left w:val="nil"/>
              <w:bottom w:val="nil"/>
              <w:right w:val="nil"/>
            </w:tcBorders>
          </w:tcPr>
          <w:p w:rsidR="00C86B99" w:rsidRDefault="00C86B99">
            <w:pPr>
              <w:pStyle w:val="ConsPlusNormal"/>
              <w:jc w:val="center"/>
            </w:pPr>
            <w:r>
              <w:t>24,22 &lt;186&gt;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309,19</w:t>
            </w:r>
          </w:p>
        </w:tc>
        <w:tc>
          <w:tcPr>
            <w:tcW w:w="2824" w:type="dxa"/>
            <w:tcBorders>
              <w:top w:val="nil"/>
              <w:left w:val="nil"/>
              <w:bottom w:val="nil"/>
              <w:right w:val="nil"/>
            </w:tcBorders>
          </w:tcPr>
          <w:p w:rsidR="00C86B99" w:rsidRDefault="00C86B99">
            <w:pPr>
              <w:pStyle w:val="ConsPlusNormal"/>
              <w:jc w:val="center"/>
            </w:pPr>
            <w:r>
              <w:t>309,19 &lt;187&gt;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64,25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64,25 &lt;188&gt;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104.</w:t>
            </w:r>
          </w:p>
        </w:tc>
        <w:tc>
          <w:tcPr>
            <w:tcW w:w="2494" w:type="dxa"/>
            <w:vMerge w:val="restart"/>
            <w:tcBorders>
              <w:top w:val="nil"/>
              <w:left w:val="nil"/>
              <w:bottom w:val="nil"/>
              <w:right w:val="nil"/>
            </w:tcBorders>
          </w:tcPr>
          <w:p w:rsidR="00C86B99" w:rsidRDefault="00C86B99">
            <w:pPr>
              <w:pStyle w:val="ConsPlusNormal"/>
            </w:pPr>
            <w:r>
              <w:t>Мероприятия по созданию сети фельдшерско-акушерских пунктов и врачебных амбулаторий для оказания медицинской помощи населению Республики Крым (фельдшерско-акушерские пункты - 21 единица, врачебные амбулатории - 19 единиц)</w:t>
            </w:r>
          </w:p>
        </w:tc>
        <w:tc>
          <w:tcPr>
            <w:tcW w:w="1757" w:type="dxa"/>
            <w:vMerge w:val="restart"/>
            <w:tcBorders>
              <w:top w:val="nil"/>
              <w:left w:val="nil"/>
              <w:bottom w:val="nil"/>
              <w:right w:val="nil"/>
            </w:tcBorders>
          </w:tcPr>
          <w:p w:rsidR="00C86B99" w:rsidRDefault="00C86B99">
            <w:pPr>
              <w:pStyle w:val="ConsPlusNormal"/>
              <w:jc w:val="center"/>
            </w:pPr>
            <w:r>
              <w:t>40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360,42</w:t>
            </w:r>
          </w:p>
        </w:tc>
        <w:tc>
          <w:tcPr>
            <w:tcW w:w="2824" w:type="dxa"/>
            <w:tcBorders>
              <w:top w:val="nil"/>
              <w:left w:val="nil"/>
              <w:bottom w:val="nil"/>
              <w:right w:val="nil"/>
            </w:tcBorders>
          </w:tcPr>
          <w:p w:rsidR="00C86B99" w:rsidRDefault="00C86B99">
            <w:pPr>
              <w:pStyle w:val="ConsPlusNormal"/>
              <w:jc w:val="center"/>
            </w:pPr>
            <w:r>
              <w:t>296,17 &lt;186&gt;, &lt;187&gt;</w:t>
            </w:r>
          </w:p>
        </w:tc>
        <w:tc>
          <w:tcPr>
            <w:tcW w:w="1324" w:type="dxa"/>
            <w:tcBorders>
              <w:top w:val="nil"/>
              <w:left w:val="nil"/>
              <w:bottom w:val="nil"/>
              <w:right w:val="nil"/>
            </w:tcBorders>
          </w:tcPr>
          <w:p w:rsidR="00C86B99" w:rsidRDefault="00C86B99">
            <w:pPr>
              <w:pStyle w:val="ConsPlusNormal"/>
              <w:jc w:val="center"/>
            </w:pPr>
            <w:r>
              <w:t>64,25 &lt;188&gt;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21,72</w:t>
            </w:r>
          </w:p>
        </w:tc>
        <w:tc>
          <w:tcPr>
            <w:tcW w:w="2824" w:type="dxa"/>
            <w:tcBorders>
              <w:top w:val="nil"/>
              <w:left w:val="nil"/>
              <w:bottom w:val="nil"/>
              <w:right w:val="nil"/>
            </w:tcBorders>
          </w:tcPr>
          <w:p w:rsidR="00C86B99" w:rsidRDefault="00C86B99">
            <w:pPr>
              <w:pStyle w:val="ConsPlusNormal"/>
              <w:jc w:val="center"/>
            </w:pPr>
            <w:r>
              <w:t>21,72 &lt;186&gt;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274,45</w:t>
            </w:r>
          </w:p>
        </w:tc>
        <w:tc>
          <w:tcPr>
            <w:tcW w:w="2824" w:type="dxa"/>
            <w:tcBorders>
              <w:top w:val="nil"/>
              <w:left w:val="nil"/>
              <w:bottom w:val="nil"/>
              <w:right w:val="nil"/>
            </w:tcBorders>
          </w:tcPr>
          <w:p w:rsidR="00C86B99" w:rsidRDefault="00C86B99">
            <w:pPr>
              <w:pStyle w:val="ConsPlusNormal"/>
              <w:jc w:val="center"/>
            </w:pPr>
            <w:r>
              <w:t>274,45 &lt;187&gt;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64,25</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64,25 &lt;188&gt;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105.</w:t>
            </w:r>
          </w:p>
        </w:tc>
        <w:tc>
          <w:tcPr>
            <w:tcW w:w="2494" w:type="dxa"/>
            <w:vMerge w:val="restart"/>
            <w:tcBorders>
              <w:top w:val="nil"/>
              <w:left w:val="nil"/>
              <w:bottom w:val="nil"/>
              <w:right w:val="nil"/>
            </w:tcBorders>
          </w:tcPr>
          <w:p w:rsidR="00C86B99" w:rsidRDefault="00C86B99">
            <w:pPr>
              <w:pStyle w:val="ConsPlusNormal"/>
            </w:pPr>
            <w:r>
              <w:t>Мероприятия по созданию сети врачебных амбулаторий для оказания медицинской помощи населению г. Севастополя (врачебные амбулатории - 5 единиц)</w:t>
            </w:r>
          </w:p>
        </w:tc>
        <w:tc>
          <w:tcPr>
            <w:tcW w:w="1757" w:type="dxa"/>
            <w:vMerge w:val="restart"/>
            <w:tcBorders>
              <w:top w:val="nil"/>
              <w:left w:val="nil"/>
              <w:bottom w:val="nil"/>
              <w:right w:val="nil"/>
            </w:tcBorders>
          </w:tcPr>
          <w:p w:rsidR="00C86B99" w:rsidRDefault="00C86B99">
            <w:pPr>
              <w:pStyle w:val="ConsPlusNormal"/>
              <w:jc w:val="center"/>
            </w:pPr>
            <w:r>
              <w:t>5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37,24</w:t>
            </w:r>
          </w:p>
        </w:tc>
        <w:tc>
          <w:tcPr>
            <w:tcW w:w="2824" w:type="dxa"/>
            <w:tcBorders>
              <w:top w:val="nil"/>
              <w:left w:val="nil"/>
              <w:bottom w:val="nil"/>
              <w:right w:val="nil"/>
            </w:tcBorders>
          </w:tcPr>
          <w:p w:rsidR="00C86B99" w:rsidRDefault="00C86B99">
            <w:pPr>
              <w:pStyle w:val="ConsPlusNormal"/>
              <w:jc w:val="center"/>
            </w:pPr>
            <w:r>
              <w:t>37,24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2,5</w:t>
            </w:r>
          </w:p>
        </w:tc>
        <w:tc>
          <w:tcPr>
            <w:tcW w:w="2824" w:type="dxa"/>
            <w:tcBorders>
              <w:top w:val="nil"/>
              <w:left w:val="nil"/>
              <w:bottom w:val="nil"/>
              <w:right w:val="nil"/>
            </w:tcBorders>
          </w:tcPr>
          <w:p w:rsidR="00C86B99" w:rsidRDefault="00C86B99">
            <w:pPr>
              <w:pStyle w:val="ConsPlusNormal"/>
              <w:jc w:val="center"/>
            </w:pPr>
            <w:r>
              <w:t>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34,74</w:t>
            </w:r>
          </w:p>
        </w:tc>
        <w:tc>
          <w:tcPr>
            <w:tcW w:w="2824" w:type="dxa"/>
            <w:tcBorders>
              <w:top w:val="nil"/>
              <w:left w:val="nil"/>
              <w:bottom w:val="nil"/>
              <w:right w:val="nil"/>
            </w:tcBorders>
          </w:tcPr>
          <w:p w:rsidR="00C86B99" w:rsidRDefault="00C86B99">
            <w:pPr>
              <w:pStyle w:val="ConsPlusNormal"/>
              <w:jc w:val="center"/>
            </w:pPr>
            <w:r>
              <w:t>34,74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развитию объектов культуры</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727,65</w:t>
            </w:r>
          </w:p>
        </w:tc>
        <w:tc>
          <w:tcPr>
            <w:tcW w:w="2824" w:type="dxa"/>
            <w:tcBorders>
              <w:top w:val="nil"/>
              <w:left w:val="nil"/>
              <w:bottom w:val="nil"/>
              <w:right w:val="nil"/>
            </w:tcBorders>
          </w:tcPr>
          <w:p w:rsidR="00C86B99" w:rsidRDefault="00C86B99">
            <w:pPr>
              <w:pStyle w:val="ConsPlusNormal"/>
              <w:jc w:val="center"/>
            </w:pPr>
            <w:r>
              <w:t>700,02 &lt;189&gt;, &lt;190&gt;, &lt;191&gt;</w:t>
            </w:r>
          </w:p>
        </w:tc>
        <w:tc>
          <w:tcPr>
            <w:tcW w:w="1324" w:type="dxa"/>
            <w:tcBorders>
              <w:top w:val="nil"/>
              <w:left w:val="nil"/>
              <w:bottom w:val="nil"/>
              <w:right w:val="nil"/>
            </w:tcBorders>
          </w:tcPr>
          <w:p w:rsidR="00C86B99" w:rsidRDefault="00C86B99">
            <w:pPr>
              <w:pStyle w:val="ConsPlusNormal"/>
              <w:jc w:val="center"/>
            </w:pPr>
            <w:r>
              <w:t>27,63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30</w:t>
            </w:r>
          </w:p>
        </w:tc>
        <w:tc>
          <w:tcPr>
            <w:tcW w:w="2824" w:type="dxa"/>
            <w:tcBorders>
              <w:top w:val="nil"/>
              <w:left w:val="nil"/>
              <w:bottom w:val="nil"/>
              <w:right w:val="nil"/>
            </w:tcBorders>
          </w:tcPr>
          <w:p w:rsidR="00C86B99" w:rsidRDefault="00C86B99">
            <w:pPr>
              <w:pStyle w:val="ConsPlusNormal"/>
              <w:jc w:val="center"/>
            </w:pPr>
            <w:r>
              <w:t>30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144,7</w:t>
            </w:r>
          </w:p>
        </w:tc>
        <w:tc>
          <w:tcPr>
            <w:tcW w:w="2824" w:type="dxa"/>
            <w:tcBorders>
              <w:top w:val="nil"/>
              <w:left w:val="nil"/>
              <w:bottom w:val="nil"/>
              <w:right w:val="nil"/>
            </w:tcBorders>
          </w:tcPr>
          <w:p w:rsidR="00C86B99" w:rsidRDefault="00C86B99">
            <w:pPr>
              <w:pStyle w:val="ConsPlusNormal"/>
              <w:jc w:val="center"/>
            </w:pPr>
            <w:r>
              <w:t>144,7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475,72</w:t>
            </w:r>
          </w:p>
        </w:tc>
        <w:tc>
          <w:tcPr>
            <w:tcW w:w="2824" w:type="dxa"/>
            <w:tcBorders>
              <w:top w:val="nil"/>
              <w:left w:val="nil"/>
              <w:bottom w:val="nil"/>
              <w:right w:val="nil"/>
            </w:tcBorders>
          </w:tcPr>
          <w:p w:rsidR="00C86B99" w:rsidRDefault="00C86B99">
            <w:pPr>
              <w:pStyle w:val="ConsPlusNormal"/>
              <w:jc w:val="center"/>
            </w:pPr>
            <w:r>
              <w:t>451,95 &lt;189&gt;, &lt;190&gt;</w:t>
            </w:r>
          </w:p>
        </w:tc>
        <w:tc>
          <w:tcPr>
            <w:tcW w:w="1324" w:type="dxa"/>
            <w:tcBorders>
              <w:top w:val="nil"/>
              <w:left w:val="nil"/>
              <w:bottom w:val="nil"/>
              <w:right w:val="nil"/>
            </w:tcBorders>
          </w:tcPr>
          <w:p w:rsidR="00C86B99" w:rsidRDefault="00C86B99">
            <w:pPr>
              <w:pStyle w:val="ConsPlusNormal"/>
              <w:jc w:val="center"/>
            </w:pPr>
            <w:r>
              <w:t>23,77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77,23</w:t>
            </w:r>
          </w:p>
        </w:tc>
        <w:tc>
          <w:tcPr>
            <w:tcW w:w="2824" w:type="dxa"/>
            <w:tcBorders>
              <w:top w:val="nil"/>
              <w:left w:val="nil"/>
              <w:bottom w:val="nil"/>
              <w:right w:val="nil"/>
            </w:tcBorders>
          </w:tcPr>
          <w:p w:rsidR="00C86B99" w:rsidRDefault="00C86B99">
            <w:pPr>
              <w:pStyle w:val="ConsPlusNormal"/>
              <w:jc w:val="center"/>
            </w:pPr>
            <w:r>
              <w:t>73,37 &lt;191&gt;</w:t>
            </w:r>
          </w:p>
        </w:tc>
        <w:tc>
          <w:tcPr>
            <w:tcW w:w="1324" w:type="dxa"/>
            <w:tcBorders>
              <w:top w:val="nil"/>
              <w:left w:val="nil"/>
              <w:bottom w:val="nil"/>
              <w:right w:val="nil"/>
            </w:tcBorders>
          </w:tcPr>
          <w:p w:rsidR="00C86B99" w:rsidRDefault="00C86B99">
            <w:pPr>
              <w:pStyle w:val="ConsPlusNormal"/>
              <w:jc w:val="center"/>
            </w:pPr>
            <w:r>
              <w:t>3,86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106.</w:t>
            </w:r>
          </w:p>
        </w:tc>
        <w:tc>
          <w:tcPr>
            <w:tcW w:w="2494" w:type="dxa"/>
            <w:vMerge w:val="restart"/>
            <w:tcBorders>
              <w:top w:val="nil"/>
              <w:left w:val="nil"/>
              <w:bottom w:val="nil"/>
              <w:right w:val="nil"/>
            </w:tcBorders>
          </w:tcPr>
          <w:p w:rsidR="00C86B99" w:rsidRDefault="00C86B99">
            <w:pPr>
              <w:pStyle w:val="ConsPlusNormal"/>
            </w:pPr>
            <w:r>
              <w:t>Строительство Крымского государственного центра детского театрального искусства</w:t>
            </w:r>
          </w:p>
        </w:tc>
        <w:tc>
          <w:tcPr>
            <w:tcW w:w="1757" w:type="dxa"/>
            <w:vMerge w:val="restart"/>
            <w:tcBorders>
              <w:top w:val="nil"/>
              <w:left w:val="nil"/>
              <w:bottom w:val="nil"/>
              <w:right w:val="nil"/>
            </w:tcBorders>
          </w:tcPr>
          <w:p w:rsidR="00C86B99" w:rsidRDefault="00C86B99">
            <w:pPr>
              <w:pStyle w:val="ConsPlusNormal"/>
              <w:jc w:val="center"/>
            </w:pPr>
            <w:r>
              <w:t>400 мест</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599,3</w:t>
            </w:r>
          </w:p>
        </w:tc>
        <w:tc>
          <w:tcPr>
            <w:tcW w:w="2824" w:type="dxa"/>
            <w:tcBorders>
              <w:top w:val="nil"/>
              <w:left w:val="nil"/>
              <w:bottom w:val="nil"/>
              <w:right w:val="nil"/>
            </w:tcBorders>
          </w:tcPr>
          <w:p w:rsidR="00C86B99" w:rsidRDefault="00C86B99">
            <w:pPr>
              <w:pStyle w:val="ConsPlusNormal"/>
              <w:jc w:val="center"/>
            </w:pPr>
            <w:r>
              <w:t>578,07 &lt;189&gt;</w:t>
            </w:r>
          </w:p>
        </w:tc>
        <w:tc>
          <w:tcPr>
            <w:tcW w:w="1324" w:type="dxa"/>
            <w:tcBorders>
              <w:top w:val="nil"/>
              <w:left w:val="nil"/>
              <w:bottom w:val="nil"/>
              <w:right w:val="nil"/>
            </w:tcBorders>
          </w:tcPr>
          <w:p w:rsidR="00C86B99" w:rsidRDefault="00C86B99">
            <w:pPr>
              <w:pStyle w:val="ConsPlusNormal"/>
              <w:jc w:val="center"/>
            </w:pPr>
            <w:r>
              <w:t>21,23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30</w:t>
            </w:r>
          </w:p>
        </w:tc>
        <w:tc>
          <w:tcPr>
            <w:tcW w:w="2824" w:type="dxa"/>
            <w:tcBorders>
              <w:top w:val="nil"/>
              <w:left w:val="nil"/>
              <w:bottom w:val="nil"/>
              <w:right w:val="nil"/>
            </w:tcBorders>
          </w:tcPr>
          <w:p w:rsidR="00C86B99" w:rsidRDefault="00C86B99">
            <w:pPr>
              <w:pStyle w:val="ConsPlusNormal"/>
              <w:jc w:val="center"/>
            </w:pPr>
            <w:r>
              <w:t>30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144,7</w:t>
            </w:r>
          </w:p>
        </w:tc>
        <w:tc>
          <w:tcPr>
            <w:tcW w:w="2824" w:type="dxa"/>
            <w:tcBorders>
              <w:top w:val="nil"/>
              <w:left w:val="nil"/>
              <w:bottom w:val="nil"/>
              <w:right w:val="nil"/>
            </w:tcBorders>
          </w:tcPr>
          <w:p w:rsidR="00C86B99" w:rsidRDefault="00C86B99">
            <w:pPr>
              <w:pStyle w:val="ConsPlusNormal"/>
              <w:jc w:val="center"/>
            </w:pPr>
            <w:r>
              <w:t>144,7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394,6</w:t>
            </w:r>
          </w:p>
        </w:tc>
        <w:tc>
          <w:tcPr>
            <w:tcW w:w="2824" w:type="dxa"/>
            <w:tcBorders>
              <w:top w:val="nil"/>
              <w:left w:val="nil"/>
              <w:bottom w:val="nil"/>
              <w:right w:val="nil"/>
            </w:tcBorders>
          </w:tcPr>
          <w:p w:rsidR="00C86B99" w:rsidRDefault="00C86B99">
            <w:pPr>
              <w:pStyle w:val="ConsPlusNormal"/>
              <w:jc w:val="center"/>
            </w:pPr>
            <w:r>
              <w:t>374,87 &lt;189&gt;</w:t>
            </w:r>
          </w:p>
        </w:tc>
        <w:tc>
          <w:tcPr>
            <w:tcW w:w="1324" w:type="dxa"/>
            <w:tcBorders>
              <w:top w:val="nil"/>
              <w:left w:val="nil"/>
              <w:bottom w:val="nil"/>
              <w:right w:val="nil"/>
            </w:tcBorders>
          </w:tcPr>
          <w:p w:rsidR="00C86B99" w:rsidRDefault="00C86B99">
            <w:pPr>
              <w:pStyle w:val="ConsPlusNormal"/>
              <w:jc w:val="center"/>
            </w:pPr>
            <w:r>
              <w:t>19,73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30</w:t>
            </w:r>
          </w:p>
        </w:tc>
        <w:tc>
          <w:tcPr>
            <w:tcW w:w="2824" w:type="dxa"/>
            <w:tcBorders>
              <w:top w:val="nil"/>
              <w:left w:val="nil"/>
              <w:bottom w:val="nil"/>
              <w:right w:val="nil"/>
            </w:tcBorders>
          </w:tcPr>
          <w:p w:rsidR="00C86B99" w:rsidRDefault="00C86B99">
            <w:pPr>
              <w:pStyle w:val="ConsPlusNormal"/>
              <w:jc w:val="center"/>
            </w:pPr>
            <w:r>
              <w:t>28,5</w:t>
            </w:r>
          </w:p>
        </w:tc>
        <w:tc>
          <w:tcPr>
            <w:tcW w:w="1324" w:type="dxa"/>
            <w:tcBorders>
              <w:top w:val="nil"/>
              <w:left w:val="nil"/>
              <w:bottom w:val="nil"/>
              <w:right w:val="nil"/>
            </w:tcBorders>
          </w:tcPr>
          <w:p w:rsidR="00C86B99" w:rsidRDefault="00C86B99">
            <w:pPr>
              <w:pStyle w:val="ConsPlusNormal"/>
              <w:jc w:val="center"/>
            </w:pPr>
            <w:r>
              <w:t>1,5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107.</w:t>
            </w:r>
          </w:p>
        </w:tc>
        <w:tc>
          <w:tcPr>
            <w:tcW w:w="2494" w:type="dxa"/>
            <w:vMerge w:val="restart"/>
            <w:tcBorders>
              <w:top w:val="nil"/>
              <w:left w:val="nil"/>
              <w:bottom w:val="nil"/>
              <w:right w:val="nil"/>
            </w:tcBorders>
          </w:tcPr>
          <w:p w:rsidR="00C86B99" w:rsidRDefault="00C86B99">
            <w:pPr>
              <w:pStyle w:val="ConsPlusNormal"/>
            </w:pPr>
            <w:r>
              <w:t>Мероприятия по развитию объектов культуры в г. Севастополе</w:t>
            </w:r>
          </w:p>
        </w:tc>
        <w:tc>
          <w:tcPr>
            <w:tcW w:w="1757" w:type="dxa"/>
            <w:vMerge w:val="restart"/>
            <w:tcBorders>
              <w:top w:val="nil"/>
              <w:left w:val="nil"/>
              <w:bottom w:val="nil"/>
              <w:right w:val="nil"/>
            </w:tcBorders>
          </w:tcPr>
          <w:p w:rsidR="00C86B99" w:rsidRDefault="00C86B99">
            <w:pPr>
              <w:pStyle w:val="ConsPlusNormal"/>
              <w:jc w:val="center"/>
            </w:pPr>
            <w:r>
              <w:t>8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128,35</w:t>
            </w:r>
          </w:p>
        </w:tc>
        <w:tc>
          <w:tcPr>
            <w:tcW w:w="2824" w:type="dxa"/>
            <w:tcBorders>
              <w:top w:val="nil"/>
              <w:left w:val="nil"/>
              <w:bottom w:val="nil"/>
              <w:right w:val="nil"/>
            </w:tcBorders>
          </w:tcPr>
          <w:p w:rsidR="00C86B99" w:rsidRDefault="00C86B99">
            <w:pPr>
              <w:pStyle w:val="ConsPlusNormal"/>
              <w:jc w:val="center"/>
            </w:pPr>
            <w:r>
              <w:t>121,95 &lt;190&gt;, &lt;191&gt;</w:t>
            </w:r>
          </w:p>
        </w:tc>
        <w:tc>
          <w:tcPr>
            <w:tcW w:w="1324" w:type="dxa"/>
            <w:tcBorders>
              <w:top w:val="nil"/>
              <w:left w:val="nil"/>
              <w:bottom w:val="nil"/>
              <w:right w:val="nil"/>
            </w:tcBorders>
          </w:tcPr>
          <w:p w:rsidR="00C86B99" w:rsidRDefault="00C86B99">
            <w:pPr>
              <w:pStyle w:val="ConsPlusNormal"/>
              <w:jc w:val="center"/>
            </w:pPr>
            <w:r>
              <w:t>6,4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81,12</w:t>
            </w:r>
          </w:p>
        </w:tc>
        <w:tc>
          <w:tcPr>
            <w:tcW w:w="2824" w:type="dxa"/>
            <w:tcBorders>
              <w:top w:val="nil"/>
              <w:left w:val="nil"/>
              <w:bottom w:val="nil"/>
              <w:right w:val="nil"/>
            </w:tcBorders>
          </w:tcPr>
          <w:p w:rsidR="00C86B99" w:rsidRDefault="00C86B99">
            <w:pPr>
              <w:pStyle w:val="ConsPlusNormal"/>
              <w:jc w:val="center"/>
            </w:pPr>
            <w:r>
              <w:t>77,08 &lt;190&gt;</w:t>
            </w:r>
          </w:p>
        </w:tc>
        <w:tc>
          <w:tcPr>
            <w:tcW w:w="1324" w:type="dxa"/>
            <w:tcBorders>
              <w:top w:val="nil"/>
              <w:left w:val="nil"/>
              <w:bottom w:val="nil"/>
              <w:right w:val="nil"/>
            </w:tcBorders>
          </w:tcPr>
          <w:p w:rsidR="00C86B99" w:rsidRDefault="00C86B99">
            <w:pPr>
              <w:pStyle w:val="ConsPlusNormal"/>
              <w:jc w:val="center"/>
            </w:pPr>
            <w:r>
              <w:t>4,04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47,23</w:t>
            </w:r>
          </w:p>
        </w:tc>
        <w:tc>
          <w:tcPr>
            <w:tcW w:w="2824" w:type="dxa"/>
            <w:tcBorders>
              <w:top w:val="nil"/>
              <w:left w:val="nil"/>
              <w:bottom w:val="nil"/>
              <w:right w:val="nil"/>
            </w:tcBorders>
          </w:tcPr>
          <w:p w:rsidR="00C86B99" w:rsidRDefault="00C86B99">
            <w:pPr>
              <w:pStyle w:val="ConsPlusNormal"/>
              <w:jc w:val="center"/>
            </w:pPr>
            <w:r>
              <w:t>44,87 &lt;191&gt;</w:t>
            </w:r>
          </w:p>
        </w:tc>
        <w:tc>
          <w:tcPr>
            <w:tcW w:w="1324" w:type="dxa"/>
            <w:tcBorders>
              <w:top w:val="nil"/>
              <w:left w:val="nil"/>
              <w:bottom w:val="nil"/>
              <w:right w:val="nil"/>
            </w:tcBorders>
          </w:tcPr>
          <w:p w:rsidR="00C86B99" w:rsidRDefault="00C86B99">
            <w:pPr>
              <w:pStyle w:val="ConsPlusNormal"/>
              <w:jc w:val="center"/>
            </w:pPr>
            <w:r>
              <w:t>2,36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направленные на развитие физической культуры и спорта</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297,63</w:t>
            </w:r>
          </w:p>
        </w:tc>
        <w:tc>
          <w:tcPr>
            <w:tcW w:w="2824" w:type="dxa"/>
            <w:tcBorders>
              <w:top w:val="nil"/>
              <w:left w:val="nil"/>
              <w:bottom w:val="nil"/>
              <w:right w:val="nil"/>
            </w:tcBorders>
          </w:tcPr>
          <w:p w:rsidR="00C86B99" w:rsidRDefault="00C86B99">
            <w:pPr>
              <w:pStyle w:val="ConsPlusNormal"/>
              <w:jc w:val="center"/>
            </w:pPr>
            <w:r>
              <w:t>282,75 &lt;192&gt;, &lt;193&gt;, &lt;194&gt;</w:t>
            </w:r>
          </w:p>
        </w:tc>
        <w:tc>
          <w:tcPr>
            <w:tcW w:w="1324" w:type="dxa"/>
            <w:tcBorders>
              <w:top w:val="nil"/>
              <w:left w:val="nil"/>
              <w:bottom w:val="nil"/>
              <w:right w:val="nil"/>
            </w:tcBorders>
          </w:tcPr>
          <w:p w:rsidR="00C86B99" w:rsidRDefault="00C86B99">
            <w:pPr>
              <w:pStyle w:val="ConsPlusNormal"/>
              <w:jc w:val="center"/>
            </w:pPr>
            <w:r>
              <w:t>14,88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152,66</w:t>
            </w:r>
          </w:p>
        </w:tc>
        <w:tc>
          <w:tcPr>
            <w:tcW w:w="2824" w:type="dxa"/>
            <w:tcBorders>
              <w:top w:val="nil"/>
              <w:left w:val="nil"/>
              <w:bottom w:val="nil"/>
              <w:right w:val="nil"/>
            </w:tcBorders>
          </w:tcPr>
          <w:p w:rsidR="00C86B99" w:rsidRDefault="00C86B99">
            <w:pPr>
              <w:pStyle w:val="ConsPlusNormal"/>
              <w:jc w:val="center"/>
            </w:pPr>
            <w:r>
              <w:t>145,02 &lt;192&gt;</w:t>
            </w:r>
          </w:p>
        </w:tc>
        <w:tc>
          <w:tcPr>
            <w:tcW w:w="1324" w:type="dxa"/>
            <w:tcBorders>
              <w:top w:val="nil"/>
              <w:left w:val="nil"/>
              <w:bottom w:val="nil"/>
              <w:right w:val="nil"/>
            </w:tcBorders>
          </w:tcPr>
          <w:p w:rsidR="00C86B99" w:rsidRDefault="00C86B99">
            <w:pPr>
              <w:pStyle w:val="ConsPlusNormal"/>
              <w:jc w:val="center"/>
            </w:pPr>
            <w:r>
              <w:t>7,64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144,97</w:t>
            </w:r>
          </w:p>
        </w:tc>
        <w:tc>
          <w:tcPr>
            <w:tcW w:w="2824" w:type="dxa"/>
            <w:tcBorders>
              <w:top w:val="nil"/>
              <w:left w:val="nil"/>
              <w:bottom w:val="nil"/>
              <w:right w:val="nil"/>
            </w:tcBorders>
          </w:tcPr>
          <w:p w:rsidR="00C86B99" w:rsidRDefault="00C86B99">
            <w:pPr>
              <w:pStyle w:val="ConsPlusNormal"/>
              <w:jc w:val="center"/>
            </w:pPr>
            <w:r>
              <w:t>137,73 &lt;193&gt;, &lt;194&gt;</w:t>
            </w:r>
          </w:p>
        </w:tc>
        <w:tc>
          <w:tcPr>
            <w:tcW w:w="1324" w:type="dxa"/>
            <w:tcBorders>
              <w:top w:val="nil"/>
              <w:left w:val="nil"/>
              <w:bottom w:val="nil"/>
              <w:right w:val="nil"/>
            </w:tcBorders>
          </w:tcPr>
          <w:p w:rsidR="00C86B99" w:rsidRDefault="00C86B99">
            <w:pPr>
              <w:pStyle w:val="ConsPlusNormal"/>
              <w:jc w:val="center"/>
            </w:pPr>
            <w:r>
              <w:t>7,24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108.</w:t>
            </w:r>
          </w:p>
        </w:tc>
        <w:tc>
          <w:tcPr>
            <w:tcW w:w="2494" w:type="dxa"/>
            <w:vMerge w:val="restart"/>
            <w:tcBorders>
              <w:top w:val="nil"/>
              <w:left w:val="nil"/>
              <w:bottom w:val="nil"/>
              <w:right w:val="nil"/>
            </w:tcBorders>
          </w:tcPr>
          <w:p w:rsidR="00C86B99" w:rsidRDefault="00C86B99">
            <w:pPr>
              <w:pStyle w:val="ConsPlusNormal"/>
            </w:pPr>
            <w:r>
              <w:t>Мероприятия, направленные на развитие физической культуры и спорта на территории г. Севастополя</w:t>
            </w:r>
          </w:p>
        </w:tc>
        <w:tc>
          <w:tcPr>
            <w:tcW w:w="1757" w:type="dxa"/>
            <w:vMerge w:val="restart"/>
            <w:tcBorders>
              <w:top w:val="nil"/>
              <w:left w:val="nil"/>
              <w:bottom w:val="nil"/>
              <w:right w:val="nil"/>
            </w:tcBorders>
          </w:tcPr>
          <w:p w:rsidR="00C86B99" w:rsidRDefault="00C86B99">
            <w:pPr>
              <w:pStyle w:val="ConsPlusNormal"/>
              <w:jc w:val="center"/>
            </w:pPr>
            <w:r>
              <w:t>16 единиц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199,63</w:t>
            </w:r>
          </w:p>
        </w:tc>
        <w:tc>
          <w:tcPr>
            <w:tcW w:w="2824" w:type="dxa"/>
            <w:tcBorders>
              <w:top w:val="nil"/>
              <w:left w:val="nil"/>
              <w:bottom w:val="nil"/>
              <w:right w:val="nil"/>
            </w:tcBorders>
          </w:tcPr>
          <w:p w:rsidR="00C86B99" w:rsidRDefault="00C86B99">
            <w:pPr>
              <w:pStyle w:val="ConsPlusNormal"/>
              <w:jc w:val="center"/>
            </w:pPr>
            <w:r>
              <w:t>189,65 &lt;192&gt;, &lt;193&gt;</w:t>
            </w:r>
          </w:p>
        </w:tc>
        <w:tc>
          <w:tcPr>
            <w:tcW w:w="1324" w:type="dxa"/>
            <w:tcBorders>
              <w:top w:val="nil"/>
              <w:left w:val="nil"/>
              <w:bottom w:val="nil"/>
              <w:right w:val="nil"/>
            </w:tcBorders>
          </w:tcPr>
          <w:p w:rsidR="00C86B99" w:rsidRDefault="00C86B99">
            <w:pPr>
              <w:pStyle w:val="ConsPlusNormal"/>
              <w:jc w:val="center"/>
            </w:pPr>
            <w:r>
              <w:t>9,98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152,66</w:t>
            </w:r>
          </w:p>
        </w:tc>
        <w:tc>
          <w:tcPr>
            <w:tcW w:w="2824" w:type="dxa"/>
            <w:tcBorders>
              <w:top w:val="nil"/>
              <w:left w:val="nil"/>
              <w:bottom w:val="nil"/>
              <w:right w:val="nil"/>
            </w:tcBorders>
          </w:tcPr>
          <w:p w:rsidR="00C86B99" w:rsidRDefault="00C86B99">
            <w:pPr>
              <w:pStyle w:val="ConsPlusNormal"/>
              <w:jc w:val="center"/>
            </w:pPr>
            <w:r>
              <w:t>145,02 &lt;192&gt;</w:t>
            </w:r>
          </w:p>
        </w:tc>
        <w:tc>
          <w:tcPr>
            <w:tcW w:w="1324" w:type="dxa"/>
            <w:tcBorders>
              <w:top w:val="nil"/>
              <w:left w:val="nil"/>
              <w:bottom w:val="nil"/>
              <w:right w:val="nil"/>
            </w:tcBorders>
          </w:tcPr>
          <w:p w:rsidR="00C86B99" w:rsidRDefault="00C86B99">
            <w:pPr>
              <w:pStyle w:val="ConsPlusNormal"/>
              <w:jc w:val="center"/>
            </w:pPr>
            <w:r>
              <w:t>7,64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46,97</w:t>
            </w:r>
          </w:p>
        </w:tc>
        <w:tc>
          <w:tcPr>
            <w:tcW w:w="2824" w:type="dxa"/>
            <w:tcBorders>
              <w:top w:val="nil"/>
              <w:left w:val="nil"/>
              <w:bottom w:val="nil"/>
              <w:right w:val="nil"/>
            </w:tcBorders>
          </w:tcPr>
          <w:p w:rsidR="00C86B99" w:rsidRDefault="00C86B99">
            <w:pPr>
              <w:pStyle w:val="ConsPlusNormal"/>
              <w:jc w:val="center"/>
            </w:pPr>
            <w:r>
              <w:t>44,63 &lt;193&gt;</w:t>
            </w:r>
          </w:p>
        </w:tc>
        <w:tc>
          <w:tcPr>
            <w:tcW w:w="1324" w:type="dxa"/>
            <w:tcBorders>
              <w:top w:val="nil"/>
              <w:left w:val="nil"/>
              <w:bottom w:val="nil"/>
              <w:right w:val="nil"/>
            </w:tcBorders>
          </w:tcPr>
          <w:p w:rsidR="00C86B99" w:rsidRDefault="00C86B99">
            <w:pPr>
              <w:pStyle w:val="ConsPlusNormal"/>
              <w:jc w:val="center"/>
            </w:pPr>
            <w:r>
              <w:t>2,34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109.</w:t>
            </w:r>
          </w:p>
        </w:tc>
        <w:tc>
          <w:tcPr>
            <w:tcW w:w="2494" w:type="dxa"/>
            <w:vMerge w:val="restart"/>
            <w:tcBorders>
              <w:top w:val="nil"/>
              <w:left w:val="nil"/>
              <w:bottom w:val="nil"/>
              <w:right w:val="nil"/>
            </w:tcBorders>
          </w:tcPr>
          <w:p w:rsidR="00C86B99" w:rsidRDefault="00C86B99">
            <w:pPr>
              <w:pStyle w:val="ConsPlusNormal"/>
            </w:pPr>
            <w:r>
              <w:t>Мероприятия, направленные на развитие физической культуры и спорта на территории Республики Крым</w:t>
            </w:r>
          </w:p>
        </w:tc>
        <w:tc>
          <w:tcPr>
            <w:tcW w:w="1757" w:type="dxa"/>
            <w:vMerge w:val="restart"/>
            <w:tcBorders>
              <w:top w:val="nil"/>
              <w:left w:val="nil"/>
              <w:bottom w:val="nil"/>
              <w:right w:val="nil"/>
            </w:tcBorders>
          </w:tcPr>
          <w:p w:rsidR="00C86B99" w:rsidRDefault="00C86B99">
            <w:pPr>
              <w:pStyle w:val="ConsPlusNormal"/>
              <w:jc w:val="center"/>
            </w:pPr>
            <w:r>
              <w:t>3 объекта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98</w:t>
            </w:r>
          </w:p>
        </w:tc>
        <w:tc>
          <w:tcPr>
            <w:tcW w:w="2824" w:type="dxa"/>
            <w:tcBorders>
              <w:top w:val="nil"/>
              <w:left w:val="nil"/>
              <w:bottom w:val="nil"/>
              <w:right w:val="nil"/>
            </w:tcBorders>
          </w:tcPr>
          <w:p w:rsidR="00C86B99" w:rsidRDefault="00C86B99">
            <w:pPr>
              <w:pStyle w:val="ConsPlusNormal"/>
              <w:jc w:val="center"/>
            </w:pPr>
            <w:r>
              <w:t>93,1 &lt;194&gt;</w:t>
            </w:r>
          </w:p>
        </w:tc>
        <w:tc>
          <w:tcPr>
            <w:tcW w:w="1324" w:type="dxa"/>
            <w:tcBorders>
              <w:top w:val="nil"/>
              <w:left w:val="nil"/>
              <w:bottom w:val="nil"/>
              <w:right w:val="nil"/>
            </w:tcBorders>
          </w:tcPr>
          <w:p w:rsidR="00C86B99" w:rsidRDefault="00C86B99">
            <w:pPr>
              <w:pStyle w:val="ConsPlusNormal"/>
              <w:jc w:val="center"/>
            </w:pPr>
            <w:r>
              <w:t>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98</w:t>
            </w:r>
          </w:p>
        </w:tc>
        <w:tc>
          <w:tcPr>
            <w:tcW w:w="2824" w:type="dxa"/>
            <w:tcBorders>
              <w:top w:val="nil"/>
              <w:left w:val="nil"/>
              <w:bottom w:val="nil"/>
              <w:right w:val="nil"/>
            </w:tcBorders>
          </w:tcPr>
          <w:p w:rsidR="00C86B99" w:rsidRDefault="00C86B99">
            <w:pPr>
              <w:pStyle w:val="ConsPlusNormal"/>
              <w:jc w:val="center"/>
            </w:pPr>
            <w:r>
              <w:t>93,1 &lt;194&gt;</w:t>
            </w:r>
          </w:p>
        </w:tc>
        <w:tc>
          <w:tcPr>
            <w:tcW w:w="1324" w:type="dxa"/>
            <w:tcBorders>
              <w:top w:val="nil"/>
              <w:left w:val="nil"/>
              <w:bottom w:val="nil"/>
              <w:right w:val="nil"/>
            </w:tcBorders>
          </w:tcPr>
          <w:p w:rsidR="00C86B99" w:rsidRDefault="00C86B99">
            <w:pPr>
              <w:pStyle w:val="ConsPlusNormal"/>
              <w:jc w:val="center"/>
            </w:pPr>
            <w:r>
              <w:t>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2. Минобрнауки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2</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13020,86</w:t>
            </w:r>
          </w:p>
        </w:tc>
        <w:tc>
          <w:tcPr>
            <w:tcW w:w="2824" w:type="dxa"/>
            <w:tcBorders>
              <w:top w:val="nil"/>
              <w:left w:val="nil"/>
              <w:bottom w:val="nil"/>
              <w:right w:val="nil"/>
            </w:tcBorders>
          </w:tcPr>
          <w:p w:rsidR="00C86B99" w:rsidRDefault="00C86B99">
            <w:pPr>
              <w:pStyle w:val="ConsPlusNormal"/>
              <w:jc w:val="center"/>
            </w:pPr>
            <w:r>
              <w:t>13020,86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2867,57</w:t>
            </w:r>
          </w:p>
        </w:tc>
        <w:tc>
          <w:tcPr>
            <w:tcW w:w="2824" w:type="dxa"/>
            <w:tcBorders>
              <w:top w:val="nil"/>
              <w:left w:val="nil"/>
              <w:bottom w:val="nil"/>
              <w:right w:val="nil"/>
            </w:tcBorders>
          </w:tcPr>
          <w:p w:rsidR="00C86B99" w:rsidRDefault="00C86B99">
            <w:pPr>
              <w:pStyle w:val="ConsPlusNormal"/>
              <w:jc w:val="center"/>
            </w:pPr>
            <w:r>
              <w:t>2867,57 &lt;195&gt;, &lt;196&gt;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2409,32</w:t>
            </w:r>
          </w:p>
        </w:tc>
        <w:tc>
          <w:tcPr>
            <w:tcW w:w="2824" w:type="dxa"/>
            <w:tcBorders>
              <w:top w:val="nil"/>
              <w:left w:val="nil"/>
              <w:bottom w:val="nil"/>
              <w:right w:val="nil"/>
            </w:tcBorders>
          </w:tcPr>
          <w:p w:rsidR="00C86B99" w:rsidRDefault="00C86B99">
            <w:pPr>
              <w:pStyle w:val="ConsPlusNormal"/>
              <w:jc w:val="center"/>
            </w:pPr>
            <w:r>
              <w:t>2409,32 &lt;197&gt;, &lt;198&gt;, &lt;199&gt;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7743,97</w:t>
            </w:r>
          </w:p>
        </w:tc>
        <w:tc>
          <w:tcPr>
            <w:tcW w:w="2824" w:type="dxa"/>
            <w:tcBorders>
              <w:top w:val="nil"/>
              <w:left w:val="nil"/>
              <w:bottom w:val="nil"/>
              <w:right w:val="nil"/>
            </w:tcBorders>
          </w:tcPr>
          <w:p w:rsidR="00C86B99" w:rsidRDefault="00C86B99">
            <w:pPr>
              <w:pStyle w:val="ConsPlusNormal"/>
              <w:jc w:val="center"/>
            </w:pPr>
            <w:r>
              <w:t>7743,97 &lt;200&gt;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110.</w:t>
            </w:r>
          </w:p>
        </w:tc>
        <w:tc>
          <w:tcPr>
            <w:tcW w:w="2494" w:type="dxa"/>
            <w:vMerge w:val="restart"/>
            <w:tcBorders>
              <w:top w:val="nil"/>
              <w:left w:val="nil"/>
              <w:bottom w:val="nil"/>
              <w:right w:val="nil"/>
            </w:tcBorders>
          </w:tcPr>
          <w:p w:rsidR="00C86B99" w:rsidRDefault="00C86B99">
            <w:pPr>
              <w:pStyle w:val="ConsPlusNormal"/>
            </w:pPr>
            <w:r>
              <w:t xml:space="preserve">Проектирование, строительство и реконструкция объектов Севастопольского государственного </w:t>
            </w:r>
            <w:r>
              <w:lastRenderedPageBreak/>
              <w:t>университета, г. Севастополь</w:t>
            </w:r>
          </w:p>
        </w:tc>
        <w:tc>
          <w:tcPr>
            <w:tcW w:w="1757" w:type="dxa"/>
            <w:vMerge w:val="restart"/>
            <w:tcBorders>
              <w:top w:val="nil"/>
              <w:left w:val="nil"/>
              <w:bottom w:val="nil"/>
              <w:right w:val="nil"/>
            </w:tcBorders>
          </w:tcPr>
          <w:p w:rsidR="00C86B99" w:rsidRDefault="00C86B99">
            <w:pPr>
              <w:pStyle w:val="ConsPlusNormal"/>
              <w:jc w:val="center"/>
            </w:pPr>
            <w:r>
              <w:lastRenderedPageBreak/>
              <w:t>7 объектов</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232,42</w:t>
            </w:r>
          </w:p>
        </w:tc>
        <w:tc>
          <w:tcPr>
            <w:tcW w:w="2824" w:type="dxa"/>
            <w:tcBorders>
              <w:top w:val="nil"/>
              <w:left w:val="nil"/>
              <w:bottom w:val="nil"/>
              <w:right w:val="nil"/>
            </w:tcBorders>
          </w:tcPr>
          <w:p w:rsidR="00C86B99" w:rsidRDefault="00C86B99">
            <w:pPr>
              <w:pStyle w:val="ConsPlusNormal"/>
              <w:jc w:val="center"/>
            </w:pPr>
            <w:r>
              <w:t>232,42 &lt;197&gt;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51,76</w:t>
            </w:r>
          </w:p>
        </w:tc>
        <w:tc>
          <w:tcPr>
            <w:tcW w:w="2824" w:type="dxa"/>
            <w:tcBorders>
              <w:top w:val="nil"/>
              <w:left w:val="nil"/>
              <w:bottom w:val="nil"/>
              <w:right w:val="nil"/>
            </w:tcBorders>
          </w:tcPr>
          <w:p w:rsidR="00C86B99" w:rsidRDefault="00C86B99">
            <w:pPr>
              <w:pStyle w:val="ConsPlusNormal"/>
              <w:jc w:val="center"/>
            </w:pPr>
            <w:r>
              <w:t>51,76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180,66</w:t>
            </w:r>
          </w:p>
        </w:tc>
        <w:tc>
          <w:tcPr>
            <w:tcW w:w="2824" w:type="dxa"/>
            <w:tcBorders>
              <w:top w:val="nil"/>
              <w:left w:val="nil"/>
              <w:bottom w:val="nil"/>
              <w:right w:val="nil"/>
            </w:tcBorders>
          </w:tcPr>
          <w:p w:rsidR="00C86B99" w:rsidRDefault="00C86B99">
            <w:pPr>
              <w:pStyle w:val="ConsPlusNormal"/>
              <w:jc w:val="center"/>
            </w:pPr>
            <w:r>
              <w:t>180,66 &lt;197&gt;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111.</w:t>
            </w:r>
          </w:p>
        </w:tc>
        <w:tc>
          <w:tcPr>
            <w:tcW w:w="2494" w:type="dxa"/>
            <w:vMerge w:val="restart"/>
            <w:tcBorders>
              <w:top w:val="nil"/>
              <w:left w:val="nil"/>
              <w:bottom w:val="nil"/>
              <w:right w:val="nil"/>
            </w:tcBorders>
          </w:tcPr>
          <w:p w:rsidR="00C86B99" w:rsidRDefault="00C86B99">
            <w:pPr>
              <w:pStyle w:val="ConsPlusNormal"/>
            </w:pPr>
            <w:r>
              <w:t>Проектирование, строительство и реконструкция объектов Крымского федерального университета имени В.И. Вернадского</w:t>
            </w:r>
          </w:p>
        </w:tc>
        <w:tc>
          <w:tcPr>
            <w:tcW w:w="1757" w:type="dxa"/>
            <w:vMerge w:val="restart"/>
            <w:tcBorders>
              <w:top w:val="nil"/>
              <w:left w:val="nil"/>
              <w:bottom w:val="nil"/>
              <w:right w:val="nil"/>
            </w:tcBorders>
          </w:tcPr>
          <w:p w:rsidR="00C86B99" w:rsidRDefault="00C86B99">
            <w:pPr>
              <w:pStyle w:val="ConsPlusNormal"/>
              <w:jc w:val="center"/>
            </w:pPr>
            <w:r>
              <w:t>7 объектов</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259,8</w:t>
            </w:r>
          </w:p>
        </w:tc>
        <w:tc>
          <w:tcPr>
            <w:tcW w:w="2824" w:type="dxa"/>
            <w:tcBorders>
              <w:top w:val="nil"/>
              <w:left w:val="nil"/>
              <w:bottom w:val="nil"/>
              <w:right w:val="nil"/>
            </w:tcBorders>
          </w:tcPr>
          <w:p w:rsidR="00C86B99" w:rsidRDefault="00C86B99">
            <w:pPr>
              <w:pStyle w:val="ConsPlusNormal"/>
              <w:jc w:val="center"/>
            </w:pPr>
            <w:r>
              <w:t>259,8 &lt;195&gt;, &lt;198&gt;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179,65</w:t>
            </w:r>
          </w:p>
        </w:tc>
        <w:tc>
          <w:tcPr>
            <w:tcW w:w="2824" w:type="dxa"/>
            <w:tcBorders>
              <w:top w:val="nil"/>
              <w:left w:val="nil"/>
              <w:bottom w:val="nil"/>
              <w:right w:val="nil"/>
            </w:tcBorders>
          </w:tcPr>
          <w:p w:rsidR="00C86B99" w:rsidRDefault="00C86B99">
            <w:pPr>
              <w:pStyle w:val="ConsPlusNormal"/>
              <w:jc w:val="center"/>
            </w:pPr>
            <w:r>
              <w:t>179,65 &lt;195&gt;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80,15</w:t>
            </w:r>
          </w:p>
        </w:tc>
        <w:tc>
          <w:tcPr>
            <w:tcW w:w="2824" w:type="dxa"/>
            <w:tcBorders>
              <w:top w:val="nil"/>
              <w:left w:val="nil"/>
              <w:bottom w:val="nil"/>
              <w:right w:val="nil"/>
            </w:tcBorders>
          </w:tcPr>
          <w:p w:rsidR="00C86B99" w:rsidRDefault="00C86B99">
            <w:pPr>
              <w:pStyle w:val="ConsPlusNormal"/>
              <w:jc w:val="center"/>
            </w:pPr>
            <w:r>
              <w:t>80,15 &lt;198&gt;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112.</w:t>
            </w:r>
          </w:p>
        </w:tc>
        <w:tc>
          <w:tcPr>
            <w:tcW w:w="2494" w:type="dxa"/>
            <w:vMerge w:val="restart"/>
            <w:tcBorders>
              <w:top w:val="nil"/>
              <w:left w:val="nil"/>
              <w:bottom w:val="nil"/>
              <w:right w:val="nil"/>
            </w:tcBorders>
          </w:tcPr>
          <w:p w:rsidR="00C86B99" w:rsidRDefault="00C86B99">
            <w:pPr>
              <w:pStyle w:val="ConsPlusNormal"/>
            </w:pPr>
            <w:r>
              <w:t>Проектирование, строительство и реконструкция Международного детского центра "Артек", Республика Крым</w:t>
            </w:r>
          </w:p>
        </w:tc>
        <w:tc>
          <w:tcPr>
            <w:tcW w:w="1757" w:type="dxa"/>
            <w:vMerge w:val="restart"/>
            <w:tcBorders>
              <w:top w:val="nil"/>
              <w:left w:val="nil"/>
              <w:bottom w:val="nil"/>
              <w:right w:val="nil"/>
            </w:tcBorders>
          </w:tcPr>
          <w:p w:rsidR="00C86B99" w:rsidRDefault="00C86B99">
            <w:pPr>
              <w:pStyle w:val="ConsPlusNormal"/>
              <w:jc w:val="center"/>
            </w:pPr>
            <w:r>
              <w:t>39 объектов</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12528,64</w:t>
            </w:r>
          </w:p>
        </w:tc>
        <w:tc>
          <w:tcPr>
            <w:tcW w:w="2824" w:type="dxa"/>
            <w:tcBorders>
              <w:top w:val="nil"/>
              <w:left w:val="nil"/>
              <w:bottom w:val="nil"/>
              <w:right w:val="nil"/>
            </w:tcBorders>
          </w:tcPr>
          <w:p w:rsidR="00C86B99" w:rsidRDefault="00C86B99">
            <w:pPr>
              <w:pStyle w:val="ConsPlusNormal"/>
              <w:jc w:val="center"/>
            </w:pPr>
            <w:r>
              <w:t>12528,64 &lt;196&gt;, &lt;199&gt;, &lt;200&gt;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2636,16</w:t>
            </w:r>
          </w:p>
        </w:tc>
        <w:tc>
          <w:tcPr>
            <w:tcW w:w="2824" w:type="dxa"/>
            <w:tcBorders>
              <w:top w:val="nil"/>
              <w:left w:val="nil"/>
              <w:bottom w:val="nil"/>
              <w:right w:val="nil"/>
            </w:tcBorders>
          </w:tcPr>
          <w:p w:rsidR="00C86B99" w:rsidRDefault="00C86B99">
            <w:pPr>
              <w:pStyle w:val="ConsPlusNormal"/>
              <w:jc w:val="center"/>
            </w:pPr>
            <w:r>
              <w:t>2636,16 &lt;196&gt;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2148,51</w:t>
            </w:r>
          </w:p>
        </w:tc>
        <w:tc>
          <w:tcPr>
            <w:tcW w:w="2824" w:type="dxa"/>
            <w:tcBorders>
              <w:top w:val="nil"/>
              <w:left w:val="nil"/>
              <w:bottom w:val="nil"/>
              <w:right w:val="nil"/>
            </w:tcBorders>
          </w:tcPr>
          <w:p w:rsidR="00C86B99" w:rsidRDefault="00C86B99">
            <w:pPr>
              <w:pStyle w:val="ConsPlusNormal"/>
              <w:jc w:val="center"/>
            </w:pPr>
            <w:r>
              <w:t>2148,51 &lt;199&gt;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7743,97</w:t>
            </w:r>
          </w:p>
        </w:tc>
        <w:tc>
          <w:tcPr>
            <w:tcW w:w="2824" w:type="dxa"/>
            <w:tcBorders>
              <w:top w:val="nil"/>
              <w:left w:val="nil"/>
              <w:bottom w:val="nil"/>
              <w:right w:val="nil"/>
            </w:tcBorders>
          </w:tcPr>
          <w:p w:rsidR="00C86B99" w:rsidRDefault="00C86B99">
            <w:pPr>
              <w:pStyle w:val="ConsPlusNormal"/>
              <w:jc w:val="center"/>
            </w:pPr>
            <w:r>
              <w:t>7743,97 &lt;200&gt;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3. Министерство науки и высшего образования Российской Федерации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3</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6799,35</w:t>
            </w:r>
          </w:p>
        </w:tc>
        <w:tc>
          <w:tcPr>
            <w:tcW w:w="2824" w:type="dxa"/>
            <w:tcBorders>
              <w:top w:val="nil"/>
              <w:left w:val="nil"/>
              <w:bottom w:val="nil"/>
              <w:right w:val="nil"/>
            </w:tcBorders>
          </w:tcPr>
          <w:p w:rsidR="00C86B99" w:rsidRDefault="00C86B99">
            <w:pPr>
              <w:pStyle w:val="ConsPlusNormal"/>
              <w:jc w:val="center"/>
            </w:pPr>
            <w:r>
              <w:t>6799,35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2804,73</w:t>
            </w:r>
          </w:p>
        </w:tc>
        <w:tc>
          <w:tcPr>
            <w:tcW w:w="2824" w:type="dxa"/>
            <w:tcBorders>
              <w:top w:val="nil"/>
              <w:left w:val="nil"/>
              <w:bottom w:val="nil"/>
              <w:right w:val="nil"/>
            </w:tcBorders>
          </w:tcPr>
          <w:p w:rsidR="00C86B99" w:rsidRDefault="00C86B99">
            <w:pPr>
              <w:pStyle w:val="ConsPlusNormal"/>
              <w:jc w:val="center"/>
            </w:pPr>
            <w:r>
              <w:t>2804,73 &lt;201&gt;, &lt;202&gt;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56</w:t>
            </w:r>
          </w:p>
        </w:tc>
        <w:tc>
          <w:tcPr>
            <w:tcW w:w="2824" w:type="dxa"/>
            <w:tcBorders>
              <w:top w:val="nil"/>
              <w:left w:val="nil"/>
              <w:bottom w:val="nil"/>
              <w:right w:val="nil"/>
            </w:tcBorders>
          </w:tcPr>
          <w:p w:rsidR="00C86B99" w:rsidRDefault="00C86B99">
            <w:pPr>
              <w:pStyle w:val="ConsPlusNormal"/>
              <w:jc w:val="center"/>
            </w:pPr>
            <w:r>
              <w:t>56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447,52</w:t>
            </w:r>
          </w:p>
        </w:tc>
        <w:tc>
          <w:tcPr>
            <w:tcW w:w="2824" w:type="dxa"/>
            <w:tcBorders>
              <w:top w:val="nil"/>
              <w:left w:val="nil"/>
              <w:bottom w:val="nil"/>
              <w:right w:val="nil"/>
            </w:tcBorders>
          </w:tcPr>
          <w:p w:rsidR="00C86B99" w:rsidRDefault="00C86B99">
            <w:pPr>
              <w:pStyle w:val="ConsPlusNormal"/>
              <w:jc w:val="center"/>
            </w:pPr>
            <w:r>
              <w:t>447,52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562,25</w:t>
            </w:r>
          </w:p>
        </w:tc>
        <w:tc>
          <w:tcPr>
            <w:tcW w:w="2824" w:type="dxa"/>
            <w:tcBorders>
              <w:top w:val="nil"/>
              <w:left w:val="nil"/>
              <w:bottom w:val="nil"/>
              <w:right w:val="nil"/>
            </w:tcBorders>
          </w:tcPr>
          <w:p w:rsidR="00C86B99" w:rsidRDefault="00C86B99">
            <w:pPr>
              <w:pStyle w:val="ConsPlusNormal"/>
              <w:jc w:val="center"/>
            </w:pPr>
            <w:r>
              <w:t>562,25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766,72</w:t>
            </w:r>
          </w:p>
        </w:tc>
        <w:tc>
          <w:tcPr>
            <w:tcW w:w="2824" w:type="dxa"/>
            <w:tcBorders>
              <w:top w:val="nil"/>
              <w:left w:val="nil"/>
              <w:bottom w:val="nil"/>
              <w:right w:val="nil"/>
            </w:tcBorders>
          </w:tcPr>
          <w:p w:rsidR="00C86B99" w:rsidRDefault="00C86B99">
            <w:pPr>
              <w:pStyle w:val="ConsPlusNormal"/>
              <w:jc w:val="center"/>
            </w:pPr>
            <w:r>
              <w:t>766,72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1052,24</w:t>
            </w:r>
          </w:p>
        </w:tc>
        <w:tc>
          <w:tcPr>
            <w:tcW w:w="2824" w:type="dxa"/>
            <w:tcBorders>
              <w:top w:val="nil"/>
              <w:left w:val="nil"/>
              <w:bottom w:val="nil"/>
              <w:right w:val="nil"/>
            </w:tcBorders>
          </w:tcPr>
          <w:p w:rsidR="00C86B99" w:rsidRDefault="00C86B99">
            <w:pPr>
              <w:pStyle w:val="ConsPlusNormal"/>
              <w:jc w:val="center"/>
            </w:pPr>
            <w:r>
              <w:t>1052,24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1109,89</w:t>
            </w:r>
          </w:p>
        </w:tc>
        <w:tc>
          <w:tcPr>
            <w:tcW w:w="2824" w:type="dxa"/>
            <w:tcBorders>
              <w:top w:val="nil"/>
              <w:left w:val="nil"/>
              <w:bottom w:val="nil"/>
              <w:right w:val="nil"/>
            </w:tcBorders>
          </w:tcPr>
          <w:p w:rsidR="00C86B99" w:rsidRDefault="00C86B99">
            <w:pPr>
              <w:pStyle w:val="ConsPlusNormal"/>
              <w:jc w:val="center"/>
            </w:pPr>
            <w:r>
              <w:t>1109,89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113.</w:t>
            </w:r>
          </w:p>
        </w:tc>
        <w:tc>
          <w:tcPr>
            <w:tcW w:w="2494" w:type="dxa"/>
            <w:vMerge w:val="restart"/>
            <w:tcBorders>
              <w:top w:val="nil"/>
              <w:left w:val="nil"/>
              <w:bottom w:val="nil"/>
              <w:right w:val="nil"/>
            </w:tcBorders>
          </w:tcPr>
          <w:p w:rsidR="00C86B99" w:rsidRDefault="00C86B99">
            <w:pPr>
              <w:pStyle w:val="ConsPlusNormal"/>
            </w:pPr>
            <w:r>
              <w:t>Проектирование, строительство и реконструкция объектов Севастопольского государственного университета, г. Севастополь</w:t>
            </w:r>
          </w:p>
        </w:tc>
        <w:tc>
          <w:tcPr>
            <w:tcW w:w="1757" w:type="dxa"/>
            <w:vMerge w:val="restart"/>
            <w:tcBorders>
              <w:top w:val="nil"/>
              <w:left w:val="nil"/>
              <w:bottom w:val="nil"/>
              <w:right w:val="nil"/>
            </w:tcBorders>
          </w:tcPr>
          <w:p w:rsidR="00C86B99" w:rsidRDefault="00C86B99">
            <w:pPr>
              <w:pStyle w:val="ConsPlusNormal"/>
              <w:jc w:val="center"/>
            </w:pPr>
            <w:r>
              <w:t>7 объектов</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1024,43</w:t>
            </w:r>
          </w:p>
        </w:tc>
        <w:tc>
          <w:tcPr>
            <w:tcW w:w="2824" w:type="dxa"/>
            <w:tcBorders>
              <w:top w:val="nil"/>
              <w:left w:val="nil"/>
              <w:bottom w:val="nil"/>
              <w:right w:val="nil"/>
            </w:tcBorders>
          </w:tcPr>
          <w:p w:rsidR="00C86B99" w:rsidRDefault="00C86B99">
            <w:pPr>
              <w:pStyle w:val="ConsPlusNormal"/>
              <w:jc w:val="center"/>
            </w:pPr>
            <w:r>
              <w:t>1024,43 &lt;201&gt;, &lt;203&gt;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945,73</w:t>
            </w:r>
          </w:p>
        </w:tc>
        <w:tc>
          <w:tcPr>
            <w:tcW w:w="2824" w:type="dxa"/>
            <w:tcBorders>
              <w:top w:val="nil"/>
              <w:left w:val="nil"/>
              <w:bottom w:val="nil"/>
              <w:right w:val="nil"/>
            </w:tcBorders>
          </w:tcPr>
          <w:p w:rsidR="00C86B99" w:rsidRDefault="00C86B99">
            <w:pPr>
              <w:pStyle w:val="ConsPlusNormal"/>
              <w:jc w:val="center"/>
            </w:pPr>
            <w:r>
              <w:t>945,73 &lt;201&gt;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56</w:t>
            </w:r>
          </w:p>
        </w:tc>
        <w:tc>
          <w:tcPr>
            <w:tcW w:w="2824" w:type="dxa"/>
            <w:tcBorders>
              <w:top w:val="nil"/>
              <w:left w:val="nil"/>
              <w:bottom w:val="nil"/>
              <w:right w:val="nil"/>
            </w:tcBorders>
          </w:tcPr>
          <w:p w:rsidR="00C86B99" w:rsidRDefault="00C86B99">
            <w:pPr>
              <w:pStyle w:val="ConsPlusNormal"/>
              <w:jc w:val="center"/>
            </w:pPr>
            <w:r>
              <w:t>56 &lt;203&gt;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22,7</w:t>
            </w:r>
          </w:p>
        </w:tc>
        <w:tc>
          <w:tcPr>
            <w:tcW w:w="2824" w:type="dxa"/>
            <w:tcBorders>
              <w:top w:val="nil"/>
              <w:left w:val="nil"/>
              <w:bottom w:val="nil"/>
              <w:right w:val="nil"/>
            </w:tcBorders>
          </w:tcPr>
          <w:p w:rsidR="00C86B99" w:rsidRDefault="00C86B99">
            <w:pPr>
              <w:pStyle w:val="ConsPlusNormal"/>
              <w:jc w:val="center"/>
            </w:pPr>
            <w:r>
              <w:t>22,7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114.</w:t>
            </w:r>
          </w:p>
        </w:tc>
        <w:tc>
          <w:tcPr>
            <w:tcW w:w="2494" w:type="dxa"/>
            <w:vMerge w:val="restart"/>
            <w:tcBorders>
              <w:top w:val="nil"/>
              <w:left w:val="nil"/>
              <w:bottom w:val="nil"/>
              <w:right w:val="nil"/>
            </w:tcBorders>
          </w:tcPr>
          <w:p w:rsidR="00C86B99" w:rsidRDefault="00C86B99">
            <w:pPr>
              <w:pStyle w:val="ConsPlusNormal"/>
            </w:pPr>
            <w:r>
              <w:t>Проектирование, строительство и реконструкция объектов Крымского федерального университета имени В.И. Вернадского</w:t>
            </w:r>
          </w:p>
        </w:tc>
        <w:tc>
          <w:tcPr>
            <w:tcW w:w="1757" w:type="dxa"/>
            <w:vMerge w:val="restart"/>
            <w:tcBorders>
              <w:top w:val="nil"/>
              <w:left w:val="nil"/>
              <w:bottom w:val="nil"/>
              <w:right w:val="nil"/>
            </w:tcBorders>
          </w:tcPr>
          <w:p w:rsidR="00C86B99" w:rsidRDefault="00C86B99">
            <w:pPr>
              <w:pStyle w:val="ConsPlusNormal"/>
              <w:jc w:val="center"/>
            </w:pPr>
            <w:r>
              <w:t>3 объекта &lt;204&gt;</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5774,92</w:t>
            </w:r>
          </w:p>
        </w:tc>
        <w:tc>
          <w:tcPr>
            <w:tcW w:w="2824" w:type="dxa"/>
            <w:tcBorders>
              <w:top w:val="nil"/>
              <w:left w:val="nil"/>
              <w:bottom w:val="nil"/>
              <w:right w:val="nil"/>
            </w:tcBorders>
          </w:tcPr>
          <w:p w:rsidR="00C86B99" w:rsidRDefault="00C86B99">
            <w:pPr>
              <w:pStyle w:val="ConsPlusNormal"/>
              <w:jc w:val="center"/>
            </w:pPr>
            <w:r>
              <w:t>5774,92 &lt;202&gt;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1859</w:t>
            </w:r>
          </w:p>
        </w:tc>
        <w:tc>
          <w:tcPr>
            <w:tcW w:w="2824" w:type="dxa"/>
            <w:tcBorders>
              <w:top w:val="nil"/>
              <w:left w:val="nil"/>
              <w:bottom w:val="nil"/>
              <w:right w:val="nil"/>
            </w:tcBorders>
          </w:tcPr>
          <w:p w:rsidR="00C86B99" w:rsidRDefault="00C86B99">
            <w:pPr>
              <w:pStyle w:val="ConsPlusNormal"/>
              <w:jc w:val="center"/>
            </w:pPr>
            <w:r>
              <w:t>1859 &lt;202&gt;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424,82</w:t>
            </w:r>
          </w:p>
        </w:tc>
        <w:tc>
          <w:tcPr>
            <w:tcW w:w="2824" w:type="dxa"/>
            <w:tcBorders>
              <w:top w:val="nil"/>
              <w:left w:val="nil"/>
              <w:bottom w:val="nil"/>
              <w:right w:val="nil"/>
            </w:tcBorders>
          </w:tcPr>
          <w:p w:rsidR="00C86B99" w:rsidRDefault="00C86B99">
            <w:pPr>
              <w:pStyle w:val="ConsPlusNormal"/>
              <w:jc w:val="center"/>
            </w:pPr>
            <w:r>
              <w:t>424,82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562,25</w:t>
            </w:r>
          </w:p>
        </w:tc>
        <w:tc>
          <w:tcPr>
            <w:tcW w:w="2824" w:type="dxa"/>
            <w:tcBorders>
              <w:top w:val="nil"/>
              <w:left w:val="nil"/>
              <w:bottom w:val="nil"/>
              <w:right w:val="nil"/>
            </w:tcBorders>
          </w:tcPr>
          <w:p w:rsidR="00C86B99" w:rsidRDefault="00C86B99">
            <w:pPr>
              <w:pStyle w:val="ConsPlusNormal"/>
              <w:jc w:val="center"/>
            </w:pPr>
            <w:r>
              <w:t>562,25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766,72</w:t>
            </w:r>
          </w:p>
        </w:tc>
        <w:tc>
          <w:tcPr>
            <w:tcW w:w="2824" w:type="dxa"/>
            <w:tcBorders>
              <w:top w:val="nil"/>
              <w:left w:val="nil"/>
              <w:bottom w:val="nil"/>
              <w:right w:val="nil"/>
            </w:tcBorders>
          </w:tcPr>
          <w:p w:rsidR="00C86B99" w:rsidRDefault="00C86B99">
            <w:pPr>
              <w:pStyle w:val="ConsPlusNormal"/>
              <w:jc w:val="center"/>
            </w:pPr>
            <w:r>
              <w:t>766,72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1052,24</w:t>
            </w:r>
          </w:p>
        </w:tc>
        <w:tc>
          <w:tcPr>
            <w:tcW w:w="2824" w:type="dxa"/>
            <w:tcBorders>
              <w:top w:val="nil"/>
              <w:left w:val="nil"/>
              <w:bottom w:val="nil"/>
              <w:right w:val="nil"/>
            </w:tcBorders>
          </w:tcPr>
          <w:p w:rsidR="00C86B99" w:rsidRDefault="00C86B99">
            <w:pPr>
              <w:pStyle w:val="ConsPlusNormal"/>
              <w:jc w:val="center"/>
            </w:pPr>
            <w:r>
              <w:t>1052,24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1109,89</w:t>
            </w:r>
          </w:p>
        </w:tc>
        <w:tc>
          <w:tcPr>
            <w:tcW w:w="2824" w:type="dxa"/>
            <w:tcBorders>
              <w:top w:val="nil"/>
              <w:left w:val="nil"/>
              <w:bottom w:val="nil"/>
              <w:right w:val="nil"/>
            </w:tcBorders>
          </w:tcPr>
          <w:p w:rsidR="00C86B99" w:rsidRDefault="00C86B99">
            <w:pPr>
              <w:pStyle w:val="ConsPlusNormal"/>
              <w:jc w:val="center"/>
            </w:pPr>
            <w:r>
              <w:t>1109,89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4. Министерство просвещения Российской Федерации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4</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18539,24</w:t>
            </w:r>
          </w:p>
        </w:tc>
        <w:tc>
          <w:tcPr>
            <w:tcW w:w="2824" w:type="dxa"/>
            <w:tcBorders>
              <w:top w:val="nil"/>
              <w:left w:val="nil"/>
              <w:bottom w:val="nil"/>
              <w:right w:val="nil"/>
            </w:tcBorders>
          </w:tcPr>
          <w:p w:rsidR="00C86B99" w:rsidRDefault="00C86B99">
            <w:pPr>
              <w:pStyle w:val="ConsPlusNormal"/>
              <w:jc w:val="center"/>
            </w:pPr>
            <w:r>
              <w:t>18475,09 &lt;206&gt;, &lt;208&gt;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64,15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7834,23</w:t>
            </w:r>
          </w:p>
        </w:tc>
        <w:tc>
          <w:tcPr>
            <w:tcW w:w="2824" w:type="dxa"/>
            <w:tcBorders>
              <w:top w:val="nil"/>
              <w:left w:val="nil"/>
              <w:bottom w:val="nil"/>
              <w:right w:val="nil"/>
            </w:tcBorders>
          </w:tcPr>
          <w:p w:rsidR="00C86B99" w:rsidRDefault="00C86B99">
            <w:pPr>
              <w:pStyle w:val="ConsPlusNormal"/>
              <w:jc w:val="center"/>
            </w:pPr>
            <w:r>
              <w:t>7834,23 &lt;206&gt;, &lt;208&gt;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6955,01</w:t>
            </w:r>
          </w:p>
        </w:tc>
        <w:tc>
          <w:tcPr>
            <w:tcW w:w="2824" w:type="dxa"/>
            <w:tcBorders>
              <w:top w:val="nil"/>
              <w:left w:val="nil"/>
              <w:bottom w:val="nil"/>
              <w:right w:val="nil"/>
            </w:tcBorders>
          </w:tcPr>
          <w:p w:rsidR="00C86B99" w:rsidRDefault="00C86B99">
            <w:pPr>
              <w:pStyle w:val="ConsPlusNormal"/>
              <w:jc w:val="center"/>
            </w:pPr>
            <w:r>
              <w:t>6890,86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64,15</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3750</w:t>
            </w:r>
          </w:p>
        </w:tc>
        <w:tc>
          <w:tcPr>
            <w:tcW w:w="2824" w:type="dxa"/>
            <w:tcBorders>
              <w:top w:val="nil"/>
              <w:left w:val="nil"/>
              <w:bottom w:val="nil"/>
              <w:right w:val="nil"/>
            </w:tcBorders>
          </w:tcPr>
          <w:p w:rsidR="00C86B99" w:rsidRDefault="00C86B99">
            <w:pPr>
              <w:pStyle w:val="ConsPlusNormal"/>
              <w:jc w:val="center"/>
            </w:pPr>
            <w:r>
              <w:t>3750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115.</w:t>
            </w:r>
          </w:p>
        </w:tc>
        <w:tc>
          <w:tcPr>
            <w:tcW w:w="2494" w:type="dxa"/>
            <w:vMerge w:val="restart"/>
            <w:tcBorders>
              <w:top w:val="nil"/>
              <w:left w:val="nil"/>
              <w:bottom w:val="nil"/>
              <w:right w:val="nil"/>
            </w:tcBorders>
          </w:tcPr>
          <w:p w:rsidR="00C86B99" w:rsidRDefault="00C86B99">
            <w:pPr>
              <w:pStyle w:val="ConsPlusNormal"/>
            </w:pPr>
            <w:r>
              <w:t xml:space="preserve">Проектирование, строительство и реконструкция Международного детского центра "Артек", </w:t>
            </w:r>
            <w:r>
              <w:lastRenderedPageBreak/>
              <w:t>Республика Крым</w:t>
            </w:r>
          </w:p>
        </w:tc>
        <w:tc>
          <w:tcPr>
            <w:tcW w:w="1757" w:type="dxa"/>
            <w:vMerge w:val="restart"/>
            <w:tcBorders>
              <w:top w:val="nil"/>
              <w:left w:val="nil"/>
              <w:bottom w:val="nil"/>
              <w:right w:val="nil"/>
            </w:tcBorders>
          </w:tcPr>
          <w:p w:rsidR="00C86B99" w:rsidRDefault="00C86B99">
            <w:pPr>
              <w:pStyle w:val="ConsPlusNormal"/>
              <w:jc w:val="center"/>
            </w:pPr>
            <w:r>
              <w:lastRenderedPageBreak/>
              <w:t>40 объектов &lt;205&gt;</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18539,24</w:t>
            </w:r>
          </w:p>
        </w:tc>
        <w:tc>
          <w:tcPr>
            <w:tcW w:w="2824" w:type="dxa"/>
            <w:tcBorders>
              <w:top w:val="nil"/>
              <w:left w:val="nil"/>
              <w:bottom w:val="nil"/>
              <w:right w:val="nil"/>
            </w:tcBorders>
          </w:tcPr>
          <w:p w:rsidR="00C86B99" w:rsidRDefault="00C86B99">
            <w:pPr>
              <w:pStyle w:val="ConsPlusNormal"/>
              <w:jc w:val="center"/>
            </w:pPr>
            <w:r>
              <w:t>18475,09 &lt;206&gt;, &lt;207&gt;, &lt;208&gt;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64,15</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7834,23</w:t>
            </w:r>
          </w:p>
        </w:tc>
        <w:tc>
          <w:tcPr>
            <w:tcW w:w="2824" w:type="dxa"/>
            <w:tcBorders>
              <w:top w:val="nil"/>
              <w:left w:val="nil"/>
              <w:bottom w:val="nil"/>
              <w:right w:val="nil"/>
            </w:tcBorders>
          </w:tcPr>
          <w:p w:rsidR="00C86B99" w:rsidRDefault="00C86B99">
            <w:pPr>
              <w:pStyle w:val="ConsPlusNormal"/>
              <w:jc w:val="center"/>
            </w:pPr>
            <w:r>
              <w:t>7834,23 &lt;206&gt;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6955,01</w:t>
            </w:r>
          </w:p>
        </w:tc>
        <w:tc>
          <w:tcPr>
            <w:tcW w:w="2824" w:type="dxa"/>
            <w:tcBorders>
              <w:top w:val="nil"/>
              <w:left w:val="nil"/>
              <w:bottom w:val="nil"/>
              <w:right w:val="nil"/>
            </w:tcBorders>
          </w:tcPr>
          <w:p w:rsidR="00C86B99" w:rsidRDefault="00C86B99">
            <w:pPr>
              <w:pStyle w:val="ConsPlusNormal"/>
              <w:jc w:val="center"/>
            </w:pPr>
            <w:r>
              <w:t>6890,86 &lt;208&gt;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64,15</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3750</w:t>
            </w:r>
          </w:p>
        </w:tc>
        <w:tc>
          <w:tcPr>
            <w:tcW w:w="2824" w:type="dxa"/>
            <w:tcBorders>
              <w:top w:val="nil"/>
              <w:left w:val="nil"/>
              <w:bottom w:val="nil"/>
              <w:right w:val="nil"/>
            </w:tcBorders>
          </w:tcPr>
          <w:p w:rsidR="00C86B99" w:rsidRDefault="00C86B99">
            <w:pPr>
              <w:pStyle w:val="ConsPlusNormal"/>
              <w:jc w:val="center"/>
            </w:pPr>
            <w:r>
              <w:t>3750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5. Минстрой России</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pPr>
          </w:p>
        </w:tc>
        <w:tc>
          <w:tcPr>
            <w:tcW w:w="2494" w:type="dxa"/>
            <w:vMerge w:val="restart"/>
            <w:tcBorders>
              <w:top w:val="nil"/>
              <w:left w:val="nil"/>
              <w:bottom w:val="nil"/>
              <w:right w:val="nil"/>
            </w:tcBorders>
          </w:tcPr>
          <w:p w:rsidR="00C86B99" w:rsidRDefault="00C86B99">
            <w:pPr>
              <w:pStyle w:val="ConsPlusNormal"/>
            </w:pP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46648,68</w:t>
            </w:r>
          </w:p>
        </w:tc>
        <w:tc>
          <w:tcPr>
            <w:tcW w:w="2824" w:type="dxa"/>
            <w:tcBorders>
              <w:top w:val="nil"/>
              <w:left w:val="nil"/>
              <w:bottom w:val="nil"/>
              <w:right w:val="nil"/>
            </w:tcBorders>
          </w:tcPr>
          <w:p w:rsidR="00C86B99" w:rsidRDefault="00C86B99">
            <w:pPr>
              <w:pStyle w:val="ConsPlusNormal"/>
              <w:jc w:val="center"/>
            </w:pPr>
            <w:r>
              <w:t>46648,68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19,93</w:t>
            </w:r>
          </w:p>
        </w:tc>
        <w:tc>
          <w:tcPr>
            <w:tcW w:w="2824" w:type="dxa"/>
            <w:tcBorders>
              <w:top w:val="nil"/>
              <w:left w:val="nil"/>
              <w:bottom w:val="nil"/>
              <w:right w:val="nil"/>
            </w:tcBorders>
          </w:tcPr>
          <w:p w:rsidR="00C86B99" w:rsidRDefault="00C86B99">
            <w:pPr>
              <w:pStyle w:val="ConsPlusNormal"/>
              <w:jc w:val="center"/>
            </w:pPr>
            <w:r>
              <w:t>19,93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4877</w:t>
            </w:r>
          </w:p>
        </w:tc>
        <w:tc>
          <w:tcPr>
            <w:tcW w:w="2824" w:type="dxa"/>
            <w:tcBorders>
              <w:top w:val="nil"/>
              <w:left w:val="nil"/>
              <w:bottom w:val="nil"/>
              <w:right w:val="nil"/>
            </w:tcBorders>
          </w:tcPr>
          <w:p w:rsidR="00C86B99" w:rsidRDefault="00C86B99">
            <w:pPr>
              <w:pStyle w:val="ConsPlusNormal"/>
              <w:jc w:val="center"/>
            </w:pPr>
            <w:r>
              <w:t>4877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7277</w:t>
            </w:r>
          </w:p>
        </w:tc>
        <w:tc>
          <w:tcPr>
            <w:tcW w:w="2824" w:type="dxa"/>
            <w:tcBorders>
              <w:top w:val="nil"/>
              <w:left w:val="nil"/>
              <w:bottom w:val="nil"/>
              <w:right w:val="nil"/>
            </w:tcBorders>
          </w:tcPr>
          <w:p w:rsidR="00C86B99" w:rsidRDefault="00C86B99">
            <w:pPr>
              <w:pStyle w:val="ConsPlusNormal"/>
              <w:jc w:val="center"/>
            </w:pPr>
            <w:r>
              <w:t>7277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11119,09</w:t>
            </w:r>
          </w:p>
        </w:tc>
        <w:tc>
          <w:tcPr>
            <w:tcW w:w="2824" w:type="dxa"/>
            <w:tcBorders>
              <w:top w:val="nil"/>
              <w:left w:val="nil"/>
              <w:bottom w:val="nil"/>
              <w:right w:val="nil"/>
            </w:tcBorders>
          </w:tcPr>
          <w:p w:rsidR="00C86B99" w:rsidRDefault="00C86B99">
            <w:pPr>
              <w:pStyle w:val="ConsPlusNormal"/>
              <w:jc w:val="center"/>
            </w:pPr>
            <w:r>
              <w:t>11119,09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16940,4</w:t>
            </w:r>
          </w:p>
        </w:tc>
        <w:tc>
          <w:tcPr>
            <w:tcW w:w="2824" w:type="dxa"/>
            <w:tcBorders>
              <w:top w:val="nil"/>
              <w:left w:val="nil"/>
              <w:bottom w:val="nil"/>
              <w:right w:val="nil"/>
            </w:tcBorders>
          </w:tcPr>
          <w:p w:rsidR="00C86B99" w:rsidRDefault="00C86B99">
            <w:pPr>
              <w:pStyle w:val="ConsPlusNormal"/>
              <w:jc w:val="center"/>
            </w:pPr>
            <w:r>
              <w:t>16940,4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6415,26</w:t>
            </w:r>
          </w:p>
        </w:tc>
        <w:tc>
          <w:tcPr>
            <w:tcW w:w="2824" w:type="dxa"/>
            <w:tcBorders>
              <w:top w:val="nil"/>
              <w:left w:val="nil"/>
              <w:bottom w:val="nil"/>
              <w:right w:val="nil"/>
            </w:tcBorders>
          </w:tcPr>
          <w:p w:rsidR="00C86B99" w:rsidRDefault="00C86B99">
            <w:pPr>
              <w:pStyle w:val="ConsPlusNormal"/>
              <w:jc w:val="center"/>
            </w:pPr>
            <w:r>
              <w:t>6415,26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116.</w:t>
            </w:r>
          </w:p>
        </w:tc>
        <w:tc>
          <w:tcPr>
            <w:tcW w:w="2494" w:type="dxa"/>
            <w:vMerge w:val="restart"/>
            <w:tcBorders>
              <w:top w:val="nil"/>
              <w:left w:val="nil"/>
              <w:bottom w:val="nil"/>
              <w:right w:val="nil"/>
            </w:tcBorders>
          </w:tcPr>
          <w:p w:rsidR="00C86B99" w:rsidRDefault="00C86B99">
            <w:pPr>
              <w:pStyle w:val="ConsPlusNormal"/>
            </w:pPr>
            <w:r>
              <w:t>Проектирование, строительство и реконструкция Международного детского центра "Артек", Республика Крым</w:t>
            </w:r>
          </w:p>
        </w:tc>
        <w:tc>
          <w:tcPr>
            <w:tcW w:w="1757" w:type="dxa"/>
            <w:vMerge w:val="restart"/>
            <w:tcBorders>
              <w:top w:val="nil"/>
              <w:left w:val="nil"/>
              <w:bottom w:val="nil"/>
              <w:right w:val="nil"/>
            </w:tcBorders>
          </w:tcPr>
          <w:p w:rsidR="00C86B99" w:rsidRDefault="00C86B99">
            <w:pPr>
              <w:pStyle w:val="ConsPlusNormal"/>
              <w:jc w:val="center"/>
            </w:pPr>
            <w:r>
              <w:t>32 объекта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21790</w:t>
            </w:r>
          </w:p>
        </w:tc>
        <w:tc>
          <w:tcPr>
            <w:tcW w:w="2824" w:type="dxa"/>
            <w:tcBorders>
              <w:top w:val="nil"/>
              <w:left w:val="nil"/>
              <w:bottom w:val="nil"/>
              <w:right w:val="nil"/>
            </w:tcBorders>
          </w:tcPr>
          <w:p w:rsidR="00C86B99" w:rsidRDefault="00C86B99">
            <w:pPr>
              <w:pStyle w:val="ConsPlusNormal"/>
              <w:jc w:val="center"/>
            </w:pPr>
            <w:r>
              <w:t>21790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3500</w:t>
            </w:r>
          </w:p>
        </w:tc>
        <w:tc>
          <w:tcPr>
            <w:tcW w:w="2824" w:type="dxa"/>
            <w:tcBorders>
              <w:top w:val="nil"/>
              <w:left w:val="nil"/>
              <w:bottom w:val="nil"/>
              <w:right w:val="nil"/>
            </w:tcBorders>
          </w:tcPr>
          <w:p w:rsidR="00C86B99" w:rsidRDefault="00C86B99">
            <w:pPr>
              <w:pStyle w:val="ConsPlusNormal"/>
              <w:jc w:val="center"/>
            </w:pPr>
            <w:r>
              <w:t>3500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2900</w:t>
            </w:r>
          </w:p>
        </w:tc>
        <w:tc>
          <w:tcPr>
            <w:tcW w:w="2824" w:type="dxa"/>
            <w:tcBorders>
              <w:top w:val="nil"/>
              <w:left w:val="nil"/>
              <w:bottom w:val="nil"/>
              <w:right w:val="nil"/>
            </w:tcBorders>
          </w:tcPr>
          <w:p w:rsidR="00C86B99" w:rsidRDefault="00C86B99">
            <w:pPr>
              <w:pStyle w:val="ConsPlusNormal"/>
              <w:jc w:val="center"/>
            </w:pPr>
            <w:r>
              <w:t>2900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5290</w:t>
            </w:r>
          </w:p>
        </w:tc>
        <w:tc>
          <w:tcPr>
            <w:tcW w:w="2824" w:type="dxa"/>
            <w:tcBorders>
              <w:top w:val="nil"/>
              <w:left w:val="nil"/>
              <w:bottom w:val="nil"/>
              <w:right w:val="nil"/>
            </w:tcBorders>
          </w:tcPr>
          <w:p w:rsidR="00C86B99" w:rsidRDefault="00C86B99">
            <w:pPr>
              <w:pStyle w:val="ConsPlusNormal"/>
              <w:jc w:val="center"/>
            </w:pPr>
            <w:r>
              <w:t>5290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7400</w:t>
            </w:r>
          </w:p>
        </w:tc>
        <w:tc>
          <w:tcPr>
            <w:tcW w:w="2824" w:type="dxa"/>
            <w:tcBorders>
              <w:top w:val="nil"/>
              <w:left w:val="nil"/>
              <w:bottom w:val="nil"/>
              <w:right w:val="nil"/>
            </w:tcBorders>
          </w:tcPr>
          <w:p w:rsidR="00C86B99" w:rsidRDefault="00C86B99">
            <w:pPr>
              <w:pStyle w:val="ConsPlusNormal"/>
              <w:jc w:val="center"/>
            </w:pPr>
            <w:r>
              <w:t>7400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2700</w:t>
            </w:r>
          </w:p>
        </w:tc>
        <w:tc>
          <w:tcPr>
            <w:tcW w:w="2824" w:type="dxa"/>
            <w:tcBorders>
              <w:top w:val="nil"/>
              <w:left w:val="nil"/>
              <w:bottom w:val="nil"/>
              <w:right w:val="nil"/>
            </w:tcBorders>
          </w:tcPr>
          <w:p w:rsidR="00C86B99" w:rsidRDefault="00C86B99">
            <w:pPr>
              <w:pStyle w:val="ConsPlusNormal"/>
              <w:jc w:val="center"/>
            </w:pPr>
            <w:r>
              <w:t>2700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117.</w:t>
            </w:r>
          </w:p>
        </w:tc>
        <w:tc>
          <w:tcPr>
            <w:tcW w:w="2494" w:type="dxa"/>
            <w:vMerge w:val="restart"/>
            <w:tcBorders>
              <w:top w:val="nil"/>
              <w:left w:val="nil"/>
              <w:bottom w:val="nil"/>
              <w:right w:val="nil"/>
            </w:tcBorders>
          </w:tcPr>
          <w:p w:rsidR="00C86B99" w:rsidRDefault="00C86B99">
            <w:pPr>
              <w:pStyle w:val="ConsPlusNormal"/>
            </w:pPr>
            <w:r>
              <w:t xml:space="preserve">Проектирование, </w:t>
            </w:r>
            <w:r>
              <w:lastRenderedPageBreak/>
              <w:t>строительство и реконструкция объектов Севастопольского государственного университета, г. Севастополь и Крымского федерального университета имени В.И. Вернадского</w:t>
            </w:r>
          </w:p>
        </w:tc>
        <w:tc>
          <w:tcPr>
            <w:tcW w:w="1757" w:type="dxa"/>
            <w:vMerge w:val="restart"/>
            <w:tcBorders>
              <w:top w:val="nil"/>
              <w:left w:val="nil"/>
              <w:bottom w:val="nil"/>
              <w:right w:val="nil"/>
            </w:tcBorders>
          </w:tcPr>
          <w:p w:rsidR="00C86B99" w:rsidRDefault="00C86B99">
            <w:pPr>
              <w:pStyle w:val="ConsPlusNormal"/>
              <w:jc w:val="center"/>
            </w:pPr>
            <w:r>
              <w:lastRenderedPageBreak/>
              <w:t>13 объектов</w:t>
            </w: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10244</w:t>
            </w:r>
          </w:p>
        </w:tc>
        <w:tc>
          <w:tcPr>
            <w:tcW w:w="2824" w:type="dxa"/>
            <w:tcBorders>
              <w:top w:val="nil"/>
              <w:left w:val="nil"/>
              <w:bottom w:val="nil"/>
              <w:right w:val="nil"/>
            </w:tcBorders>
          </w:tcPr>
          <w:p w:rsidR="00C86B99" w:rsidRDefault="00C86B99">
            <w:pPr>
              <w:pStyle w:val="ConsPlusNormal"/>
              <w:jc w:val="center"/>
            </w:pPr>
            <w:r>
              <w:t>10244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380</w:t>
            </w:r>
          </w:p>
        </w:tc>
        <w:tc>
          <w:tcPr>
            <w:tcW w:w="2824" w:type="dxa"/>
            <w:tcBorders>
              <w:top w:val="nil"/>
              <w:left w:val="nil"/>
              <w:bottom w:val="nil"/>
              <w:right w:val="nil"/>
            </w:tcBorders>
          </w:tcPr>
          <w:p w:rsidR="00C86B99" w:rsidRDefault="00C86B99">
            <w:pPr>
              <w:pStyle w:val="ConsPlusNormal"/>
              <w:jc w:val="center"/>
            </w:pPr>
            <w:r>
              <w:t>380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1900</w:t>
            </w:r>
          </w:p>
        </w:tc>
        <w:tc>
          <w:tcPr>
            <w:tcW w:w="2824" w:type="dxa"/>
            <w:tcBorders>
              <w:top w:val="nil"/>
              <w:left w:val="nil"/>
              <w:bottom w:val="nil"/>
              <w:right w:val="nil"/>
            </w:tcBorders>
          </w:tcPr>
          <w:p w:rsidR="00C86B99" w:rsidRDefault="00C86B99">
            <w:pPr>
              <w:pStyle w:val="ConsPlusNormal"/>
              <w:jc w:val="center"/>
            </w:pPr>
            <w:r>
              <w:t>1900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2550</w:t>
            </w:r>
          </w:p>
        </w:tc>
        <w:tc>
          <w:tcPr>
            <w:tcW w:w="2824" w:type="dxa"/>
            <w:tcBorders>
              <w:top w:val="nil"/>
              <w:left w:val="nil"/>
              <w:bottom w:val="nil"/>
              <w:right w:val="nil"/>
            </w:tcBorders>
          </w:tcPr>
          <w:p w:rsidR="00C86B99" w:rsidRDefault="00C86B99">
            <w:pPr>
              <w:pStyle w:val="ConsPlusNormal"/>
              <w:jc w:val="center"/>
            </w:pPr>
            <w:r>
              <w:t>2550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2054</w:t>
            </w:r>
          </w:p>
        </w:tc>
        <w:tc>
          <w:tcPr>
            <w:tcW w:w="2824" w:type="dxa"/>
            <w:tcBorders>
              <w:top w:val="nil"/>
              <w:left w:val="nil"/>
              <w:bottom w:val="nil"/>
              <w:right w:val="nil"/>
            </w:tcBorders>
          </w:tcPr>
          <w:p w:rsidR="00C86B99" w:rsidRDefault="00C86B99">
            <w:pPr>
              <w:pStyle w:val="ConsPlusNormal"/>
              <w:jc w:val="center"/>
            </w:pPr>
            <w:r>
              <w:t>2054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3360</w:t>
            </w:r>
          </w:p>
        </w:tc>
        <w:tc>
          <w:tcPr>
            <w:tcW w:w="2824" w:type="dxa"/>
            <w:tcBorders>
              <w:top w:val="nil"/>
              <w:left w:val="nil"/>
              <w:bottom w:val="nil"/>
              <w:right w:val="nil"/>
            </w:tcBorders>
          </w:tcPr>
          <w:p w:rsidR="00C86B99" w:rsidRDefault="00C86B99">
            <w:pPr>
              <w:pStyle w:val="ConsPlusNormal"/>
              <w:jc w:val="center"/>
            </w:pPr>
            <w:r>
              <w:t>3360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118.</w:t>
            </w:r>
          </w:p>
        </w:tc>
        <w:tc>
          <w:tcPr>
            <w:tcW w:w="2494" w:type="dxa"/>
            <w:vMerge w:val="restart"/>
            <w:tcBorders>
              <w:top w:val="nil"/>
              <w:left w:val="nil"/>
              <w:bottom w:val="nil"/>
              <w:right w:val="nil"/>
            </w:tcBorders>
          </w:tcPr>
          <w:p w:rsidR="00C86B99" w:rsidRDefault="00C86B99">
            <w:pPr>
              <w:pStyle w:val="ConsPlusNormal"/>
            </w:pPr>
            <w:r>
              <w:t>Берегоукрепительные сооружения Государственного Никитского ботанического сада на участке от м. Монтодор до мыса Мартьян поселка городского типа Массандра, Республика Крым</w:t>
            </w:r>
          </w:p>
        </w:tc>
        <w:tc>
          <w:tcPr>
            <w:tcW w:w="1757" w:type="dxa"/>
            <w:vMerge w:val="restart"/>
            <w:tcBorders>
              <w:top w:val="nil"/>
              <w:left w:val="nil"/>
              <w:bottom w:val="nil"/>
              <w:right w:val="nil"/>
            </w:tcBorders>
          </w:tcPr>
          <w:p w:rsidR="00C86B99" w:rsidRDefault="00C86B99">
            <w:pPr>
              <w:pStyle w:val="ConsPlusNormal"/>
              <w:jc w:val="center"/>
            </w:pPr>
            <w:r>
              <w:t>293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310,46</w:t>
            </w:r>
          </w:p>
        </w:tc>
        <w:tc>
          <w:tcPr>
            <w:tcW w:w="2824" w:type="dxa"/>
            <w:tcBorders>
              <w:top w:val="nil"/>
              <w:left w:val="nil"/>
              <w:bottom w:val="nil"/>
              <w:right w:val="nil"/>
            </w:tcBorders>
          </w:tcPr>
          <w:p w:rsidR="00C86B99" w:rsidRDefault="00C86B99">
            <w:pPr>
              <w:pStyle w:val="ConsPlusNormal"/>
              <w:jc w:val="center"/>
            </w:pPr>
            <w:r>
              <w:t>310,46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12</w:t>
            </w:r>
          </w:p>
        </w:tc>
        <w:tc>
          <w:tcPr>
            <w:tcW w:w="2824" w:type="dxa"/>
            <w:tcBorders>
              <w:top w:val="nil"/>
              <w:left w:val="nil"/>
              <w:bottom w:val="nil"/>
              <w:right w:val="nil"/>
            </w:tcBorders>
          </w:tcPr>
          <w:p w:rsidR="00C86B99" w:rsidRDefault="00C86B99">
            <w:pPr>
              <w:pStyle w:val="ConsPlusNormal"/>
              <w:jc w:val="center"/>
            </w:pPr>
            <w:r>
              <w:t>12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91</w:t>
            </w:r>
          </w:p>
        </w:tc>
        <w:tc>
          <w:tcPr>
            <w:tcW w:w="2824" w:type="dxa"/>
            <w:tcBorders>
              <w:top w:val="nil"/>
              <w:left w:val="nil"/>
              <w:bottom w:val="nil"/>
              <w:right w:val="nil"/>
            </w:tcBorders>
          </w:tcPr>
          <w:p w:rsidR="00C86B99" w:rsidRDefault="00C86B99">
            <w:pPr>
              <w:pStyle w:val="ConsPlusNormal"/>
              <w:jc w:val="center"/>
            </w:pPr>
            <w:r>
              <w:t>91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207,46</w:t>
            </w:r>
          </w:p>
        </w:tc>
        <w:tc>
          <w:tcPr>
            <w:tcW w:w="2824" w:type="dxa"/>
            <w:tcBorders>
              <w:top w:val="nil"/>
              <w:left w:val="nil"/>
              <w:bottom w:val="nil"/>
              <w:right w:val="nil"/>
            </w:tcBorders>
          </w:tcPr>
          <w:p w:rsidR="00C86B99" w:rsidRDefault="00C86B99">
            <w:pPr>
              <w:pStyle w:val="ConsPlusNormal"/>
              <w:jc w:val="center"/>
            </w:pPr>
            <w:r>
              <w:t>207,46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119.</w:t>
            </w:r>
          </w:p>
        </w:tc>
        <w:tc>
          <w:tcPr>
            <w:tcW w:w="2494" w:type="dxa"/>
            <w:vMerge w:val="restart"/>
            <w:tcBorders>
              <w:top w:val="nil"/>
              <w:left w:val="nil"/>
              <w:bottom w:val="nil"/>
              <w:right w:val="nil"/>
            </w:tcBorders>
          </w:tcPr>
          <w:p w:rsidR="00C86B99" w:rsidRDefault="00C86B99">
            <w:pPr>
              <w:pStyle w:val="ConsPlusNormal"/>
            </w:pPr>
            <w:r>
              <w:t>"Строительство Научно-технологического центра селекции, питомниководства винограда и виноделия" ФГБУН "Всероссийский национальный научно-исследовательский институт виноградарства и виноделия "Магарач" РАН", Республика Крым, г. Ялта, ул. Мицко</w:t>
            </w:r>
          </w:p>
        </w:tc>
        <w:tc>
          <w:tcPr>
            <w:tcW w:w="1757" w:type="dxa"/>
            <w:vMerge w:val="restart"/>
            <w:tcBorders>
              <w:top w:val="nil"/>
              <w:left w:val="nil"/>
              <w:bottom w:val="nil"/>
              <w:right w:val="nil"/>
            </w:tcBorders>
          </w:tcPr>
          <w:p w:rsidR="00C86B99" w:rsidRDefault="00C86B99">
            <w:pPr>
              <w:pStyle w:val="ConsPlusNormal"/>
              <w:jc w:val="center"/>
            </w:pPr>
            <w:r>
              <w:t>28000 кв.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1623,42</w:t>
            </w:r>
          </w:p>
        </w:tc>
        <w:tc>
          <w:tcPr>
            <w:tcW w:w="2824" w:type="dxa"/>
            <w:tcBorders>
              <w:top w:val="nil"/>
              <w:left w:val="nil"/>
              <w:bottom w:val="nil"/>
              <w:right w:val="nil"/>
            </w:tcBorders>
          </w:tcPr>
          <w:p w:rsidR="00C86B99" w:rsidRDefault="00C86B99">
            <w:pPr>
              <w:pStyle w:val="ConsPlusNormal"/>
              <w:jc w:val="center"/>
            </w:pPr>
            <w:r>
              <w:t>1623,42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19,93</w:t>
            </w:r>
          </w:p>
        </w:tc>
        <w:tc>
          <w:tcPr>
            <w:tcW w:w="2824" w:type="dxa"/>
            <w:tcBorders>
              <w:top w:val="nil"/>
              <w:left w:val="nil"/>
              <w:bottom w:val="nil"/>
              <w:right w:val="nil"/>
            </w:tcBorders>
          </w:tcPr>
          <w:p w:rsidR="00C86B99" w:rsidRDefault="00C86B99">
            <w:pPr>
              <w:pStyle w:val="ConsPlusNormal"/>
              <w:jc w:val="center"/>
            </w:pPr>
            <w:r>
              <w:t>19,93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35</w:t>
            </w:r>
          </w:p>
        </w:tc>
        <w:tc>
          <w:tcPr>
            <w:tcW w:w="2824" w:type="dxa"/>
            <w:tcBorders>
              <w:top w:val="nil"/>
              <w:left w:val="nil"/>
              <w:bottom w:val="nil"/>
              <w:right w:val="nil"/>
            </w:tcBorders>
          </w:tcPr>
          <w:p w:rsidR="00C86B99" w:rsidRDefault="00C86B99">
            <w:pPr>
              <w:pStyle w:val="ConsPlusNormal"/>
              <w:jc w:val="center"/>
            </w:pPr>
            <w:r>
              <w:t>35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306</w:t>
            </w:r>
          </w:p>
        </w:tc>
        <w:tc>
          <w:tcPr>
            <w:tcW w:w="2824" w:type="dxa"/>
            <w:tcBorders>
              <w:top w:val="nil"/>
              <w:left w:val="nil"/>
              <w:bottom w:val="nil"/>
              <w:right w:val="nil"/>
            </w:tcBorders>
          </w:tcPr>
          <w:p w:rsidR="00C86B99" w:rsidRDefault="00C86B99">
            <w:pPr>
              <w:pStyle w:val="ConsPlusNormal"/>
              <w:jc w:val="center"/>
            </w:pPr>
            <w:r>
              <w:t>306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451,63</w:t>
            </w:r>
          </w:p>
        </w:tc>
        <w:tc>
          <w:tcPr>
            <w:tcW w:w="2824" w:type="dxa"/>
            <w:tcBorders>
              <w:top w:val="nil"/>
              <w:left w:val="nil"/>
              <w:bottom w:val="nil"/>
              <w:right w:val="nil"/>
            </w:tcBorders>
          </w:tcPr>
          <w:p w:rsidR="00C86B99" w:rsidRDefault="00C86B99">
            <w:pPr>
              <w:pStyle w:val="ConsPlusNormal"/>
              <w:jc w:val="center"/>
            </w:pPr>
            <w:r>
              <w:t>451,63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455,6</w:t>
            </w:r>
          </w:p>
        </w:tc>
        <w:tc>
          <w:tcPr>
            <w:tcW w:w="2824" w:type="dxa"/>
            <w:tcBorders>
              <w:top w:val="nil"/>
              <w:left w:val="nil"/>
              <w:bottom w:val="nil"/>
              <w:right w:val="nil"/>
            </w:tcBorders>
          </w:tcPr>
          <w:p w:rsidR="00C86B99" w:rsidRDefault="00C86B99">
            <w:pPr>
              <w:pStyle w:val="ConsPlusNormal"/>
              <w:jc w:val="center"/>
            </w:pPr>
            <w:r>
              <w:t>455,6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355,26</w:t>
            </w:r>
          </w:p>
        </w:tc>
        <w:tc>
          <w:tcPr>
            <w:tcW w:w="2824" w:type="dxa"/>
            <w:tcBorders>
              <w:top w:val="nil"/>
              <w:left w:val="nil"/>
              <w:bottom w:val="nil"/>
              <w:right w:val="nil"/>
            </w:tcBorders>
          </w:tcPr>
          <w:p w:rsidR="00C86B99" w:rsidRDefault="00C86B99">
            <w:pPr>
              <w:pStyle w:val="ConsPlusNormal"/>
              <w:jc w:val="center"/>
            </w:pPr>
            <w:r>
              <w:t>355,26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120.</w:t>
            </w:r>
          </w:p>
        </w:tc>
        <w:tc>
          <w:tcPr>
            <w:tcW w:w="2494" w:type="dxa"/>
            <w:vMerge w:val="restart"/>
            <w:tcBorders>
              <w:top w:val="nil"/>
              <w:left w:val="nil"/>
              <w:bottom w:val="nil"/>
              <w:right w:val="nil"/>
            </w:tcBorders>
          </w:tcPr>
          <w:p w:rsidR="00C86B99" w:rsidRDefault="00C86B99">
            <w:pPr>
              <w:pStyle w:val="ConsPlusNormal"/>
            </w:pPr>
            <w:r>
              <w:t>"Федеральный детский реабилитационный центр на 300 коек" Министерства здравоохранения Российской Федерации (г. Евпатория)"</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12680,8</w:t>
            </w:r>
          </w:p>
        </w:tc>
        <w:tc>
          <w:tcPr>
            <w:tcW w:w="2824" w:type="dxa"/>
            <w:tcBorders>
              <w:top w:val="nil"/>
              <w:left w:val="nil"/>
              <w:bottom w:val="nil"/>
              <w:right w:val="nil"/>
            </w:tcBorders>
          </w:tcPr>
          <w:p w:rsidR="00C86B99" w:rsidRDefault="00C86B99">
            <w:pPr>
              <w:pStyle w:val="ConsPlusNormal"/>
              <w:jc w:val="center"/>
            </w:pPr>
            <w:r>
              <w:t>12680,8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950</w:t>
            </w:r>
          </w:p>
        </w:tc>
        <w:tc>
          <w:tcPr>
            <w:tcW w:w="2824" w:type="dxa"/>
            <w:tcBorders>
              <w:top w:val="nil"/>
              <w:left w:val="nil"/>
              <w:bottom w:val="nil"/>
              <w:right w:val="nil"/>
            </w:tcBorders>
          </w:tcPr>
          <w:p w:rsidR="00C86B99" w:rsidRDefault="00C86B99">
            <w:pPr>
              <w:pStyle w:val="ConsPlusNormal"/>
              <w:jc w:val="center"/>
            </w:pPr>
            <w:r>
              <w:t>950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2080</w:t>
            </w:r>
          </w:p>
        </w:tc>
        <w:tc>
          <w:tcPr>
            <w:tcW w:w="2824" w:type="dxa"/>
            <w:tcBorders>
              <w:top w:val="nil"/>
              <w:left w:val="nil"/>
              <w:bottom w:val="nil"/>
              <w:right w:val="nil"/>
            </w:tcBorders>
          </w:tcPr>
          <w:p w:rsidR="00C86B99" w:rsidRDefault="00C86B99">
            <w:pPr>
              <w:pStyle w:val="ConsPlusNormal"/>
              <w:jc w:val="center"/>
            </w:pPr>
            <w:r>
              <w:t>2080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2620</w:t>
            </w:r>
          </w:p>
        </w:tc>
        <w:tc>
          <w:tcPr>
            <w:tcW w:w="2824" w:type="dxa"/>
            <w:tcBorders>
              <w:top w:val="nil"/>
              <w:left w:val="nil"/>
              <w:bottom w:val="nil"/>
              <w:right w:val="nil"/>
            </w:tcBorders>
          </w:tcPr>
          <w:p w:rsidR="00C86B99" w:rsidRDefault="00C86B99">
            <w:pPr>
              <w:pStyle w:val="ConsPlusNormal"/>
              <w:jc w:val="center"/>
            </w:pPr>
            <w:r>
              <w:t>2620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7030,8</w:t>
            </w:r>
          </w:p>
        </w:tc>
        <w:tc>
          <w:tcPr>
            <w:tcW w:w="2824" w:type="dxa"/>
            <w:tcBorders>
              <w:top w:val="nil"/>
              <w:left w:val="nil"/>
              <w:bottom w:val="nil"/>
              <w:right w:val="nil"/>
            </w:tcBorders>
          </w:tcPr>
          <w:p w:rsidR="00C86B99" w:rsidRDefault="00C86B99">
            <w:pPr>
              <w:pStyle w:val="ConsPlusNormal"/>
              <w:jc w:val="center"/>
            </w:pPr>
            <w:r>
              <w:t>7030,8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6. Минкультуры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подразделу 5</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980,57</w:t>
            </w:r>
          </w:p>
        </w:tc>
        <w:tc>
          <w:tcPr>
            <w:tcW w:w="2824" w:type="dxa"/>
            <w:tcBorders>
              <w:top w:val="nil"/>
              <w:left w:val="nil"/>
              <w:bottom w:val="nil"/>
              <w:right w:val="nil"/>
            </w:tcBorders>
          </w:tcPr>
          <w:p w:rsidR="00C86B99" w:rsidRDefault="00C86B99">
            <w:pPr>
              <w:pStyle w:val="ConsPlusNormal"/>
              <w:jc w:val="center"/>
            </w:pPr>
            <w:r>
              <w:t>980,57 &lt;209&gt;, &lt;210&gt;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54,83</w:t>
            </w:r>
          </w:p>
        </w:tc>
        <w:tc>
          <w:tcPr>
            <w:tcW w:w="2824" w:type="dxa"/>
            <w:tcBorders>
              <w:top w:val="nil"/>
              <w:left w:val="nil"/>
              <w:bottom w:val="nil"/>
              <w:right w:val="nil"/>
            </w:tcBorders>
          </w:tcPr>
          <w:p w:rsidR="00C86B99" w:rsidRDefault="00C86B99">
            <w:pPr>
              <w:pStyle w:val="ConsPlusNormal"/>
              <w:jc w:val="center"/>
            </w:pPr>
            <w:r>
              <w:t>54,83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617,76</w:t>
            </w:r>
          </w:p>
        </w:tc>
        <w:tc>
          <w:tcPr>
            <w:tcW w:w="2824" w:type="dxa"/>
            <w:tcBorders>
              <w:top w:val="nil"/>
              <w:left w:val="nil"/>
              <w:bottom w:val="nil"/>
              <w:right w:val="nil"/>
            </w:tcBorders>
          </w:tcPr>
          <w:p w:rsidR="00C86B99" w:rsidRDefault="00C86B99">
            <w:pPr>
              <w:pStyle w:val="ConsPlusNormal"/>
              <w:jc w:val="center"/>
            </w:pPr>
            <w:r>
              <w:t>617,76 &lt;209&gt;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307,98</w:t>
            </w:r>
          </w:p>
        </w:tc>
        <w:tc>
          <w:tcPr>
            <w:tcW w:w="2824" w:type="dxa"/>
            <w:tcBorders>
              <w:top w:val="nil"/>
              <w:left w:val="nil"/>
              <w:bottom w:val="nil"/>
              <w:right w:val="nil"/>
            </w:tcBorders>
          </w:tcPr>
          <w:p w:rsidR="00C86B99" w:rsidRDefault="00C86B99">
            <w:pPr>
              <w:pStyle w:val="ConsPlusNormal"/>
              <w:jc w:val="center"/>
            </w:pPr>
            <w:r>
              <w:t>307,98 &lt;210&gt;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121.</w:t>
            </w:r>
          </w:p>
        </w:tc>
        <w:tc>
          <w:tcPr>
            <w:tcW w:w="2494" w:type="dxa"/>
            <w:vMerge w:val="restart"/>
            <w:tcBorders>
              <w:top w:val="nil"/>
              <w:left w:val="nil"/>
              <w:bottom w:val="nil"/>
              <w:right w:val="nil"/>
            </w:tcBorders>
          </w:tcPr>
          <w:p w:rsidR="00C86B99" w:rsidRDefault="00C86B99">
            <w:pPr>
              <w:pStyle w:val="ConsPlusNormal"/>
            </w:pPr>
            <w:r>
              <w:t xml:space="preserve">Проектирование, строительство объектов культуры и реконструкция с элементами реставрации объектов культурного наследия, а также приспособление для современного использования объектов федерального государственного бюджетного учреждения культуры "Государственный музей героической обороны и </w:t>
            </w:r>
            <w:r>
              <w:lastRenderedPageBreak/>
              <w:t>освобождения Севастополя" и федерального государственного бюджетного учреждения культуры "Государственный историко-археологический музей-заповедник "Херсонес Таврический"</w:t>
            </w:r>
          </w:p>
        </w:tc>
        <w:tc>
          <w:tcPr>
            <w:tcW w:w="1757" w:type="dxa"/>
            <w:vMerge w:val="restart"/>
            <w:tcBorders>
              <w:top w:val="nil"/>
              <w:left w:val="nil"/>
              <w:bottom w:val="nil"/>
              <w:right w:val="nil"/>
            </w:tcBorders>
          </w:tcPr>
          <w:p w:rsidR="00C86B99" w:rsidRDefault="00C86B99">
            <w:pPr>
              <w:pStyle w:val="ConsPlusNormal"/>
              <w:jc w:val="center"/>
            </w:pPr>
            <w:r>
              <w:lastRenderedPageBreak/>
              <w:t>12500 кв.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980,57</w:t>
            </w:r>
          </w:p>
        </w:tc>
        <w:tc>
          <w:tcPr>
            <w:tcW w:w="2824" w:type="dxa"/>
            <w:tcBorders>
              <w:top w:val="nil"/>
              <w:left w:val="nil"/>
              <w:bottom w:val="nil"/>
              <w:right w:val="nil"/>
            </w:tcBorders>
          </w:tcPr>
          <w:p w:rsidR="00C86B99" w:rsidRDefault="00C86B99">
            <w:pPr>
              <w:pStyle w:val="ConsPlusNormal"/>
              <w:jc w:val="center"/>
            </w:pPr>
            <w:r>
              <w:t>980,57 &lt;209&gt;, &lt;210&gt;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54,83</w:t>
            </w:r>
          </w:p>
        </w:tc>
        <w:tc>
          <w:tcPr>
            <w:tcW w:w="2824" w:type="dxa"/>
            <w:tcBorders>
              <w:top w:val="nil"/>
              <w:left w:val="nil"/>
              <w:bottom w:val="nil"/>
              <w:right w:val="nil"/>
            </w:tcBorders>
          </w:tcPr>
          <w:p w:rsidR="00C86B99" w:rsidRDefault="00C86B99">
            <w:pPr>
              <w:pStyle w:val="ConsPlusNormal"/>
              <w:jc w:val="center"/>
            </w:pPr>
            <w:r>
              <w:t>54,83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617,76</w:t>
            </w:r>
          </w:p>
        </w:tc>
        <w:tc>
          <w:tcPr>
            <w:tcW w:w="2824" w:type="dxa"/>
            <w:tcBorders>
              <w:top w:val="nil"/>
              <w:left w:val="nil"/>
              <w:bottom w:val="nil"/>
              <w:right w:val="nil"/>
            </w:tcBorders>
          </w:tcPr>
          <w:p w:rsidR="00C86B99" w:rsidRDefault="00C86B99">
            <w:pPr>
              <w:pStyle w:val="ConsPlusNormal"/>
              <w:jc w:val="center"/>
            </w:pPr>
            <w:r>
              <w:t>617,76 &lt;209&gt;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307,98</w:t>
            </w:r>
          </w:p>
        </w:tc>
        <w:tc>
          <w:tcPr>
            <w:tcW w:w="2824" w:type="dxa"/>
            <w:tcBorders>
              <w:top w:val="nil"/>
              <w:left w:val="nil"/>
              <w:bottom w:val="nil"/>
              <w:right w:val="nil"/>
            </w:tcBorders>
          </w:tcPr>
          <w:p w:rsidR="00C86B99" w:rsidRDefault="00C86B99">
            <w:pPr>
              <w:pStyle w:val="ConsPlusNormal"/>
              <w:jc w:val="center"/>
            </w:pPr>
            <w:r>
              <w:t>307,98 &lt;210&gt;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V. Направление "Развитие комплекса связи и массовых коммуникаций"</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Роскомнадзор</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243,25</w:t>
            </w:r>
          </w:p>
        </w:tc>
        <w:tc>
          <w:tcPr>
            <w:tcW w:w="2824" w:type="dxa"/>
            <w:tcBorders>
              <w:top w:val="nil"/>
              <w:left w:val="nil"/>
              <w:bottom w:val="nil"/>
              <w:right w:val="nil"/>
            </w:tcBorders>
          </w:tcPr>
          <w:p w:rsidR="00C86B99" w:rsidRDefault="00C86B99">
            <w:pPr>
              <w:pStyle w:val="ConsPlusNormal"/>
              <w:jc w:val="center"/>
            </w:pPr>
            <w:r>
              <w:t>243,25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14,75</w:t>
            </w:r>
          </w:p>
        </w:tc>
        <w:tc>
          <w:tcPr>
            <w:tcW w:w="2824" w:type="dxa"/>
            <w:tcBorders>
              <w:top w:val="nil"/>
              <w:left w:val="nil"/>
              <w:bottom w:val="nil"/>
              <w:right w:val="nil"/>
            </w:tcBorders>
          </w:tcPr>
          <w:p w:rsidR="00C86B99" w:rsidRDefault="00C86B99">
            <w:pPr>
              <w:pStyle w:val="ConsPlusNormal"/>
              <w:jc w:val="center"/>
            </w:pPr>
            <w:r>
              <w:t>14,75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162,06</w:t>
            </w:r>
          </w:p>
        </w:tc>
        <w:tc>
          <w:tcPr>
            <w:tcW w:w="2824" w:type="dxa"/>
            <w:tcBorders>
              <w:top w:val="nil"/>
              <w:left w:val="nil"/>
              <w:bottom w:val="nil"/>
              <w:right w:val="nil"/>
            </w:tcBorders>
          </w:tcPr>
          <w:p w:rsidR="00C86B99" w:rsidRDefault="00C86B99">
            <w:pPr>
              <w:pStyle w:val="ConsPlusNormal"/>
              <w:jc w:val="center"/>
            </w:pPr>
            <w:r>
              <w:t>162,06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66,44</w:t>
            </w:r>
          </w:p>
        </w:tc>
        <w:tc>
          <w:tcPr>
            <w:tcW w:w="2824" w:type="dxa"/>
            <w:tcBorders>
              <w:top w:val="nil"/>
              <w:left w:val="nil"/>
              <w:bottom w:val="nil"/>
              <w:right w:val="nil"/>
            </w:tcBorders>
          </w:tcPr>
          <w:p w:rsidR="00C86B99" w:rsidRDefault="00C86B99">
            <w:pPr>
              <w:pStyle w:val="ConsPlusNormal"/>
              <w:jc w:val="center"/>
            </w:pPr>
            <w:r>
              <w:t>66,44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122.</w:t>
            </w:r>
          </w:p>
        </w:tc>
        <w:tc>
          <w:tcPr>
            <w:tcW w:w="2494" w:type="dxa"/>
            <w:vMerge w:val="restart"/>
            <w:tcBorders>
              <w:top w:val="nil"/>
              <w:left w:val="nil"/>
              <w:bottom w:val="nil"/>
              <w:right w:val="nil"/>
            </w:tcBorders>
          </w:tcPr>
          <w:p w:rsidR="00C86B99" w:rsidRDefault="00C86B99">
            <w:pPr>
              <w:pStyle w:val="ConsPlusNormal"/>
            </w:pPr>
            <w:r>
              <w:t>Станция технического радиоконтроля спутниковых служб радиосвязи на геостационарной орбите в Крымском федеральном округе</w:t>
            </w:r>
          </w:p>
        </w:tc>
        <w:tc>
          <w:tcPr>
            <w:tcW w:w="1757" w:type="dxa"/>
            <w:vMerge w:val="restart"/>
            <w:tcBorders>
              <w:top w:val="nil"/>
              <w:left w:val="nil"/>
              <w:bottom w:val="nil"/>
              <w:right w:val="nil"/>
            </w:tcBorders>
          </w:tcPr>
          <w:p w:rsidR="00C86B99" w:rsidRDefault="00C86B99">
            <w:pPr>
              <w:pStyle w:val="ConsPlusNormal"/>
              <w:jc w:val="center"/>
            </w:pPr>
            <w:r>
              <w:t>37152 МГц</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243,25</w:t>
            </w:r>
          </w:p>
        </w:tc>
        <w:tc>
          <w:tcPr>
            <w:tcW w:w="2824" w:type="dxa"/>
            <w:tcBorders>
              <w:top w:val="nil"/>
              <w:left w:val="nil"/>
              <w:bottom w:val="nil"/>
              <w:right w:val="nil"/>
            </w:tcBorders>
          </w:tcPr>
          <w:p w:rsidR="00C86B99" w:rsidRDefault="00C86B99">
            <w:pPr>
              <w:pStyle w:val="ConsPlusNormal"/>
              <w:jc w:val="center"/>
            </w:pPr>
            <w:r>
              <w:t>243,25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14,75</w:t>
            </w:r>
          </w:p>
        </w:tc>
        <w:tc>
          <w:tcPr>
            <w:tcW w:w="2824" w:type="dxa"/>
            <w:tcBorders>
              <w:top w:val="nil"/>
              <w:left w:val="nil"/>
              <w:bottom w:val="nil"/>
              <w:right w:val="nil"/>
            </w:tcBorders>
          </w:tcPr>
          <w:p w:rsidR="00C86B99" w:rsidRDefault="00C86B99">
            <w:pPr>
              <w:pStyle w:val="ConsPlusNormal"/>
              <w:jc w:val="center"/>
            </w:pPr>
            <w:r>
              <w:t>14,75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162,06</w:t>
            </w:r>
          </w:p>
        </w:tc>
        <w:tc>
          <w:tcPr>
            <w:tcW w:w="2824" w:type="dxa"/>
            <w:tcBorders>
              <w:top w:val="nil"/>
              <w:left w:val="nil"/>
              <w:bottom w:val="nil"/>
              <w:right w:val="nil"/>
            </w:tcBorders>
          </w:tcPr>
          <w:p w:rsidR="00C86B99" w:rsidRDefault="00C86B99">
            <w:pPr>
              <w:pStyle w:val="ConsPlusNormal"/>
              <w:jc w:val="center"/>
            </w:pPr>
            <w:r>
              <w:t>162,06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66,44</w:t>
            </w:r>
          </w:p>
        </w:tc>
        <w:tc>
          <w:tcPr>
            <w:tcW w:w="2824" w:type="dxa"/>
            <w:tcBorders>
              <w:top w:val="nil"/>
              <w:left w:val="nil"/>
              <w:bottom w:val="nil"/>
              <w:right w:val="nil"/>
            </w:tcBorders>
          </w:tcPr>
          <w:p w:rsidR="00C86B99" w:rsidRDefault="00C86B99">
            <w:pPr>
              <w:pStyle w:val="ConsPlusNormal"/>
              <w:jc w:val="center"/>
            </w:pPr>
            <w:r>
              <w:t>66,44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VI. Направление "Формирование промышленного комплекса"</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1279,9</w:t>
            </w:r>
          </w:p>
        </w:tc>
        <w:tc>
          <w:tcPr>
            <w:tcW w:w="2824" w:type="dxa"/>
            <w:tcBorders>
              <w:top w:val="nil"/>
              <w:left w:val="nil"/>
              <w:bottom w:val="nil"/>
              <w:right w:val="nil"/>
            </w:tcBorders>
          </w:tcPr>
          <w:p w:rsidR="00C86B99" w:rsidRDefault="00C86B99">
            <w:pPr>
              <w:pStyle w:val="ConsPlusNormal"/>
              <w:jc w:val="center"/>
            </w:pPr>
            <w:r>
              <w:t>1212,86</w:t>
            </w:r>
          </w:p>
        </w:tc>
        <w:tc>
          <w:tcPr>
            <w:tcW w:w="1324" w:type="dxa"/>
            <w:tcBorders>
              <w:top w:val="nil"/>
              <w:left w:val="nil"/>
              <w:bottom w:val="nil"/>
              <w:right w:val="nil"/>
            </w:tcBorders>
          </w:tcPr>
          <w:p w:rsidR="00C86B99" w:rsidRDefault="00C86B99">
            <w:pPr>
              <w:pStyle w:val="ConsPlusNormal"/>
              <w:jc w:val="center"/>
            </w:pPr>
            <w:r>
              <w:t>67,04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142,44</w:t>
            </w:r>
          </w:p>
        </w:tc>
        <w:tc>
          <w:tcPr>
            <w:tcW w:w="2824" w:type="dxa"/>
            <w:tcBorders>
              <w:top w:val="nil"/>
              <w:left w:val="nil"/>
              <w:bottom w:val="nil"/>
              <w:right w:val="nil"/>
            </w:tcBorders>
          </w:tcPr>
          <w:p w:rsidR="00C86B99" w:rsidRDefault="00C86B99">
            <w:pPr>
              <w:pStyle w:val="ConsPlusNormal"/>
              <w:jc w:val="center"/>
            </w:pPr>
            <w:r>
              <w:t>142,44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231,16</w:t>
            </w:r>
          </w:p>
        </w:tc>
        <w:tc>
          <w:tcPr>
            <w:tcW w:w="2824" w:type="dxa"/>
            <w:tcBorders>
              <w:top w:val="nil"/>
              <w:left w:val="nil"/>
              <w:bottom w:val="nil"/>
              <w:right w:val="nil"/>
            </w:tcBorders>
          </w:tcPr>
          <w:p w:rsidR="00C86B99" w:rsidRDefault="00C86B99">
            <w:pPr>
              <w:pStyle w:val="ConsPlusNormal"/>
              <w:jc w:val="center"/>
            </w:pPr>
            <w:r>
              <w:t>231,16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367,27</w:t>
            </w:r>
          </w:p>
        </w:tc>
        <w:tc>
          <w:tcPr>
            <w:tcW w:w="2824" w:type="dxa"/>
            <w:tcBorders>
              <w:top w:val="nil"/>
              <w:left w:val="nil"/>
              <w:bottom w:val="nil"/>
              <w:right w:val="nil"/>
            </w:tcBorders>
          </w:tcPr>
          <w:p w:rsidR="00C86B99" w:rsidRDefault="00C86B99">
            <w:pPr>
              <w:pStyle w:val="ConsPlusNormal"/>
              <w:jc w:val="center"/>
            </w:pPr>
            <w:r>
              <w:t>327,18</w:t>
            </w:r>
          </w:p>
        </w:tc>
        <w:tc>
          <w:tcPr>
            <w:tcW w:w="1324" w:type="dxa"/>
            <w:tcBorders>
              <w:top w:val="nil"/>
              <w:left w:val="nil"/>
              <w:bottom w:val="nil"/>
              <w:right w:val="nil"/>
            </w:tcBorders>
          </w:tcPr>
          <w:p w:rsidR="00C86B99" w:rsidRDefault="00C86B99">
            <w:pPr>
              <w:pStyle w:val="ConsPlusNormal"/>
              <w:jc w:val="center"/>
            </w:pPr>
            <w:r>
              <w:t>40,09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539,03</w:t>
            </w:r>
          </w:p>
        </w:tc>
        <w:tc>
          <w:tcPr>
            <w:tcW w:w="2824" w:type="dxa"/>
            <w:tcBorders>
              <w:top w:val="nil"/>
              <w:left w:val="nil"/>
              <w:bottom w:val="nil"/>
              <w:right w:val="nil"/>
            </w:tcBorders>
          </w:tcPr>
          <w:p w:rsidR="00C86B99" w:rsidRDefault="00C86B99">
            <w:pPr>
              <w:pStyle w:val="ConsPlusNormal"/>
              <w:jc w:val="center"/>
            </w:pPr>
            <w:r>
              <w:t>512,08</w:t>
            </w:r>
          </w:p>
        </w:tc>
        <w:tc>
          <w:tcPr>
            <w:tcW w:w="1324" w:type="dxa"/>
            <w:tcBorders>
              <w:top w:val="nil"/>
              <w:left w:val="nil"/>
              <w:bottom w:val="nil"/>
              <w:right w:val="nil"/>
            </w:tcBorders>
          </w:tcPr>
          <w:p w:rsidR="00C86B99" w:rsidRDefault="00C86B99">
            <w:pPr>
              <w:pStyle w:val="ConsPlusNormal"/>
              <w:jc w:val="center"/>
            </w:pPr>
            <w:r>
              <w:t>26,95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Мероприятия по созданию индустриальных парков</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1279,9</w:t>
            </w:r>
          </w:p>
        </w:tc>
        <w:tc>
          <w:tcPr>
            <w:tcW w:w="2824" w:type="dxa"/>
            <w:tcBorders>
              <w:top w:val="nil"/>
              <w:left w:val="nil"/>
              <w:bottom w:val="nil"/>
              <w:right w:val="nil"/>
            </w:tcBorders>
          </w:tcPr>
          <w:p w:rsidR="00C86B99" w:rsidRDefault="00C86B99">
            <w:pPr>
              <w:pStyle w:val="ConsPlusNormal"/>
              <w:jc w:val="center"/>
            </w:pPr>
            <w:r>
              <w:t>1212,86 &lt;211&gt;, &lt;212&gt;, &lt;213&gt;, &lt;215&gt;, &lt;216&gt;, &lt;217&gt;, &lt;218&gt;</w:t>
            </w:r>
          </w:p>
        </w:tc>
        <w:tc>
          <w:tcPr>
            <w:tcW w:w="1324" w:type="dxa"/>
            <w:tcBorders>
              <w:top w:val="nil"/>
              <w:left w:val="nil"/>
              <w:bottom w:val="nil"/>
              <w:right w:val="nil"/>
            </w:tcBorders>
          </w:tcPr>
          <w:p w:rsidR="00C86B99" w:rsidRDefault="00C86B99">
            <w:pPr>
              <w:pStyle w:val="ConsPlusNormal"/>
              <w:jc w:val="center"/>
            </w:pPr>
            <w:r>
              <w:t>67,04 &lt;214&gt;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142,44</w:t>
            </w:r>
          </w:p>
        </w:tc>
        <w:tc>
          <w:tcPr>
            <w:tcW w:w="2824" w:type="dxa"/>
            <w:tcBorders>
              <w:top w:val="nil"/>
              <w:left w:val="nil"/>
              <w:bottom w:val="nil"/>
              <w:right w:val="nil"/>
            </w:tcBorders>
          </w:tcPr>
          <w:p w:rsidR="00C86B99" w:rsidRDefault="00C86B99">
            <w:pPr>
              <w:pStyle w:val="ConsPlusNormal"/>
              <w:jc w:val="center"/>
            </w:pPr>
            <w:r>
              <w:t>142,44 &lt;212&gt;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231,16</w:t>
            </w:r>
          </w:p>
        </w:tc>
        <w:tc>
          <w:tcPr>
            <w:tcW w:w="2824" w:type="dxa"/>
            <w:tcBorders>
              <w:top w:val="nil"/>
              <w:left w:val="nil"/>
              <w:bottom w:val="nil"/>
              <w:right w:val="nil"/>
            </w:tcBorders>
          </w:tcPr>
          <w:p w:rsidR="00C86B99" w:rsidRDefault="00C86B99">
            <w:pPr>
              <w:pStyle w:val="ConsPlusNormal"/>
              <w:jc w:val="center"/>
            </w:pPr>
            <w:r>
              <w:t>231,16 &lt;211&gt;, &lt;213&gt;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367,27</w:t>
            </w:r>
          </w:p>
        </w:tc>
        <w:tc>
          <w:tcPr>
            <w:tcW w:w="2824" w:type="dxa"/>
            <w:tcBorders>
              <w:top w:val="nil"/>
              <w:left w:val="nil"/>
              <w:bottom w:val="nil"/>
              <w:right w:val="nil"/>
            </w:tcBorders>
          </w:tcPr>
          <w:p w:rsidR="00C86B99" w:rsidRDefault="00C86B99">
            <w:pPr>
              <w:pStyle w:val="ConsPlusNormal"/>
              <w:jc w:val="center"/>
            </w:pPr>
            <w:r>
              <w:t>327,18 &lt;215&gt;, &lt;216&gt;</w:t>
            </w:r>
          </w:p>
        </w:tc>
        <w:tc>
          <w:tcPr>
            <w:tcW w:w="1324" w:type="dxa"/>
            <w:tcBorders>
              <w:top w:val="nil"/>
              <w:left w:val="nil"/>
              <w:bottom w:val="nil"/>
              <w:right w:val="nil"/>
            </w:tcBorders>
          </w:tcPr>
          <w:p w:rsidR="00C86B99" w:rsidRDefault="00C86B99">
            <w:pPr>
              <w:pStyle w:val="ConsPlusNormal"/>
              <w:jc w:val="center"/>
            </w:pPr>
            <w:r>
              <w:t>40,09 &lt;214&gt;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539,03</w:t>
            </w:r>
          </w:p>
        </w:tc>
        <w:tc>
          <w:tcPr>
            <w:tcW w:w="2824" w:type="dxa"/>
            <w:tcBorders>
              <w:top w:val="nil"/>
              <w:left w:val="nil"/>
              <w:bottom w:val="nil"/>
              <w:right w:val="nil"/>
            </w:tcBorders>
          </w:tcPr>
          <w:p w:rsidR="00C86B99" w:rsidRDefault="00C86B99">
            <w:pPr>
              <w:pStyle w:val="ConsPlusNormal"/>
              <w:jc w:val="center"/>
            </w:pPr>
            <w:r>
              <w:t>512,08 &lt;217&gt;, &lt;218&gt;</w:t>
            </w:r>
          </w:p>
        </w:tc>
        <w:tc>
          <w:tcPr>
            <w:tcW w:w="1324" w:type="dxa"/>
            <w:tcBorders>
              <w:top w:val="nil"/>
              <w:left w:val="nil"/>
              <w:bottom w:val="nil"/>
              <w:right w:val="nil"/>
            </w:tcBorders>
          </w:tcPr>
          <w:p w:rsidR="00C86B99" w:rsidRDefault="00C86B99">
            <w:pPr>
              <w:pStyle w:val="ConsPlusNormal"/>
              <w:jc w:val="center"/>
            </w:pPr>
            <w:r>
              <w:t>26,95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123.</w:t>
            </w:r>
          </w:p>
        </w:tc>
        <w:tc>
          <w:tcPr>
            <w:tcW w:w="2494" w:type="dxa"/>
            <w:vMerge w:val="restart"/>
            <w:tcBorders>
              <w:top w:val="nil"/>
              <w:left w:val="nil"/>
              <w:bottom w:val="nil"/>
              <w:right w:val="nil"/>
            </w:tcBorders>
          </w:tcPr>
          <w:p w:rsidR="00C86B99" w:rsidRDefault="00C86B99">
            <w:pPr>
              <w:pStyle w:val="ConsPlusNormal"/>
            </w:pPr>
            <w:r>
              <w:t>Индустриальный парк "Евпатория", Республика Крым</w:t>
            </w:r>
          </w:p>
        </w:tc>
        <w:tc>
          <w:tcPr>
            <w:tcW w:w="1757" w:type="dxa"/>
            <w:vMerge w:val="restart"/>
            <w:tcBorders>
              <w:top w:val="nil"/>
              <w:left w:val="nil"/>
              <w:bottom w:val="nil"/>
              <w:right w:val="nil"/>
            </w:tcBorders>
          </w:tcPr>
          <w:p w:rsidR="00C86B99" w:rsidRDefault="00C86B99">
            <w:pPr>
              <w:pStyle w:val="ConsPlusNormal"/>
              <w:jc w:val="center"/>
            </w:pPr>
            <w:r>
              <w:t>74,9092 га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60</w:t>
            </w:r>
          </w:p>
        </w:tc>
        <w:tc>
          <w:tcPr>
            <w:tcW w:w="2824" w:type="dxa"/>
            <w:tcBorders>
              <w:top w:val="nil"/>
              <w:left w:val="nil"/>
              <w:bottom w:val="nil"/>
              <w:right w:val="nil"/>
            </w:tcBorders>
          </w:tcPr>
          <w:p w:rsidR="00C86B99" w:rsidRDefault="00C86B99">
            <w:pPr>
              <w:pStyle w:val="ConsPlusNormal"/>
              <w:jc w:val="center"/>
            </w:pPr>
            <w:r>
              <w:t>59,63</w:t>
            </w:r>
          </w:p>
        </w:tc>
        <w:tc>
          <w:tcPr>
            <w:tcW w:w="1324" w:type="dxa"/>
            <w:tcBorders>
              <w:top w:val="nil"/>
              <w:left w:val="nil"/>
              <w:bottom w:val="nil"/>
              <w:right w:val="nil"/>
            </w:tcBorders>
          </w:tcPr>
          <w:p w:rsidR="00C86B99" w:rsidRDefault="00C86B99">
            <w:pPr>
              <w:pStyle w:val="ConsPlusNormal"/>
              <w:jc w:val="center"/>
            </w:pPr>
            <w:r>
              <w:t>0,37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40,48</w:t>
            </w:r>
          </w:p>
        </w:tc>
        <w:tc>
          <w:tcPr>
            <w:tcW w:w="2824" w:type="dxa"/>
            <w:tcBorders>
              <w:top w:val="nil"/>
              <w:left w:val="nil"/>
              <w:bottom w:val="nil"/>
              <w:right w:val="nil"/>
            </w:tcBorders>
          </w:tcPr>
          <w:p w:rsidR="00C86B99" w:rsidRDefault="00C86B99">
            <w:pPr>
              <w:pStyle w:val="ConsPlusNormal"/>
              <w:jc w:val="center"/>
            </w:pPr>
            <w:r>
              <w:t>40,48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12,12</w:t>
            </w:r>
          </w:p>
        </w:tc>
        <w:tc>
          <w:tcPr>
            <w:tcW w:w="2824" w:type="dxa"/>
            <w:tcBorders>
              <w:top w:val="nil"/>
              <w:left w:val="nil"/>
              <w:bottom w:val="nil"/>
              <w:right w:val="nil"/>
            </w:tcBorders>
          </w:tcPr>
          <w:p w:rsidR="00C86B99" w:rsidRDefault="00C86B99">
            <w:pPr>
              <w:pStyle w:val="ConsPlusNormal"/>
              <w:jc w:val="center"/>
            </w:pPr>
            <w:r>
              <w:t>12,12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7,4</w:t>
            </w:r>
          </w:p>
        </w:tc>
        <w:tc>
          <w:tcPr>
            <w:tcW w:w="2824" w:type="dxa"/>
            <w:tcBorders>
              <w:top w:val="nil"/>
              <w:left w:val="nil"/>
              <w:bottom w:val="nil"/>
              <w:right w:val="nil"/>
            </w:tcBorders>
          </w:tcPr>
          <w:p w:rsidR="00C86B99" w:rsidRDefault="00C86B99">
            <w:pPr>
              <w:pStyle w:val="ConsPlusNormal"/>
              <w:jc w:val="center"/>
            </w:pPr>
            <w:r>
              <w:t>7,03</w:t>
            </w:r>
          </w:p>
        </w:tc>
        <w:tc>
          <w:tcPr>
            <w:tcW w:w="1324" w:type="dxa"/>
            <w:tcBorders>
              <w:top w:val="nil"/>
              <w:left w:val="nil"/>
              <w:bottom w:val="nil"/>
              <w:right w:val="nil"/>
            </w:tcBorders>
          </w:tcPr>
          <w:p w:rsidR="00C86B99" w:rsidRDefault="00C86B99">
            <w:pPr>
              <w:pStyle w:val="ConsPlusNormal"/>
              <w:jc w:val="center"/>
            </w:pPr>
            <w:r>
              <w:t>0,37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124.</w:t>
            </w:r>
          </w:p>
        </w:tc>
        <w:tc>
          <w:tcPr>
            <w:tcW w:w="2494" w:type="dxa"/>
            <w:vMerge w:val="restart"/>
            <w:tcBorders>
              <w:top w:val="nil"/>
              <w:left w:val="nil"/>
              <w:bottom w:val="nil"/>
              <w:right w:val="nil"/>
            </w:tcBorders>
          </w:tcPr>
          <w:p w:rsidR="00C86B99" w:rsidRDefault="00C86B99">
            <w:pPr>
              <w:pStyle w:val="ConsPlusNormal"/>
            </w:pPr>
            <w:r>
              <w:t>Индустриальный парк "Феодосия", Республика Крым</w:t>
            </w:r>
          </w:p>
        </w:tc>
        <w:tc>
          <w:tcPr>
            <w:tcW w:w="1757" w:type="dxa"/>
            <w:vMerge w:val="restart"/>
            <w:tcBorders>
              <w:top w:val="nil"/>
              <w:left w:val="nil"/>
              <w:bottom w:val="nil"/>
              <w:right w:val="nil"/>
            </w:tcBorders>
          </w:tcPr>
          <w:p w:rsidR="00C86B99" w:rsidRDefault="00C86B99">
            <w:pPr>
              <w:pStyle w:val="ConsPlusNormal"/>
              <w:jc w:val="center"/>
            </w:pPr>
            <w:r>
              <w:t>122,3702 га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869,03</w:t>
            </w:r>
          </w:p>
        </w:tc>
        <w:tc>
          <w:tcPr>
            <w:tcW w:w="2824" w:type="dxa"/>
            <w:tcBorders>
              <w:top w:val="nil"/>
              <w:left w:val="nil"/>
              <w:bottom w:val="nil"/>
              <w:right w:val="nil"/>
            </w:tcBorders>
          </w:tcPr>
          <w:p w:rsidR="00C86B99" w:rsidRDefault="00C86B99">
            <w:pPr>
              <w:pStyle w:val="ConsPlusNormal"/>
              <w:jc w:val="center"/>
            </w:pPr>
            <w:r>
              <w:t>837,08 &lt;211&gt;, &lt;215&gt;, &lt;217&gt;</w:t>
            </w:r>
          </w:p>
        </w:tc>
        <w:tc>
          <w:tcPr>
            <w:tcW w:w="1324" w:type="dxa"/>
            <w:tcBorders>
              <w:top w:val="nil"/>
              <w:left w:val="nil"/>
              <w:bottom w:val="nil"/>
              <w:right w:val="nil"/>
            </w:tcBorders>
          </w:tcPr>
          <w:p w:rsidR="00C86B99" w:rsidRDefault="00C86B99">
            <w:pPr>
              <w:pStyle w:val="ConsPlusNormal"/>
              <w:jc w:val="center"/>
            </w:pPr>
            <w:r>
              <w:t>31,95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40,48</w:t>
            </w:r>
          </w:p>
        </w:tc>
        <w:tc>
          <w:tcPr>
            <w:tcW w:w="2824" w:type="dxa"/>
            <w:tcBorders>
              <w:top w:val="nil"/>
              <w:left w:val="nil"/>
              <w:bottom w:val="nil"/>
              <w:right w:val="nil"/>
            </w:tcBorders>
          </w:tcPr>
          <w:p w:rsidR="00C86B99" w:rsidRDefault="00C86B99">
            <w:pPr>
              <w:pStyle w:val="ConsPlusNormal"/>
              <w:jc w:val="center"/>
            </w:pPr>
            <w:r>
              <w:t>40,48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189,52</w:t>
            </w:r>
          </w:p>
        </w:tc>
        <w:tc>
          <w:tcPr>
            <w:tcW w:w="2824" w:type="dxa"/>
            <w:tcBorders>
              <w:top w:val="nil"/>
              <w:left w:val="nil"/>
              <w:bottom w:val="nil"/>
              <w:right w:val="nil"/>
            </w:tcBorders>
          </w:tcPr>
          <w:p w:rsidR="00C86B99" w:rsidRDefault="00C86B99">
            <w:pPr>
              <w:pStyle w:val="ConsPlusNormal"/>
              <w:jc w:val="center"/>
            </w:pPr>
            <w:r>
              <w:t>189,52 &lt;211&gt;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300</w:t>
            </w:r>
          </w:p>
        </w:tc>
        <w:tc>
          <w:tcPr>
            <w:tcW w:w="2824" w:type="dxa"/>
            <w:tcBorders>
              <w:top w:val="nil"/>
              <w:left w:val="nil"/>
              <w:bottom w:val="nil"/>
              <w:right w:val="nil"/>
            </w:tcBorders>
          </w:tcPr>
          <w:p w:rsidR="00C86B99" w:rsidRDefault="00C86B99">
            <w:pPr>
              <w:pStyle w:val="ConsPlusNormal"/>
              <w:jc w:val="center"/>
            </w:pPr>
            <w:r>
              <w:t>285 &lt;215&gt;</w:t>
            </w:r>
          </w:p>
        </w:tc>
        <w:tc>
          <w:tcPr>
            <w:tcW w:w="1324" w:type="dxa"/>
            <w:tcBorders>
              <w:top w:val="nil"/>
              <w:left w:val="nil"/>
              <w:bottom w:val="nil"/>
              <w:right w:val="nil"/>
            </w:tcBorders>
          </w:tcPr>
          <w:p w:rsidR="00C86B99" w:rsidRDefault="00C86B99">
            <w:pPr>
              <w:pStyle w:val="ConsPlusNormal"/>
              <w:jc w:val="center"/>
            </w:pPr>
            <w:r>
              <w:t>15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339,03</w:t>
            </w:r>
          </w:p>
        </w:tc>
        <w:tc>
          <w:tcPr>
            <w:tcW w:w="2824" w:type="dxa"/>
            <w:tcBorders>
              <w:top w:val="nil"/>
              <w:left w:val="nil"/>
              <w:bottom w:val="nil"/>
              <w:right w:val="nil"/>
            </w:tcBorders>
          </w:tcPr>
          <w:p w:rsidR="00C86B99" w:rsidRDefault="00C86B99">
            <w:pPr>
              <w:pStyle w:val="ConsPlusNormal"/>
              <w:jc w:val="center"/>
            </w:pPr>
            <w:r>
              <w:t>322,08 &lt;217&gt;</w:t>
            </w:r>
          </w:p>
        </w:tc>
        <w:tc>
          <w:tcPr>
            <w:tcW w:w="1324" w:type="dxa"/>
            <w:tcBorders>
              <w:top w:val="nil"/>
              <w:left w:val="nil"/>
              <w:bottom w:val="nil"/>
              <w:right w:val="nil"/>
            </w:tcBorders>
          </w:tcPr>
          <w:p w:rsidR="00C86B99" w:rsidRDefault="00C86B99">
            <w:pPr>
              <w:pStyle w:val="ConsPlusNormal"/>
              <w:jc w:val="center"/>
            </w:pPr>
            <w:r>
              <w:t>16,95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125.</w:t>
            </w:r>
          </w:p>
        </w:tc>
        <w:tc>
          <w:tcPr>
            <w:tcW w:w="2494" w:type="dxa"/>
            <w:vMerge w:val="restart"/>
            <w:tcBorders>
              <w:top w:val="nil"/>
              <w:left w:val="nil"/>
              <w:bottom w:val="nil"/>
              <w:right w:val="nil"/>
            </w:tcBorders>
          </w:tcPr>
          <w:p w:rsidR="00C86B99" w:rsidRDefault="00C86B99">
            <w:pPr>
              <w:pStyle w:val="ConsPlusNormal"/>
            </w:pPr>
            <w:r>
              <w:t>Индустриальный парк "Бахчисарай", Республика Крым</w:t>
            </w:r>
          </w:p>
        </w:tc>
        <w:tc>
          <w:tcPr>
            <w:tcW w:w="1757" w:type="dxa"/>
            <w:vMerge w:val="restart"/>
            <w:tcBorders>
              <w:top w:val="nil"/>
              <w:left w:val="nil"/>
              <w:bottom w:val="nil"/>
              <w:right w:val="nil"/>
            </w:tcBorders>
          </w:tcPr>
          <w:p w:rsidR="00C86B99" w:rsidRDefault="00C86B99">
            <w:pPr>
              <w:pStyle w:val="ConsPlusNormal"/>
              <w:jc w:val="center"/>
            </w:pPr>
            <w:r>
              <w:t>97,2505 га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92,87</w:t>
            </w:r>
          </w:p>
        </w:tc>
        <w:tc>
          <w:tcPr>
            <w:tcW w:w="2824" w:type="dxa"/>
            <w:tcBorders>
              <w:top w:val="nil"/>
              <w:left w:val="nil"/>
              <w:bottom w:val="nil"/>
              <w:right w:val="nil"/>
            </w:tcBorders>
          </w:tcPr>
          <w:p w:rsidR="00C86B99" w:rsidRDefault="00C86B99">
            <w:pPr>
              <w:pStyle w:val="ConsPlusNormal"/>
              <w:jc w:val="center"/>
            </w:pPr>
            <w:r>
              <w:t>70 &lt;212&gt;, &lt;213&gt;</w:t>
            </w:r>
          </w:p>
        </w:tc>
        <w:tc>
          <w:tcPr>
            <w:tcW w:w="1324" w:type="dxa"/>
            <w:tcBorders>
              <w:top w:val="nil"/>
              <w:left w:val="nil"/>
              <w:bottom w:val="nil"/>
              <w:right w:val="nil"/>
            </w:tcBorders>
          </w:tcPr>
          <w:p w:rsidR="00C86B99" w:rsidRDefault="00C86B99">
            <w:pPr>
              <w:pStyle w:val="ConsPlusNormal"/>
              <w:jc w:val="center"/>
            </w:pPr>
            <w:r>
              <w:t>22,87 &lt;214&gt;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40,48</w:t>
            </w:r>
          </w:p>
        </w:tc>
        <w:tc>
          <w:tcPr>
            <w:tcW w:w="2824" w:type="dxa"/>
            <w:tcBorders>
              <w:top w:val="nil"/>
              <w:left w:val="nil"/>
              <w:bottom w:val="nil"/>
              <w:right w:val="nil"/>
            </w:tcBorders>
          </w:tcPr>
          <w:p w:rsidR="00C86B99" w:rsidRDefault="00C86B99">
            <w:pPr>
              <w:pStyle w:val="ConsPlusNormal"/>
              <w:jc w:val="center"/>
            </w:pPr>
            <w:r>
              <w:t>40,48 &lt;212&gt;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29,52</w:t>
            </w:r>
          </w:p>
        </w:tc>
        <w:tc>
          <w:tcPr>
            <w:tcW w:w="2824" w:type="dxa"/>
            <w:tcBorders>
              <w:top w:val="nil"/>
              <w:left w:val="nil"/>
              <w:bottom w:val="nil"/>
              <w:right w:val="nil"/>
            </w:tcBorders>
          </w:tcPr>
          <w:p w:rsidR="00C86B99" w:rsidRDefault="00C86B99">
            <w:pPr>
              <w:pStyle w:val="ConsPlusNormal"/>
              <w:jc w:val="center"/>
            </w:pPr>
            <w:r>
              <w:t>29,52 &lt;213&gt;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22,87</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22,87 &lt;214&gt;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126.</w:t>
            </w:r>
          </w:p>
        </w:tc>
        <w:tc>
          <w:tcPr>
            <w:tcW w:w="2494" w:type="dxa"/>
            <w:vMerge w:val="restart"/>
            <w:tcBorders>
              <w:top w:val="nil"/>
              <w:left w:val="nil"/>
              <w:bottom w:val="nil"/>
              <w:right w:val="nil"/>
            </w:tcBorders>
          </w:tcPr>
          <w:p w:rsidR="00C86B99" w:rsidRDefault="00C86B99">
            <w:pPr>
              <w:pStyle w:val="ConsPlusNormal"/>
            </w:pPr>
            <w:r>
              <w:t>Создание индустриального парка в г. Севастополе</w:t>
            </w:r>
          </w:p>
        </w:tc>
        <w:tc>
          <w:tcPr>
            <w:tcW w:w="1757" w:type="dxa"/>
            <w:vMerge w:val="restart"/>
            <w:tcBorders>
              <w:top w:val="nil"/>
              <w:left w:val="nil"/>
              <w:bottom w:val="nil"/>
              <w:right w:val="nil"/>
            </w:tcBorders>
          </w:tcPr>
          <w:p w:rsidR="00C86B99" w:rsidRDefault="00C86B99">
            <w:pPr>
              <w:pStyle w:val="ConsPlusNormal"/>
              <w:jc w:val="center"/>
            </w:pPr>
            <w:r>
              <w:t>77,68 га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258</w:t>
            </w:r>
          </w:p>
        </w:tc>
        <w:tc>
          <w:tcPr>
            <w:tcW w:w="2824" w:type="dxa"/>
            <w:tcBorders>
              <w:top w:val="nil"/>
              <w:left w:val="nil"/>
              <w:bottom w:val="nil"/>
              <w:right w:val="nil"/>
            </w:tcBorders>
          </w:tcPr>
          <w:p w:rsidR="00C86B99" w:rsidRDefault="00C86B99">
            <w:pPr>
              <w:pStyle w:val="ConsPlusNormal"/>
              <w:jc w:val="center"/>
            </w:pPr>
            <w:r>
              <w:t>246,15 &lt;216&gt;, &lt;218&gt;</w:t>
            </w:r>
          </w:p>
        </w:tc>
        <w:tc>
          <w:tcPr>
            <w:tcW w:w="1324" w:type="dxa"/>
            <w:tcBorders>
              <w:top w:val="nil"/>
              <w:left w:val="nil"/>
              <w:bottom w:val="nil"/>
              <w:right w:val="nil"/>
            </w:tcBorders>
          </w:tcPr>
          <w:p w:rsidR="00C86B99" w:rsidRDefault="00C86B99">
            <w:pPr>
              <w:pStyle w:val="ConsPlusNormal"/>
              <w:jc w:val="center"/>
            </w:pPr>
            <w:r>
              <w:t>11,85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21</w:t>
            </w:r>
          </w:p>
        </w:tc>
        <w:tc>
          <w:tcPr>
            <w:tcW w:w="2824" w:type="dxa"/>
            <w:tcBorders>
              <w:top w:val="nil"/>
              <w:left w:val="nil"/>
              <w:bottom w:val="nil"/>
              <w:right w:val="nil"/>
            </w:tcBorders>
          </w:tcPr>
          <w:p w:rsidR="00C86B99" w:rsidRDefault="00C86B99">
            <w:pPr>
              <w:pStyle w:val="ConsPlusNormal"/>
              <w:jc w:val="center"/>
            </w:pPr>
            <w:r>
              <w:t>21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37</w:t>
            </w:r>
          </w:p>
        </w:tc>
        <w:tc>
          <w:tcPr>
            <w:tcW w:w="2824" w:type="dxa"/>
            <w:tcBorders>
              <w:top w:val="nil"/>
              <w:left w:val="nil"/>
              <w:bottom w:val="nil"/>
              <w:right w:val="nil"/>
            </w:tcBorders>
          </w:tcPr>
          <w:p w:rsidR="00C86B99" w:rsidRDefault="00C86B99">
            <w:pPr>
              <w:pStyle w:val="ConsPlusNormal"/>
              <w:jc w:val="center"/>
            </w:pPr>
            <w:r>
              <w:t>35,15 &lt;216&gt;</w:t>
            </w:r>
          </w:p>
        </w:tc>
        <w:tc>
          <w:tcPr>
            <w:tcW w:w="1324" w:type="dxa"/>
            <w:tcBorders>
              <w:top w:val="nil"/>
              <w:left w:val="nil"/>
              <w:bottom w:val="nil"/>
              <w:right w:val="nil"/>
            </w:tcBorders>
          </w:tcPr>
          <w:p w:rsidR="00C86B99" w:rsidRDefault="00C86B99">
            <w:pPr>
              <w:pStyle w:val="ConsPlusNormal"/>
              <w:jc w:val="center"/>
            </w:pPr>
            <w:r>
              <w:t>1,85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200</w:t>
            </w:r>
          </w:p>
        </w:tc>
        <w:tc>
          <w:tcPr>
            <w:tcW w:w="2824" w:type="dxa"/>
            <w:tcBorders>
              <w:top w:val="nil"/>
              <w:left w:val="nil"/>
              <w:bottom w:val="nil"/>
              <w:right w:val="nil"/>
            </w:tcBorders>
          </w:tcPr>
          <w:p w:rsidR="00C86B99" w:rsidRDefault="00C86B99">
            <w:pPr>
              <w:pStyle w:val="ConsPlusNormal"/>
              <w:jc w:val="center"/>
            </w:pPr>
            <w:r>
              <w:t>190 &lt;218&gt;</w:t>
            </w:r>
          </w:p>
        </w:tc>
        <w:tc>
          <w:tcPr>
            <w:tcW w:w="1324" w:type="dxa"/>
            <w:tcBorders>
              <w:top w:val="nil"/>
              <w:left w:val="nil"/>
              <w:bottom w:val="nil"/>
              <w:right w:val="nil"/>
            </w:tcBorders>
          </w:tcPr>
          <w:p w:rsidR="00C86B99" w:rsidRDefault="00C86B99">
            <w:pPr>
              <w:pStyle w:val="ConsPlusNormal"/>
              <w:jc w:val="center"/>
            </w:pPr>
            <w:r>
              <w:t>10</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VII. Направление "Формирование туристско-рекреационных кластеров"</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10702,07</w:t>
            </w:r>
          </w:p>
        </w:tc>
        <w:tc>
          <w:tcPr>
            <w:tcW w:w="2824" w:type="dxa"/>
            <w:tcBorders>
              <w:top w:val="nil"/>
              <w:left w:val="nil"/>
              <w:bottom w:val="nil"/>
              <w:right w:val="nil"/>
            </w:tcBorders>
          </w:tcPr>
          <w:p w:rsidR="00C86B99" w:rsidRDefault="00C86B99">
            <w:pPr>
              <w:pStyle w:val="ConsPlusNormal"/>
              <w:jc w:val="center"/>
            </w:pPr>
            <w:r>
              <w:t>10094,96</w:t>
            </w:r>
          </w:p>
        </w:tc>
        <w:tc>
          <w:tcPr>
            <w:tcW w:w="1324" w:type="dxa"/>
            <w:tcBorders>
              <w:top w:val="nil"/>
              <w:left w:val="nil"/>
              <w:bottom w:val="nil"/>
              <w:right w:val="nil"/>
            </w:tcBorders>
          </w:tcPr>
          <w:p w:rsidR="00C86B99" w:rsidRDefault="00C86B99">
            <w:pPr>
              <w:pStyle w:val="ConsPlusNormal"/>
              <w:jc w:val="center"/>
            </w:pPr>
            <w:r>
              <w:t>607,11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618,49</w:t>
            </w:r>
          </w:p>
        </w:tc>
        <w:tc>
          <w:tcPr>
            <w:tcW w:w="2824" w:type="dxa"/>
            <w:tcBorders>
              <w:top w:val="nil"/>
              <w:left w:val="nil"/>
              <w:bottom w:val="nil"/>
              <w:right w:val="nil"/>
            </w:tcBorders>
          </w:tcPr>
          <w:p w:rsidR="00C86B99" w:rsidRDefault="00C86B99">
            <w:pPr>
              <w:pStyle w:val="ConsPlusNormal"/>
              <w:jc w:val="center"/>
            </w:pPr>
            <w:r>
              <w:t>618,49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832,6</w:t>
            </w:r>
          </w:p>
        </w:tc>
        <w:tc>
          <w:tcPr>
            <w:tcW w:w="2824" w:type="dxa"/>
            <w:tcBorders>
              <w:top w:val="nil"/>
              <w:left w:val="nil"/>
              <w:bottom w:val="nil"/>
              <w:right w:val="nil"/>
            </w:tcBorders>
          </w:tcPr>
          <w:p w:rsidR="00C86B99" w:rsidRDefault="00C86B99">
            <w:pPr>
              <w:pStyle w:val="ConsPlusNormal"/>
              <w:jc w:val="center"/>
            </w:pPr>
            <w:r>
              <w:t>832,6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1948,9</w:t>
            </w:r>
          </w:p>
        </w:tc>
        <w:tc>
          <w:tcPr>
            <w:tcW w:w="2824" w:type="dxa"/>
            <w:tcBorders>
              <w:top w:val="nil"/>
              <w:left w:val="nil"/>
              <w:bottom w:val="nil"/>
              <w:right w:val="nil"/>
            </w:tcBorders>
          </w:tcPr>
          <w:p w:rsidR="00C86B99" w:rsidRDefault="00C86B99">
            <w:pPr>
              <w:pStyle w:val="ConsPlusNormal"/>
              <w:jc w:val="center"/>
            </w:pPr>
            <w:r>
              <w:t>1948,9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4531,01</w:t>
            </w:r>
          </w:p>
        </w:tc>
        <w:tc>
          <w:tcPr>
            <w:tcW w:w="2824" w:type="dxa"/>
            <w:tcBorders>
              <w:top w:val="nil"/>
              <w:left w:val="nil"/>
              <w:bottom w:val="nil"/>
              <w:right w:val="nil"/>
            </w:tcBorders>
          </w:tcPr>
          <w:p w:rsidR="00C86B99" w:rsidRDefault="00C86B99">
            <w:pPr>
              <w:pStyle w:val="ConsPlusNormal"/>
              <w:jc w:val="center"/>
            </w:pPr>
            <w:r>
              <w:t>4257,47</w:t>
            </w:r>
          </w:p>
        </w:tc>
        <w:tc>
          <w:tcPr>
            <w:tcW w:w="1324" w:type="dxa"/>
            <w:tcBorders>
              <w:top w:val="nil"/>
              <w:left w:val="nil"/>
              <w:bottom w:val="nil"/>
              <w:right w:val="nil"/>
            </w:tcBorders>
          </w:tcPr>
          <w:p w:rsidR="00C86B99" w:rsidRDefault="00C86B99">
            <w:pPr>
              <w:pStyle w:val="ConsPlusNormal"/>
              <w:jc w:val="center"/>
            </w:pPr>
            <w:r>
              <w:t>273,54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2771,07</w:t>
            </w:r>
          </w:p>
        </w:tc>
        <w:tc>
          <w:tcPr>
            <w:tcW w:w="2824" w:type="dxa"/>
            <w:tcBorders>
              <w:top w:val="nil"/>
              <w:left w:val="nil"/>
              <w:bottom w:val="nil"/>
              <w:right w:val="nil"/>
            </w:tcBorders>
          </w:tcPr>
          <w:p w:rsidR="00C86B99" w:rsidRDefault="00C86B99">
            <w:pPr>
              <w:pStyle w:val="ConsPlusNormal"/>
              <w:jc w:val="center"/>
            </w:pPr>
            <w:r>
              <w:t>2437,5</w:t>
            </w:r>
          </w:p>
        </w:tc>
        <w:tc>
          <w:tcPr>
            <w:tcW w:w="1324" w:type="dxa"/>
            <w:tcBorders>
              <w:top w:val="nil"/>
              <w:left w:val="nil"/>
              <w:bottom w:val="nil"/>
              <w:right w:val="nil"/>
            </w:tcBorders>
          </w:tcPr>
          <w:p w:rsidR="00C86B99" w:rsidRDefault="00C86B99">
            <w:pPr>
              <w:pStyle w:val="ConsPlusNormal"/>
              <w:jc w:val="center"/>
            </w:pPr>
            <w:r>
              <w:t>333,57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lastRenderedPageBreak/>
              <w:t>Мероприятия по созданию инфраструктуры для развития туристско-рекреационных кластеров</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10702,07</w:t>
            </w:r>
          </w:p>
        </w:tc>
        <w:tc>
          <w:tcPr>
            <w:tcW w:w="2824" w:type="dxa"/>
            <w:tcBorders>
              <w:top w:val="nil"/>
              <w:left w:val="nil"/>
              <w:bottom w:val="nil"/>
              <w:right w:val="nil"/>
            </w:tcBorders>
          </w:tcPr>
          <w:p w:rsidR="00C86B99" w:rsidRDefault="00C86B99">
            <w:pPr>
              <w:pStyle w:val="ConsPlusNormal"/>
              <w:jc w:val="center"/>
            </w:pPr>
            <w:r>
              <w:t>10094,96</w:t>
            </w:r>
          </w:p>
        </w:tc>
        <w:tc>
          <w:tcPr>
            <w:tcW w:w="1324" w:type="dxa"/>
            <w:tcBorders>
              <w:top w:val="nil"/>
              <w:left w:val="nil"/>
              <w:bottom w:val="nil"/>
              <w:right w:val="nil"/>
            </w:tcBorders>
          </w:tcPr>
          <w:p w:rsidR="00C86B99" w:rsidRDefault="00C86B99">
            <w:pPr>
              <w:pStyle w:val="ConsPlusNormal"/>
              <w:jc w:val="center"/>
            </w:pPr>
            <w:r>
              <w:t>607,11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618,49</w:t>
            </w:r>
          </w:p>
        </w:tc>
        <w:tc>
          <w:tcPr>
            <w:tcW w:w="2824" w:type="dxa"/>
            <w:tcBorders>
              <w:top w:val="nil"/>
              <w:left w:val="nil"/>
              <w:bottom w:val="nil"/>
              <w:right w:val="nil"/>
            </w:tcBorders>
          </w:tcPr>
          <w:p w:rsidR="00C86B99" w:rsidRDefault="00C86B99">
            <w:pPr>
              <w:pStyle w:val="ConsPlusNormal"/>
              <w:jc w:val="center"/>
            </w:pPr>
            <w:r>
              <w:t>618,49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832,6</w:t>
            </w:r>
          </w:p>
        </w:tc>
        <w:tc>
          <w:tcPr>
            <w:tcW w:w="2824" w:type="dxa"/>
            <w:tcBorders>
              <w:top w:val="nil"/>
              <w:left w:val="nil"/>
              <w:bottom w:val="nil"/>
              <w:right w:val="nil"/>
            </w:tcBorders>
          </w:tcPr>
          <w:p w:rsidR="00C86B99" w:rsidRDefault="00C86B99">
            <w:pPr>
              <w:pStyle w:val="ConsPlusNormal"/>
              <w:jc w:val="center"/>
            </w:pPr>
            <w:r>
              <w:t>832,6 &lt;219&gt;, &lt;220&gt;, &lt;221&gt;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1948,9</w:t>
            </w:r>
          </w:p>
        </w:tc>
        <w:tc>
          <w:tcPr>
            <w:tcW w:w="2824" w:type="dxa"/>
            <w:tcBorders>
              <w:top w:val="nil"/>
              <w:left w:val="nil"/>
              <w:bottom w:val="nil"/>
              <w:right w:val="nil"/>
            </w:tcBorders>
          </w:tcPr>
          <w:p w:rsidR="00C86B99" w:rsidRDefault="00C86B99">
            <w:pPr>
              <w:pStyle w:val="ConsPlusNormal"/>
              <w:jc w:val="center"/>
            </w:pPr>
            <w:r>
              <w:t>1948,9 &lt;222&gt;, &lt;223&gt;, &lt;224&gt;, &lt;225&gt;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4531,01</w:t>
            </w:r>
          </w:p>
        </w:tc>
        <w:tc>
          <w:tcPr>
            <w:tcW w:w="2824" w:type="dxa"/>
            <w:tcBorders>
              <w:top w:val="nil"/>
              <w:left w:val="nil"/>
              <w:bottom w:val="nil"/>
              <w:right w:val="nil"/>
            </w:tcBorders>
          </w:tcPr>
          <w:p w:rsidR="00C86B99" w:rsidRDefault="00C86B99">
            <w:pPr>
              <w:pStyle w:val="ConsPlusNormal"/>
              <w:jc w:val="center"/>
            </w:pPr>
            <w:r>
              <w:t>4257,47 &lt;230&gt;, &lt;231&gt;, &lt;232&gt;, &lt;233&gt;, &lt;234&gt;, &lt;235&gt;</w:t>
            </w:r>
          </w:p>
        </w:tc>
        <w:tc>
          <w:tcPr>
            <w:tcW w:w="1324" w:type="dxa"/>
            <w:tcBorders>
              <w:top w:val="nil"/>
              <w:left w:val="nil"/>
              <w:bottom w:val="nil"/>
              <w:right w:val="nil"/>
            </w:tcBorders>
          </w:tcPr>
          <w:p w:rsidR="00C86B99" w:rsidRDefault="00C86B99">
            <w:pPr>
              <w:pStyle w:val="ConsPlusNormal"/>
              <w:jc w:val="center"/>
            </w:pPr>
            <w:r>
              <w:t>273,54 &lt;226&gt;, &lt;227&gt;, &lt;228&gt;, &lt;229&gt;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2771,07</w:t>
            </w:r>
          </w:p>
        </w:tc>
        <w:tc>
          <w:tcPr>
            <w:tcW w:w="2824" w:type="dxa"/>
            <w:tcBorders>
              <w:top w:val="nil"/>
              <w:left w:val="nil"/>
              <w:bottom w:val="nil"/>
              <w:right w:val="nil"/>
            </w:tcBorders>
          </w:tcPr>
          <w:p w:rsidR="00C86B99" w:rsidRDefault="00C86B99">
            <w:pPr>
              <w:pStyle w:val="ConsPlusNormal"/>
              <w:jc w:val="center"/>
            </w:pPr>
            <w:r>
              <w:t>2437,5 &lt;236&gt;, &lt;237&gt;, &lt;238&gt;, &lt;239&gt;, &lt;240&gt;, &lt;241&gt;, &lt;242&gt;, &lt;243&gt;</w:t>
            </w:r>
          </w:p>
        </w:tc>
        <w:tc>
          <w:tcPr>
            <w:tcW w:w="1324" w:type="dxa"/>
            <w:tcBorders>
              <w:top w:val="nil"/>
              <w:left w:val="nil"/>
              <w:bottom w:val="nil"/>
              <w:right w:val="nil"/>
            </w:tcBorders>
          </w:tcPr>
          <w:p w:rsidR="00C86B99" w:rsidRDefault="00C86B99">
            <w:pPr>
              <w:pStyle w:val="ConsPlusNormal"/>
              <w:jc w:val="center"/>
            </w:pPr>
            <w:r>
              <w:t>333,57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127.</w:t>
            </w:r>
          </w:p>
        </w:tc>
        <w:tc>
          <w:tcPr>
            <w:tcW w:w="2494" w:type="dxa"/>
            <w:vMerge w:val="restart"/>
            <w:tcBorders>
              <w:top w:val="nil"/>
              <w:left w:val="nil"/>
              <w:bottom w:val="nil"/>
              <w:right w:val="nil"/>
            </w:tcBorders>
          </w:tcPr>
          <w:p w:rsidR="00C86B99" w:rsidRDefault="00C86B99">
            <w:pPr>
              <w:pStyle w:val="ConsPlusNormal"/>
            </w:pPr>
            <w:r>
              <w:t xml:space="preserve">Объекты </w:t>
            </w:r>
            <w:r>
              <w:lastRenderedPageBreak/>
              <w:t>обеспечивающей инфраструктуры туристско-рекреационного кластера "Детский отдых и оздоровление", г. Евпатория, Республика Крым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2347,69</w:t>
            </w:r>
          </w:p>
        </w:tc>
        <w:tc>
          <w:tcPr>
            <w:tcW w:w="2824" w:type="dxa"/>
            <w:tcBorders>
              <w:top w:val="nil"/>
              <w:left w:val="nil"/>
              <w:bottom w:val="nil"/>
              <w:right w:val="nil"/>
            </w:tcBorders>
          </w:tcPr>
          <w:p w:rsidR="00C86B99" w:rsidRDefault="00C86B99">
            <w:pPr>
              <w:pStyle w:val="ConsPlusNormal"/>
              <w:jc w:val="center"/>
            </w:pPr>
            <w:r>
              <w:t>2269,16 &lt;219&gt;, &lt;230&gt;, &lt;236&gt;</w:t>
            </w:r>
          </w:p>
        </w:tc>
        <w:tc>
          <w:tcPr>
            <w:tcW w:w="1324" w:type="dxa"/>
            <w:tcBorders>
              <w:top w:val="nil"/>
              <w:left w:val="nil"/>
              <w:bottom w:val="nil"/>
              <w:right w:val="nil"/>
            </w:tcBorders>
          </w:tcPr>
          <w:p w:rsidR="00C86B99" w:rsidRDefault="00C86B99">
            <w:pPr>
              <w:pStyle w:val="ConsPlusNormal"/>
              <w:jc w:val="center"/>
            </w:pPr>
            <w:r>
              <w:t>78,53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353,06</w:t>
            </w:r>
          </w:p>
        </w:tc>
        <w:tc>
          <w:tcPr>
            <w:tcW w:w="2824" w:type="dxa"/>
            <w:tcBorders>
              <w:top w:val="nil"/>
              <w:left w:val="nil"/>
              <w:bottom w:val="nil"/>
              <w:right w:val="nil"/>
            </w:tcBorders>
          </w:tcPr>
          <w:p w:rsidR="00C86B99" w:rsidRDefault="00C86B99">
            <w:pPr>
              <w:pStyle w:val="ConsPlusNormal"/>
              <w:jc w:val="center"/>
            </w:pPr>
            <w:r>
              <w:t>353,06</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136,6</w:t>
            </w:r>
          </w:p>
        </w:tc>
        <w:tc>
          <w:tcPr>
            <w:tcW w:w="2824" w:type="dxa"/>
            <w:tcBorders>
              <w:top w:val="nil"/>
              <w:left w:val="nil"/>
              <w:bottom w:val="nil"/>
              <w:right w:val="nil"/>
            </w:tcBorders>
          </w:tcPr>
          <w:p w:rsidR="00C86B99" w:rsidRDefault="00C86B99">
            <w:pPr>
              <w:pStyle w:val="ConsPlusNormal"/>
              <w:jc w:val="center"/>
            </w:pPr>
            <w:r>
              <w:t>136,6 &lt;219&gt;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287,53</w:t>
            </w:r>
          </w:p>
        </w:tc>
        <w:tc>
          <w:tcPr>
            <w:tcW w:w="2824" w:type="dxa"/>
            <w:tcBorders>
              <w:top w:val="nil"/>
              <w:left w:val="nil"/>
              <w:bottom w:val="nil"/>
              <w:right w:val="nil"/>
            </w:tcBorders>
          </w:tcPr>
          <w:p w:rsidR="00C86B99" w:rsidRDefault="00C86B99">
            <w:pPr>
              <w:pStyle w:val="ConsPlusNormal"/>
              <w:jc w:val="center"/>
            </w:pPr>
            <w:r>
              <w:t>287,53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1132,71</w:t>
            </w:r>
          </w:p>
        </w:tc>
        <w:tc>
          <w:tcPr>
            <w:tcW w:w="2824" w:type="dxa"/>
            <w:tcBorders>
              <w:top w:val="nil"/>
              <w:left w:val="nil"/>
              <w:bottom w:val="nil"/>
              <w:right w:val="nil"/>
            </w:tcBorders>
          </w:tcPr>
          <w:p w:rsidR="00C86B99" w:rsidRDefault="00C86B99">
            <w:pPr>
              <w:pStyle w:val="ConsPlusNormal"/>
              <w:jc w:val="center"/>
            </w:pPr>
            <w:r>
              <w:t>1076,07 &lt;230&gt;</w:t>
            </w:r>
          </w:p>
        </w:tc>
        <w:tc>
          <w:tcPr>
            <w:tcW w:w="1324" w:type="dxa"/>
            <w:tcBorders>
              <w:top w:val="nil"/>
              <w:left w:val="nil"/>
              <w:bottom w:val="nil"/>
              <w:right w:val="nil"/>
            </w:tcBorders>
          </w:tcPr>
          <w:p w:rsidR="00C86B99" w:rsidRDefault="00C86B99">
            <w:pPr>
              <w:pStyle w:val="ConsPlusNormal"/>
              <w:jc w:val="center"/>
            </w:pPr>
            <w:r>
              <w:t>56,64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437,79</w:t>
            </w:r>
          </w:p>
        </w:tc>
        <w:tc>
          <w:tcPr>
            <w:tcW w:w="2824" w:type="dxa"/>
            <w:tcBorders>
              <w:top w:val="nil"/>
              <w:left w:val="nil"/>
              <w:bottom w:val="nil"/>
              <w:right w:val="nil"/>
            </w:tcBorders>
          </w:tcPr>
          <w:p w:rsidR="00C86B99" w:rsidRDefault="00C86B99">
            <w:pPr>
              <w:pStyle w:val="ConsPlusNormal"/>
              <w:jc w:val="center"/>
            </w:pPr>
            <w:r>
              <w:t>415,9 &lt;236&gt;</w:t>
            </w:r>
          </w:p>
        </w:tc>
        <w:tc>
          <w:tcPr>
            <w:tcW w:w="1324" w:type="dxa"/>
            <w:tcBorders>
              <w:top w:val="nil"/>
              <w:left w:val="nil"/>
              <w:bottom w:val="nil"/>
              <w:right w:val="nil"/>
            </w:tcBorders>
          </w:tcPr>
          <w:p w:rsidR="00C86B99" w:rsidRDefault="00C86B99">
            <w:pPr>
              <w:pStyle w:val="ConsPlusNormal"/>
              <w:jc w:val="center"/>
            </w:pPr>
            <w:r>
              <w:t>21,89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127.1.</w:t>
            </w:r>
          </w:p>
        </w:tc>
        <w:tc>
          <w:tcPr>
            <w:tcW w:w="2494" w:type="dxa"/>
            <w:vMerge w:val="restart"/>
            <w:tcBorders>
              <w:top w:val="nil"/>
              <w:left w:val="nil"/>
              <w:bottom w:val="nil"/>
              <w:right w:val="nil"/>
            </w:tcBorders>
          </w:tcPr>
          <w:p w:rsidR="00C86B99" w:rsidRDefault="00C86B99">
            <w:pPr>
              <w:pStyle w:val="ConsPlusNormal"/>
            </w:pPr>
            <w:r>
              <w:t>реконструкция улично-дорожной сети г. Евпатории, Республика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817,9</w:t>
            </w:r>
          </w:p>
        </w:tc>
        <w:tc>
          <w:tcPr>
            <w:tcW w:w="2824" w:type="dxa"/>
            <w:tcBorders>
              <w:top w:val="nil"/>
              <w:left w:val="nil"/>
              <w:bottom w:val="nil"/>
              <w:right w:val="nil"/>
            </w:tcBorders>
          </w:tcPr>
          <w:p w:rsidR="00C86B99" w:rsidRDefault="00C86B99">
            <w:pPr>
              <w:pStyle w:val="ConsPlusNormal"/>
              <w:jc w:val="center"/>
            </w:pPr>
            <w:r>
              <w:t>789,9 &lt;236&gt;</w:t>
            </w:r>
          </w:p>
        </w:tc>
        <w:tc>
          <w:tcPr>
            <w:tcW w:w="1324" w:type="dxa"/>
            <w:tcBorders>
              <w:top w:val="nil"/>
              <w:left w:val="nil"/>
              <w:bottom w:val="nil"/>
              <w:right w:val="nil"/>
            </w:tcBorders>
          </w:tcPr>
          <w:p w:rsidR="00C86B99" w:rsidRDefault="00C86B99">
            <w:pPr>
              <w:pStyle w:val="ConsPlusNormal"/>
              <w:jc w:val="center"/>
            </w:pPr>
            <w:r>
              <w:t>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157,9</w:t>
            </w:r>
          </w:p>
        </w:tc>
        <w:tc>
          <w:tcPr>
            <w:tcW w:w="2824" w:type="dxa"/>
            <w:tcBorders>
              <w:top w:val="nil"/>
              <w:left w:val="nil"/>
              <w:bottom w:val="nil"/>
              <w:right w:val="nil"/>
            </w:tcBorders>
          </w:tcPr>
          <w:p w:rsidR="00C86B99" w:rsidRDefault="00C86B99">
            <w:pPr>
              <w:pStyle w:val="ConsPlusNormal"/>
              <w:jc w:val="center"/>
            </w:pPr>
            <w:r>
              <w:t>157,9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100</w:t>
            </w:r>
          </w:p>
        </w:tc>
        <w:tc>
          <w:tcPr>
            <w:tcW w:w="2824" w:type="dxa"/>
            <w:tcBorders>
              <w:top w:val="nil"/>
              <w:left w:val="nil"/>
              <w:bottom w:val="nil"/>
              <w:right w:val="nil"/>
            </w:tcBorders>
          </w:tcPr>
          <w:p w:rsidR="00C86B99" w:rsidRDefault="00C86B99">
            <w:pPr>
              <w:pStyle w:val="ConsPlusNormal"/>
              <w:jc w:val="center"/>
            </w:pPr>
            <w:r>
              <w:t>100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500</w:t>
            </w:r>
          </w:p>
        </w:tc>
        <w:tc>
          <w:tcPr>
            <w:tcW w:w="2824" w:type="dxa"/>
            <w:tcBorders>
              <w:top w:val="nil"/>
              <w:left w:val="nil"/>
              <w:bottom w:val="nil"/>
              <w:right w:val="nil"/>
            </w:tcBorders>
          </w:tcPr>
          <w:p w:rsidR="00C86B99" w:rsidRDefault="00C86B99">
            <w:pPr>
              <w:pStyle w:val="ConsPlusNormal"/>
              <w:jc w:val="center"/>
            </w:pPr>
            <w:r>
              <w:t>475</w:t>
            </w:r>
          </w:p>
        </w:tc>
        <w:tc>
          <w:tcPr>
            <w:tcW w:w="1324" w:type="dxa"/>
            <w:tcBorders>
              <w:top w:val="nil"/>
              <w:left w:val="nil"/>
              <w:bottom w:val="nil"/>
              <w:right w:val="nil"/>
            </w:tcBorders>
          </w:tcPr>
          <w:p w:rsidR="00C86B99" w:rsidRDefault="00C86B99">
            <w:pPr>
              <w:pStyle w:val="ConsPlusNormal"/>
              <w:jc w:val="center"/>
            </w:pPr>
            <w:r>
              <w:t>25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60</w:t>
            </w:r>
          </w:p>
        </w:tc>
        <w:tc>
          <w:tcPr>
            <w:tcW w:w="2824" w:type="dxa"/>
            <w:tcBorders>
              <w:top w:val="nil"/>
              <w:left w:val="nil"/>
              <w:bottom w:val="nil"/>
              <w:right w:val="nil"/>
            </w:tcBorders>
          </w:tcPr>
          <w:p w:rsidR="00C86B99" w:rsidRDefault="00C86B99">
            <w:pPr>
              <w:pStyle w:val="ConsPlusNormal"/>
              <w:jc w:val="center"/>
            </w:pPr>
            <w:r>
              <w:t>57 &lt;236&gt;</w:t>
            </w:r>
          </w:p>
        </w:tc>
        <w:tc>
          <w:tcPr>
            <w:tcW w:w="1324" w:type="dxa"/>
            <w:tcBorders>
              <w:top w:val="nil"/>
              <w:left w:val="nil"/>
              <w:bottom w:val="nil"/>
              <w:right w:val="nil"/>
            </w:tcBorders>
          </w:tcPr>
          <w:p w:rsidR="00C86B99" w:rsidRDefault="00C86B99">
            <w:pPr>
              <w:pStyle w:val="ConsPlusNormal"/>
              <w:jc w:val="center"/>
            </w:pPr>
            <w:r>
              <w:t>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127.2.</w:t>
            </w:r>
          </w:p>
        </w:tc>
        <w:tc>
          <w:tcPr>
            <w:tcW w:w="2494" w:type="dxa"/>
            <w:vMerge w:val="restart"/>
            <w:tcBorders>
              <w:top w:val="nil"/>
              <w:left w:val="nil"/>
              <w:bottom w:val="nil"/>
              <w:right w:val="nil"/>
            </w:tcBorders>
          </w:tcPr>
          <w:p w:rsidR="00C86B99" w:rsidRDefault="00C86B99">
            <w:pPr>
              <w:pStyle w:val="ConsPlusNormal"/>
            </w:pPr>
            <w:r>
              <w:t>реконструкция городских сетей водоснабжения, Республика Крым, г. Евпатория</w:t>
            </w:r>
          </w:p>
        </w:tc>
        <w:tc>
          <w:tcPr>
            <w:tcW w:w="1757" w:type="dxa"/>
            <w:vMerge w:val="restart"/>
            <w:tcBorders>
              <w:top w:val="nil"/>
              <w:left w:val="nil"/>
              <w:bottom w:val="nil"/>
              <w:right w:val="nil"/>
            </w:tcBorders>
          </w:tcPr>
          <w:p w:rsidR="00C86B99" w:rsidRDefault="00C86B99">
            <w:pPr>
              <w:pStyle w:val="ConsPlusNormal"/>
              <w:jc w:val="center"/>
            </w:pPr>
            <w:r>
              <w:t>38825,77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17,32</w:t>
            </w:r>
          </w:p>
        </w:tc>
        <w:tc>
          <w:tcPr>
            <w:tcW w:w="2824" w:type="dxa"/>
            <w:tcBorders>
              <w:top w:val="nil"/>
              <w:left w:val="nil"/>
              <w:bottom w:val="nil"/>
              <w:right w:val="nil"/>
            </w:tcBorders>
          </w:tcPr>
          <w:p w:rsidR="00C86B99" w:rsidRDefault="00C86B99">
            <w:pPr>
              <w:pStyle w:val="ConsPlusNormal"/>
              <w:jc w:val="center"/>
            </w:pPr>
            <w:r>
              <w:t>17,32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17,32</w:t>
            </w:r>
          </w:p>
        </w:tc>
        <w:tc>
          <w:tcPr>
            <w:tcW w:w="2824" w:type="dxa"/>
            <w:tcBorders>
              <w:top w:val="nil"/>
              <w:left w:val="nil"/>
              <w:bottom w:val="nil"/>
              <w:right w:val="nil"/>
            </w:tcBorders>
          </w:tcPr>
          <w:p w:rsidR="00C86B99" w:rsidRDefault="00C86B99">
            <w:pPr>
              <w:pStyle w:val="ConsPlusNormal"/>
              <w:jc w:val="center"/>
            </w:pPr>
            <w:r>
              <w:t>17,32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127.3.</w:t>
            </w:r>
          </w:p>
        </w:tc>
        <w:tc>
          <w:tcPr>
            <w:tcW w:w="2494" w:type="dxa"/>
            <w:vMerge w:val="restart"/>
            <w:tcBorders>
              <w:top w:val="nil"/>
              <w:left w:val="nil"/>
              <w:bottom w:val="nil"/>
              <w:right w:val="nil"/>
            </w:tcBorders>
          </w:tcPr>
          <w:p w:rsidR="00C86B99" w:rsidRDefault="00C86B99">
            <w:pPr>
              <w:pStyle w:val="ConsPlusNormal"/>
            </w:pPr>
            <w:r>
              <w:t>строительство водовода, Республика Крым, г. Евпатория</w:t>
            </w:r>
          </w:p>
        </w:tc>
        <w:tc>
          <w:tcPr>
            <w:tcW w:w="1757" w:type="dxa"/>
            <w:vMerge w:val="restart"/>
            <w:tcBorders>
              <w:top w:val="nil"/>
              <w:left w:val="nil"/>
              <w:bottom w:val="nil"/>
              <w:right w:val="nil"/>
            </w:tcBorders>
          </w:tcPr>
          <w:p w:rsidR="00C86B99" w:rsidRDefault="00C86B99">
            <w:pPr>
              <w:pStyle w:val="ConsPlusNormal"/>
              <w:jc w:val="center"/>
            </w:pPr>
            <w:r>
              <w:t>11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23,4</w:t>
            </w:r>
          </w:p>
        </w:tc>
        <w:tc>
          <w:tcPr>
            <w:tcW w:w="2824" w:type="dxa"/>
            <w:tcBorders>
              <w:top w:val="nil"/>
              <w:left w:val="nil"/>
              <w:bottom w:val="nil"/>
              <w:right w:val="nil"/>
            </w:tcBorders>
          </w:tcPr>
          <w:p w:rsidR="00C86B99" w:rsidRDefault="00C86B99">
            <w:pPr>
              <w:pStyle w:val="ConsPlusNormal"/>
              <w:jc w:val="center"/>
            </w:pPr>
            <w:r>
              <w:t>23,4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23,4</w:t>
            </w:r>
          </w:p>
        </w:tc>
        <w:tc>
          <w:tcPr>
            <w:tcW w:w="2824" w:type="dxa"/>
            <w:tcBorders>
              <w:top w:val="nil"/>
              <w:left w:val="nil"/>
              <w:bottom w:val="nil"/>
              <w:right w:val="nil"/>
            </w:tcBorders>
          </w:tcPr>
          <w:p w:rsidR="00C86B99" w:rsidRDefault="00C86B99">
            <w:pPr>
              <w:pStyle w:val="ConsPlusNormal"/>
              <w:jc w:val="center"/>
            </w:pPr>
            <w:r>
              <w:t>23,4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127.4.</w:t>
            </w:r>
          </w:p>
        </w:tc>
        <w:tc>
          <w:tcPr>
            <w:tcW w:w="2494" w:type="dxa"/>
            <w:vMerge w:val="restart"/>
            <w:tcBorders>
              <w:top w:val="nil"/>
              <w:left w:val="nil"/>
              <w:bottom w:val="nil"/>
              <w:right w:val="nil"/>
            </w:tcBorders>
          </w:tcPr>
          <w:p w:rsidR="00C86B99" w:rsidRDefault="00C86B99">
            <w:pPr>
              <w:pStyle w:val="ConsPlusNormal"/>
            </w:pPr>
            <w:r>
              <w:t xml:space="preserve">реконструкция изношенных сетей канализации при учете необходимости реконструкции глубоководного выпуска КОС, Республика Крым, </w:t>
            </w:r>
            <w:r>
              <w:lastRenderedPageBreak/>
              <w:t>г. Евпатория</w:t>
            </w:r>
          </w:p>
        </w:tc>
        <w:tc>
          <w:tcPr>
            <w:tcW w:w="1757" w:type="dxa"/>
            <w:vMerge w:val="restart"/>
            <w:tcBorders>
              <w:top w:val="nil"/>
              <w:left w:val="nil"/>
              <w:bottom w:val="nil"/>
              <w:right w:val="nil"/>
            </w:tcBorders>
          </w:tcPr>
          <w:p w:rsidR="00C86B99" w:rsidRDefault="00C86B99">
            <w:pPr>
              <w:pStyle w:val="ConsPlusNormal"/>
              <w:jc w:val="center"/>
            </w:pPr>
            <w:r>
              <w:lastRenderedPageBreak/>
              <w:t>30256,9 пог.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27,95</w:t>
            </w:r>
          </w:p>
        </w:tc>
        <w:tc>
          <w:tcPr>
            <w:tcW w:w="2824" w:type="dxa"/>
            <w:tcBorders>
              <w:top w:val="nil"/>
              <w:left w:val="nil"/>
              <w:bottom w:val="nil"/>
              <w:right w:val="nil"/>
            </w:tcBorders>
          </w:tcPr>
          <w:p w:rsidR="00C86B99" w:rsidRDefault="00C86B99">
            <w:pPr>
              <w:pStyle w:val="ConsPlusNormal"/>
              <w:jc w:val="center"/>
            </w:pPr>
            <w:r>
              <w:t>27,95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27,95</w:t>
            </w:r>
          </w:p>
        </w:tc>
        <w:tc>
          <w:tcPr>
            <w:tcW w:w="2824" w:type="dxa"/>
            <w:tcBorders>
              <w:top w:val="nil"/>
              <w:left w:val="nil"/>
              <w:bottom w:val="nil"/>
              <w:right w:val="nil"/>
            </w:tcBorders>
          </w:tcPr>
          <w:p w:rsidR="00C86B99" w:rsidRDefault="00C86B99">
            <w:pPr>
              <w:pStyle w:val="ConsPlusNormal"/>
              <w:jc w:val="center"/>
            </w:pPr>
            <w:r>
              <w:t>27,95</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127.5.</w:t>
            </w:r>
          </w:p>
        </w:tc>
        <w:tc>
          <w:tcPr>
            <w:tcW w:w="2494" w:type="dxa"/>
            <w:vMerge w:val="restart"/>
            <w:tcBorders>
              <w:top w:val="nil"/>
              <w:left w:val="nil"/>
              <w:bottom w:val="nil"/>
              <w:right w:val="nil"/>
            </w:tcBorders>
          </w:tcPr>
          <w:p w:rsidR="00C86B99" w:rsidRDefault="00C86B99">
            <w:pPr>
              <w:pStyle w:val="ConsPlusNormal"/>
            </w:pPr>
            <w:r>
              <w:t>иные объекты обеспечивающей инфраструктуры туристско-рекреационного кластера "Детский отдых и оздоровление", г. Евпатория, Республика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1461,12</w:t>
            </w:r>
          </w:p>
        </w:tc>
        <w:tc>
          <w:tcPr>
            <w:tcW w:w="2824" w:type="dxa"/>
            <w:tcBorders>
              <w:top w:val="nil"/>
              <w:left w:val="nil"/>
              <w:bottom w:val="nil"/>
              <w:right w:val="nil"/>
            </w:tcBorders>
          </w:tcPr>
          <w:p w:rsidR="00C86B99" w:rsidRDefault="00C86B99">
            <w:pPr>
              <w:pStyle w:val="ConsPlusNormal"/>
              <w:jc w:val="center"/>
            </w:pPr>
            <w:r>
              <w:t>1410,59 &lt;219&gt;, &lt;230&gt;, &lt;237&gt;</w:t>
            </w:r>
          </w:p>
        </w:tc>
        <w:tc>
          <w:tcPr>
            <w:tcW w:w="1324" w:type="dxa"/>
            <w:tcBorders>
              <w:top w:val="nil"/>
              <w:left w:val="nil"/>
              <w:bottom w:val="nil"/>
              <w:right w:val="nil"/>
            </w:tcBorders>
          </w:tcPr>
          <w:p w:rsidR="00C86B99" w:rsidRDefault="00C86B99">
            <w:pPr>
              <w:pStyle w:val="ConsPlusNormal"/>
              <w:jc w:val="center"/>
            </w:pPr>
            <w:r>
              <w:t>50,53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126,49</w:t>
            </w:r>
          </w:p>
        </w:tc>
        <w:tc>
          <w:tcPr>
            <w:tcW w:w="2824" w:type="dxa"/>
            <w:tcBorders>
              <w:top w:val="nil"/>
              <w:left w:val="nil"/>
              <w:bottom w:val="nil"/>
              <w:right w:val="nil"/>
            </w:tcBorders>
          </w:tcPr>
          <w:p w:rsidR="00C86B99" w:rsidRDefault="00C86B99">
            <w:pPr>
              <w:pStyle w:val="ConsPlusNormal"/>
              <w:jc w:val="center"/>
            </w:pPr>
            <w:r>
              <w:t>126,49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136,6</w:t>
            </w:r>
          </w:p>
        </w:tc>
        <w:tc>
          <w:tcPr>
            <w:tcW w:w="2824" w:type="dxa"/>
            <w:tcBorders>
              <w:top w:val="nil"/>
              <w:left w:val="nil"/>
              <w:bottom w:val="nil"/>
              <w:right w:val="nil"/>
            </w:tcBorders>
          </w:tcPr>
          <w:p w:rsidR="00C86B99" w:rsidRDefault="00C86B99">
            <w:pPr>
              <w:pStyle w:val="ConsPlusNormal"/>
              <w:jc w:val="center"/>
            </w:pPr>
            <w:r>
              <w:t>136,6 &lt;219&gt;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187,53</w:t>
            </w:r>
          </w:p>
        </w:tc>
        <w:tc>
          <w:tcPr>
            <w:tcW w:w="2824" w:type="dxa"/>
            <w:tcBorders>
              <w:top w:val="nil"/>
              <w:left w:val="nil"/>
              <w:bottom w:val="nil"/>
              <w:right w:val="nil"/>
            </w:tcBorders>
          </w:tcPr>
          <w:p w:rsidR="00C86B99" w:rsidRDefault="00C86B99">
            <w:pPr>
              <w:pStyle w:val="ConsPlusNormal"/>
              <w:jc w:val="center"/>
            </w:pPr>
            <w:r>
              <w:t>187,53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632,71</w:t>
            </w:r>
          </w:p>
        </w:tc>
        <w:tc>
          <w:tcPr>
            <w:tcW w:w="2824" w:type="dxa"/>
            <w:tcBorders>
              <w:top w:val="nil"/>
              <w:left w:val="nil"/>
              <w:bottom w:val="nil"/>
              <w:right w:val="nil"/>
            </w:tcBorders>
          </w:tcPr>
          <w:p w:rsidR="00C86B99" w:rsidRDefault="00C86B99">
            <w:pPr>
              <w:pStyle w:val="ConsPlusNormal"/>
              <w:jc w:val="center"/>
            </w:pPr>
            <w:r>
              <w:t>601,07 &lt;230&gt;</w:t>
            </w:r>
          </w:p>
        </w:tc>
        <w:tc>
          <w:tcPr>
            <w:tcW w:w="1324" w:type="dxa"/>
            <w:tcBorders>
              <w:top w:val="nil"/>
              <w:left w:val="nil"/>
              <w:bottom w:val="nil"/>
              <w:right w:val="nil"/>
            </w:tcBorders>
          </w:tcPr>
          <w:p w:rsidR="00C86B99" w:rsidRDefault="00C86B99">
            <w:pPr>
              <w:pStyle w:val="ConsPlusNormal"/>
              <w:jc w:val="center"/>
            </w:pPr>
            <w:r>
              <w:t>31,64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377,79</w:t>
            </w:r>
          </w:p>
        </w:tc>
        <w:tc>
          <w:tcPr>
            <w:tcW w:w="2824" w:type="dxa"/>
            <w:tcBorders>
              <w:top w:val="nil"/>
              <w:left w:val="nil"/>
              <w:bottom w:val="nil"/>
              <w:right w:val="nil"/>
            </w:tcBorders>
          </w:tcPr>
          <w:p w:rsidR="00C86B99" w:rsidRDefault="00C86B99">
            <w:pPr>
              <w:pStyle w:val="ConsPlusNormal"/>
              <w:jc w:val="center"/>
            </w:pPr>
            <w:r>
              <w:t>358,9 &lt;237&gt;</w:t>
            </w:r>
          </w:p>
        </w:tc>
        <w:tc>
          <w:tcPr>
            <w:tcW w:w="1324" w:type="dxa"/>
            <w:tcBorders>
              <w:top w:val="nil"/>
              <w:left w:val="nil"/>
              <w:bottom w:val="nil"/>
              <w:right w:val="nil"/>
            </w:tcBorders>
          </w:tcPr>
          <w:p w:rsidR="00C86B99" w:rsidRDefault="00C86B99">
            <w:pPr>
              <w:pStyle w:val="ConsPlusNormal"/>
              <w:jc w:val="center"/>
            </w:pPr>
            <w:r>
              <w:t>18,89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128.</w:t>
            </w:r>
          </w:p>
        </w:tc>
        <w:tc>
          <w:tcPr>
            <w:tcW w:w="2494" w:type="dxa"/>
            <w:vMerge w:val="restart"/>
            <w:tcBorders>
              <w:top w:val="nil"/>
              <w:left w:val="nil"/>
              <w:bottom w:val="nil"/>
              <w:right w:val="nil"/>
            </w:tcBorders>
          </w:tcPr>
          <w:p w:rsidR="00C86B99" w:rsidRDefault="00C86B99">
            <w:pPr>
              <w:pStyle w:val="ConsPlusNormal"/>
            </w:pPr>
            <w:r>
              <w:t>Объекты обеспечивающей инфраструктуры туристско-рекреационного кластера "Лечебно-оздоровительный отдых", г. Саки, Республика Крым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4179,6</w:t>
            </w:r>
          </w:p>
        </w:tc>
        <w:tc>
          <w:tcPr>
            <w:tcW w:w="2824" w:type="dxa"/>
            <w:tcBorders>
              <w:top w:val="nil"/>
              <w:left w:val="nil"/>
              <w:bottom w:val="nil"/>
              <w:right w:val="nil"/>
            </w:tcBorders>
          </w:tcPr>
          <w:p w:rsidR="00C86B99" w:rsidRDefault="00C86B99">
            <w:pPr>
              <w:pStyle w:val="ConsPlusNormal"/>
              <w:jc w:val="center"/>
            </w:pPr>
            <w:r>
              <w:t>4031,33 &lt;222&gt;, &lt;231&gt;, &lt;238&gt;</w:t>
            </w:r>
          </w:p>
        </w:tc>
        <w:tc>
          <w:tcPr>
            <w:tcW w:w="1324" w:type="dxa"/>
            <w:tcBorders>
              <w:top w:val="nil"/>
              <w:left w:val="nil"/>
              <w:bottom w:val="nil"/>
              <w:right w:val="nil"/>
            </w:tcBorders>
          </w:tcPr>
          <w:p w:rsidR="00C86B99" w:rsidRDefault="00C86B99">
            <w:pPr>
              <w:pStyle w:val="ConsPlusNormal"/>
              <w:jc w:val="center"/>
            </w:pPr>
            <w:r>
              <w:t>148,27 &lt;226&gt;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253,03</w:t>
            </w:r>
          </w:p>
        </w:tc>
        <w:tc>
          <w:tcPr>
            <w:tcW w:w="2824" w:type="dxa"/>
            <w:tcBorders>
              <w:top w:val="nil"/>
              <w:left w:val="nil"/>
              <w:bottom w:val="nil"/>
              <w:right w:val="nil"/>
            </w:tcBorders>
          </w:tcPr>
          <w:p w:rsidR="00C86B99" w:rsidRDefault="00C86B99">
            <w:pPr>
              <w:pStyle w:val="ConsPlusNormal"/>
              <w:jc w:val="center"/>
            </w:pPr>
            <w:r>
              <w:t>253,03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550,4</w:t>
            </w:r>
          </w:p>
        </w:tc>
        <w:tc>
          <w:tcPr>
            <w:tcW w:w="2824" w:type="dxa"/>
            <w:tcBorders>
              <w:top w:val="nil"/>
              <w:left w:val="nil"/>
              <w:bottom w:val="nil"/>
              <w:right w:val="nil"/>
            </w:tcBorders>
          </w:tcPr>
          <w:p w:rsidR="00C86B99" w:rsidRDefault="00C86B99">
            <w:pPr>
              <w:pStyle w:val="ConsPlusNormal"/>
              <w:jc w:val="center"/>
            </w:pPr>
            <w:r>
              <w:t>550,4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880,67</w:t>
            </w:r>
          </w:p>
        </w:tc>
        <w:tc>
          <w:tcPr>
            <w:tcW w:w="2824" w:type="dxa"/>
            <w:tcBorders>
              <w:top w:val="nil"/>
              <w:left w:val="nil"/>
              <w:bottom w:val="nil"/>
              <w:right w:val="nil"/>
            </w:tcBorders>
          </w:tcPr>
          <w:p w:rsidR="00C86B99" w:rsidRDefault="00C86B99">
            <w:pPr>
              <w:pStyle w:val="ConsPlusNormal"/>
              <w:jc w:val="center"/>
            </w:pPr>
            <w:r>
              <w:t>880,67 &lt;222&gt;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1560,14</w:t>
            </w:r>
          </w:p>
        </w:tc>
        <w:tc>
          <w:tcPr>
            <w:tcW w:w="2824" w:type="dxa"/>
            <w:tcBorders>
              <w:top w:val="nil"/>
              <w:left w:val="nil"/>
              <w:bottom w:val="nil"/>
              <w:right w:val="nil"/>
            </w:tcBorders>
          </w:tcPr>
          <w:p w:rsidR="00C86B99" w:rsidRDefault="00C86B99">
            <w:pPr>
              <w:pStyle w:val="ConsPlusNormal"/>
              <w:jc w:val="center"/>
            </w:pPr>
            <w:r>
              <w:t>1458,65 &lt;231&gt;</w:t>
            </w:r>
          </w:p>
        </w:tc>
        <w:tc>
          <w:tcPr>
            <w:tcW w:w="1324" w:type="dxa"/>
            <w:tcBorders>
              <w:top w:val="nil"/>
              <w:left w:val="nil"/>
              <w:bottom w:val="nil"/>
              <w:right w:val="nil"/>
            </w:tcBorders>
          </w:tcPr>
          <w:p w:rsidR="00C86B99" w:rsidRDefault="00C86B99">
            <w:pPr>
              <w:pStyle w:val="ConsPlusNormal"/>
              <w:jc w:val="center"/>
            </w:pPr>
            <w:r>
              <w:t>101,49 &lt;226&gt;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935,36</w:t>
            </w:r>
          </w:p>
        </w:tc>
        <w:tc>
          <w:tcPr>
            <w:tcW w:w="2824" w:type="dxa"/>
            <w:tcBorders>
              <w:top w:val="nil"/>
              <w:left w:val="nil"/>
              <w:bottom w:val="nil"/>
              <w:right w:val="nil"/>
            </w:tcBorders>
          </w:tcPr>
          <w:p w:rsidR="00C86B99" w:rsidRDefault="00C86B99">
            <w:pPr>
              <w:pStyle w:val="ConsPlusNormal"/>
              <w:jc w:val="center"/>
            </w:pPr>
            <w:r>
              <w:t>888,58 &lt;238&gt;</w:t>
            </w:r>
          </w:p>
        </w:tc>
        <w:tc>
          <w:tcPr>
            <w:tcW w:w="1324" w:type="dxa"/>
            <w:tcBorders>
              <w:top w:val="nil"/>
              <w:left w:val="nil"/>
              <w:bottom w:val="nil"/>
              <w:right w:val="nil"/>
            </w:tcBorders>
          </w:tcPr>
          <w:p w:rsidR="00C86B99" w:rsidRDefault="00C86B99">
            <w:pPr>
              <w:pStyle w:val="ConsPlusNormal"/>
              <w:jc w:val="center"/>
            </w:pPr>
            <w:r>
              <w:t>46,78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128.1.</w:t>
            </w:r>
          </w:p>
        </w:tc>
        <w:tc>
          <w:tcPr>
            <w:tcW w:w="2494" w:type="dxa"/>
            <w:vMerge w:val="restart"/>
            <w:tcBorders>
              <w:top w:val="nil"/>
              <w:left w:val="nil"/>
              <w:bottom w:val="nil"/>
              <w:right w:val="nil"/>
            </w:tcBorders>
          </w:tcPr>
          <w:p w:rsidR="00C86B99" w:rsidRDefault="00C86B99">
            <w:pPr>
              <w:pStyle w:val="ConsPlusNormal"/>
            </w:pPr>
            <w:r>
              <w:t xml:space="preserve">строительство канализационных очистных сооружений с </w:t>
            </w:r>
            <w:r>
              <w:lastRenderedPageBreak/>
              <w:t>применением новых технологий обработки, Республика Крым, г. Саки</w:t>
            </w:r>
          </w:p>
        </w:tc>
        <w:tc>
          <w:tcPr>
            <w:tcW w:w="1757" w:type="dxa"/>
            <w:vMerge w:val="restart"/>
            <w:tcBorders>
              <w:top w:val="nil"/>
              <w:left w:val="nil"/>
              <w:bottom w:val="nil"/>
              <w:right w:val="nil"/>
            </w:tcBorders>
          </w:tcPr>
          <w:p w:rsidR="00C86B99" w:rsidRDefault="00C86B99">
            <w:pPr>
              <w:pStyle w:val="ConsPlusNormal"/>
              <w:jc w:val="center"/>
            </w:pPr>
            <w:r>
              <w:lastRenderedPageBreak/>
              <w:t>25 тыс. куб. м/сутки</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1175,21</w:t>
            </w:r>
          </w:p>
        </w:tc>
        <w:tc>
          <w:tcPr>
            <w:tcW w:w="2824" w:type="dxa"/>
            <w:tcBorders>
              <w:top w:val="nil"/>
              <w:left w:val="nil"/>
              <w:bottom w:val="nil"/>
              <w:right w:val="nil"/>
            </w:tcBorders>
          </w:tcPr>
          <w:p w:rsidR="00C86B99" w:rsidRDefault="00C86B99">
            <w:pPr>
              <w:pStyle w:val="ConsPlusNormal"/>
              <w:jc w:val="center"/>
            </w:pPr>
            <w:r>
              <w:t>1148,41</w:t>
            </w:r>
          </w:p>
        </w:tc>
        <w:tc>
          <w:tcPr>
            <w:tcW w:w="1324" w:type="dxa"/>
            <w:tcBorders>
              <w:top w:val="nil"/>
              <w:left w:val="nil"/>
              <w:bottom w:val="nil"/>
              <w:right w:val="nil"/>
            </w:tcBorders>
          </w:tcPr>
          <w:p w:rsidR="00C86B99" w:rsidRDefault="00C86B99">
            <w:pPr>
              <w:pStyle w:val="ConsPlusNormal"/>
              <w:jc w:val="center"/>
            </w:pPr>
            <w:r>
              <w:t>26,8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115,13</w:t>
            </w:r>
          </w:p>
        </w:tc>
        <w:tc>
          <w:tcPr>
            <w:tcW w:w="2824" w:type="dxa"/>
            <w:tcBorders>
              <w:top w:val="nil"/>
              <w:left w:val="nil"/>
              <w:bottom w:val="nil"/>
              <w:right w:val="nil"/>
            </w:tcBorders>
          </w:tcPr>
          <w:p w:rsidR="00C86B99" w:rsidRDefault="00C86B99">
            <w:pPr>
              <w:pStyle w:val="ConsPlusNormal"/>
              <w:jc w:val="center"/>
            </w:pPr>
            <w:r>
              <w:t>115,13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224,13</w:t>
            </w:r>
          </w:p>
        </w:tc>
        <w:tc>
          <w:tcPr>
            <w:tcW w:w="2824" w:type="dxa"/>
            <w:tcBorders>
              <w:top w:val="nil"/>
              <w:left w:val="nil"/>
              <w:bottom w:val="nil"/>
              <w:right w:val="nil"/>
            </w:tcBorders>
          </w:tcPr>
          <w:p w:rsidR="00C86B99" w:rsidRDefault="00C86B99">
            <w:pPr>
              <w:pStyle w:val="ConsPlusNormal"/>
              <w:jc w:val="center"/>
            </w:pPr>
            <w:r>
              <w:t>224,13</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300</w:t>
            </w:r>
          </w:p>
        </w:tc>
        <w:tc>
          <w:tcPr>
            <w:tcW w:w="2824" w:type="dxa"/>
            <w:tcBorders>
              <w:top w:val="nil"/>
              <w:left w:val="nil"/>
              <w:bottom w:val="nil"/>
              <w:right w:val="nil"/>
            </w:tcBorders>
          </w:tcPr>
          <w:p w:rsidR="00C86B99" w:rsidRDefault="00C86B99">
            <w:pPr>
              <w:pStyle w:val="ConsPlusNormal"/>
              <w:jc w:val="center"/>
            </w:pPr>
            <w:r>
              <w:t>300</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485,95</w:t>
            </w:r>
          </w:p>
        </w:tc>
        <w:tc>
          <w:tcPr>
            <w:tcW w:w="2824" w:type="dxa"/>
            <w:tcBorders>
              <w:top w:val="nil"/>
              <w:left w:val="nil"/>
              <w:bottom w:val="nil"/>
              <w:right w:val="nil"/>
            </w:tcBorders>
          </w:tcPr>
          <w:p w:rsidR="00C86B99" w:rsidRDefault="00C86B99">
            <w:pPr>
              <w:pStyle w:val="ConsPlusNormal"/>
              <w:jc w:val="center"/>
            </w:pPr>
            <w:r>
              <w:t>461,65</w:t>
            </w:r>
          </w:p>
        </w:tc>
        <w:tc>
          <w:tcPr>
            <w:tcW w:w="1324" w:type="dxa"/>
            <w:tcBorders>
              <w:top w:val="nil"/>
              <w:left w:val="nil"/>
              <w:bottom w:val="nil"/>
              <w:right w:val="nil"/>
            </w:tcBorders>
          </w:tcPr>
          <w:p w:rsidR="00C86B99" w:rsidRDefault="00C86B99">
            <w:pPr>
              <w:pStyle w:val="ConsPlusNormal"/>
              <w:jc w:val="center"/>
            </w:pPr>
            <w:r>
              <w:t>24,3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50</w:t>
            </w:r>
          </w:p>
        </w:tc>
        <w:tc>
          <w:tcPr>
            <w:tcW w:w="2824" w:type="dxa"/>
            <w:tcBorders>
              <w:top w:val="nil"/>
              <w:left w:val="nil"/>
              <w:bottom w:val="nil"/>
              <w:right w:val="nil"/>
            </w:tcBorders>
          </w:tcPr>
          <w:p w:rsidR="00C86B99" w:rsidRDefault="00C86B99">
            <w:pPr>
              <w:pStyle w:val="ConsPlusNormal"/>
              <w:jc w:val="center"/>
            </w:pPr>
            <w:r>
              <w:t>47,5</w:t>
            </w:r>
          </w:p>
        </w:tc>
        <w:tc>
          <w:tcPr>
            <w:tcW w:w="1324" w:type="dxa"/>
            <w:tcBorders>
              <w:top w:val="nil"/>
              <w:left w:val="nil"/>
              <w:bottom w:val="nil"/>
              <w:right w:val="nil"/>
            </w:tcBorders>
          </w:tcPr>
          <w:p w:rsidR="00C86B99" w:rsidRDefault="00C86B99">
            <w:pPr>
              <w:pStyle w:val="ConsPlusNormal"/>
              <w:jc w:val="center"/>
            </w:pPr>
            <w:r>
              <w:t>2,5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128.2.</w:t>
            </w:r>
          </w:p>
        </w:tc>
        <w:tc>
          <w:tcPr>
            <w:tcW w:w="2494" w:type="dxa"/>
            <w:vMerge w:val="restart"/>
            <w:tcBorders>
              <w:top w:val="nil"/>
              <w:left w:val="nil"/>
              <w:bottom w:val="nil"/>
              <w:right w:val="nil"/>
            </w:tcBorders>
          </w:tcPr>
          <w:p w:rsidR="00C86B99" w:rsidRDefault="00C86B99">
            <w:pPr>
              <w:pStyle w:val="ConsPlusNormal"/>
            </w:pPr>
            <w:r>
              <w:t>иные объекты обеспечивающей инфраструктуры туристско-рекреационного кластера "Лечебно-оздоровительный отдых", г. Саки, Республика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3004,39</w:t>
            </w:r>
          </w:p>
        </w:tc>
        <w:tc>
          <w:tcPr>
            <w:tcW w:w="2824" w:type="dxa"/>
            <w:tcBorders>
              <w:top w:val="nil"/>
              <w:left w:val="nil"/>
              <w:bottom w:val="nil"/>
              <w:right w:val="nil"/>
            </w:tcBorders>
          </w:tcPr>
          <w:p w:rsidR="00C86B99" w:rsidRDefault="00C86B99">
            <w:pPr>
              <w:pStyle w:val="ConsPlusNormal"/>
              <w:jc w:val="center"/>
            </w:pPr>
            <w:r>
              <w:t>2882,92 &lt;222&gt;, &lt;231&gt;, &lt;238&gt;</w:t>
            </w:r>
          </w:p>
        </w:tc>
        <w:tc>
          <w:tcPr>
            <w:tcW w:w="1324" w:type="dxa"/>
            <w:tcBorders>
              <w:top w:val="nil"/>
              <w:left w:val="nil"/>
              <w:bottom w:val="nil"/>
              <w:right w:val="nil"/>
            </w:tcBorders>
          </w:tcPr>
          <w:p w:rsidR="00C86B99" w:rsidRDefault="00C86B99">
            <w:pPr>
              <w:pStyle w:val="ConsPlusNormal"/>
              <w:jc w:val="center"/>
            </w:pPr>
            <w:r>
              <w:t>121,47 &lt;226&gt;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137,9</w:t>
            </w:r>
          </w:p>
        </w:tc>
        <w:tc>
          <w:tcPr>
            <w:tcW w:w="2824" w:type="dxa"/>
            <w:tcBorders>
              <w:top w:val="nil"/>
              <w:left w:val="nil"/>
              <w:bottom w:val="nil"/>
              <w:right w:val="nil"/>
            </w:tcBorders>
          </w:tcPr>
          <w:p w:rsidR="00C86B99" w:rsidRDefault="00C86B99">
            <w:pPr>
              <w:pStyle w:val="ConsPlusNormal"/>
              <w:jc w:val="center"/>
            </w:pPr>
            <w:r>
              <w:t>137,9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326,27</w:t>
            </w:r>
          </w:p>
        </w:tc>
        <w:tc>
          <w:tcPr>
            <w:tcW w:w="2824" w:type="dxa"/>
            <w:tcBorders>
              <w:top w:val="nil"/>
              <w:left w:val="nil"/>
              <w:bottom w:val="nil"/>
              <w:right w:val="nil"/>
            </w:tcBorders>
          </w:tcPr>
          <w:p w:rsidR="00C86B99" w:rsidRDefault="00C86B99">
            <w:pPr>
              <w:pStyle w:val="ConsPlusNormal"/>
              <w:jc w:val="center"/>
            </w:pPr>
            <w:r>
              <w:t>326,27</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580,67</w:t>
            </w:r>
          </w:p>
        </w:tc>
        <w:tc>
          <w:tcPr>
            <w:tcW w:w="2824" w:type="dxa"/>
            <w:tcBorders>
              <w:top w:val="nil"/>
              <w:left w:val="nil"/>
              <w:bottom w:val="nil"/>
              <w:right w:val="nil"/>
            </w:tcBorders>
          </w:tcPr>
          <w:p w:rsidR="00C86B99" w:rsidRDefault="00C86B99">
            <w:pPr>
              <w:pStyle w:val="ConsPlusNormal"/>
              <w:jc w:val="center"/>
            </w:pPr>
            <w:r>
              <w:t>580,67 &lt;222&gt;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1074,19</w:t>
            </w:r>
          </w:p>
        </w:tc>
        <w:tc>
          <w:tcPr>
            <w:tcW w:w="2824" w:type="dxa"/>
            <w:tcBorders>
              <w:top w:val="nil"/>
              <w:left w:val="nil"/>
              <w:bottom w:val="nil"/>
              <w:right w:val="nil"/>
            </w:tcBorders>
          </w:tcPr>
          <w:p w:rsidR="00C86B99" w:rsidRDefault="00C86B99">
            <w:pPr>
              <w:pStyle w:val="ConsPlusNormal"/>
              <w:jc w:val="center"/>
            </w:pPr>
            <w:r>
              <w:t>997 &lt;231&gt;</w:t>
            </w:r>
          </w:p>
        </w:tc>
        <w:tc>
          <w:tcPr>
            <w:tcW w:w="1324" w:type="dxa"/>
            <w:tcBorders>
              <w:top w:val="nil"/>
              <w:left w:val="nil"/>
              <w:bottom w:val="nil"/>
              <w:right w:val="nil"/>
            </w:tcBorders>
          </w:tcPr>
          <w:p w:rsidR="00C86B99" w:rsidRDefault="00C86B99">
            <w:pPr>
              <w:pStyle w:val="ConsPlusNormal"/>
              <w:jc w:val="center"/>
            </w:pPr>
            <w:r>
              <w:t>77,19 &lt;226&gt;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885,36</w:t>
            </w:r>
          </w:p>
        </w:tc>
        <w:tc>
          <w:tcPr>
            <w:tcW w:w="2824" w:type="dxa"/>
            <w:tcBorders>
              <w:top w:val="nil"/>
              <w:left w:val="nil"/>
              <w:bottom w:val="nil"/>
              <w:right w:val="nil"/>
            </w:tcBorders>
          </w:tcPr>
          <w:p w:rsidR="00C86B99" w:rsidRDefault="00C86B99">
            <w:pPr>
              <w:pStyle w:val="ConsPlusNormal"/>
              <w:jc w:val="center"/>
            </w:pPr>
            <w:r>
              <w:t>841,08 &lt;238&gt;</w:t>
            </w:r>
          </w:p>
        </w:tc>
        <w:tc>
          <w:tcPr>
            <w:tcW w:w="1324" w:type="dxa"/>
            <w:tcBorders>
              <w:top w:val="nil"/>
              <w:left w:val="nil"/>
              <w:bottom w:val="nil"/>
              <w:right w:val="nil"/>
            </w:tcBorders>
          </w:tcPr>
          <w:p w:rsidR="00C86B99" w:rsidRDefault="00C86B99">
            <w:pPr>
              <w:pStyle w:val="ConsPlusNormal"/>
              <w:jc w:val="center"/>
            </w:pPr>
            <w:r>
              <w:t>44,28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129.</w:t>
            </w:r>
          </w:p>
        </w:tc>
        <w:tc>
          <w:tcPr>
            <w:tcW w:w="2494" w:type="dxa"/>
            <w:vMerge w:val="restart"/>
            <w:tcBorders>
              <w:top w:val="nil"/>
              <w:left w:val="nil"/>
              <w:bottom w:val="nil"/>
              <w:right w:val="nil"/>
            </w:tcBorders>
          </w:tcPr>
          <w:p w:rsidR="00C86B99" w:rsidRDefault="00C86B99">
            <w:pPr>
              <w:pStyle w:val="ConsPlusNormal"/>
            </w:pPr>
            <w:r>
              <w:t>Объекты обеспечивающей инфраструктуры туристско-рекреационного кластера в районе озера Чокракское, Республика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491,69</w:t>
            </w:r>
          </w:p>
        </w:tc>
        <w:tc>
          <w:tcPr>
            <w:tcW w:w="2824" w:type="dxa"/>
            <w:tcBorders>
              <w:top w:val="nil"/>
              <w:left w:val="nil"/>
              <w:bottom w:val="nil"/>
              <w:right w:val="nil"/>
            </w:tcBorders>
          </w:tcPr>
          <w:p w:rsidR="00C86B99" w:rsidRDefault="00C86B99">
            <w:pPr>
              <w:pStyle w:val="ConsPlusNormal"/>
              <w:jc w:val="center"/>
            </w:pPr>
            <w:r>
              <w:t>467,93 &lt;220&gt;, &lt;232&gt;, &lt;239&gt;</w:t>
            </w:r>
          </w:p>
        </w:tc>
        <w:tc>
          <w:tcPr>
            <w:tcW w:w="1324" w:type="dxa"/>
            <w:tcBorders>
              <w:top w:val="nil"/>
              <w:left w:val="nil"/>
              <w:bottom w:val="nil"/>
              <w:right w:val="nil"/>
            </w:tcBorders>
          </w:tcPr>
          <w:p w:rsidR="00C86B99" w:rsidRDefault="00C86B99">
            <w:pPr>
              <w:pStyle w:val="ConsPlusNormal"/>
              <w:jc w:val="center"/>
            </w:pPr>
            <w:r>
              <w:t>23,76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16,27</w:t>
            </w:r>
          </w:p>
        </w:tc>
        <w:tc>
          <w:tcPr>
            <w:tcW w:w="2824" w:type="dxa"/>
            <w:tcBorders>
              <w:top w:val="nil"/>
              <w:left w:val="nil"/>
              <w:bottom w:val="nil"/>
              <w:right w:val="nil"/>
            </w:tcBorders>
          </w:tcPr>
          <w:p w:rsidR="00C86B99" w:rsidRDefault="00C86B99">
            <w:pPr>
              <w:pStyle w:val="ConsPlusNormal"/>
              <w:jc w:val="center"/>
            </w:pPr>
            <w:r>
              <w:t>16,27 &lt;220&gt;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189,99</w:t>
            </w:r>
          </w:p>
        </w:tc>
        <w:tc>
          <w:tcPr>
            <w:tcW w:w="2824" w:type="dxa"/>
            <w:tcBorders>
              <w:top w:val="nil"/>
              <w:left w:val="nil"/>
              <w:bottom w:val="nil"/>
              <w:right w:val="nil"/>
            </w:tcBorders>
          </w:tcPr>
          <w:p w:rsidR="00C86B99" w:rsidRDefault="00C86B99">
            <w:pPr>
              <w:pStyle w:val="ConsPlusNormal"/>
              <w:jc w:val="center"/>
            </w:pPr>
            <w:r>
              <w:t>180,5 &lt;232&gt;</w:t>
            </w:r>
          </w:p>
        </w:tc>
        <w:tc>
          <w:tcPr>
            <w:tcW w:w="1324" w:type="dxa"/>
            <w:tcBorders>
              <w:top w:val="nil"/>
              <w:left w:val="nil"/>
              <w:bottom w:val="nil"/>
              <w:right w:val="nil"/>
            </w:tcBorders>
          </w:tcPr>
          <w:p w:rsidR="00C86B99" w:rsidRDefault="00C86B99">
            <w:pPr>
              <w:pStyle w:val="ConsPlusNormal"/>
              <w:jc w:val="center"/>
            </w:pPr>
            <w:r>
              <w:t>9,49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285,43</w:t>
            </w:r>
          </w:p>
        </w:tc>
        <w:tc>
          <w:tcPr>
            <w:tcW w:w="2824" w:type="dxa"/>
            <w:tcBorders>
              <w:top w:val="nil"/>
              <w:left w:val="nil"/>
              <w:bottom w:val="nil"/>
              <w:right w:val="nil"/>
            </w:tcBorders>
          </w:tcPr>
          <w:p w:rsidR="00C86B99" w:rsidRDefault="00C86B99">
            <w:pPr>
              <w:pStyle w:val="ConsPlusNormal"/>
              <w:jc w:val="center"/>
            </w:pPr>
            <w:r>
              <w:t>271,16 &lt;239&gt;</w:t>
            </w:r>
          </w:p>
        </w:tc>
        <w:tc>
          <w:tcPr>
            <w:tcW w:w="1324" w:type="dxa"/>
            <w:tcBorders>
              <w:top w:val="nil"/>
              <w:left w:val="nil"/>
              <w:bottom w:val="nil"/>
              <w:right w:val="nil"/>
            </w:tcBorders>
          </w:tcPr>
          <w:p w:rsidR="00C86B99" w:rsidRDefault="00C86B99">
            <w:pPr>
              <w:pStyle w:val="ConsPlusNormal"/>
              <w:jc w:val="center"/>
            </w:pPr>
            <w:r>
              <w:t>14,27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130.</w:t>
            </w:r>
          </w:p>
        </w:tc>
        <w:tc>
          <w:tcPr>
            <w:tcW w:w="2494" w:type="dxa"/>
            <w:vMerge w:val="restart"/>
            <w:tcBorders>
              <w:top w:val="nil"/>
              <w:left w:val="nil"/>
              <w:bottom w:val="nil"/>
              <w:right w:val="nil"/>
            </w:tcBorders>
          </w:tcPr>
          <w:p w:rsidR="00C86B99" w:rsidRDefault="00C86B99">
            <w:pPr>
              <w:pStyle w:val="ConsPlusNormal"/>
            </w:pPr>
            <w:r>
              <w:t xml:space="preserve">Объекты </w:t>
            </w:r>
            <w:r>
              <w:lastRenderedPageBreak/>
              <w:t>обеспечивающей инфраструктуры туристско-рекреационного кластера "Черноморский", Республика Крым</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 xml:space="preserve">2015 - 2025 </w:t>
            </w:r>
            <w:r>
              <w:lastRenderedPageBreak/>
              <w:t>годы</w:t>
            </w:r>
          </w:p>
        </w:tc>
        <w:tc>
          <w:tcPr>
            <w:tcW w:w="1293" w:type="dxa"/>
            <w:tcBorders>
              <w:top w:val="nil"/>
              <w:left w:val="nil"/>
              <w:bottom w:val="nil"/>
              <w:right w:val="nil"/>
            </w:tcBorders>
          </w:tcPr>
          <w:p w:rsidR="00C86B99" w:rsidRDefault="00C86B99">
            <w:pPr>
              <w:pStyle w:val="ConsPlusNormal"/>
              <w:jc w:val="center"/>
            </w:pPr>
            <w:r>
              <w:lastRenderedPageBreak/>
              <w:t>1130,84</w:t>
            </w:r>
          </w:p>
        </w:tc>
        <w:tc>
          <w:tcPr>
            <w:tcW w:w="2824" w:type="dxa"/>
            <w:tcBorders>
              <w:top w:val="nil"/>
              <w:left w:val="nil"/>
              <w:bottom w:val="nil"/>
              <w:right w:val="nil"/>
            </w:tcBorders>
          </w:tcPr>
          <w:p w:rsidR="00C86B99" w:rsidRDefault="00C86B99">
            <w:pPr>
              <w:pStyle w:val="ConsPlusNormal"/>
              <w:jc w:val="center"/>
            </w:pPr>
            <w:r>
              <w:t>1078,98 &lt;223&gt;, &lt;233&gt;, &lt;240&gt;</w:t>
            </w:r>
          </w:p>
        </w:tc>
        <w:tc>
          <w:tcPr>
            <w:tcW w:w="1324" w:type="dxa"/>
            <w:tcBorders>
              <w:top w:val="nil"/>
              <w:left w:val="nil"/>
              <w:bottom w:val="nil"/>
              <w:right w:val="nil"/>
            </w:tcBorders>
          </w:tcPr>
          <w:p w:rsidR="00C86B99" w:rsidRDefault="00C86B99">
            <w:pPr>
              <w:pStyle w:val="ConsPlusNormal"/>
              <w:jc w:val="center"/>
            </w:pPr>
            <w:r>
              <w:t>51,86 &lt;227&gt;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45,79</w:t>
            </w:r>
          </w:p>
        </w:tc>
        <w:tc>
          <w:tcPr>
            <w:tcW w:w="2824" w:type="dxa"/>
            <w:tcBorders>
              <w:top w:val="nil"/>
              <w:left w:val="nil"/>
              <w:bottom w:val="nil"/>
              <w:right w:val="nil"/>
            </w:tcBorders>
          </w:tcPr>
          <w:p w:rsidR="00C86B99" w:rsidRDefault="00C86B99">
            <w:pPr>
              <w:pStyle w:val="ConsPlusNormal"/>
              <w:jc w:val="center"/>
            </w:pPr>
            <w:r>
              <w:t>45,79</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207,36</w:t>
            </w:r>
          </w:p>
        </w:tc>
        <w:tc>
          <w:tcPr>
            <w:tcW w:w="2824" w:type="dxa"/>
            <w:tcBorders>
              <w:top w:val="nil"/>
              <w:left w:val="nil"/>
              <w:bottom w:val="nil"/>
              <w:right w:val="nil"/>
            </w:tcBorders>
          </w:tcPr>
          <w:p w:rsidR="00C86B99" w:rsidRDefault="00C86B99">
            <w:pPr>
              <w:pStyle w:val="ConsPlusNormal"/>
              <w:jc w:val="center"/>
            </w:pPr>
            <w:r>
              <w:t>207,36 &lt;223&gt;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441,86</w:t>
            </w:r>
          </w:p>
        </w:tc>
        <w:tc>
          <w:tcPr>
            <w:tcW w:w="2824" w:type="dxa"/>
            <w:tcBorders>
              <w:top w:val="nil"/>
              <w:left w:val="nil"/>
              <w:bottom w:val="nil"/>
              <w:right w:val="nil"/>
            </w:tcBorders>
          </w:tcPr>
          <w:p w:rsidR="00C86B99" w:rsidRDefault="00C86B99">
            <w:pPr>
              <w:pStyle w:val="ConsPlusNormal"/>
              <w:jc w:val="center"/>
            </w:pPr>
            <w:r>
              <w:t>411,79 &lt;233&gt;</w:t>
            </w:r>
          </w:p>
        </w:tc>
        <w:tc>
          <w:tcPr>
            <w:tcW w:w="1324" w:type="dxa"/>
            <w:tcBorders>
              <w:top w:val="nil"/>
              <w:left w:val="nil"/>
              <w:bottom w:val="nil"/>
              <w:right w:val="nil"/>
            </w:tcBorders>
          </w:tcPr>
          <w:p w:rsidR="00C86B99" w:rsidRDefault="00C86B99">
            <w:pPr>
              <w:pStyle w:val="ConsPlusNormal"/>
              <w:jc w:val="center"/>
            </w:pPr>
            <w:r>
              <w:t>30,07 &lt;227&gt;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435,83</w:t>
            </w:r>
          </w:p>
        </w:tc>
        <w:tc>
          <w:tcPr>
            <w:tcW w:w="2824" w:type="dxa"/>
            <w:tcBorders>
              <w:top w:val="nil"/>
              <w:left w:val="nil"/>
              <w:bottom w:val="nil"/>
              <w:right w:val="nil"/>
            </w:tcBorders>
          </w:tcPr>
          <w:p w:rsidR="00C86B99" w:rsidRDefault="00C86B99">
            <w:pPr>
              <w:pStyle w:val="ConsPlusNormal"/>
              <w:jc w:val="center"/>
            </w:pPr>
            <w:r>
              <w:t>414,04 &lt;240&gt;</w:t>
            </w:r>
          </w:p>
        </w:tc>
        <w:tc>
          <w:tcPr>
            <w:tcW w:w="1324" w:type="dxa"/>
            <w:tcBorders>
              <w:top w:val="nil"/>
              <w:left w:val="nil"/>
              <w:bottom w:val="nil"/>
              <w:right w:val="nil"/>
            </w:tcBorders>
          </w:tcPr>
          <w:p w:rsidR="00C86B99" w:rsidRDefault="00C86B99">
            <w:pPr>
              <w:pStyle w:val="ConsPlusNormal"/>
              <w:jc w:val="center"/>
            </w:pPr>
            <w:r>
              <w:t>21,79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131.</w:t>
            </w:r>
          </w:p>
        </w:tc>
        <w:tc>
          <w:tcPr>
            <w:tcW w:w="2494" w:type="dxa"/>
            <w:vMerge w:val="restart"/>
            <w:tcBorders>
              <w:top w:val="nil"/>
              <w:left w:val="nil"/>
              <w:bottom w:val="nil"/>
              <w:right w:val="nil"/>
            </w:tcBorders>
          </w:tcPr>
          <w:p w:rsidR="00C86B99" w:rsidRDefault="00C86B99">
            <w:pPr>
              <w:pStyle w:val="ConsPlusNormal"/>
            </w:pPr>
            <w:r>
              <w:t>Объекты обеспечивающей инфраструктуры туристско-рекреационного кластера "Коктебель", Республика Крым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214,1</w:t>
            </w:r>
          </w:p>
        </w:tc>
        <w:tc>
          <w:tcPr>
            <w:tcW w:w="2824" w:type="dxa"/>
            <w:tcBorders>
              <w:top w:val="nil"/>
              <w:left w:val="nil"/>
              <w:bottom w:val="nil"/>
              <w:right w:val="nil"/>
            </w:tcBorders>
          </w:tcPr>
          <w:p w:rsidR="00C86B99" w:rsidRDefault="00C86B99">
            <w:pPr>
              <w:pStyle w:val="ConsPlusNormal"/>
              <w:jc w:val="center"/>
            </w:pPr>
            <w:r>
              <w:t>203,38 &lt;234&gt;, &lt;241&gt;</w:t>
            </w:r>
          </w:p>
        </w:tc>
        <w:tc>
          <w:tcPr>
            <w:tcW w:w="1324" w:type="dxa"/>
            <w:tcBorders>
              <w:top w:val="nil"/>
              <w:left w:val="nil"/>
              <w:bottom w:val="nil"/>
              <w:right w:val="nil"/>
            </w:tcBorders>
          </w:tcPr>
          <w:p w:rsidR="00C86B99" w:rsidRDefault="00C86B99">
            <w:pPr>
              <w:pStyle w:val="ConsPlusNormal"/>
              <w:jc w:val="center"/>
            </w:pPr>
            <w:r>
              <w:t>10,72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57,54</w:t>
            </w:r>
          </w:p>
        </w:tc>
        <w:tc>
          <w:tcPr>
            <w:tcW w:w="2824" w:type="dxa"/>
            <w:tcBorders>
              <w:top w:val="nil"/>
              <w:left w:val="nil"/>
              <w:bottom w:val="nil"/>
              <w:right w:val="nil"/>
            </w:tcBorders>
          </w:tcPr>
          <w:p w:rsidR="00C86B99" w:rsidRDefault="00C86B99">
            <w:pPr>
              <w:pStyle w:val="ConsPlusNormal"/>
              <w:jc w:val="center"/>
            </w:pPr>
            <w:r>
              <w:t>54,65 &lt;234&gt;</w:t>
            </w:r>
          </w:p>
        </w:tc>
        <w:tc>
          <w:tcPr>
            <w:tcW w:w="1324" w:type="dxa"/>
            <w:tcBorders>
              <w:top w:val="nil"/>
              <w:left w:val="nil"/>
              <w:bottom w:val="nil"/>
              <w:right w:val="nil"/>
            </w:tcBorders>
          </w:tcPr>
          <w:p w:rsidR="00C86B99" w:rsidRDefault="00C86B99">
            <w:pPr>
              <w:pStyle w:val="ConsPlusNormal"/>
              <w:jc w:val="center"/>
            </w:pPr>
            <w:r>
              <w:t>2,89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156,56</w:t>
            </w:r>
          </w:p>
        </w:tc>
        <w:tc>
          <w:tcPr>
            <w:tcW w:w="2824" w:type="dxa"/>
            <w:tcBorders>
              <w:top w:val="nil"/>
              <w:left w:val="nil"/>
              <w:bottom w:val="nil"/>
              <w:right w:val="nil"/>
            </w:tcBorders>
          </w:tcPr>
          <w:p w:rsidR="00C86B99" w:rsidRDefault="00C86B99">
            <w:pPr>
              <w:pStyle w:val="ConsPlusNormal"/>
              <w:jc w:val="center"/>
            </w:pPr>
            <w:r>
              <w:t>148,73 &lt;241&gt;</w:t>
            </w:r>
          </w:p>
        </w:tc>
        <w:tc>
          <w:tcPr>
            <w:tcW w:w="1324" w:type="dxa"/>
            <w:tcBorders>
              <w:top w:val="nil"/>
              <w:left w:val="nil"/>
              <w:bottom w:val="nil"/>
              <w:right w:val="nil"/>
            </w:tcBorders>
          </w:tcPr>
          <w:p w:rsidR="00C86B99" w:rsidRDefault="00C86B99">
            <w:pPr>
              <w:pStyle w:val="ConsPlusNormal"/>
              <w:jc w:val="center"/>
            </w:pPr>
            <w:r>
              <w:t>7,83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131.1.</w:t>
            </w:r>
          </w:p>
        </w:tc>
        <w:tc>
          <w:tcPr>
            <w:tcW w:w="2494" w:type="dxa"/>
            <w:vMerge w:val="restart"/>
            <w:tcBorders>
              <w:top w:val="nil"/>
              <w:left w:val="nil"/>
              <w:bottom w:val="nil"/>
              <w:right w:val="nil"/>
            </w:tcBorders>
          </w:tcPr>
          <w:p w:rsidR="00C86B99" w:rsidRDefault="00C86B99">
            <w:pPr>
              <w:pStyle w:val="ConsPlusNormal"/>
            </w:pPr>
            <w:r>
              <w:t>реконструкция набережной в пгт. Коктебель, г. Феодосия, Республика Крым</w:t>
            </w:r>
          </w:p>
        </w:tc>
        <w:tc>
          <w:tcPr>
            <w:tcW w:w="1757" w:type="dxa"/>
            <w:vMerge w:val="restart"/>
            <w:tcBorders>
              <w:top w:val="nil"/>
              <w:left w:val="nil"/>
              <w:bottom w:val="nil"/>
              <w:right w:val="nil"/>
            </w:tcBorders>
          </w:tcPr>
          <w:p w:rsidR="00C86B99" w:rsidRDefault="00C86B99">
            <w:pPr>
              <w:pStyle w:val="ConsPlusNormal"/>
              <w:jc w:val="center"/>
            </w:pPr>
            <w:r>
              <w:t>1,9 км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22,61</w:t>
            </w:r>
          </w:p>
        </w:tc>
        <w:tc>
          <w:tcPr>
            <w:tcW w:w="2824" w:type="dxa"/>
            <w:tcBorders>
              <w:top w:val="nil"/>
              <w:left w:val="nil"/>
              <w:bottom w:val="nil"/>
              <w:right w:val="nil"/>
            </w:tcBorders>
          </w:tcPr>
          <w:p w:rsidR="00C86B99" w:rsidRDefault="00C86B99">
            <w:pPr>
              <w:pStyle w:val="ConsPlusNormal"/>
              <w:jc w:val="center"/>
            </w:pPr>
            <w:r>
              <w:t>21,48</w:t>
            </w:r>
          </w:p>
        </w:tc>
        <w:tc>
          <w:tcPr>
            <w:tcW w:w="1324" w:type="dxa"/>
            <w:tcBorders>
              <w:top w:val="nil"/>
              <w:left w:val="nil"/>
              <w:bottom w:val="nil"/>
              <w:right w:val="nil"/>
            </w:tcBorders>
          </w:tcPr>
          <w:p w:rsidR="00C86B99" w:rsidRDefault="00C86B99">
            <w:pPr>
              <w:pStyle w:val="ConsPlusNormal"/>
              <w:jc w:val="center"/>
            </w:pPr>
            <w:r>
              <w:t>1,13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22,61</w:t>
            </w:r>
          </w:p>
        </w:tc>
        <w:tc>
          <w:tcPr>
            <w:tcW w:w="2824" w:type="dxa"/>
            <w:tcBorders>
              <w:top w:val="nil"/>
              <w:left w:val="nil"/>
              <w:bottom w:val="nil"/>
              <w:right w:val="nil"/>
            </w:tcBorders>
          </w:tcPr>
          <w:p w:rsidR="00C86B99" w:rsidRDefault="00C86B99">
            <w:pPr>
              <w:pStyle w:val="ConsPlusNormal"/>
              <w:jc w:val="center"/>
            </w:pPr>
            <w:r>
              <w:t>21,48</w:t>
            </w:r>
          </w:p>
        </w:tc>
        <w:tc>
          <w:tcPr>
            <w:tcW w:w="1324" w:type="dxa"/>
            <w:tcBorders>
              <w:top w:val="nil"/>
              <w:left w:val="nil"/>
              <w:bottom w:val="nil"/>
              <w:right w:val="nil"/>
            </w:tcBorders>
          </w:tcPr>
          <w:p w:rsidR="00C86B99" w:rsidRDefault="00C86B99">
            <w:pPr>
              <w:pStyle w:val="ConsPlusNormal"/>
              <w:jc w:val="center"/>
            </w:pPr>
            <w:r>
              <w:t>1,13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131.2.</w:t>
            </w:r>
          </w:p>
        </w:tc>
        <w:tc>
          <w:tcPr>
            <w:tcW w:w="2494" w:type="dxa"/>
            <w:vMerge w:val="restart"/>
            <w:tcBorders>
              <w:top w:val="nil"/>
              <w:left w:val="nil"/>
              <w:bottom w:val="nil"/>
              <w:right w:val="nil"/>
            </w:tcBorders>
          </w:tcPr>
          <w:p w:rsidR="00C86B99" w:rsidRDefault="00C86B99">
            <w:pPr>
              <w:pStyle w:val="ConsPlusNormal"/>
            </w:pPr>
            <w:r>
              <w:t>иные объекты обеспечивающей инфраструктуры туристско-рекреационного кластера "Коктебель", Республика Крым</w:t>
            </w:r>
          </w:p>
        </w:tc>
        <w:tc>
          <w:tcPr>
            <w:tcW w:w="1757" w:type="dxa"/>
            <w:vMerge w:val="restart"/>
            <w:tcBorders>
              <w:top w:val="nil"/>
              <w:left w:val="nil"/>
              <w:bottom w:val="nil"/>
              <w:right w:val="nil"/>
            </w:tcBorders>
          </w:tcPr>
          <w:p w:rsidR="00C86B99" w:rsidRDefault="00C86B99">
            <w:pPr>
              <w:pStyle w:val="ConsPlusNormal"/>
              <w:jc w:val="center"/>
            </w:pPr>
            <w:r>
              <w:t>4 объекта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191,49</w:t>
            </w:r>
          </w:p>
        </w:tc>
        <w:tc>
          <w:tcPr>
            <w:tcW w:w="2824" w:type="dxa"/>
            <w:tcBorders>
              <w:top w:val="nil"/>
              <w:left w:val="nil"/>
              <w:bottom w:val="nil"/>
              <w:right w:val="nil"/>
            </w:tcBorders>
          </w:tcPr>
          <w:p w:rsidR="00C86B99" w:rsidRDefault="00C86B99">
            <w:pPr>
              <w:pStyle w:val="ConsPlusNormal"/>
              <w:jc w:val="center"/>
            </w:pPr>
            <w:r>
              <w:t>181,9 &lt;234&gt;, &lt;241&gt;</w:t>
            </w:r>
          </w:p>
        </w:tc>
        <w:tc>
          <w:tcPr>
            <w:tcW w:w="1324" w:type="dxa"/>
            <w:tcBorders>
              <w:top w:val="nil"/>
              <w:left w:val="nil"/>
              <w:bottom w:val="nil"/>
              <w:right w:val="nil"/>
            </w:tcBorders>
          </w:tcPr>
          <w:p w:rsidR="00C86B99" w:rsidRDefault="00C86B99">
            <w:pPr>
              <w:pStyle w:val="ConsPlusNormal"/>
              <w:jc w:val="center"/>
            </w:pPr>
            <w:r>
              <w:t>9,59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34,93</w:t>
            </w:r>
          </w:p>
        </w:tc>
        <w:tc>
          <w:tcPr>
            <w:tcW w:w="2824" w:type="dxa"/>
            <w:tcBorders>
              <w:top w:val="nil"/>
              <w:left w:val="nil"/>
              <w:bottom w:val="nil"/>
              <w:right w:val="nil"/>
            </w:tcBorders>
          </w:tcPr>
          <w:p w:rsidR="00C86B99" w:rsidRDefault="00C86B99">
            <w:pPr>
              <w:pStyle w:val="ConsPlusNormal"/>
              <w:jc w:val="center"/>
            </w:pPr>
            <w:r>
              <w:t>33,17 &lt;236&gt;</w:t>
            </w:r>
          </w:p>
        </w:tc>
        <w:tc>
          <w:tcPr>
            <w:tcW w:w="1324" w:type="dxa"/>
            <w:tcBorders>
              <w:top w:val="nil"/>
              <w:left w:val="nil"/>
              <w:bottom w:val="nil"/>
              <w:right w:val="nil"/>
            </w:tcBorders>
          </w:tcPr>
          <w:p w:rsidR="00C86B99" w:rsidRDefault="00C86B99">
            <w:pPr>
              <w:pStyle w:val="ConsPlusNormal"/>
              <w:jc w:val="center"/>
            </w:pPr>
            <w:r>
              <w:t>1,76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156,56</w:t>
            </w:r>
          </w:p>
        </w:tc>
        <w:tc>
          <w:tcPr>
            <w:tcW w:w="2824" w:type="dxa"/>
            <w:tcBorders>
              <w:top w:val="nil"/>
              <w:left w:val="nil"/>
              <w:bottom w:val="nil"/>
              <w:right w:val="nil"/>
            </w:tcBorders>
          </w:tcPr>
          <w:p w:rsidR="00C86B99" w:rsidRDefault="00C86B99">
            <w:pPr>
              <w:pStyle w:val="ConsPlusNormal"/>
              <w:jc w:val="center"/>
            </w:pPr>
            <w:r>
              <w:t>148,73 &lt;241&gt;</w:t>
            </w:r>
          </w:p>
        </w:tc>
        <w:tc>
          <w:tcPr>
            <w:tcW w:w="1324" w:type="dxa"/>
            <w:tcBorders>
              <w:top w:val="nil"/>
              <w:left w:val="nil"/>
              <w:bottom w:val="nil"/>
              <w:right w:val="nil"/>
            </w:tcBorders>
          </w:tcPr>
          <w:p w:rsidR="00C86B99" w:rsidRDefault="00C86B99">
            <w:pPr>
              <w:pStyle w:val="ConsPlusNormal"/>
              <w:jc w:val="center"/>
            </w:pPr>
            <w:r>
              <w:t>7,83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132.</w:t>
            </w:r>
          </w:p>
        </w:tc>
        <w:tc>
          <w:tcPr>
            <w:tcW w:w="2494" w:type="dxa"/>
            <w:vMerge w:val="restart"/>
            <w:tcBorders>
              <w:top w:val="nil"/>
              <w:left w:val="nil"/>
              <w:bottom w:val="nil"/>
              <w:right w:val="nil"/>
            </w:tcBorders>
          </w:tcPr>
          <w:p w:rsidR="00C86B99" w:rsidRDefault="00C86B99">
            <w:pPr>
              <w:pStyle w:val="ConsPlusNormal"/>
            </w:pPr>
            <w:r>
              <w:t xml:space="preserve">Объекты обеспечивающей инфраструктуры туристско-рекреационного кластера круизного и яхтенного туризма </w:t>
            </w:r>
            <w:r>
              <w:lastRenderedPageBreak/>
              <w:t>"Севастопольская Гавань", г. Севастополь - всего</w:t>
            </w:r>
          </w:p>
          <w:p w:rsidR="00C86B99" w:rsidRDefault="00C86B99">
            <w:pPr>
              <w:pStyle w:val="ConsPlusNormal"/>
            </w:pPr>
            <w:r>
              <w:t>в том числе:</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269,83</w:t>
            </w:r>
          </w:p>
        </w:tc>
        <w:tc>
          <w:tcPr>
            <w:tcW w:w="2824" w:type="dxa"/>
            <w:tcBorders>
              <w:top w:val="nil"/>
              <w:left w:val="nil"/>
              <w:bottom w:val="nil"/>
              <w:right w:val="nil"/>
            </w:tcBorders>
          </w:tcPr>
          <w:p w:rsidR="00C86B99" w:rsidRDefault="00C86B99">
            <w:pPr>
              <w:pStyle w:val="ConsPlusNormal"/>
              <w:jc w:val="center"/>
            </w:pPr>
            <w:r>
              <w:t>256,34 &lt;242&gt;</w:t>
            </w:r>
          </w:p>
        </w:tc>
        <w:tc>
          <w:tcPr>
            <w:tcW w:w="1324" w:type="dxa"/>
            <w:tcBorders>
              <w:top w:val="nil"/>
              <w:left w:val="nil"/>
              <w:bottom w:val="nil"/>
              <w:right w:val="nil"/>
            </w:tcBorders>
          </w:tcPr>
          <w:p w:rsidR="00C86B99" w:rsidRDefault="00C86B99">
            <w:pPr>
              <w:pStyle w:val="ConsPlusNormal"/>
              <w:jc w:val="center"/>
            </w:pPr>
            <w:r>
              <w:t>13,49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100</w:t>
            </w:r>
          </w:p>
        </w:tc>
        <w:tc>
          <w:tcPr>
            <w:tcW w:w="2824" w:type="dxa"/>
            <w:tcBorders>
              <w:top w:val="nil"/>
              <w:left w:val="nil"/>
              <w:bottom w:val="nil"/>
              <w:right w:val="nil"/>
            </w:tcBorders>
          </w:tcPr>
          <w:p w:rsidR="00C86B99" w:rsidRDefault="00C86B99">
            <w:pPr>
              <w:pStyle w:val="ConsPlusNormal"/>
              <w:jc w:val="center"/>
            </w:pPr>
            <w:r>
              <w:t>95</w:t>
            </w:r>
          </w:p>
        </w:tc>
        <w:tc>
          <w:tcPr>
            <w:tcW w:w="1324" w:type="dxa"/>
            <w:tcBorders>
              <w:top w:val="nil"/>
              <w:left w:val="nil"/>
              <w:bottom w:val="nil"/>
              <w:right w:val="nil"/>
            </w:tcBorders>
          </w:tcPr>
          <w:p w:rsidR="00C86B99" w:rsidRDefault="00C86B99">
            <w:pPr>
              <w:pStyle w:val="ConsPlusNormal"/>
              <w:jc w:val="center"/>
            </w:pPr>
            <w:r>
              <w:t>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169,83</w:t>
            </w:r>
          </w:p>
        </w:tc>
        <w:tc>
          <w:tcPr>
            <w:tcW w:w="2824" w:type="dxa"/>
            <w:tcBorders>
              <w:top w:val="nil"/>
              <w:left w:val="nil"/>
              <w:bottom w:val="nil"/>
              <w:right w:val="nil"/>
            </w:tcBorders>
          </w:tcPr>
          <w:p w:rsidR="00C86B99" w:rsidRDefault="00C86B99">
            <w:pPr>
              <w:pStyle w:val="ConsPlusNormal"/>
              <w:jc w:val="center"/>
            </w:pPr>
            <w:r>
              <w:t>161,34 &lt;242&gt;</w:t>
            </w:r>
          </w:p>
        </w:tc>
        <w:tc>
          <w:tcPr>
            <w:tcW w:w="1324" w:type="dxa"/>
            <w:tcBorders>
              <w:top w:val="nil"/>
              <w:left w:val="nil"/>
              <w:bottom w:val="nil"/>
              <w:right w:val="nil"/>
            </w:tcBorders>
          </w:tcPr>
          <w:p w:rsidR="00C86B99" w:rsidRDefault="00C86B99">
            <w:pPr>
              <w:pStyle w:val="ConsPlusNormal"/>
              <w:jc w:val="center"/>
            </w:pPr>
            <w:r>
              <w:t>8,49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132.1.</w:t>
            </w:r>
          </w:p>
        </w:tc>
        <w:tc>
          <w:tcPr>
            <w:tcW w:w="2494" w:type="dxa"/>
            <w:vMerge w:val="restart"/>
            <w:tcBorders>
              <w:top w:val="nil"/>
              <w:left w:val="nil"/>
              <w:bottom w:val="nil"/>
              <w:right w:val="nil"/>
            </w:tcBorders>
          </w:tcPr>
          <w:p w:rsidR="00C86B99" w:rsidRDefault="00C86B99">
            <w:pPr>
              <w:pStyle w:val="ConsPlusNormal"/>
            </w:pPr>
            <w:r>
              <w:t>создание яхтенной марины, г. Севастополь</w:t>
            </w:r>
          </w:p>
        </w:tc>
        <w:tc>
          <w:tcPr>
            <w:tcW w:w="1757" w:type="dxa"/>
            <w:vMerge w:val="restart"/>
            <w:tcBorders>
              <w:top w:val="nil"/>
              <w:left w:val="nil"/>
              <w:bottom w:val="nil"/>
              <w:right w:val="nil"/>
            </w:tcBorders>
          </w:tcPr>
          <w:p w:rsidR="00C86B99" w:rsidRDefault="00C86B99">
            <w:pPr>
              <w:pStyle w:val="ConsPlusNormal"/>
              <w:jc w:val="center"/>
            </w:pPr>
            <w:r>
              <w:t>1333,5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269,83</w:t>
            </w:r>
          </w:p>
        </w:tc>
        <w:tc>
          <w:tcPr>
            <w:tcW w:w="2824" w:type="dxa"/>
            <w:tcBorders>
              <w:top w:val="nil"/>
              <w:left w:val="nil"/>
              <w:bottom w:val="nil"/>
              <w:right w:val="nil"/>
            </w:tcBorders>
          </w:tcPr>
          <w:p w:rsidR="00C86B99" w:rsidRDefault="00C86B99">
            <w:pPr>
              <w:pStyle w:val="ConsPlusNormal"/>
              <w:jc w:val="center"/>
            </w:pPr>
            <w:r>
              <w:t>256,34 &lt;242&gt;</w:t>
            </w:r>
          </w:p>
        </w:tc>
        <w:tc>
          <w:tcPr>
            <w:tcW w:w="1324" w:type="dxa"/>
            <w:tcBorders>
              <w:top w:val="nil"/>
              <w:left w:val="nil"/>
              <w:bottom w:val="nil"/>
              <w:right w:val="nil"/>
            </w:tcBorders>
          </w:tcPr>
          <w:p w:rsidR="00C86B99" w:rsidRDefault="00C86B99">
            <w:pPr>
              <w:pStyle w:val="ConsPlusNormal"/>
              <w:jc w:val="center"/>
            </w:pPr>
            <w:r>
              <w:t>13,49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100</w:t>
            </w:r>
          </w:p>
        </w:tc>
        <w:tc>
          <w:tcPr>
            <w:tcW w:w="2824" w:type="dxa"/>
            <w:tcBorders>
              <w:top w:val="nil"/>
              <w:left w:val="nil"/>
              <w:bottom w:val="nil"/>
              <w:right w:val="nil"/>
            </w:tcBorders>
          </w:tcPr>
          <w:p w:rsidR="00C86B99" w:rsidRDefault="00C86B99">
            <w:pPr>
              <w:pStyle w:val="ConsPlusNormal"/>
              <w:jc w:val="center"/>
            </w:pPr>
            <w:r>
              <w:t>95</w:t>
            </w:r>
          </w:p>
        </w:tc>
        <w:tc>
          <w:tcPr>
            <w:tcW w:w="1324" w:type="dxa"/>
            <w:tcBorders>
              <w:top w:val="nil"/>
              <w:left w:val="nil"/>
              <w:bottom w:val="nil"/>
              <w:right w:val="nil"/>
            </w:tcBorders>
          </w:tcPr>
          <w:p w:rsidR="00C86B99" w:rsidRDefault="00C86B99">
            <w:pPr>
              <w:pStyle w:val="ConsPlusNormal"/>
              <w:jc w:val="center"/>
            </w:pPr>
            <w:r>
              <w:t>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169,83</w:t>
            </w:r>
          </w:p>
        </w:tc>
        <w:tc>
          <w:tcPr>
            <w:tcW w:w="2824" w:type="dxa"/>
            <w:tcBorders>
              <w:top w:val="nil"/>
              <w:left w:val="nil"/>
              <w:bottom w:val="nil"/>
              <w:right w:val="nil"/>
            </w:tcBorders>
          </w:tcPr>
          <w:p w:rsidR="00C86B99" w:rsidRDefault="00C86B99">
            <w:pPr>
              <w:pStyle w:val="ConsPlusNormal"/>
              <w:jc w:val="center"/>
            </w:pPr>
            <w:r>
              <w:t>161,34 &lt;242&gt;</w:t>
            </w:r>
          </w:p>
        </w:tc>
        <w:tc>
          <w:tcPr>
            <w:tcW w:w="1324" w:type="dxa"/>
            <w:tcBorders>
              <w:top w:val="nil"/>
              <w:left w:val="nil"/>
              <w:bottom w:val="nil"/>
              <w:right w:val="nil"/>
            </w:tcBorders>
          </w:tcPr>
          <w:p w:rsidR="00C86B99" w:rsidRDefault="00C86B99">
            <w:pPr>
              <w:pStyle w:val="ConsPlusNormal"/>
              <w:jc w:val="center"/>
            </w:pPr>
            <w:r>
              <w:t>8,49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133.</w:t>
            </w:r>
          </w:p>
        </w:tc>
        <w:tc>
          <w:tcPr>
            <w:tcW w:w="2494" w:type="dxa"/>
            <w:vMerge w:val="restart"/>
            <w:tcBorders>
              <w:top w:val="nil"/>
              <w:left w:val="nil"/>
              <w:bottom w:val="nil"/>
              <w:right w:val="nil"/>
            </w:tcBorders>
          </w:tcPr>
          <w:p w:rsidR="00C86B99" w:rsidRDefault="00C86B99">
            <w:pPr>
              <w:pStyle w:val="ConsPlusNormal"/>
            </w:pPr>
            <w:r>
              <w:t>Объекты обеспечивающей инфраструктуры туристско-рекреационного кластера культурно-познавательного и экскурсионного туризма "Перекресток культур", г. Севастополь</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2068,33</w:t>
            </w:r>
          </w:p>
        </w:tc>
        <w:tc>
          <w:tcPr>
            <w:tcW w:w="2824" w:type="dxa"/>
            <w:tcBorders>
              <w:top w:val="nil"/>
              <w:left w:val="nil"/>
              <w:bottom w:val="nil"/>
              <w:right w:val="nil"/>
            </w:tcBorders>
          </w:tcPr>
          <w:p w:rsidR="00C86B99" w:rsidRDefault="00C86B99">
            <w:pPr>
              <w:pStyle w:val="ConsPlusNormal"/>
              <w:jc w:val="center"/>
            </w:pPr>
            <w:r>
              <w:t>1787,85 &lt;221&gt;, &lt;224&gt;, &lt;225&gt;, &lt;235&gt;, &lt;243&gt;</w:t>
            </w:r>
          </w:p>
        </w:tc>
        <w:tc>
          <w:tcPr>
            <w:tcW w:w="1324" w:type="dxa"/>
            <w:tcBorders>
              <w:top w:val="nil"/>
              <w:left w:val="nil"/>
              <w:bottom w:val="nil"/>
              <w:right w:val="nil"/>
            </w:tcBorders>
          </w:tcPr>
          <w:p w:rsidR="00C86B99" w:rsidRDefault="00C86B99">
            <w:pPr>
              <w:pStyle w:val="ConsPlusNormal"/>
              <w:jc w:val="center"/>
            </w:pPr>
            <w:r>
              <w:t>280,48 &lt;228&gt;, &lt;229&gt;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12,4</w:t>
            </w:r>
          </w:p>
        </w:tc>
        <w:tc>
          <w:tcPr>
            <w:tcW w:w="2824" w:type="dxa"/>
            <w:tcBorders>
              <w:top w:val="nil"/>
              <w:left w:val="nil"/>
              <w:bottom w:val="nil"/>
              <w:right w:val="nil"/>
            </w:tcBorders>
          </w:tcPr>
          <w:p w:rsidR="00C86B99" w:rsidRDefault="00C86B99">
            <w:pPr>
              <w:pStyle w:val="ConsPlusNormal"/>
              <w:jc w:val="center"/>
            </w:pPr>
            <w:r>
              <w:t>12,4</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83,54</w:t>
            </w:r>
          </w:p>
        </w:tc>
        <w:tc>
          <w:tcPr>
            <w:tcW w:w="2824" w:type="dxa"/>
            <w:tcBorders>
              <w:top w:val="nil"/>
              <w:left w:val="nil"/>
              <w:bottom w:val="nil"/>
              <w:right w:val="nil"/>
            </w:tcBorders>
          </w:tcPr>
          <w:p w:rsidR="00C86B99" w:rsidRDefault="00C86B99">
            <w:pPr>
              <w:pStyle w:val="ConsPlusNormal"/>
              <w:jc w:val="center"/>
            </w:pPr>
            <w:r>
              <w:t>83,54 &lt;221&gt;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573,35</w:t>
            </w:r>
          </w:p>
        </w:tc>
        <w:tc>
          <w:tcPr>
            <w:tcW w:w="2824" w:type="dxa"/>
            <w:tcBorders>
              <w:top w:val="nil"/>
              <w:left w:val="nil"/>
              <w:bottom w:val="nil"/>
              <w:right w:val="nil"/>
            </w:tcBorders>
          </w:tcPr>
          <w:p w:rsidR="00C86B99" w:rsidRDefault="00C86B99">
            <w:pPr>
              <w:pStyle w:val="ConsPlusNormal"/>
              <w:jc w:val="center"/>
            </w:pPr>
            <w:r>
              <w:t>573,35 &lt;224&gt;, &lt;225&gt;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1048,77</w:t>
            </w:r>
          </w:p>
        </w:tc>
        <w:tc>
          <w:tcPr>
            <w:tcW w:w="2824" w:type="dxa"/>
            <w:tcBorders>
              <w:top w:val="nil"/>
              <w:left w:val="nil"/>
              <w:bottom w:val="nil"/>
              <w:right w:val="nil"/>
            </w:tcBorders>
          </w:tcPr>
          <w:p w:rsidR="00C86B99" w:rsidRDefault="00C86B99">
            <w:pPr>
              <w:pStyle w:val="ConsPlusNormal"/>
              <w:jc w:val="center"/>
            </w:pPr>
            <w:r>
              <w:t>980,81 &lt;235&gt;</w:t>
            </w:r>
          </w:p>
        </w:tc>
        <w:tc>
          <w:tcPr>
            <w:tcW w:w="1324" w:type="dxa"/>
            <w:tcBorders>
              <w:top w:val="nil"/>
              <w:left w:val="nil"/>
              <w:bottom w:val="nil"/>
              <w:right w:val="nil"/>
            </w:tcBorders>
          </w:tcPr>
          <w:p w:rsidR="00C86B99" w:rsidRDefault="00C86B99">
            <w:pPr>
              <w:pStyle w:val="ConsPlusNormal"/>
              <w:jc w:val="center"/>
            </w:pPr>
            <w:r>
              <w:t>67,96 &lt;228&gt;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350,27</w:t>
            </w:r>
          </w:p>
        </w:tc>
        <w:tc>
          <w:tcPr>
            <w:tcW w:w="2824" w:type="dxa"/>
            <w:tcBorders>
              <w:top w:val="nil"/>
              <w:left w:val="nil"/>
              <w:bottom w:val="nil"/>
              <w:right w:val="nil"/>
            </w:tcBorders>
          </w:tcPr>
          <w:p w:rsidR="00C86B99" w:rsidRDefault="00C86B99">
            <w:pPr>
              <w:pStyle w:val="ConsPlusNormal"/>
              <w:jc w:val="center"/>
            </w:pPr>
            <w:r>
              <w:t>137,75 &lt;243&gt;</w:t>
            </w:r>
          </w:p>
        </w:tc>
        <w:tc>
          <w:tcPr>
            <w:tcW w:w="1324" w:type="dxa"/>
            <w:tcBorders>
              <w:top w:val="nil"/>
              <w:left w:val="nil"/>
              <w:bottom w:val="nil"/>
              <w:right w:val="nil"/>
            </w:tcBorders>
          </w:tcPr>
          <w:p w:rsidR="00C86B99" w:rsidRDefault="00C86B99">
            <w:pPr>
              <w:pStyle w:val="ConsPlusNormal"/>
              <w:jc w:val="center"/>
            </w:pPr>
            <w:r>
              <w:t>212,52 &lt;229&gt;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VIII. Направление "Обеспечение межнационального единства"</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lastRenderedPageBreak/>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6570,28</w:t>
            </w:r>
          </w:p>
        </w:tc>
        <w:tc>
          <w:tcPr>
            <w:tcW w:w="2824" w:type="dxa"/>
            <w:tcBorders>
              <w:top w:val="nil"/>
              <w:left w:val="nil"/>
              <w:bottom w:val="nil"/>
              <w:right w:val="nil"/>
            </w:tcBorders>
          </w:tcPr>
          <w:p w:rsidR="00C86B99" w:rsidRDefault="00C86B99">
            <w:pPr>
              <w:pStyle w:val="ConsPlusNormal"/>
              <w:jc w:val="center"/>
            </w:pPr>
            <w:r>
              <w:t>6286,01 &lt;244&gt;, &lt;245&gt;, &lt;247&gt;, &lt;248&gt;</w:t>
            </w:r>
          </w:p>
        </w:tc>
        <w:tc>
          <w:tcPr>
            <w:tcW w:w="1324" w:type="dxa"/>
            <w:tcBorders>
              <w:top w:val="nil"/>
              <w:left w:val="nil"/>
              <w:bottom w:val="nil"/>
              <w:right w:val="nil"/>
            </w:tcBorders>
          </w:tcPr>
          <w:p w:rsidR="00C86B99" w:rsidRDefault="00C86B99">
            <w:pPr>
              <w:pStyle w:val="ConsPlusNormal"/>
              <w:jc w:val="center"/>
            </w:pPr>
            <w:r>
              <w:t>284,27 &lt;246&gt;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788,86</w:t>
            </w:r>
          </w:p>
        </w:tc>
        <w:tc>
          <w:tcPr>
            <w:tcW w:w="2824" w:type="dxa"/>
            <w:tcBorders>
              <w:top w:val="nil"/>
              <w:left w:val="nil"/>
              <w:bottom w:val="nil"/>
              <w:right w:val="nil"/>
            </w:tcBorders>
          </w:tcPr>
          <w:p w:rsidR="00C86B99" w:rsidRDefault="00C86B99">
            <w:pPr>
              <w:pStyle w:val="ConsPlusNormal"/>
              <w:jc w:val="center"/>
            </w:pPr>
            <w:r>
              <w:t>788,86 &lt;244&gt;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2166,52</w:t>
            </w:r>
          </w:p>
        </w:tc>
        <w:tc>
          <w:tcPr>
            <w:tcW w:w="2824" w:type="dxa"/>
            <w:tcBorders>
              <w:top w:val="nil"/>
              <w:left w:val="nil"/>
              <w:bottom w:val="nil"/>
              <w:right w:val="nil"/>
            </w:tcBorders>
          </w:tcPr>
          <w:p w:rsidR="00C86B99" w:rsidRDefault="00C86B99">
            <w:pPr>
              <w:pStyle w:val="ConsPlusNormal"/>
              <w:jc w:val="center"/>
            </w:pPr>
            <w:r>
              <w:t>2166,52 &lt;245&gt;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2737,56</w:t>
            </w:r>
          </w:p>
        </w:tc>
        <w:tc>
          <w:tcPr>
            <w:tcW w:w="2824" w:type="dxa"/>
            <w:tcBorders>
              <w:top w:val="nil"/>
              <w:left w:val="nil"/>
              <w:bottom w:val="nil"/>
              <w:right w:val="nil"/>
            </w:tcBorders>
          </w:tcPr>
          <w:p w:rsidR="00C86B99" w:rsidRDefault="00C86B99">
            <w:pPr>
              <w:pStyle w:val="ConsPlusNormal"/>
              <w:jc w:val="center"/>
            </w:pPr>
            <w:r>
              <w:t>2497,16 &lt;247&gt;</w:t>
            </w:r>
          </w:p>
        </w:tc>
        <w:tc>
          <w:tcPr>
            <w:tcW w:w="1324" w:type="dxa"/>
            <w:tcBorders>
              <w:top w:val="nil"/>
              <w:left w:val="nil"/>
              <w:bottom w:val="nil"/>
              <w:right w:val="nil"/>
            </w:tcBorders>
          </w:tcPr>
          <w:p w:rsidR="00C86B99" w:rsidRDefault="00C86B99">
            <w:pPr>
              <w:pStyle w:val="ConsPlusNormal"/>
              <w:jc w:val="center"/>
            </w:pPr>
            <w:r>
              <w:t>240,4 &lt;246&gt;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877,34</w:t>
            </w:r>
          </w:p>
        </w:tc>
        <w:tc>
          <w:tcPr>
            <w:tcW w:w="2824" w:type="dxa"/>
            <w:tcBorders>
              <w:top w:val="nil"/>
              <w:left w:val="nil"/>
              <w:bottom w:val="nil"/>
              <w:right w:val="nil"/>
            </w:tcBorders>
          </w:tcPr>
          <w:p w:rsidR="00C86B99" w:rsidRDefault="00C86B99">
            <w:pPr>
              <w:pStyle w:val="ConsPlusNormal"/>
              <w:jc w:val="center"/>
            </w:pPr>
            <w:r>
              <w:t>833,47 &lt;248&gt;</w:t>
            </w:r>
          </w:p>
        </w:tc>
        <w:tc>
          <w:tcPr>
            <w:tcW w:w="1324" w:type="dxa"/>
            <w:tcBorders>
              <w:top w:val="nil"/>
              <w:left w:val="nil"/>
              <w:bottom w:val="nil"/>
              <w:right w:val="nil"/>
            </w:tcBorders>
          </w:tcPr>
          <w:p w:rsidR="00C86B99" w:rsidRDefault="00C86B99">
            <w:pPr>
              <w:pStyle w:val="ConsPlusNormal"/>
              <w:jc w:val="center"/>
            </w:pPr>
            <w:r>
              <w:t>43,87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134.</w:t>
            </w:r>
          </w:p>
        </w:tc>
        <w:tc>
          <w:tcPr>
            <w:tcW w:w="2494" w:type="dxa"/>
            <w:vMerge w:val="restart"/>
            <w:tcBorders>
              <w:top w:val="nil"/>
              <w:left w:val="nil"/>
              <w:bottom w:val="nil"/>
              <w:right w:val="nil"/>
            </w:tcBorders>
          </w:tcPr>
          <w:p w:rsidR="00C86B99" w:rsidRDefault="00C86B99">
            <w:pPr>
              <w:pStyle w:val="ConsPlusNormal"/>
            </w:pPr>
            <w:r>
              <w:t xml:space="preserve">Меры, направленные на национально-культурное и духовное возрождение армянского, болгарского, итальянского, греческого, крымско-татарского и немецкого </w:t>
            </w:r>
            <w:r>
              <w:lastRenderedPageBreak/>
              <w:t>народов, а также на социальное обустройство территорий Республики Крым и г. Севастополя (в том числе проектно-изыскательские работы), - всего</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6570,28</w:t>
            </w:r>
          </w:p>
        </w:tc>
        <w:tc>
          <w:tcPr>
            <w:tcW w:w="2824" w:type="dxa"/>
            <w:tcBorders>
              <w:top w:val="nil"/>
              <w:left w:val="nil"/>
              <w:bottom w:val="nil"/>
              <w:right w:val="nil"/>
            </w:tcBorders>
          </w:tcPr>
          <w:p w:rsidR="00C86B99" w:rsidRDefault="00C86B99">
            <w:pPr>
              <w:pStyle w:val="ConsPlusNormal"/>
              <w:jc w:val="center"/>
            </w:pPr>
            <w:r>
              <w:t>6286,01 &lt;244&gt;, &lt;245&gt;, &lt;247&gt;, &lt;248&gt;</w:t>
            </w:r>
          </w:p>
        </w:tc>
        <w:tc>
          <w:tcPr>
            <w:tcW w:w="1324" w:type="dxa"/>
            <w:tcBorders>
              <w:top w:val="nil"/>
              <w:left w:val="nil"/>
              <w:bottom w:val="nil"/>
              <w:right w:val="nil"/>
            </w:tcBorders>
          </w:tcPr>
          <w:p w:rsidR="00C86B99" w:rsidRDefault="00C86B99">
            <w:pPr>
              <w:pStyle w:val="ConsPlusNormal"/>
              <w:jc w:val="center"/>
            </w:pPr>
            <w:r>
              <w:t>284,27 &lt;246&gt;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788,86</w:t>
            </w:r>
          </w:p>
        </w:tc>
        <w:tc>
          <w:tcPr>
            <w:tcW w:w="2824" w:type="dxa"/>
            <w:tcBorders>
              <w:top w:val="nil"/>
              <w:left w:val="nil"/>
              <w:bottom w:val="nil"/>
              <w:right w:val="nil"/>
            </w:tcBorders>
          </w:tcPr>
          <w:p w:rsidR="00C86B99" w:rsidRDefault="00C86B99">
            <w:pPr>
              <w:pStyle w:val="ConsPlusNormal"/>
              <w:jc w:val="center"/>
            </w:pPr>
            <w:r>
              <w:t>788,86 &lt;244&gt;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2166,52</w:t>
            </w:r>
          </w:p>
        </w:tc>
        <w:tc>
          <w:tcPr>
            <w:tcW w:w="2824" w:type="dxa"/>
            <w:tcBorders>
              <w:top w:val="nil"/>
              <w:left w:val="nil"/>
              <w:bottom w:val="nil"/>
              <w:right w:val="nil"/>
            </w:tcBorders>
          </w:tcPr>
          <w:p w:rsidR="00C86B99" w:rsidRDefault="00C86B99">
            <w:pPr>
              <w:pStyle w:val="ConsPlusNormal"/>
              <w:jc w:val="center"/>
            </w:pPr>
            <w:r>
              <w:t>2166,52 &lt;245&gt;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2737,56</w:t>
            </w:r>
          </w:p>
        </w:tc>
        <w:tc>
          <w:tcPr>
            <w:tcW w:w="2824" w:type="dxa"/>
            <w:tcBorders>
              <w:top w:val="nil"/>
              <w:left w:val="nil"/>
              <w:bottom w:val="nil"/>
              <w:right w:val="nil"/>
            </w:tcBorders>
          </w:tcPr>
          <w:p w:rsidR="00C86B99" w:rsidRDefault="00C86B99">
            <w:pPr>
              <w:pStyle w:val="ConsPlusNormal"/>
              <w:jc w:val="center"/>
            </w:pPr>
            <w:r>
              <w:t>2497,16 &lt;247&gt;</w:t>
            </w:r>
          </w:p>
        </w:tc>
        <w:tc>
          <w:tcPr>
            <w:tcW w:w="1324" w:type="dxa"/>
            <w:tcBorders>
              <w:top w:val="nil"/>
              <w:left w:val="nil"/>
              <w:bottom w:val="nil"/>
              <w:right w:val="nil"/>
            </w:tcBorders>
          </w:tcPr>
          <w:p w:rsidR="00C86B99" w:rsidRDefault="00C86B99">
            <w:pPr>
              <w:pStyle w:val="ConsPlusNormal"/>
              <w:jc w:val="center"/>
            </w:pPr>
            <w:r>
              <w:t>240,4 &lt;246&gt;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877,34</w:t>
            </w:r>
          </w:p>
        </w:tc>
        <w:tc>
          <w:tcPr>
            <w:tcW w:w="2824" w:type="dxa"/>
            <w:tcBorders>
              <w:top w:val="nil"/>
              <w:left w:val="nil"/>
              <w:bottom w:val="nil"/>
              <w:right w:val="nil"/>
            </w:tcBorders>
          </w:tcPr>
          <w:p w:rsidR="00C86B99" w:rsidRDefault="00C86B99">
            <w:pPr>
              <w:pStyle w:val="ConsPlusNormal"/>
              <w:jc w:val="center"/>
            </w:pPr>
            <w:r>
              <w:t>833,47 &lt;248&gt;</w:t>
            </w:r>
          </w:p>
        </w:tc>
        <w:tc>
          <w:tcPr>
            <w:tcW w:w="1324" w:type="dxa"/>
            <w:tcBorders>
              <w:top w:val="nil"/>
              <w:left w:val="nil"/>
              <w:bottom w:val="nil"/>
              <w:right w:val="nil"/>
            </w:tcBorders>
          </w:tcPr>
          <w:p w:rsidR="00C86B99" w:rsidRDefault="00C86B99">
            <w:pPr>
              <w:pStyle w:val="ConsPlusNormal"/>
              <w:jc w:val="center"/>
            </w:pPr>
            <w:r>
              <w:t>43,87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tcBorders>
              <w:top w:val="nil"/>
              <w:left w:val="nil"/>
              <w:bottom w:val="nil"/>
              <w:right w:val="nil"/>
            </w:tcBorders>
          </w:tcPr>
          <w:p w:rsidR="00C86B99" w:rsidRDefault="00C86B99">
            <w:pPr>
              <w:pStyle w:val="ConsPlusNormal"/>
            </w:pPr>
          </w:p>
        </w:tc>
        <w:tc>
          <w:tcPr>
            <w:tcW w:w="2494" w:type="dxa"/>
            <w:tcBorders>
              <w:top w:val="nil"/>
              <w:left w:val="nil"/>
              <w:bottom w:val="nil"/>
              <w:right w:val="nil"/>
            </w:tcBorders>
          </w:tcPr>
          <w:p w:rsidR="00C86B99" w:rsidRDefault="00C86B99">
            <w:pPr>
              <w:pStyle w:val="ConsPlusNormal"/>
            </w:pPr>
            <w:r>
              <w:t>в том числе:</w:t>
            </w:r>
          </w:p>
        </w:tc>
        <w:tc>
          <w:tcPr>
            <w:tcW w:w="1757" w:type="dxa"/>
            <w:tcBorders>
              <w:top w:val="nil"/>
              <w:left w:val="nil"/>
              <w:bottom w:val="nil"/>
              <w:right w:val="nil"/>
            </w:tcBorders>
            <w:vAlign w:val="center"/>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pP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pPr>
          </w:p>
        </w:tc>
        <w:tc>
          <w:tcPr>
            <w:tcW w:w="2494" w:type="dxa"/>
            <w:vMerge w:val="restart"/>
            <w:tcBorders>
              <w:top w:val="nil"/>
              <w:left w:val="nil"/>
              <w:bottom w:val="nil"/>
              <w:right w:val="nil"/>
            </w:tcBorders>
          </w:tcPr>
          <w:p w:rsidR="00C86B99" w:rsidRDefault="00C86B99">
            <w:pPr>
              <w:pStyle w:val="ConsPlusNormal"/>
            </w:pPr>
            <w:r>
              <w:t>меры, реализуемые на территории Республики Крым</w:t>
            </w:r>
          </w:p>
        </w:tc>
        <w:tc>
          <w:tcPr>
            <w:tcW w:w="1757" w:type="dxa"/>
            <w:vMerge w:val="restart"/>
            <w:tcBorders>
              <w:top w:val="nil"/>
              <w:left w:val="nil"/>
              <w:bottom w:val="nil"/>
              <w:right w:val="nil"/>
            </w:tcBorders>
            <w:vAlign w:val="center"/>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6182,38</w:t>
            </w:r>
          </w:p>
        </w:tc>
        <w:tc>
          <w:tcPr>
            <w:tcW w:w="2824" w:type="dxa"/>
            <w:tcBorders>
              <w:top w:val="nil"/>
              <w:left w:val="nil"/>
              <w:bottom w:val="nil"/>
              <w:right w:val="nil"/>
            </w:tcBorders>
          </w:tcPr>
          <w:p w:rsidR="00C86B99" w:rsidRDefault="00C86B99">
            <w:pPr>
              <w:pStyle w:val="ConsPlusNormal"/>
              <w:jc w:val="center"/>
            </w:pPr>
            <w:r>
              <w:t>5903,64</w:t>
            </w:r>
          </w:p>
        </w:tc>
        <w:tc>
          <w:tcPr>
            <w:tcW w:w="1324" w:type="dxa"/>
            <w:tcBorders>
              <w:top w:val="nil"/>
              <w:left w:val="nil"/>
              <w:bottom w:val="nil"/>
              <w:right w:val="nil"/>
            </w:tcBorders>
          </w:tcPr>
          <w:p w:rsidR="00C86B99" w:rsidRDefault="00C86B99">
            <w:pPr>
              <w:pStyle w:val="ConsPlusNormal"/>
              <w:jc w:val="center"/>
            </w:pPr>
            <w:r>
              <w:t>278,74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775,28</w:t>
            </w:r>
          </w:p>
        </w:tc>
        <w:tc>
          <w:tcPr>
            <w:tcW w:w="2824" w:type="dxa"/>
            <w:tcBorders>
              <w:top w:val="nil"/>
              <w:left w:val="nil"/>
              <w:bottom w:val="nil"/>
              <w:right w:val="nil"/>
            </w:tcBorders>
          </w:tcPr>
          <w:p w:rsidR="00C86B99" w:rsidRDefault="00C86B99">
            <w:pPr>
              <w:pStyle w:val="ConsPlusNormal"/>
              <w:jc w:val="center"/>
            </w:pPr>
            <w:r>
              <w:t>775,28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1902,72</w:t>
            </w:r>
          </w:p>
        </w:tc>
        <w:tc>
          <w:tcPr>
            <w:tcW w:w="2824" w:type="dxa"/>
            <w:tcBorders>
              <w:top w:val="nil"/>
              <w:left w:val="nil"/>
              <w:bottom w:val="nil"/>
              <w:right w:val="nil"/>
            </w:tcBorders>
          </w:tcPr>
          <w:p w:rsidR="00C86B99" w:rsidRDefault="00C86B99">
            <w:pPr>
              <w:pStyle w:val="ConsPlusNormal"/>
              <w:jc w:val="center"/>
            </w:pPr>
            <w:r>
              <w:t>1902,72</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2627,04</w:t>
            </w:r>
          </w:p>
        </w:tc>
        <w:tc>
          <w:tcPr>
            <w:tcW w:w="2824" w:type="dxa"/>
            <w:tcBorders>
              <w:top w:val="nil"/>
              <w:left w:val="nil"/>
              <w:bottom w:val="nil"/>
              <w:right w:val="nil"/>
            </w:tcBorders>
          </w:tcPr>
          <w:p w:rsidR="00C86B99" w:rsidRDefault="00C86B99">
            <w:pPr>
              <w:pStyle w:val="ConsPlusNormal"/>
              <w:jc w:val="center"/>
            </w:pPr>
            <w:r>
              <w:t>2392,17</w:t>
            </w:r>
          </w:p>
        </w:tc>
        <w:tc>
          <w:tcPr>
            <w:tcW w:w="1324" w:type="dxa"/>
            <w:tcBorders>
              <w:top w:val="nil"/>
              <w:left w:val="nil"/>
              <w:bottom w:val="nil"/>
              <w:right w:val="nil"/>
            </w:tcBorders>
          </w:tcPr>
          <w:p w:rsidR="00C86B99" w:rsidRDefault="00C86B99">
            <w:pPr>
              <w:pStyle w:val="ConsPlusNormal"/>
              <w:jc w:val="center"/>
            </w:pPr>
            <w:r>
              <w:t>234,87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877,34</w:t>
            </w:r>
          </w:p>
        </w:tc>
        <w:tc>
          <w:tcPr>
            <w:tcW w:w="2824" w:type="dxa"/>
            <w:tcBorders>
              <w:top w:val="nil"/>
              <w:left w:val="nil"/>
              <w:bottom w:val="nil"/>
              <w:right w:val="nil"/>
            </w:tcBorders>
          </w:tcPr>
          <w:p w:rsidR="00C86B99" w:rsidRDefault="00C86B99">
            <w:pPr>
              <w:pStyle w:val="ConsPlusNormal"/>
              <w:jc w:val="center"/>
            </w:pPr>
            <w:r>
              <w:t>833,47</w:t>
            </w:r>
          </w:p>
        </w:tc>
        <w:tc>
          <w:tcPr>
            <w:tcW w:w="1324" w:type="dxa"/>
            <w:tcBorders>
              <w:top w:val="nil"/>
              <w:left w:val="nil"/>
              <w:bottom w:val="nil"/>
              <w:right w:val="nil"/>
            </w:tcBorders>
          </w:tcPr>
          <w:p w:rsidR="00C86B99" w:rsidRDefault="00C86B99">
            <w:pPr>
              <w:pStyle w:val="ConsPlusNormal"/>
              <w:jc w:val="center"/>
            </w:pPr>
            <w:r>
              <w:t>43,87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pPr>
          </w:p>
        </w:tc>
        <w:tc>
          <w:tcPr>
            <w:tcW w:w="2494" w:type="dxa"/>
            <w:vMerge w:val="restart"/>
            <w:tcBorders>
              <w:top w:val="nil"/>
              <w:left w:val="nil"/>
              <w:bottom w:val="nil"/>
              <w:right w:val="nil"/>
            </w:tcBorders>
          </w:tcPr>
          <w:p w:rsidR="00C86B99" w:rsidRDefault="00C86B99">
            <w:pPr>
              <w:pStyle w:val="ConsPlusNormal"/>
            </w:pPr>
            <w:r>
              <w:t>меры, реализуемые на территории г. Севастополя</w:t>
            </w:r>
          </w:p>
        </w:tc>
        <w:tc>
          <w:tcPr>
            <w:tcW w:w="1757" w:type="dxa"/>
            <w:vMerge w:val="restart"/>
            <w:tcBorders>
              <w:top w:val="nil"/>
              <w:left w:val="nil"/>
              <w:bottom w:val="nil"/>
              <w:right w:val="nil"/>
            </w:tcBorders>
            <w:vAlign w:val="center"/>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387,91</w:t>
            </w:r>
          </w:p>
        </w:tc>
        <w:tc>
          <w:tcPr>
            <w:tcW w:w="2824" w:type="dxa"/>
            <w:tcBorders>
              <w:top w:val="nil"/>
              <w:left w:val="nil"/>
              <w:bottom w:val="nil"/>
              <w:right w:val="nil"/>
            </w:tcBorders>
          </w:tcPr>
          <w:p w:rsidR="00C86B99" w:rsidRDefault="00C86B99">
            <w:pPr>
              <w:pStyle w:val="ConsPlusNormal"/>
              <w:jc w:val="center"/>
            </w:pPr>
            <w:r>
              <w:t>382,38</w:t>
            </w:r>
          </w:p>
        </w:tc>
        <w:tc>
          <w:tcPr>
            <w:tcW w:w="1324" w:type="dxa"/>
            <w:tcBorders>
              <w:top w:val="nil"/>
              <w:left w:val="nil"/>
              <w:bottom w:val="nil"/>
              <w:right w:val="nil"/>
            </w:tcBorders>
          </w:tcPr>
          <w:p w:rsidR="00C86B99" w:rsidRDefault="00C86B99">
            <w:pPr>
              <w:pStyle w:val="ConsPlusNormal"/>
              <w:jc w:val="center"/>
            </w:pPr>
            <w:r>
              <w:t>5,53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13,58</w:t>
            </w:r>
          </w:p>
        </w:tc>
        <w:tc>
          <w:tcPr>
            <w:tcW w:w="2824" w:type="dxa"/>
            <w:tcBorders>
              <w:top w:val="nil"/>
              <w:left w:val="nil"/>
              <w:bottom w:val="nil"/>
              <w:right w:val="nil"/>
            </w:tcBorders>
          </w:tcPr>
          <w:p w:rsidR="00C86B99" w:rsidRDefault="00C86B99">
            <w:pPr>
              <w:pStyle w:val="ConsPlusNormal"/>
              <w:jc w:val="center"/>
            </w:pPr>
            <w:r>
              <w:t>13,58</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263,81</w:t>
            </w:r>
          </w:p>
        </w:tc>
        <w:tc>
          <w:tcPr>
            <w:tcW w:w="2824" w:type="dxa"/>
            <w:tcBorders>
              <w:top w:val="nil"/>
              <w:left w:val="nil"/>
              <w:bottom w:val="nil"/>
              <w:right w:val="nil"/>
            </w:tcBorders>
          </w:tcPr>
          <w:p w:rsidR="00C86B99" w:rsidRDefault="00C86B99">
            <w:pPr>
              <w:pStyle w:val="ConsPlusNormal"/>
              <w:jc w:val="center"/>
            </w:pPr>
            <w:r>
              <w:t>263,81</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110,52</w:t>
            </w:r>
          </w:p>
        </w:tc>
        <w:tc>
          <w:tcPr>
            <w:tcW w:w="2824" w:type="dxa"/>
            <w:tcBorders>
              <w:top w:val="nil"/>
              <w:left w:val="nil"/>
              <w:bottom w:val="nil"/>
              <w:right w:val="nil"/>
            </w:tcBorders>
          </w:tcPr>
          <w:p w:rsidR="00C86B99" w:rsidRDefault="00C86B99">
            <w:pPr>
              <w:pStyle w:val="ConsPlusNormal"/>
              <w:jc w:val="center"/>
            </w:pPr>
            <w:r>
              <w:t>104,99</w:t>
            </w:r>
          </w:p>
        </w:tc>
        <w:tc>
          <w:tcPr>
            <w:tcW w:w="1324" w:type="dxa"/>
            <w:tcBorders>
              <w:top w:val="nil"/>
              <w:left w:val="nil"/>
              <w:bottom w:val="nil"/>
              <w:right w:val="nil"/>
            </w:tcBorders>
          </w:tcPr>
          <w:p w:rsidR="00C86B99" w:rsidRDefault="00C86B99">
            <w:pPr>
              <w:pStyle w:val="ConsPlusNormal"/>
              <w:jc w:val="center"/>
            </w:pPr>
            <w:r>
              <w:t>5,53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IX. Направление "Защита населения и территорий от чрезвычайных ситуаций, обеспечение пожарной безопасности и безопасности людей на водных объектах"</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lastRenderedPageBreak/>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216,72</w:t>
            </w:r>
          </w:p>
        </w:tc>
        <w:tc>
          <w:tcPr>
            <w:tcW w:w="2824" w:type="dxa"/>
            <w:tcBorders>
              <w:top w:val="nil"/>
              <w:left w:val="nil"/>
              <w:bottom w:val="nil"/>
              <w:right w:val="nil"/>
            </w:tcBorders>
          </w:tcPr>
          <w:p w:rsidR="00C86B99" w:rsidRDefault="00C86B99">
            <w:pPr>
              <w:pStyle w:val="ConsPlusNormal"/>
              <w:jc w:val="center"/>
            </w:pPr>
            <w:r>
              <w:t>205,88 &lt;249&gt;, &lt;250&gt;</w:t>
            </w:r>
          </w:p>
        </w:tc>
        <w:tc>
          <w:tcPr>
            <w:tcW w:w="1324" w:type="dxa"/>
            <w:tcBorders>
              <w:top w:val="nil"/>
              <w:left w:val="nil"/>
              <w:bottom w:val="nil"/>
              <w:right w:val="nil"/>
            </w:tcBorders>
          </w:tcPr>
          <w:p w:rsidR="00C86B99" w:rsidRDefault="00C86B99">
            <w:pPr>
              <w:pStyle w:val="ConsPlusNormal"/>
              <w:jc w:val="center"/>
            </w:pPr>
            <w:r>
              <w:t>10,84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47,8</w:t>
            </w:r>
          </w:p>
        </w:tc>
        <w:tc>
          <w:tcPr>
            <w:tcW w:w="2824" w:type="dxa"/>
            <w:tcBorders>
              <w:top w:val="nil"/>
              <w:left w:val="nil"/>
              <w:bottom w:val="nil"/>
              <w:right w:val="nil"/>
            </w:tcBorders>
          </w:tcPr>
          <w:p w:rsidR="00C86B99" w:rsidRDefault="00C86B99">
            <w:pPr>
              <w:pStyle w:val="ConsPlusNormal"/>
              <w:jc w:val="center"/>
            </w:pPr>
            <w:r>
              <w:t>45,41 &lt;249&gt;</w:t>
            </w:r>
          </w:p>
        </w:tc>
        <w:tc>
          <w:tcPr>
            <w:tcW w:w="1324" w:type="dxa"/>
            <w:tcBorders>
              <w:top w:val="nil"/>
              <w:left w:val="nil"/>
              <w:bottom w:val="nil"/>
              <w:right w:val="nil"/>
            </w:tcBorders>
          </w:tcPr>
          <w:p w:rsidR="00C86B99" w:rsidRDefault="00C86B99">
            <w:pPr>
              <w:pStyle w:val="ConsPlusNormal"/>
              <w:jc w:val="center"/>
            </w:pPr>
            <w:r>
              <w:t>2,39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168,92</w:t>
            </w:r>
          </w:p>
        </w:tc>
        <w:tc>
          <w:tcPr>
            <w:tcW w:w="2824" w:type="dxa"/>
            <w:tcBorders>
              <w:top w:val="nil"/>
              <w:left w:val="nil"/>
              <w:bottom w:val="nil"/>
              <w:right w:val="nil"/>
            </w:tcBorders>
          </w:tcPr>
          <w:p w:rsidR="00C86B99" w:rsidRDefault="00C86B99">
            <w:pPr>
              <w:pStyle w:val="ConsPlusNormal"/>
              <w:jc w:val="center"/>
            </w:pPr>
            <w:r>
              <w:t>160,47 &lt;250&gt;</w:t>
            </w:r>
          </w:p>
        </w:tc>
        <w:tc>
          <w:tcPr>
            <w:tcW w:w="1324" w:type="dxa"/>
            <w:tcBorders>
              <w:top w:val="nil"/>
              <w:left w:val="nil"/>
              <w:bottom w:val="nil"/>
              <w:right w:val="nil"/>
            </w:tcBorders>
          </w:tcPr>
          <w:p w:rsidR="00C86B99" w:rsidRDefault="00C86B99">
            <w:pPr>
              <w:pStyle w:val="ConsPlusNormal"/>
              <w:jc w:val="center"/>
            </w:pPr>
            <w:r>
              <w:t>8,45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135.</w:t>
            </w:r>
          </w:p>
        </w:tc>
        <w:tc>
          <w:tcPr>
            <w:tcW w:w="2494" w:type="dxa"/>
            <w:vMerge w:val="restart"/>
            <w:tcBorders>
              <w:top w:val="nil"/>
              <w:left w:val="nil"/>
              <w:bottom w:val="nil"/>
              <w:right w:val="nil"/>
            </w:tcBorders>
          </w:tcPr>
          <w:p w:rsidR="00C86B99" w:rsidRDefault="00C86B99">
            <w:pPr>
              <w:pStyle w:val="ConsPlusNormal"/>
            </w:pPr>
            <w:r>
              <w:t>Мероприятия, направленные на защиту населения и территорий от чрезвычайных ситуаций, обеспечение пожарной безопасности и безопасности людей на водных объектах в г. Севастополе</w:t>
            </w:r>
          </w:p>
        </w:tc>
        <w:tc>
          <w:tcPr>
            <w:tcW w:w="1757" w:type="dxa"/>
            <w:vMerge w:val="restart"/>
            <w:tcBorders>
              <w:top w:val="nil"/>
              <w:left w:val="nil"/>
              <w:bottom w:val="nil"/>
              <w:right w:val="nil"/>
            </w:tcBorders>
          </w:tcPr>
          <w:p w:rsidR="00C86B99" w:rsidRDefault="00C86B99">
            <w:pPr>
              <w:pStyle w:val="ConsPlusNormal"/>
              <w:jc w:val="center"/>
            </w:pPr>
            <w:r>
              <w:t>5 объектов/7150 кв. 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216,72</w:t>
            </w:r>
          </w:p>
        </w:tc>
        <w:tc>
          <w:tcPr>
            <w:tcW w:w="2824" w:type="dxa"/>
            <w:tcBorders>
              <w:top w:val="nil"/>
              <w:left w:val="nil"/>
              <w:bottom w:val="nil"/>
              <w:right w:val="nil"/>
            </w:tcBorders>
          </w:tcPr>
          <w:p w:rsidR="00C86B99" w:rsidRDefault="00C86B99">
            <w:pPr>
              <w:pStyle w:val="ConsPlusNormal"/>
              <w:jc w:val="center"/>
            </w:pPr>
            <w:r>
              <w:t>205,88 &lt;249&gt;</w:t>
            </w:r>
          </w:p>
        </w:tc>
        <w:tc>
          <w:tcPr>
            <w:tcW w:w="1324" w:type="dxa"/>
            <w:tcBorders>
              <w:top w:val="nil"/>
              <w:left w:val="nil"/>
              <w:bottom w:val="nil"/>
              <w:right w:val="nil"/>
            </w:tcBorders>
          </w:tcPr>
          <w:p w:rsidR="00C86B99" w:rsidRDefault="00C86B99">
            <w:pPr>
              <w:pStyle w:val="ConsPlusNormal"/>
              <w:jc w:val="center"/>
            </w:pPr>
            <w:r>
              <w:t>10,84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47,8</w:t>
            </w:r>
          </w:p>
        </w:tc>
        <w:tc>
          <w:tcPr>
            <w:tcW w:w="2824" w:type="dxa"/>
            <w:tcBorders>
              <w:top w:val="nil"/>
              <w:left w:val="nil"/>
              <w:bottom w:val="nil"/>
              <w:right w:val="nil"/>
            </w:tcBorders>
          </w:tcPr>
          <w:p w:rsidR="00C86B99" w:rsidRDefault="00C86B99">
            <w:pPr>
              <w:pStyle w:val="ConsPlusNormal"/>
              <w:jc w:val="center"/>
            </w:pPr>
            <w:r>
              <w:t>45,41 &lt;249&gt;</w:t>
            </w:r>
          </w:p>
        </w:tc>
        <w:tc>
          <w:tcPr>
            <w:tcW w:w="1324" w:type="dxa"/>
            <w:tcBorders>
              <w:top w:val="nil"/>
              <w:left w:val="nil"/>
              <w:bottom w:val="nil"/>
              <w:right w:val="nil"/>
            </w:tcBorders>
          </w:tcPr>
          <w:p w:rsidR="00C86B99" w:rsidRDefault="00C86B99">
            <w:pPr>
              <w:pStyle w:val="ConsPlusNormal"/>
              <w:jc w:val="center"/>
            </w:pPr>
            <w:r>
              <w:t>2,39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168,92</w:t>
            </w:r>
          </w:p>
        </w:tc>
        <w:tc>
          <w:tcPr>
            <w:tcW w:w="2824" w:type="dxa"/>
            <w:tcBorders>
              <w:top w:val="nil"/>
              <w:left w:val="nil"/>
              <w:bottom w:val="nil"/>
              <w:right w:val="nil"/>
            </w:tcBorders>
          </w:tcPr>
          <w:p w:rsidR="00C86B99" w:rsidRDefault="00C86B99">
            <w:pPr>
              <w:pStyle w:val="ConsPlusNormal"/>
              <w:jc w:val="center"/>
            </w:pPr>
            <w:r>
              <w:t>160,47 &lt;250&gt;</w:t>
            </w:r>
          </w:p>
        </w:tc>
        <w:tc>
          <w:tcPr>
            <w:tcW w:w="1324" w:type="dxa"/>
            <w:tcBorders>
              <w:top w:val="nil"/>
              <w:left w:val="nil"/>
              <w:bottom w:val="nil"/>
              <w:right w:val="nil"/>
            </w:tcBorders>
          </w:tcPr>
          <w:p w:rsidR="00C86B99" w:rsidRDefault="00C86B99">
            <w:pPr>
              <w:pStyle w:val="ConsPlusNormal"/>
              <w:jc w:val="center"/>
            </w:pPr>
            <w:r>
              <w:t>8,45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X. Направление "Ветеринарный и фитосанитарный надзор"</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1. Минэкономразвития России</w:t>
            </w:r>
          </w:p>
        </w:tc>
      </w:tr>
      <w:tr w:rsidR="00C86B99">
        <w:tblPrEx>
          <w:tblBorders>
            <w:insideH w:val="none" w:sz="0" w:space="0" w:color="auto"/>
            <w:insideV w:val="none" w:sz="0" w:space="0" w:color="auto"/>
          </w:tblBorders>
        </w:tblPrEx>
        <w:tc>
          <w:tcPr>
            <w:tcW w:w="3288" w:type="dxa"/>
            <w:gridSpan w:val="2"/>
            <w:vMerge w:val="restart"/>
            <w:tcBorders>
              <w:top w:val="nil"/>
              <w:left w:val="nil"/>
              <w:bottom w:val="nil"/>
              <w:right w:val="nil"/>
            </w:tcBorders>
          </w:tcPr>
          <w:p w:rsidR="00C86B99" w:rsidRDefault="00C86B99">
            <w:pPr>
              <w:pStyle w:val="ConsPlusNormal"/>
            </w:pPr>
            <w:r>
              <w:t>Всего по направлению</w:t>
            </w:r>
          </w:p>
        </w:tc>
        <w:tc>
          <w:tcPr>
            <w:tcW w:w="1757" w:type="dxa"/>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199</w:t>
            </w:r>
          </w:p>
        </w:tc>
        <w:tc>
          <w:tcPr>
            <w:tcW w:w="2824" w:type="dxa"/>
            <w:tcBorders>
              <w:top w:val="nil"/>
              <w:left w:val="nil"/>
              <w:bottom w:val="nil"/>
              <w:right w:val="nil"/>
            </w:tcBorders>
          </w:tcPr>
          <w:p w:rsidR="00C86B99" w:rsidRDefault="00C86B99">
            <w:pPr>
              <w:pStyle w:val="ConsPlusNormal"/>
              <w:jc w:val="center"/>
            </w:pPr>
            <w:r>
              <w:t>189,05 &lt;251&gt;, &lt;252&gt;</w:t>
            </w:r>
          </w:p>
        </w:tc>
        <w:tc>
          <w:tcPr>
            <w:tcW w:w="1324" w:type="dxa"/>
            <w:tcBorders>
              <w:top w:val="nil"/>
              <w:left w:val="nil"/>
              <w:bottom w:val="nil"/>
              <w:right w:val="nil"/>
            </w:tcBorders>
          </w:tcPr>
          <w:p w:rsidR="00C86B99" w:rsidRDefault="00C86B99">
            <w:pPr>
              <w:pStyle w:val="ConsPlusNormal"/>
              <w:jc w:val="center"/>
            </w:pPr>
            <w:r>
              <w:t>9,95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24,5</w:t>
            </w:r>
          </w:p>
        </w:tc>
        <w:tc>
          <w:tcPr>
            <w:tcW w:w="2824" w:type="dxa"/>
            <w:tcBorders>
              <w:top w:val="nil"/>
              <w:left w:val="nil"/>
              <w:bottom w:val="nil"/>
              <w:right w:val="nil"/>
            </w:tcBorders>
          </w:tcPr>
          <w:p w:rsidR="00C86B99" w:rsidRDefault="00C86B99">
            <w:pPr>
              <w:pStyle w:val="ConsPlusNormal"/>
              <w:jc w:val="center"/>
            </w:pPr>
            <w:r>
              <w:t>23,27 &lt;251&gt;</w:t>
            </w:r>
          </w:p>
        </w:tc>
        <w:tc>
          <w:tcPr>
            <w:tcW w:w="1324" w:type="dxa"/>
            <w:tcBorders>
              <w:top w:val="nil"/>
              <w:left w:val="nil"/>
              <w:bottom w:val="nil"/>
              <w:right w:val="nil"/>
            </w:tcBorders>
          </w:tcPr>
          <w:p w:rsidR="00C86B99" w:rsidRDefault="00C86B99">
            <w:pPr>
              <w:pStyle w:val="ConsPlusNormal"/>
              <w:jc w:val="center"/>
            </w:pPr>
            <w:r>
              <w:t>1,23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174,5</w:t>
            </w:r>
          </w:p>
        </w:tc>
        <w:tc>
          <w:tcPr>
            <w:tcW w:w="2824" w:type="dxa"/>
            <w:tcBorders>
              <w:top w:val="nil"/>
              <w:left w:val="nil"/>
              <w:bottom w:val="nil"/>
              <w:right w:val="nil"/>
            </w:tcBorders>
          </w:tcPr>
          <w:p w:rsidR="00C86B99" w:rsidRDefault="00C86B99">
            <w:pPr>
              <w:pStyle w:val="ConsPlusNormal"/>
              <w:jc w:val="center"/>
            </w:pPr>
            <w:r>
              <w:t>165,78 &lt;252&gt;</w:t>
            </w:r>
          </w:p>
        </w:tc>
        <w:tc>
          <w:tcPr>
            <w:tcW w:w="1324" w:type="dxa"/>
            <w:tcBorders>
              <w:top w:val="nil"/>
              <w:left w:val="nil"/>
              <w:bottom w:val="nil"/>
              <w:right w:val="nil"/>
            </w:tcBorders>
          </w:tcPr>
          <w:p w:rsidR="00C86B99" w:rsidRDefault="00C86B99">
            <w:pPr>
              <w:pStyle w:val="ConsPlusNormal"/>
              <w:jc w:val="center"/>
            </w:pPr>
            <w:r>
              <w:t>8,72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3288" w:type="dxa"/>
            <w:gridSpan w:val="2"/>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val="restart"/>
            <w:tcBorders>
              <w:top w:val="nil"/>
              <w:left w:val="nil"/>
              <w:bottom w:val="nil"/>
              <w:right w:val="nil"/>
            </w:tcBorders>
          </w:tcPr>
          <w:p w:rsidR="00C86B99" w:rsidRDefault="00C86B99">
            <w:pPr>
              <w:pStyle w:val="ConsPlusNormal"/>
              <w:jc w:val="center"/>
            </w:pPr>
            <w:r>
              <w:t>136.</w:t>
            </w:r>
          </w:p>
        </w:tc>
        <w:tc>
          <w:tcPr>
            <w:tcW w:w="2494" w:type="dxa"/>
            <w:vMerge w:val="restart"/>
            <w:tcBorders>
              <w:top w:val="nil"/>
              <w:left w:val="nil"/>
              <w:bottom w:val="nil"/>
              <w:right w:val="nil"/>
            </w:tcBorders>
          </w:tcPr>
          <w:p w:rsidR="00C86B99" w:rsidRDefault="00C86B99">
            <w:pPr>
              <w:pStyle w:val="ConsPlusNormal"/>
            </w:pPr>
            <w:r>
              <w:t>Мероприятия по ветеринарному и фитосанитарному надзору в г. Севастополе</w:t>
            </w:r>
          </w:p>
        </w:tc>
        <w:tc>
          <w:tcPr>
            <w:tcW w:w="1757" w:type="dxa"/>
            <w:vMerge w:val="restart"/>
            <w:tcBorders>
              <w:top w:val="nil"/>
              <w:left w:val="nil"/>
              <w:bottom w:val="nil"/>
              <w:right w:val="nil"/>
            </w:tcBorders>
          </w:tcPr>
          <w:p w:rsidR="00C86B99" w:rsidRDefault="00C86B99">
            <w:pPr>
              <w:pStyle w:val="ConsPlusNormal"/>
              <w:jc w:val="center"/>
            </w:pPr>
            <w:r>
              <w:t>3 объекта</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199</w:t>
            </w:r>
          </w:p>
        </w:tc>
        <w:tc>
          <w:tcPr>
            <w:tcW w:w="2824" w:type="dxa"/>
            <w:tcBorders>
              <w:top w:val="nil"/>
              <w:left w:val="nil"/>
              <w:bottom w:val="nil"/>
              <w:right w:val="nil"/>
            </w:tcBorders>
          </w:tcPr>
          <w:p w:rsidR="00C86B99" w:rsidRDefault="00C86B99">
            <w:pPr>
              <w:pStyle w:val="ConsPlusNormal"/>
              <w:jc w:val="center"/>
            </w:pPr>
            <w:r>
              <w:t>189,05 &lt;251&gt;, &lt;252&gt;</w:t>
            </w:r>
          </w:p>
        </w:tc>
        <w:tc>
          <w:tcPr>
            <w:tcW w:w="1324" w:type="dxa"/>
            <w:tcBorders>
              <w:top w:val="nil"/>
              <w:left w:val="nil"/>
              <w:bottom w:val="nil"/>
              <w:right w:val="nil"/>
            </w:tcBorders>
          </w:tcPr>
          <w:p w:rsidR="00C86B99" w:rsidRDefault="00C86B99">
            <w:pPr>
              <w:pStyle w:val="ConsPlusNormal"/>
              <w:jc w:val="center"/>
            </w:pPr>
            <w:r>
              <w:t>9,95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24,5</w:t>
            </w:r>
          </w:p>
        </w:tc>
        <w:tc>
          <w:tcPr>
            <w:tcW w:w="2824" w:type="dxa"/>
            <w:tcBorders>
              <w:top w:val="nil"/>
              <w:left w:val="nil"/>
              <w:bottom w:val="nil"/>
              <w:right w:val="nil"/>
            </w:tcBorders>
          </w:tcPr>
          <w:p w:rsidR="00C86B99" w:rsidRDefault="00C86B99">
            <w:pPr>
              <w:pStyle w:val="ConsPlusNormal"/>
              <w:jc w:val="center"/>
            </w:pPr>
            <w:r>
              <w:t>23,27 &lt;251&gt;</w:t>
            </w:r>
          </w:p>
        </w:tc>
        <w:tc>
          <w:tcPr>
            <w:tcW w:w="1324" w:type="dxa"/>
            <w:tcBorders>
              <w:top w:val="nil"/>
              <w:left w:val="nil"/>
              <w:bottom w:val="nil"/>
              <w:right w:val="nil"/>
            </w:tcBorders>
          </w:tcPr>
          <w:p w:rsidR="00C86B99" w:rsidRDefault="00C86B99">
            <w:pPr>
              <w:pStyle w:val="ConsPlusNormal"/>
              <w:jc w:val="center"/>
            </w:pPr>
            <w:r>
              <w:t>1,23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174,5</w:t>
            </w:r>
          </w:p>
        </w:tc>
        <w:tc>
          <w:tcPr>
            <w:tcW w:w="2824" w:type="dxa"/>
            <w:tcBorders>
              <w:top w:val="nil"/>
              <w:left w:val="nil"/>
              <w:bottom w:val="nil"/>
              <w:right w:val="nil"/>
            </w:tcBorders>
          </w:tcPr>
          <w:p w:rsidR="00C86B99" w:rsidRDefault="00C86B99">
            <w:pPr>
              <w:pStyle w:val="ConsPlusNormal"/>
              <w:jc w:val="center"/>
            </w:pPr>
            <w:r>
              <w:t>165,78 &lt;252&gt;</w:t>
            </w:r>
          </w:p>
        </w:tc>
        <w:tc>
          <w:tcPr>
            <w:tcW w:w="1324" w:type="dxa"/>
            <w:tcBorders>
              <w:top w:val="nil"/>
              <w:left w:val="nil"/>
              <w:bottom w:val="nil"/>
              <w:right w:val="nil"/>
            </w:tcBorders>
          </w:tcPr>
          <w:p w:rsidR="00C86B99" w:rsidRDefault="00C86B99">
            <w:pPr>
              <w:pStyle w:val="ConsPlusNormal"/>
              <w:jc w:val="center"/>
            </w:pPr>
            <w:r>
              <w:t>8,72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794" w:type="dxa"/>
            <w:vMerge/>
            <w:tcBorders>
              <w:top w:val="nil"/>
              <w:left w:val="nil"/>
              <w:bottom w:val="nil"/>
              <w:right w:val="nil"/>
            </w:tcBorders>
          </w:tcPr>
          <w:p w:rsidR="00C86B99" w:rsidRDefault="00C86B99">
            <w:pPr>
              <w:spacing w:after="1" w:line="0" w:lineRule="atLeast"/>
            </w:pPr>
          </w:p>
        </w:tc>
        <w:tc>
          <w:tcPr>
            <w:tcW w:w="2494" w:type="dxa"/>
            <w:vMerge/>
            <w:tcBorders>
              <w:top w:val="nil"/>
              <w:left w:val="nil"/>
              <w:bottom w:val="nil"/>
              <w:right w:val="nil"/>
            </w:tcBorders>
          </w:tcPr>
          <w:p w:rsidR="00C86B99" w:rsidRDefault="00C86B99">
            <w:pPr>
              <w:spacing w:after="1" w:line="0" w:lineRule="atLeast"/>
            </w:pPr>
          </w:p>
        </w:tc>
        <w:tc>
          <w:tcPr>
            <w:tcW w:w="1757" w:type="dxa"/>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XI. Направление по развитию энергетического и промышленного комплекса, инженерной и транспортной инфраструктуры Минэкономразвития России</w:t>
            </w:r>
          </w:p>
        </w:tc>
      </w:tr>
      <w:tr w:rsidR="00C86B99">
        <w:tblPrEx>
          <w:tblBorders>
            <w:insideH w:val="none" w:sz="0" w:space="0" w:color="auto"/>
            <w:insideV w:val="none" w:sz="0" w:space="0" w:color="auto"/>
          </w:tblBorders>
        </w:tblPrEx>
        <w:tc>
          <w:tcPr>
            <w:tcW w:w="5045" w:type="dxa"/>
            <w:gridSpan w:val="3"/>
            <w:vMerge w:val="restart"/>
            <w:tcBorders>
              <w:top w:val="nil"/>
              <w:left w:val="nil"/>
              <w:bottom w:val="nil"/>
              <w:right w:val="nil"/>
            </w:tcBorders>
          </w:tcPr>
          <w:p w:rsidR="00C86B99" w:rsidRDefault="00C86B99">
            <w:pPr>
              <w:pStyle w:val="ConsPlusNormal"/>
              <w:ind w:left="283"/>
            </w:pPr>
            <w:r>
              <w:lastRenderedPageBreak/>
              <w:t>Всего</w:t>
            </w:r>
          </w:p>
          <w:p w:rsidR="00C86B99" w:rsidRDefault="00C86B99">
            <w:pPr>
              <w:pStyle w:val="ConsPlusNormal"/>
              <w:ind w:left="283"/>
            </w:pPr>
            <w:r>
              <w:t>в том числе:</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423120,55</w:t>
            </w:r>
          </w:p>
        </w:tc>
        <w:tc>
          <w:tcPr>
            <w:tcW w:w="2824" w:type="dxa"/>
            <w:tcBorders>
              <w:top w:val="nil"/>
              <w:left w:val="nil"/>
              <w:bottom w:val="nil"/>
              <w:right w:val="nil"/>
            </w:tcBorders>
          </w:tcPr>
          <w:p w:rsidR="00C86B99" w:rsidRDefault="00C86B99">
            <w:pPr>
              <w:pStyle w:val="ConsPlusNormal"/>
              <w:jc w:val="center"/>
            </w:pPr>
            <w:r>
              <w:t>401962,47</w:t>
            </w:r>
          </w:p>
        </w:tc>
        <w:tc>
          <w:tcPr>
            <w:tcW w:w="1324" w:type="dxa"/>
            <w:tcBorders>
              <w:top w:val="nil"/>
              <w:left w:val="nil"/>
              <w:bottom w:val="nil"/>
              <w:right w:val="nil"/>
            </w:tcBorders>
          </w:tcPr>
          <w:p w:rsidR="00C86B99" w:rsidRDefault="00C86B99">
            <w:pPr>
              <w:pStyle w:val="ConsPlusNormal"/>
              <w:jc w:val="center"/>
            </w:pPr>
            <w:r>
              <w:t>21158,08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58837,75</w:t>
            </w:r>
          </w:p>
        </w:tc>
        <w:tc>
          <w:tcPr>
            <w:tcW w:w="2824" w:type="dxa"/>
            <w:tcBorders>
              <w:top w:val="nil"/>
              <w:left w:val="nil"/>
              <w:bottom w:val="nil"/>
              <w:right w:val="nil"/>
            </w:tcBorders>
          </w:tcPr>
          <w:p w:rsidR="00C86B99" w:rsidRDefault="00C86B99">
            <w:pPr>
              <w:pStyle w:val="ConsPlusNormal"/>
              <w:jc w:val="center"/>
            </w:pPr>
            <w:r>
              <w:t>55895,36</w:t>
            </w:r>
          </w:p>
        </w:tc>
        <w:tc>
          <w:tcPr>
            <w:tcW w:w="1324" w:type="dxa"/>
            <w:tcBorders>
              <w:top w:val="nil"/>
              <w:left w:val="nil"/>
              <w:bottom w:val="nil"/>
              <w:right w:val="nil"/>
            </w:tcBorders>
          </w:tcPr>
          <w:p w:rsidR="00C86B99" w:rsidRDefault="00C86B99">
            <w:pPr>
              <w:pStyle w:val="ConsPlusNormal"/>
              <w:jc w:val="center"/>
            </w:pPr>
            <w:r>
              <w:t>2942,39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30213,32</w:t>
            </w:r>
          </w:p>
        </w:tc>
        <w:tc>
          <w:tcPr>
            <w:tcW w:w="2824" w:type="dxa"/>
            <w:tcBorders>
              <w:top w:val="nil"/>
              <w:left w:val="nil"/>
              <w:bottom w:val="nil"/>
              <w:right w:val="nil"/>
            </w:tcBorders>
          </w:tcPr>
          <w:p w:rsidR="00C86B99" w:rsidRDefault="00C86B99">
            <w:pPr>
              <w:pStyle w:val="ConsPlusNormal"/>
              <w:jc w:val="center"/>
            </w:pPr>
            <w:r>
              <w:t>28702,66</w:t>
            </w:r>
          </w:p>
        </w:tc>
        <w:tc>
          <w:tcPr>
            <w:tcW w:w="1324" w:type="dxa"/>
            <w:tcBorders>
              <w:top w:val="nil"/>
              <w:left w:val="nil"/>
              <w:bottom w:val="nil"/>
              <w:right w:val="nil"/>
            </w:tcBorders>
          </w:tcPr>
          <w:p w:rsidR="00C86B99" w:rsidRDefault="00C86B99">
            <w:pPr>
              <w:pStyle w:val="ConsPlusNormal"/>
              <w:jc w:val="center"/>
            </w:pPr>
            <w:r>
              <w:t>1510,66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38066,79</w:t>
            </w:r>
          </w:p>
        </w:tc>
        <w:tc>
          <w:tcPr>
            <w:tcW w:w="2824" w:type="dxa"/>
            <w:tcBorders>
              <w:top w:val="nil"/>
              <w:left w:val="nil"/>
              <w:bottom w:val="nil"/>
              <w:right w:val="nil"/>
            </w:tcBorders>
          </w:tcPr>
          <w:p w:rsidR="00C86B99" w:rsidRDefault="00C86B99">
            <w:pPr>
              <w:pStyle w:val="ConsPlusNormal"/>
              <w:jc w:val="center"/>
            </w:pPr>
            <w:r>
              <w:t>36163,46</w:t>
            </w:r>
          </w:p>
        </w:tc>
        <w:tc>
          <w:tcPr>
            <w:tcW w:w="1324" w:type="dxa"/>
            <w:tcBorders>
              <w:top w:val="nil"/>
              <w:left w:val="nil"/>
              <w:bottom w:val="nil"/>
              <w:right w:val="nil"/>
            </w:tcBorders>
          </w:tcPr>
          <w:p w:rsidR="00C86B99" w:rsidRDefault="00C86B99">
            <w:pPr>
              <w:pStyle w:val="ConsPlusNormal"/>
              <w:jc w:val="center"/>
            </w:pPr>
            <w:r>
              <w:t>1903,33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99878,32</w:t>
            </w:r>
          </w:p>
        </w:tc>
        <w:tc>
          <w:tcPr>
            <w:tcW w:w="2824" w:type="dxa"/>
            <w:tcBorders>
              <w:top w:val="nil"/>
              <w:left w:val="nil"/>
              <w:bottom w:val="nil"/>
              <w:right w:val="nil"/>
            </w:tcBorders>
          </w:tcPr>
          <w:p w:rsidR="00C86B99" w:rsidRDefault="00C86B99">
            <w:pPr>
              <w:pStyle w:val="ConsPlusNormal"/>
              <w:jc w:val="center"/>
            </w:pPr>
            <w:r>
              <w:t>94884,38</w:t>
            </w:r>
          </w:p>
        </w:tc>
        <w:tc>
          <w:tcPr>
            <w:tcW w:w="1324" w:type="dxa"/>
            <w:tcBorders>
              <w:top w:val="nil"/>
              <w:left w:val="nil"/>
              <w:bottom w:val="nil"/>
              <w:right w:val="nil"/>
            </w:tcBorders>
          </w:tcPr>
          <w:p w:rsidR="00C86B99" w:rsidRDefault="00C86B99">
            <w:pPr>
              <w:pStyle w:val="ConsPlusNormal"/>
              <w:jc w:val="center"/>
            </w:pPr>
            <w:r>
              <w:t>4993,94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105670,64</w:t>
            </w:r>
          </w:p>
        </w:tc>
        <w:tc>
          <w:tcPr>
            <w:tcW w:w="2824" w:type="dxa"/>
            <w:tcBorders>
              <w:top w:val="nil"/>
              <w:left w:val="nil"/>
              <w:bottom w:val="nil"/>
              <w:right w:val="nil"/>
            </w:tcBorders>
          </w:tcPr>
          <w:p w:rsidR="00C86B99" w:rsidRDefault="00C86B99">
            <w:pPr>
              <w:pStyle w:val="ConsPlusNormal"/>
              <w:jc w:val="center"/>
            </w:pPr>
            <w:r>
              <w:t>100386,7</w:t>
            </w:r>
          </w:p>
        </w:tc>
        <w:tc>
          <w:tcPr>
            <w:tcW w:w="1324" w:type="dxa"/>
            <w:tcBorders>
              <w:top w:val="nil"/>
              <w:left w:val="nil"/>
              <w:bottom w:val="nil"/>
              <w:right w:val="nil"/>
            </w:tcBorders>
          </w:tcPr>
          <w:p w:rsidR="00C86B99" w:rsidRDefault="00C86B99">
            <w:pPr>
              <w:pStyle w:val="ConsPlusNormal"/>
              <w:jc w:val="center"/>
            </w:pPr>
            <w:r>
              <w:t>5283,94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90453,73</w:t>
            </w:r>
          </w:p>
        </w:tc>
        <w:tc>
          <w:tcPr>
            <w:tcW w:w="2824" w:type="dxa"/>
            <w:tcBorders>
              <w:top w:val="nil"/>
              <w:left w:val="nil"/>
              <w:bottom w:val="nil"/>
              <w:right w:val="nil"/>
            </w:tcBorders>
          </w:tcPr>
          <w:p w:rsidR="00C86B99" w:rsidRDefault="00C86B99">
            <w:pPr>
              <w:pStyle w:val="ConsPlusNormal"/>
              <w:jc w:val="center"/>
            </w:pPr>
            <w:r>
              <w:t>85929,91</w:t>
            </w:r>
          </w:p>
        </w:tc>
        <w:tc>
          <w:tcPr>
            <w:tcW w:w="1324" w:type="dxa"/>
            <w:tcBorders>
              <w:top w:val="nil"/>
              <w:left w:val="nil"/>
              <w:bottom w:val="nil"/>
              <w:right w:val="nil"/>
            </w:tcBorders>
          </w:tcPr>
          <w:p w:rsidR="00C86B99" w:rsidRDefault="00C86B99">
            <w:pPr>
              <w:pStyle w:val="ConsPlusNormal"/>
              <w:jc w:val="center"/>
            </w:pPr>
            <w:r>
              <w:t>4523,82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val="restart"/>
            <w:tcBorders>
              <w:top w:val="nil"/>
              <w:left w:val="nil"/>
              <w:bottom w:val="nil"/>
              <w:right w:val="nil"/>
            </w:tcBorders>
          </w:tcPr>
          <w:p w:rsidR="00C86B99" w:rsidRDefault="00C86B99">
            <w:pPr>
              <w:pStyle w:val="ConsPlusNormal"/>
              <w:ind w:left="283"/>
            </w:pPr>
            <w:r>
              <w:t>Республика Крым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356927,99</w:t>
            </w:r>
          </w:p>
        </w:tc>
        <w:tc>
          <w:tcPr>
            <w:tcW w:w="2824" w:type="dxa"/>
            <w:tcBorders>
              <w:top w:val="nil"/>
              <w:left w:val="nil"/>
              <w:bottom w:val="nil"/>
              <w:right w:val="nil"/>
            </w:tcBorders>
          </w:tcPr>
          <w:p w:rsidR="00C86B99" w:rsidRDefault="00C86B99">
            <w:pPr>
              <w:pStyle w:val="ConsPlusNormal"/>
              <w:jc w:val="center"/>
            </w:pPr>
            <w:r>
              <w:t>339079,67</w:t>
            </w:r>
          </w:p>
        </w:tc>
        <w:tc>
          <w:tcPr>
            <w:tcW w:w="1324" w:type="dxa"/>
            <w:tcBorders>
              <w:top w:val="nil"/>
              <w:left w:val="nil"/>
              <w:bottom w:val="nil"/>
              <w:right w:val="nil"/>
            </w:tcBorders>
          </w:tcPr>
          <w:p w:rsidR="00C86B99" w:rsidRDefault="00C86B99">
            <w:pPr>
              <w:pStyle w:val="ConsPlusNormal"/>
              <w:jc w:val="center"/>
            </w:pPr>
            <w:r>
              <w:t>17848,32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52301,73</w:t>
            </w:r>
          </w:p>
        </w:tc>
        <w:tc>
          <w:tcPr>
            <w:tcW w:w="2824" w:type="dxa"/>
            <w:tcBorders>
              <w:top w:val="nil"/>
              <w:left w:val="nil"/>
              <w:bottom w:val="nil"/>
              <w:right w:val="nil"/>
            </w:tcBorders>
          </w:tcPr>
          <w:p w:rsidR="00C86B99" w:rsidRDefault="00C86B99">
            <w:pPr>
              <w:pStyle w:val="ConsPlusNormal"/>
              <w:jc w:val="center"/>
            </w:pPr>
            <w:r>
              <w:t>49686,22</w:t>
            </w:r>
          </w:p>
        </w:tc>
        <w:tc>
          <w:tcPr>
            <w:tcW w:w="1324" w:type="dxa"/>
            <w:tcBorders>
              <w:top w:val="nil"/>
              <w:left w:val="nil"/>
              <w:bottom w:val="nil"/>
              <w:right w:val="nil"/>
            </w:tcBorders>
          </w:tcPr>
          <w:p w:rsidR="00C86B99" w:rsidRDefault="00C86B99">
            <w:pPr>
              <w:pStyle w:val="ConsPlusNormal"/>
              <w:jc w:val="center"/>
            </w:pPr>
            <w:r>
              <w:t>2615,51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21131,35</w:t>
            </w:r>
          </w:p>
        </w:tc>
        <w:tc>
          <w:tcPr>
            <w:tcW w:w="2824" w:type="dxa"/>
            <w:tcBorders>
              <w:top w:val="nil"/>
              <w:left w:val="nil"/>
              <w:bottom w:val="nil"/>
              <w:right w:val="nil"/>
            </w:tcBorders>
          </w:tcPr>
          <w:p w:rsidR="00C86B99" w:rsidRDefault="00C86B99">
            <w:pPr>
              <w:pStyle w:val="ConsPlusNormal"/>
              <w:jc w:val="center"/>
            </w:pPr>
            <w:r>
              <w:t>20074,81</w:t>
            </w:r>
          </w:p>
        </w:tc>
        <w:tc>
          <w:tcPr>
            <w:tcW w:w="1324" w:type="dxa"/>
            <w:tcBorders>
              <w:top w:val="nil"/>
              <w:left w:val="nil"/>
              <w:bottom w:val="nil"/>
              <w:right w:val="nil"/>
            </w:tcBorders>
          </w:tcPr>
          <w:p w:rsidR="00C86B99" w:rsidRDefault="00C86B99">
            <w:pPr>
              <w:pStyle w:val="ConsPlusNormal"/>
              <w:jc w:val="center"/>
            </w:pPr>
            <w:r>
              <w:t>1056,54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25453,62</w:t>
            </w:r>
          </w:p>
        </w:tc>
        <w:tc>
          <w:tcPr>
            <w:tcW w:w="2824" w:type="dxa"/>
            <w:tcBorders>
              <w:top w:val="nil"/>
              <w:left w:val="nil"/>
              <w:bottom w:val="nil"/>
              <w:right w:val="nil"/>
            </w:tcBorders>
          </w:tcPr>
          <w:p w:rsidR="00C86B99" w:rsidRDefault="00C86B99">
            <w:pPr>
              <w:pStyle w:val="ConsPlusNormal"/>
              <w:jc w:val="center"/>
            </w:pPr>
            <w:r>
              <w:t>24180,93</w:t>
            </w:r>
          </w:p>
        </w:tc>
        <w:tc>
          <w:tcPr>
            <w:tcW w:w="1324" w:type="dxa"/>
            <w:tcBorders>
              <w:top w:val="nil"/>
              <w:left w:val="nil"/>
              <w:bottom w:val="nil"/>
              <w:right w:val="nil"/>
            </w:tcBorders>
          </w:tcPr>
          <w:p w:rsidR="00C86B99" w:rsidRDefault="00C86B99">
            <w:pPr>
              <w:pStyle w:val="ConsPlusNormal"/>
              <w:jc w:val="center"/>
            </w:pPr>
            <w:r>
              <w:t>1272,69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85409,81</w:t>
            </w:r>
          </w:p>
        </w:tc>
        <w:tc>
          <w:tcPr>
            <w:tcW w:w="2824" w:type="dxa"/>
            <w:tcBorders>
              <w:top w:val="nil"/>
              <w:left w:val="nil"/>
              <w:bottom w:val="nil"/>
              <w:right w:val="nil"/>
            </w:tcBorders>
          </w:tcPr>
          <w:p w:rsidR="00C86B99" w:rsidRDefault="00C86B99">
            <w:pPr>
              <w:pStyle w:val="ConsPlusNormal"/>
              <w:jc w:val="center"/>
            </w:pPr>
            <w:r>
              <w:t>81139,28</w:t>
            </w:r>
          </w:p>
        </w:tc>
        <w:tc>
          <w:tcPr>
            <w:tcW w:w="1324" w:type="dxa"/>
            <w:tcBorders>
              <w:top w:val="nil"/>
              <w:left w:val="nil"/>
              <w:bottom w:val="nil"/>
              <w:right w:val="nil"/>
            </w:tcBorders>
          </w:tcPr>
          <w:p w:rsidR="00C86B99" w:rsidRDefault="00C86B99">
            <w:pPr>
              <w:pStyle w:val="ConsPlusNormal"/>
              <w:jc w:val="center"/>
            </w:pPr>
            <w:r>
              <w:t>4270,53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95455,85</w:t>
            </w:r>
          </w:p>
        </w:tc>
        <w:tc>
          <w:tcPr>
            <w:tcW w:w="2824" w:type="dxa"/>
            <w:tcBorders>
              <w:top w:val="nil"/>
              <w:left w:val="nil"/>
              <w:bottom w:val="nil"/>
              <w:right w:val="nil"/>
            </w:tcBorders>
          </w:tcPr>
          <w:p w:rsidR="00C86B99" w:rsidRDefault="00C86B99">
            <w:pPr>
              <w:pStyle w:val="ConsPlusNormal"/>
              <w:jc w:val="center"/>
            </w:pPr>
            <w:r>
              <w:t>90682,73</w:t>
            </w:r>
          </w:p>
        </w:tc>
        <w:tc>
          <w:tcPr>
            <w:tcW w:w="1324" w:type="dxa"/>
            <w:tcBorders>
              <w:top w:val="nil"/>
              <w:left w:val="nil"/>
              <w:bottom w:val="nil"/>
              <w:right w:val="nil"/>
            </w:tcBorders>
          </w:tcPr>
          <w:p w:rsidR="00C86B99" w:rsidRDefault="00C86B99">
            <w:pPr>
              <w:pStyle w:val="ConsPlusNormal"/>
              <w:jc w:val="center"/>
            </w:pPr>
            <w:r>
              <w:t>4773,12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77175,63</w:t>
            </w:r>
          </w:p>
        </w:tc>
        <w:tc>
          <w:tcPr>
            <w:tcW w:w="2824" w:type="dxa"/>
            <w:tcBorders>
              <w:top w:val="nil"/>
              <w:left w:val="nil"/>
              <w:bottom w:val="nil"/>
              <w:right w:val="nil"/>
            </w:tcBorders>
          </w:tcPr>
          <w:p w:rsidR="00C86B99" w:rsidRDefault="00C86B99">
            <w:pPr>
              <w:pStyle w:val="ConsPlusNormal"/>
              <w:jc w:val="center"/>
            </w:pPr>
            <w:r>
              <w:t>73315,7</w:t>
            </w:r>
          </w:p>
        </w:tc>
        <w:tc>
          <w:tcPr>
            <w:tcW w:w="1324" w:type="dxa"/>
            <w:tcBorders>
              <w:top w:val="nil"/>
              <w:left w:val="nil"/>
              <w:bottom w:val="nil"/>
              <w:right w:val="nil"/>
            </w:tcBorders>
          </w:tcPr>
          <w:p w:rsidR="00C86B99" w:rsidRDefault="00C86B99">
            <w:pPr>
              <w:pStyle w:val="ConsPlusNormal"/>
              <w:jc w:val="center"/>
            </w:pPr>
            <w:r>
              <w:t>3859,93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val="restart"/>
            <w:tcBorders>
              <w:top w:val="nil"/>
              <w:left w:val="nil"/>
              <w:bottom w:val="nil"/>
              <w:right w:val="nil"/>
            </w:tcBorders>
          </w:tcPr>
          <w:p w:rsidR="00C86B99" w:rsidRDefault="00C86B99">
            <w:pPr>
              <w:pStyle w:val="ConsPlusNormal"/>
              <w:ind w:left="283"/>
            </w:pPr>
            <w:r>
              <w:t>город Севастополь</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66192,56</w:t>
            </w:r>
          </w:p>
        </w:tc>
        <w:tc>
          <w:tcPr>
            <w:tcW w:w="2824" w:type="dxa"/>
            <w:tcBorders>
              <w:top w:val="nil"/>
              <w:left w:val="nil"/>
              <w:bottom w:val="nil"/>
              <w:right w:val="nil"/>
            </w:tcBorders>
          </w:tcPr>
          <w:p w:rsidR="00C86B99" w:rsidRDefault="00C86B99">
            <w:pPr>
              <w:pStyle w:val="ConsPlusNormal"/>
              <w:jc w:val="center"/>
            </w:pPr>
            <w:r>
              <w:t>62882,8</w:t>
            </w:r>
          </w:p>
        </w:tc>
        <w:tc>
          <w:tcPr>
            <w:tcW w:w="1324" w:type="dxa"/>
            <w:tcBorders>
              <w:top w:val="nil"/>
              <w:left w:val="nil"/>
              <w:bottom w:val="nil"/>
              <w:right w:val="nil"/>
            </w:tcBorders>
          </w:tcPr>
          <w:p w:rsidR="00C86B99" w:rsidRDefault="00C86B99">
            <w:pPr>
              <w:pStyle w:val="ConsPlusNormal"/>
              <w:jc w:val="center"/>
            </w:pPr>
            <w:r>
              <w:t>3309,76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6536,02</w:t>
            </w:r>
          </w:p>
        </w:tc>
        <w:tc>
          <w:tcPr>
            <w:tcW w:w="2824" w:type="dxa"/>
            <w:tcBorders>
              <w:top w:val="nil"/>
              <w:left w:val="nil"/>
              <w:bottom w:val="nil"/>
              <w:right w:val="nil"/>
            </w:tcBorders>
          </w:tcPr>
          <w:p w:rsidR="00C86B99" w:rsidRDefault="00C86B99">
            <w:pPr>
              <w:pStyle w:val="ConsPlusNormal"/>
              <w:jc w:val="center"/>
            </w:pPr>
            <w:r>
              <w:t>6209,14</w:t>
            </w:r>
          </w:p>
        </w:tc>
        <w:tc>
          <w:tcPr>
            <w:tcW w:w="1324" w:type="dxa"/>
            <w:tcBorders>
              <w:top w:val="nil"/>
              <w:left w:val="nil"/>
              <w:bottom w:val="nil"/>
              <w:right w:val="nil"/>
            </w:tcBorders>
          </w:tcPr>
          <w:p w:rsidR="00C86B99" w:rsidRDefault="00C86B99">
            <w:pPr>
              <w:pStyle w:val="ConsPlusNormal"/>
              <w:jc w:val="center"/>
            </w:pPr>
            <w:r>
              <w:t>326,88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9081,97</w:t>
            </w:r>
          </w:p>
        </w:tc>
        <w:tc>
          <w:tcPr>
            <w:tcW w:w="2824" w:type="dxa"/>
            <w:tcBorders>
              <w:top w:val="nil"/>
              <w:left w:val="nil"/>
              <w:bottom w:val="nil"/>
              <w:right w:val="nil"/>
            </w:tcBorders>
          </w:tcPr>
          <w:p w:rsidR="00C86B99" w:rsidRDefault="00C86B99">
            <w:pPr>
              <w:pStyle w:val="ConsPlusNormal"/>
              <w:jc w:val="center"/>
            </w:pPr>
            <w:r>
              <w:t>8627,85</w:t>
            </w:r>
          </w:p>
        </w:tc>
        <w:tc>
          <w:tcPr>
            <w:tcW w:w="1324" w:type="dxa"/>
            <w:tcBorders>
              <w:top w:val="nil"/>
              <w:left w:val="nil"/>
              <w:bottom w:val="nil"/>
              <w:right w:val="nil"/>
            </w:tcBorders>
          </w:tcPr>
          <w:p w:rsidR="00C86B99" w:rsidRDefault="00C86B99">
            <w:pPr>
              <w:pStyle w:val="ConsPlusNormal"/>
              <w:jc w:val="center"/>
            </w:pPr>
            <w:r>
              <w:t>454,12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12613,17</w:t>
            </w:r>
          </w:p>
        </w:tc>
        <w:tc>
          <w:tcPr>
            <w:tcW w:w="2824" w:type="dxa"/>
            <w:tcBorders>
              <w:top w:val="nil"/>
              <w:left w:val="nil"/>
              <w:bottom w:val="nil"/>
              <w:right w:val="nil"/>
            </w:tcBorders>
          </w:tcPr>
          <w:p w:rsidR="00C86B99" w:rsidRDefault="00C86B99">
            <w:pPr>
              <w:pStyle w:val="ConsPlusNormal"/>
              <w:jc w:val="center"/>
            </w:pPr>
            <w:r>
              <w:t>11982,53</w:t>
            </w:r>
          </w:p>
        </w:tc>
        <w:tc>
          <w:tcPr>
            <w:tcW w:w="1324" w:type="dxa"/>
            <w:tcBorders>
              <w:top w:val="nil"/>
              <w:left w:val="nil"/>
              <w:bottom w:val="nil"/>
              <w:right w:val="nil"/>
            </w:tcBorders>
          </w:tcPr>
          <w:p w:rsidR="00C86B99" w:rsidRDefault="00C86B99">
            <w:pPr>
              <w:pStyle w:val="ConsPlusNormal"/>
              <w:jc w:val="center"/>
            </w:pPr>
            <w:r>
              <w:t>630,64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14468,51</w:t>
            </w:r>
          </w:p>
        </w:tc>
        <w:tc>
          <w:tcPr>
            <w:tcW w:w="2824" w:type="dxa"/>
            <w:tcBorders>
              <w:top w:val="nil"/>
              <w:left w:val="nil"/>
              <w:bottom w:val="nil"/>
              <w:right w:val="nil"/>
            </w:tcBorders>
          </w:tcPr>
          <w:p w:rsidR="00C86B99" w:rsidRDefault="00C86B99">
            <w:pPr>
              <w:pStyle w:val="ConsPlusNormal"/>
              <w:jc w:val="center"/>
            </w:pPr>
            <w:r>
              <w:t>13745,1</w:t>
            </w:r>
          </w:p>
        </w:tc>
        <w:tc>
          <w:tcPr>
            <w:tcW w:w="1324" w:type="dxa"/>
            <w:tcBorders>
              <w:top w:val="nil"/>
              <w:left w:val="nil"/>
              <w:bottom w:val="nil"/>
              <w:right w:val="nil"/>
            </w:tcBorders>
          </w:tcPr>
          <w:p w:rsidR="00C86B99" w:rsidRDefault="00C86B99">
            <w:pPr>
              <w:pStyle w:val="ConsPlusNormal"/>
              <w:jc w:val="center"/>
            </w:pPr>
            <w:r>
              <w:t>723,41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10214,79</w:t>
            </w:r>
          </w:p>
        </w:tc>
        <w:tc>
          <w:tcPr>
            <w:tcW w:w="2824" w:type="dxa"/>
            <w:tcBorders>
              <w:top w:val="nil"/>
              <w:left w:val="nil"/>
              <w:bottom w:val="nil"/>
              <w:right w:val="nil"/>
            </w:tcBorders>
          </w:tcPr>
          <w:p w:rsidR="00C86B99" w:rsidRDefault="00C86B99">
            <w:pPr>
              <w:pStyle w:val="ConsPlusNormal"/>
              <w:jc w:val="center"/>
            </w:pPr>
            <w:r>
              <w:t>9703,97</w:t>
            </w:r>
          </w:p>
        </w:tc>
        <w:tc>
          <w:tcPr>
            <w:tcW w:w="1324" w:type="dxa"/>
            <w:tcBorders>
              <w:top w:val="nil"/>
              <w:left w:val="nil"/>
              <w:bottom w:val="nil"/>
              <w:right w:val="nil"/>
            </w:tcBorders>
          </w:tcPr>
          <w:p w:rsidR="00C86B99" w:rsidRDefault="00C86B99">
            <w:pPr>
              <w:pStyle w:val="ConsPlusNormal"/>
              <w:jc w:val="center"/>
            </w:pPr>
            <w:r>
              <w:t>510,82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13278,1</w:t>
            </w:r>
          </w:p>
        </w:tc>
        <w:tc>
          <w:tcPr>
            <w:tcW w:w="2824" w:type="dxa"/>
            <w:tcBorders>
              <w:top w:val="nil"/>
              <w:left w:val="nil"/>
              <w:bottom w:val="nil"/>
              <w:right w:val="nil"/>
            </w:tcBorders>
          </w:tcPr>
          <w:p w:rsidR="00C86B99" w:rsidRDefault="00C86B99">
            <w:pPr>
              <w:pStyle w:val="ConsPlusNormal"/>
              <w:jc w:val="center"/>
            </w:pPr>
            <w:r>
              <w:t>12614,21</w:t>
            </w:r>
          </w:p>
        </w:tc>
        <w:tc>
          <w:tcPr>
            <w:tcW w:w="1324" w:type="dxa"/>
            <w:tcBorders>
              <w:top w:val="nil"/>
              <w:left w:val="nil"/>
              <w:bottom w:val="nil"/>
              <w:right w:val="nil"/>
            </w:tcBorders>
          </w:tcPr>
          <w:p w:rsidR="00C86B99" w:rsidRDefault="00C86B99">
            <w:pPr>
              <w:pStyle w:val="ConsPlusNormal"/>
              <w:jc w:val="center"/>
            </w:pPr>
            <w:r>
              <w:t>663,89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13814" w:type="dxa"/>
            <w:gridSpan w:val="8"/>
            <w:tcBorders>
              <w:top w:val="nil"/>
              <w:left w:val="nil"/>
              <w:bottom w:val="nil"/>
              <w:right w:val="nil"/>
            </w:tcBorders>
          </w:tcPr>
          <w:p w:rsidR="00C86B99" w:rsidRDefault="00C86B99">
            <w:pPr>
              <w:pStyle w:val="ConsPlusNormal"/>
              <w:jc w:val="center"/>
            </w:pPr>
            <w:r>
              <w:t>XII. Направление по развитию социальной сферы, туристско-рекреационных кластеров, обеспечению межнационального единства, а также защите населения и территорий от чрезвычайных ситуаций, обеспечению пожарной безопасности и безопасности людей на водных объектах и ветеринарному и фитосанитарному надзору Минэкономразвития России</w:t>
            </w:r>
          </w:p>
        </w:tc>
      </w:tr>
      <w:tr w:rsidR="00C86B99">
        <w:tblPrEx>
          <w:tblBorders>
            <w:insideH w:val="none" w:sz="0" w:space="0" w:color="auto"/>
            <w:insideV w:val="none" w:sz="0" w:space="0" w:color="auto"/>
          </w:tblBorders>
        </w:tblPrEx>
        <w:tc>
          <w:tcPr>
            <w:tcW w:w="5045" w:type="dxa"/>
            <w:gridSpan w:val="3"/>
            <w:vMerge w:val="restart"/>
            <w:tcBorders>
              <w:top w:val="nil"/>
              <w:left w:val="nil"/>
              <w:bottom w:val="nil"/>
              <w:right w:val="nil"/>
            </w:tcBorders>
          </w:tcPr>
          <w:p w:rsidR="00C86B99" w:rsidRDefault="00C86B99">
            <w:pPr>
              <w:pStyle w:val="ConsPlusNormal"/>
            </w:pP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99974,48</w:t>
            </w:r>
          </w:p>
        </w:tc>
        <w:tc>
          <w:tcPr>
            <w:tcW w:w="2824" w:type="dxa"/>
            <w:tcBorders>
              <w:top w:val="nil"/>
              <w:left w:val="nil"/>
              <w:bottom w:val="nil"/>
              <w:right w:val="nil"/>
            </w:tcBorders>
          </w:tcPr>
          <w:p w:rsidR="00C86B99" w:rsidRDefault="00C86B99">
            <w:pPr>
              <w:pStyle w:val="ConsPlusNormal"/>
              <w:jc w:val="center"/>
            </w:pPr>
            <w:r>
              <w:t>94975,49</w:t>
            </w:r>
          </w:p>
        </w:tc>
        <w:tc>
          <w:tcPr>
            <w:tcW w:w="1324" w:type="dxa"/>
            <w:tcBorders>
              <w:top w:val="nil"/>
              <w:left w:val="nil"/>
              <w:bottom w:val="nil"/>
              <w:right w:val="nil"/>
            </w:tcBorders>
          </w:tcPr>
          <w:p w:rsidR="00C86B99" w:rsidRDefault="00C86B99">
            <w:pPr>
              <w:pStyle w:val="ConsPlusNormal"/>
              <w:jc w:val="center"/>
            </w:pPr>
            <w:r>
              <w:t>4998,99</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11947,16</w:t>
            </w:r>
          </w:p>
        </w:tc>
        <w:tc>
          <w:tcPr>
            <w:tcW w:w="2824" w:type="dxa"/>
            <w:tcBorders>
              <w:top w:val="nil"/>
              <w:left w:val="nil"/>
              <w:bottom w:val="nil"/>
              <w:right w:val="nil"/>
            </w:tcBorders>
          </w:tcPr>
          <w:p w:rsidR="00C86B99" w:rsidRDefault="00C86B99">
            <w:pPr>
              <w:pStyle w:val="ConsPlusNormal"/>
              <w:jc w:val="center"/>
            </w:pPr>
            <w:r>
              <w:t>11349,55</w:t>
            </w:r>
          </w:p>
        </w:tc>
        <w:tc>
          <w:tcPr>
            <w:tcW w:w="1324" w:type="dxa"/>
            <w:tcBorders>
              <w:top w:val="nil"/>
              <w:left w:val="nil"/>
              <w:bottom w:val="nil"/>
              <w:right w:val="nil"/>
            </w:tcBorders>
          </w:tcPr>
          <w:p w:rsidR="00C86B99" w:rsidRDefault="00C86B99">
            <w:pPr>
              <w:pStyle w:val="ConsPlusNormal"/>
              <w:jc w:val="center"/>
            </w:pPr>
            <w:r>
              <w:t>597,61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15130,75</w:t>
            </w:r>
          </w:p>
        </w:tc>
        <w:tc>
          <w:tcPr>
            <w:tcW w:w="2824" w:type="dxa"/>
            <w:tcBorders>
              <w:top w:val="nil"/>
              <w:left w:val="nil"/>
              <w:bottom w:val="nil"/>
              <w:right w:val="nil"/>
            </w:tcBorders>
          </w:tcPr>
          <w:p w:rsidR="00C86B99" w:rsidRDefault="00C86B99">
            <w:pPr>
              <w:pStyle w:val="ConsPlusNormal"/>
              <w:jc w:val="center"/>
            </w:pPr>
            <w:r>
              <w:t>14374,18</w:t>
            </w:r>
          </w:p>
        </w:tc>
        <w:tc>
          <w:tcPr>
            <w:tcW w:w="1324" w:type="dxa"/>
            <w:tcBorders>
              <w:top w:val="nil"/>
              <w:left w:val="nil"/>
              <w:bottom w:val="nil"/>
              <w:right w:val="nil"/>
            </w:tcBorders>
          </w:tcPr>
          <w:p w:rsidR="00C86B99" w:rsidRDefault="00C86B99">
            <w:pPr>
              <w:pStyle w:val="ConsPlusNormal"/>
              <w:jc w:val="center"/>
            </w:pPr>
            <w:r>
              <w:t>756,57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21764,15</w:t>
            </w:r>
          </w:p>
        </w:tc>
        <w:tc>
          <w:tcPr>
            <w:tcW w:w="2824" w:type="dxa"/>
            <w:tcBorders>
              <w:top w:val="nil"/>
              <w:left w:val="nil"/>
              <w:bottom w:val="nil"/>
              <w:right w:val="nil"/>
            </w:tcBorders>
          </w:tcPr>
          <w:p w:rsidR="00C86B99" w:rsidRDefault="00C86B99">
            <w:pPr>
              <w:pStyle w:val="ConsPlusNormal"/>
              <w:jc w:val="center"/>
            </w:pPr>
            <w:r>
              <w:t>20675,88</w:t>
            </w:r>
          </w:p>
        </w:tc>
        <w:tc>
          <w:tcPr>
            <w:tcW w:w="1324" w:type="dxa"/>
            <w:tcBorders>
              <w:top w:val="nil"/>
              <w:left w:val="nil"/>
              <w:bottom w:val="nil"/>
              <w:right w:val="nil"/>
            </w:tcBorders>
          </w:tcPr>
          <w:p w:rsidR="00C86B99" w:rsidRDefault="00C86B99">
            <w:pPr>
              <w:pStyle w:val="ConsPlusNormal"/>
              <w:jc w:val="center"/>
            </w:pPr>
            <w:r>
              <w:t>1088,27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22586,57</w:t>
            </w:r>
          </w:p>
        </w:tc>
        <w:tc>
          <w:tcPr>
            <w:tcW w:w="2824" w:type="dxa"/>
            <w:tcBorders>
              <w:top w:val="nil"/>
              <w:left w:val="nil"/>
              <w:bottom w:val="nil"/>
              <w:right w:val="nil"/>
            </w:tcBorders>
          </w:tcPr>
          <w:p w:rsidR="00C86B99" w:rsidRDefault="00C86B99">
            <w:pPr>
              <w:pStyle w:val="ConsPlusNormal"/>
              <w:jc w:val="center"/>
            </w:pPr>
            <w:r>
              <w:t>21457,29</w:t>
            </w:r>
          </w:p>
        </w:tc>
        <w:tc>
          <w:tcPr>
            <w:tcW w:w="1324" w:type="dxa"/>
            <w:tcBorders>
              <w:top w:val="nil"/>
              <w:left w:val="nil"/>
              <w:bottom w:val="nil"/>
              <w:right w:val="nil"/>
            </w:tcBorders>
          </w:tcPr>
          <w:p w:rsidR="00C86B99" w:rsidRDefault="00C86B99">
            <w:pPr>
              <w:pStyle w:val="ConsPlusNormal"/>
              <w:jc w:val="center"/>
            </w:pPr>
            <w:r>
              <w:t>1129,28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13612,67</w:t>
            </w:r>
          </w:p>
        </w:tc>
        <w:tc>
          <w:tcPr>
            <w:tcW w:w="2824" w:type="dxa"/>
            <w:tcBorders>
              <w:top w:val="nil"/>
              <w:left w:val="nil"/>
              <w:bottom w:val="nil"/>
              <w:right w:val="nil"/>
            </w:tcBorders>
          </w:tcPr>
          <w:p w:rsidR="00C86B99" w:rsidRDefault="00C86B99">
            <w:pPr>
              <w:pStyle w:val="ConsPlusNormal"/>
              <w:jc w:val="center"/>
            </w:pPr>
            <w:r>
              <w:t>12932,02</w:t>
            </w:r>
          </w:p>
        </w:tc>
        <w:tc>
          <w:tcPr>
            <w:tcW w:w="1324" w:type="dxa"/>
            <w:tcBorders>
              <w:top w:val="nil"/>
              <w:left w:val="nil"/>
              <w:bottom w:val="nil"/>
              <w:right w:val="nil"/>
            </w:tcBorders>
          </w:tcPr>
          <w:p w:rsidR="00C86B99" w:rsidRDefault="00C86B99">
            <w:pPr>
              <w:pStyle w:val="ConsPlusNormal"/>
              <w:jc w:val="center"/>
            </w:pPr>
            <w:r>
              <w:t>680,65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14933,18</w:t>
            </w:r>
          </w:p>
        </w:tc>
        <w:tc>
          <w:tcPr>
            <w:tcW w:w="2824" w:type="dxa"/>
            <w:tcBorders>
              <w:top w:val="nil"/>
              <w:left w:val="nil"/>
              <w:bottom w:val="nil"/>
              <w:right w:val="nil"/>
            </w:tcBorders>
          </w:tcPr>
          <w:p w:rsidR="00C86B99" w:rsidRDefault="00C86B99">
            <w:pPr>
              <w:pStyle w:val="ConsPlusNormal"/>
              <w:jc w:val="center"/>
            </w:pPr>
            <w:r>
              <w:t>14186,57</w:t>
            </w:r>
          </w:p>
        </w:tc>
        <w:tc>
          <w:tcPr>
            <w:tcW w:w="1324" w:type="dxa"/>
            <w:tcBorders>
              <w:top w:val="nil"/>
              <w:left w:val="nil"/>
              <w:bottom w:val="nil"/>
              <w:right w:val="nil"/>
            </w:tcBorders>
          </w:tcPr>
          <w:p w:rsidR="00C86B99" w:rsidRDefault="00C86B99">
            <w:pPr>
              <w:pStyle w:val="ConsPlusNormal"/>
              <w:jc w:val="center"/>
            </w:pPr>
            <w:r>
              <w:t>746,61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val="restart"/>
            <w:tcBorders>
              <w:top w:val="nil"/>
              <w:left w:val="nil"/>
              <w:bottom w:val="nil"/>
              <w:right w:val="nil"/>
            </w:tcBorders>
          </w:tcPr>
          <w:p w:rsidR="00C86B99" w:rsidRDefault="00C86B99">
            <w:pPr>
              <w:pStyle w:val="ConsPlusNormal"/>
              <w:ind w:left="283"/>
            </w:pPr>
            <w:r>
              <w:t>Республика Крым</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51738,72</w:t>
            </w:r>
          </w:p>
        </w:tc>
        <w:tc>
          <w:tcPr>
            <w:tcW w:w="2824" w:type="dxa"/>
            <w:tcBorders>
              <w:top w:val="nil"/>
              <w:left w:val="nil"/>
              <w:bottom w:val="nil"/>
              <w:right w:val="nil"/>
            </w:tcBorders>
          </w:tcPr>
          <w:p w:rsidR="00C86B99" w:rsidRDefault="00C86B99">
            <w:pPr>
              <w:pStyle w:val="ConsPlusNormal"/>
              <w:jc w:val="center"/>
            </w:pPr>
            <w:r>
              <w:t>49151,48</w:t>
            </w:r>
          </w:p>
        </w:tc>
        <w:tc>
          <w:tcPr>
            <w:tcW w:w="1324" w:type="dxa"/>
            <w:tcBorders>
              <w:top w:val="nil"/>
              <w:left w:val="nil"/>
              <w:bottom w:val="nil"/>
              <w:right w:val="nil"/>
            </w:tcBorders>
          </w:tcPr>
          <w:p w:rsidR="00C86B99" w:rsidRDefault="00C86B99">
            <w:pPr>
              <w:pStyle w:val="ConsPlusNormal"/>
              <w:jc w:val="center"/>
            </w:pPr>
            <w:r>
              <w:t>2587,24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6242,07</w:t>
            </w:r>
          </w:p>
        </w:tc>
        <w:tc>
          <w:tcPr>
            <w:tcW w:w="2824" w:type="dxa"/>
            <w:tcBorders>
              <w:top w:val="nil"/>
              <w:left w:val="nil"/>
              <w:bottom w:val="nil"/>
              <w:right w:val="nil"/>
            </w:tcBorders>
          </w:tcPr>
          <w:p w:rsidR="00C86B99" w:rsidRDefault="00C86B99">
            <w:pPr>
              <w:pStyle w:val="ConsPlusNormal"/>
              <w:jc w:val="center"/>
            </w:pPr>
            <w:r>
              <w:t>5929,73</w:t>
            </w:r>
          </w:p>
        </w:tc>
        <w:tc>
          <w:tcPr>
            <w:tcW w:w="1324" w:type="dxa"/>
            <w:tcBorders>
              <w:top w:val="nil"/>
              <w:left w:val="nil"/>
              <w:bottom w:val="nil"/>
              <w:right w:val="nil"/>
            </w:tcBorders>
          </w:tcPr>
          <w:p w:rsidR="00C86B99" w:rsidRDefault="00C86B99">
            <w:pPr>
              <w:pStyle w:val="ConsPlusNormal"/>
              <w:jc w:val="center"/>
            </w:pPr>
            <w:r>
              <w:t>312,34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6062,77</w:t>
            </w:r>
          </w:p>
        </w:tc>
        <w:tc>
          <w:tcPr>
            <w:tcW w:w="2824" w:type="dxa"/>
            <w:tcBorders>
              <w:top w:val="nil"/>
              <w:left w:val="nil"/>
              <w:bottom w:val="nil"/>
              <w:right w:val="nil"/>
            </w:tcBorders>
          </w:tcPr>
          <w:p w:rsidR="00C86B99" w:rsidRDefault="00C86B99">
            <w:pPr>
              <w:pStyle w:val="ConsPlusNormal"/>
              <w:jc w:val="center"/>
            </w:pPr>
            <w:r>
              <w:t>5759,61</w:t>
            </w:r>
          </w:p>
        </w:tc>
        <w:tc>
          <w:tcPr>
            <w:tcW w:w="1324" w:type="dxa"/>
            <w:tcBorders>
              <w:top w:val="nil"/>
              <w:left w:val="nil"/>
              <w:bottom w:val="nil"/>
              <w:right w:val="nil"/>
            </w:tcBorders>
          </w:tcPr>
          <w:p w:rsidR="00C86B99" w:rsidRDefault="00C86B99">
            <w:pPr>
              <w:pStyle w:val="ConsPlusNormal"/>
              <w:jc w:val="center"/>
            </w:pPr>
            <w:r>
              <w:t>303,16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13815,39</w:t>
            </w:r>
          </w:p>
        </w:tc>
        <w:tc>
          <w:tcPr>
            <w:tcW w:w="2824" w:type="dxa"/>
            <w:tcBorders>
              <w:top w:val="nil"/>
              <w:left w:val="nil"/>
              <w:bottom w:val="nil"/>
              <w:right w:val="nil"/>
            </w:tcBorders>
          </w:tcPr>
          <w:p w:rsidR="00C86B99" w:rsidRDefault="00C86B99">
            <w:pPr>
              <w:pStyle w:val="ConsPlusNormal"/>
              <w:jc w:val="center"/>
            </w:pPr>
            <w:r>
              <w:t>13124,55</w:t>
            </w:r>
          </w:p>
        </w:tc>
        <w:tc>
          <w:tcPr>
            <w:tcW w:w="1324" w:type="dxa"/>
            <w:tcBorders>
              <w:top w:val="nil"/>
              <w:left w:val="nil"/>
              <w:bottom w:val="nil"/>
              <w:right w:val="nil"/>
            </w:tcBorders>
          </w:tcPr>
          <w:p w:rsidR="00C86B99" w:rsidRDefault="00C86B99">
            <w:pPr>
              <w:pStyle w:val="ConsPlusNormal"/>
              <w:jc w:val="center"/>
            </w:pPr>
            <w:r>
              <w:t>690,84</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14433,14</w:t>
            </w:r>
          </w:p>
        </w:tc>
        <w:tc>
          <w:tcPr>
            <w:tcW w:w="2824" w:type="dxa"/>
            <w:tcBorders>
              <w:top w:val="nil"/>
              <w:left w:val="nil"/>
              <w:bottom w:val="nil"/>
              <w:right w:val="nil"/>
            </w:tcBorders>
          </w:tcPr>
          <w:p w:rsidR="00C86B99" w:rsidRDefault="00C86B99">
            <w:pPr>
              <w:pStyle w:val="ConsPlusNormal"/>
              <w:jc w:val="center"/>
            </w:pPr>
            <w:r>
              <w:t>13711,52</w:t>
            </w:r>
          </w:p>
        </w:tc>
        <w:tc>
          <w:tcPr>
            <w:tcW w:w="1324" w:type="dxa"/>
            <w:tcBorders>
              <w:top w:val="nil"/>
              <w:left w:val="nil"/>
              <w:bottom w:val="nil"/>
              <w:right w:val="nil"/>
            </w:tcBorders>
          </w:tcPr>
          <w:p w:rsidR="00C86B99" w:rsidRDefault="00C86B99">
            <w:pPr>
              <w:pStyle w:val="ConsPlusNormal"/>
              <w:jc w:val="center"/>
            </w:pPr>
            <w:r>
              <w:t>721,62</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9685,35</w:t>
            </w:r>
          </w:p>
        </w:tc>
        <w:tc>
          <w:tcPr>
            <w:tcW w:w="2824" w:type="dxa"/>
            <w:tcBorders>
              <w:top w:val="nil"/>
              <w:left w:val="nil"/>
              <w:bottom w:val="nil"/>
              <w:right w:val="nil"/>
            </w:tcBorders>
          </w:tcPr>
          <w:p w:rsidR="00C86B99" w:rsidRDefault="00C86B99">
            <w:pPr>
              <w:pStyle w:val="ConsPlusNormal"/>
              <w:jc w:val="center"/>
            </w:pPr>
            <w:r>
              <w:t>9201,07</w:t>
            </w:r>
          </w:p>
        </w:tc>
        <w:tc>
          <w:tcPr>
            <w:tcW w:w="1324" w:type="dxa"/>
            <w:tcBorders>
              <w:top w:val="nil"/>
              <w:left w:val="nil"/>
              <w:bottom w:val="nil"/>
              <w:right w:val="nil"/>
            </w:tcBorders>
          </w:tcPr>
          <w:p w:rsidR="00C86B99" w:rsidRDefault="00C86B99">
            <w:pPr>
              <w:pStyle w:val="ConsPlusNormal"/>
              <w:jc w:val="center"/>
            </w:pPr>
            <w:r>
              <w:t>484,28</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nil"/>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2025 год</w:t>
            </w:r>
          </w:p>
        </w:tc>
        <w:tc>
          <w:tcPr>
            <w:tcW w:w="1293" w:type="dxa"/>
            <w:tcBorders>
              <w:top w:val="nil"/>
              <w:left w:val="nil"/>
              <w:bottom w:val="nil"/>
              <w:right w:val="nil"/>
            </w:tcBorders>
          </w:tcPr>
          <w:p w:rsidR="00C86B99" w:rsidRDefault="00C86B99">
            <w:pPr>
              <w:pStyle w:val="ConsPlusNormal"/>
              <w:jc w:val="center"/>
            </w:pPr>
            <w:r>
              <w:t>1500</w:t>
            </w:r>
          </w:p>
        </w:tc>
        <w:tc>
          <w:tcPr>
            <w:tcW w:w="2824" w:type="dxa"/>
            <w:tcBorders>
              <w:top w:val="nil"/>
              <w:left w:val="nil"/>
              <w:bottom w:val="nil"/>
              <w:right w:val="nil"/>
            </w:tcBorders>
          </w:tcPr>
          <w:p w:rsidR="00C86B99" w:rsidRDefault="00C86B99">
            <w:pPr>
              <w:pStyle w:val="ConsPlusNormal"/>
              <w:jc w:val="center"/>
            </w:pPr>
            <w:r>
              <w:t>1425</w:t>
            </w:r>
          </w:p>
        </w:tc>
        <w:tc>
          <w:tcPr>
            <w:tcW w:w="1324" w:type="dxa"/>
            <w:tcBorders>
              <w:top w:val="nil"/>
              <w:left w:val="nil"/>
              <w:bottom w:val="nil"/>
              <w:right w:val="nil"/>
            </w:tcBorders>
          </w:tcPr>
          <w:p w:rsidR="00C86B99" w:rsidRDefault="00C86B99">
            <w:pPr>
              <w:pStyle w:val="ConsPlusNormal"/>
              <w:jc w:val="center"/>
            </w:pPr>
            <w:r>
              <w:t>75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val="restart"/>
            <w:tcBorders>
              <w:top w:val="nil"/>
              <w:left w:val="nil"/>
              <w:bottom w:val="single" w:sz="4" w:space="0" w:color="auto"/>
              <w:right w:val="nil"/>
            </w:tcBorders>
          </w:tcPr>
          <w:p w:rsidR="00C86B99" w:rsidRDefault="00C86B99">
            <w:pPr>
              <w:pStyle w:val="ConsPlusNormal"/>
              <w:ind w:left="283"/>
            </w:pPr>
            <w:r>
              <w:t>город Севастополь</w:t>
            </w:r>
          </w:p>
        </w:tc>
        <w:tc>
          <w:tcPr>
            <w:tcW w:w="1644" w:type="dxa"/>
            <w:tcBorders>
              <w:top w:val="nil"/>
              <w:left w:val="nil"/>
              <w:bottom w:val="nil"/>
              <w:right w:val="nil"/>
            </w:tcBorders>
          </w:tcPr>
          <w:p w:rsidR="00C86B99" w:rsidRDefault="00C86B99">
            <w:pPr>
              <w:pStyle w:val="ConsPlusNormal"/>
              <w:jc w:val="center"/>
            </w:pPr>
            <w:r>
              <w:t>2015 - 2025 годы</w:t>
            </w:r>
          </w:p>
        </w:tc>
        <w:tc>
          <w:tcPr>
            <w:tcW w:w="1293" w:type="dxa"/>
            <w:tcBorders>
              <w:top w:val="nil"/>
              <w:left w:val="nil"/>
              <w:bottom w:val="nil"/>
              <w:right w:val="nil"/>
            </w:tcBorders>
          </w:tcPr>
          <w:p w:rsidR="00C86B99" w:rsidRDefault="00C86B99">
            <w:pPr>
              <w:pStyle w:val="ConsPlusNormal"/>
              <w:jc w:val="center"/>
            </w:pPr>
            <w:r>
              <w:t>48235,76</w:t>
            </w:r>
          </w:p>
        </w:tc>
        <w:tc>
          <w:tcPr>
            <w:tcW w:w="2824" w:type="dxa"/>
            <w:tcBorders>
              <w:top w:val="nil"/>
              <w:left w:val="nil"/>
              <w:bottom w:val="nil"/>
              <w:right w:val="nil"/>
            </w:tcBorders>
          </w:tcPr>
          <w:p w:rsidR="00C86B99" w:rsidRDefault="00C86B99">
            <w:pPr>
              <w:pStyle w:val="ConsPlusNormal"/>
              <w:jc w:val="center"/>
            </w:pPr>
            <w:r>
              <w:t>45824,01</w:t>
            </w:r>
          </w:p>
        </w:tc>
        <w:tc>
          <w:tcPr>
            <w:tcW w:w="1324" w:type="dxa"/>
            <w:tcBorders>
              <w:top w:val="nil"/>
              <w:left w:val="nil"/>
              <w:bottom w:val="nil"/>
              <w:right w:val="nil"/>
            </w:tcBorders>
          </w:tcPr>
          <w:p w:rsidR="00C86B99" w:rsidRDefault="00C86B99">
            <w:pPr>
              <w:pStyle w:val="ConsPlusNormal"/>
              <w:jc w:val="center"/>
            </w:pPr>
            <w:r>
              <w:t>2411,75</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в том числе:</w:t>
            </w:r>
          </w:p>
        </w:tc>
        <w:tc>
          <w:tcPr>
            <w:tcW w:w="1293" w:type="dxa"/>
            <w:tcBorders>
              <w:top w:val="nil"/>
              <w:left w:val="nil"/>
              <w:bottom w:val="nil"/>
              <w:right w:val="nil"/>
            </w:tcBorders>
          </w:tcPr>
          <w:p w:rsidR="00C86B99" w:rsidRDefault="00C86B99">
            <w:pPr>
              <w:pStyle w:val="ConsPlusNormal"/>
            </w:pPr>
          </w:p>
        </w:tc>
        <w:tc>
          <w:tcPr>
            <w:tcW w:w="282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68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2015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2016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2017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2018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2019 год</w:t>
            </w:r>
          </w:p>
        </w:tc>
        <w:tc>
          <w:tcPr>
            <w:tcW w:w="1293" w:type="dxa"/>
            <w:tcBorders>
              <w:top w:val="nil"/>
              <w:left w:val="nil"/>
              <w:bottom w:val="nil"/>
              <w:right w:val="nil"/>
            </w:tcBorders>
          </w:tcPr>
          <w:p w:rsidR="00C86B99" w:rsidRDefault="00C86B99">
            <w:pPr>
              <w:pStyle w:val="ConsPlusNormal"/>
              <w:jc w:val="center"/>
            </w:pPr>
            <w:r>
              <w:t>-</w:t>
            </w:r>
          </w:p>
        </w:tc>
        <w:tc>
          <w:tcPr>
            <w:tcW w:w="282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2020 год</w:t>
            </w:r>
          </w:p>
        </w:tc>
        <w:tc>
          <w:tcPr>
            <w:tcW w:w="1293" w:type="dxa"/>
            <w:tcBorders>
              <w:top w:val="nil"/>
              <w:left w:val="nil"/>
              <w:bottom w:val="nil"/>
              <w:right w:val="nil"/>
            </w:tcBorders>
          </w:tcPr>
          <w:p w:rsidR="00C86B99" w:rsidRDefault="00C86B99">
            <w:pPr>
              <w:pStyle w:val="ConsPlusNormal"/>
              <w:jc w:val="center"/>
            </w:pPr>
            <w:r>
              <w:t>5705,09</w:t>
            </w:r>
          </w:p>
        </w:tc>
        <w:tc>
          <w:tcPr>
            <w:tcW w:w="2824" w:type="dxa"/>
            <w:tcBorders>
              <w:top w:val="nil"/>
              <w:left w:val="nil"/>
              <w:bottom w:val="nil"/>
              <w:right w:val="nil"/>
            </w:tcBorders>
          </w:tcPr>
          <w:p w:rsidR="00C86B99" w:rsidRDefault="00C86B99">
            <w:pPr>
              <w:pStyle w:val="ConsPlusNormal"/>
              <w:jc w:val="center"/>
            </w:pPr>
            <w:r>
              <w:t>5419,82</w:t>
            </w:r>
          </w:p>
        </w:tc>
        <w:tc>
          <w:tcPr>
            <w:tcW w:w="1324" w:type="dxa"/>
            <w:tcBorders>
              <w:top w:val="nil"/>
              <w:left w:val="nil"/>
              <w:bottom w:val="nil"/>
              <w:right w:val="nil"/>
            </w:tcBorders>
          </w:tcPr>
          <w:p w:rsidR="00C86B99" w:rsidRDefault="00C86B99">
            <w:pPr>
              <w:pStyle w:val="ConsPlusNormal"/>
              <w:jc w:val="center"/>
            </w:pPr>
            <w:r>
              <w:t>285,27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2021 год</w:t>
            </w:r>
          </w:p>
        </w:tc>
        <w:tc>
          <w:tcPr>
            <w:tcW w:w="1293" w:type="dxa"/>
            <w:tcBorders>
              <w:top w:val="nil"/>
              <w:left w:val="nil"/>
              <w:bottom w:val="nil"/>
              <w:right w:val="nil"/>
            </w:tcBorders>
          </w:tcPr>
          <w:p w:rsidR="00C86B99" w:rsidRDefault="00C86B99">
            <w:pPr>
              <w:pStyle w:val="ConsPlusNormal"/>
              <w:jc w:val="center"/>
            </w:pPr>
            <w:r>
              <w:t>9067,98</w:t>
            </w:r>
          </w:p>
        </w:tc>
        <w:tc>
          <w:tcPr>
            <w:tcW w:w="2824" w:type="dxa"/>
            <w:tcBorders>
              <w:top w:val="nil"/>
              <w:left w:val="nil"/>
              <w:bottom w:val="nil"/>
              <w:right w:val="nil"/>
            </w:tcBorders>
          </w:tcPr>
          <w:p w:rsidR="00C86B99" w:rsidRDefault="00C86B99">
            <w:pPr>
              <w:pStyle w:val="ConsPlusNormal"/>
              <w:jc w:val="center"/>
            </w:pPr>
            <w:r>
              <w:t>8614,57</w:t>
            </w:r>
          </w:p>
        </w:tc>
        <w:tc>
          <w:tcPr>
            <w:tcW w:w="1324" w:type="dxa"/>
            <w:tcBorders>
              <w:top w:val="nil"/>
              <w:left w:val="nil"/>
              <w:bottom w:val="nil"/>
              <w:right w:val="nil"/>
            </w:tcBorders>
          </w:tcPr>
          <w:p w:rsidR="00C86B99" w:rsidRDefault="00C86B99">
            <w:pPr>
              <w:pStyle w:val="ConsPlusNormal"/>
              <w:jc w:val="center"/>
            </w:pPr>
            <w:r>
              <w:t>453,41</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2022 год</w:t>
            </w:r>
          </w:p>
        </w:tc>
        <w:tc>
          <w:tcPr>
            <w:tcW w:w="1293" w:type="dxa"/>
            <w:tcBorders>
              <w:top w:val="nil"/>
              <w:left w:val="nil"/>
              <w:bottom w:val="nil"/>
              <w:right w:val="nil"/>
            </w:tcBorders>
          </w:tcPr>
          <w:p w:rsidR="00C86B99" w:rsidRDefault="00C86B99">
            <w:pPr>
              <w:pStyle w:val="ConsPlusNormal"/>
              <w:jc w:val="center"/>
            </w:pPr>
            <w:r>
              <w:t>7948,76</w:t>
            </w:r>
          </w:p>
        </w:tc>
        <w:tc>
          <w:tcPr>
            <w:tcW w:w="2824" w:type="dxa"/>
            <w:tcBorders>
              <w:top w:val="nil"/>
              <w:left w:val="nil"/>
              <w:bottom w:val="nil"/>
              <w:right w:val="nil"/>
            </w:tcBorders>
          </w:tcPr>
          <w:p w:rsidR="00C86B99" w:rsidRDefault="00C86B99">
            <w:pPr>
              <w:pStyle w:val="ConsPlusNormal"/>
              <w:jc w:val="center"/>
            </w:pPr>
            <w:r>
              <w:t>7551,33</w:t>
            </w:r>
          </w:p>
        </w:tc>
        <w:tc>
          <w:tcPr>
            <w:tcW w:w="1324" w:type="dxa"/>
            <w:tcBorders>
              <w:top w:val="nil"/>
              <w:left w:val="nil"/>
              <w:bottom w:val="nil"/>
              <w:right w:val="nil"/>
            </w:tcBorders>
          </w:tcPr>
          <w:p w:rsidR="00C86B99" w:rsidRDefault="00C86B99">
            <w:pPr>
              <w:pStyle w:val="ConsPlusNormal"/>
              <w:jc w:val="center"/>
            </w:pPr>
            <w:r>
              <w:t>397,43</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2023 год</w:t>
            </w:r>
          </w:p>
        </w:tc>
        <w:tc>
          <w:tcPr>
            <w:tcW w:w="1293" w:type="dxa"/>
            <w:tcBorders>
              <w:top w:val="nil"/>
              <w:left w:val="nil"/>
              <w:bottom w:val="nil"/>
              <w:right w:val="nil"/>
            </w:tcBorders>
          </w:tcPr>
          <w:p w:rsidR="00C86B99" w:rsidRDefault="00C86B99">
            <w:pPr>
              <w:pStyle w:val="ConsPlusNormal"/>
              <w:jc w:val="center"/>
            </w:pPr>
            <w:r>
              <w:t>8153,43</w:t>
            </w:r>
          </w:p>
        </w:tc>
        <w:tc>
          <w:tcPr>
            <w:tcW w:w="2824" w:type="dxa"/>
            <w:tcBorders>
              <w:top w:val="nil"/>
              <w:left w:val="nil"/>
              <w:bottom w:val="nil"/>
              <w:right w:val="nil"/>
            </w:tcBorders>
          </w:tcPr>
          <w:p w:rsidR="00C86B99" w:rsidRDefault="00C86B99">
            <w:pPr>
              <w:pStyle w:val="ConsPlusNormal"/>
              <w:jc w:val="center"/>
            </w:pPr>
            <w:r>
              <w:t>7745,77</w:t>
            </w:r>
          </w:p>
        </w:tc>
        <w:tc>
          <w:tcPr>
            <w:tcW w:w="1324" w:type="dxa"/>
            <w:tcBorders>
              <w:top w:val="nil"/>
              <w:left w:val="nil"/>
              <w:bottom w:val="nil"/>
              <w:right w:val="nil"/>
            </w:tcBorders>
          </w:tcPr>
          <w:p w:rsidR="00C86B99" w:rsidRDefault="00C86B99">
            <w:pPr>
              <w:pStyle w:val="ConsPlusNormal"/>
              <w:jc w:val="center"/>
            </w:pPr>
            <w:r>
              <w:t>407,66</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nil"/>
              <w:right w:val="nil"/>
            </w:tcBorders>
          </w:tcPr>
          <w:p w:rsidR="00C86B99" w:rsidRDefault="00C86B99">
            <w:pPr>
              <w:pStyle w:val="ConsPlusNormal"/>
              <w:jc w:val="center"/>
            </w:pPr>
            <w:r>
              <w:t>2024 год</w:t>
            </w:r>
          </w:p>
        </w:tc>
        <w:tc>
          <w:tcPr>
            <w:tcW w:w="1293" w:type="dxa"/>
            <w:tcBorders>
              <w:top w:val="nil"/>
              <w:left w:val="nil"/>
              <w:bottom w:val="nil"/>
              <w:right w:val="nil"/>
            </w:tcBorders>
          </w:tcPr>
          <w:p w:rsidR="00C86B99" w:rsidRDefault="00C86B99">
            <w:pPr>
              <w:pStyle w:val="ConsPlusNormal"/>
              <w:jc w:val="center"/>
            </w:pPr>
            <w:r>
              <w:t>3927,32</w:t>
            </w:r>
          </w:p>
        </w:tc>
        <w:tc>
          <w:tcPr>
            <w:tcW w:w="2824" w:type="dxa"/>
            <w:tcBorders>
              <w:top w:val="nil"/>
              <w:left w:val="nil"/>
              <w:bottom w:val="nil"/>
              <w:right w:val="nil"/>
            </w:tcBorders>
          </w:tcPr>
          <w:p w:rsidR="00C86B99" w:rsidRDefault="00C86B99">
            <w:pPr>
              <w:pStyle w:val="ConsPlusNormal"/>
              <w:jc w:val="center"/>
            </w:pPr>
            <w:r>
              <w:t>3730,95</w:t>
            </w:r>
          </w:p>
        </w:tc>
        <w:tc>
          <w:tcPr>
            <w:tcW w:w="1324" w:type="dxa"/>
            <w:tcBorders>
              <w:top w:val="nil"/>
              <w:left w:val="nil"/>
              <w:bottom w:val="nil"/>
              <w:right w:val="nil"/>
            </w:tcBorders>
          </w:tcPr>
          <w:p w:rsidR="00C86B99" w:rsidRDefault="00C86B99">
            <w:pPr>
              <w:pStyle w:val="ConsPlusNormal"/>
              <w:jc w:val="center"/>
            </w:pPr>
            <w:r>
              <w:t>196,37</w:t>
            </w:r>
          </w:p>
        </w:tc>
        <w:tc>
          <w:tcPr>
            <w:tcW w:w="168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5045" w:type="dxa"/>
            <w:gridSpan w:val="3"/>
            <w:vMerge/>
            <w:tcBorders>
              <w:top w:val="nil"/>
              <w:left w:val="nil"/>
              <w:bottom w:val="single" w:sz="4" w:space="0" w:color="auto"/>
              <w:right w:val="nil"/>
            </w:tcBorders>
          </w:tcPr>
          <w:p w:rsidR="00C86B99" w:rsidRDefault="00C86B99">
            <w:pPr>
              <w:spacing w:after="1" w:line="0" w:lineRule="atLeast"/>
            </w:pPr>
          </w:p>
        </w:tc>
        <w:tc>
          <w:tcPr>
            <w:tcW w:w="1644" w:type="dxa"/>
            <w:tcBorders>
              <w:top w:val="nil"/>
              <w:left w:val="nil"/>
              <w:bottom w:val="single" w:sz="4" w:space="0" w:color="auto"/>
              <w:right w:val="nil"/>
            </w:tcBorders>
          </w:tcPr>
          <w:p w:rsidR="00C86B99" w:rsidRDefault="00C86B99">
            <w:pPr>
              <w:pStyle w:val="ConsPlusNormal"/>
              <w:jc w:val="center"/>
            </w:pPr>
            <w:r>
              <w:t>2025 год</w:t>
            </w:r>
          </w:p>
        </w:tc>
        <w:tc>
          <w:tcPr>
            <w:tcW w:w="1293" w:type="dxa"/>
            <w:tcBorders>
              <w:top w:val="nil"/>
              <w:left w:val="nil"/>
              <w:bottom w:val="single" w:sz="4" w:space="0" w:color="auto"/>
              <w:right w:val="nil"/>
            </w:tcBorders>
          </w:tcPr>
          <w:p w:rsidR="00C86B99" w:rsidRDefault="00C86B99">
            <w:pPr>
              <w:pStyle w:val="ConsPlusNormal"/>
              <w:jc w:val="center"/>
            </w:pPr>
            <w:r>
              <w:t>13433,18</w:t>
            </w:r>
          </w:p>
        </w:tc>
        <w:tc>
          <w:tcPr>
            <w:tcW w:w="2824" w:type="dxa"/>
            <w:tcBorders>
              <w:top w:val="nil"/>
              <w:left w:val="nil"/>
              <w:bottom w:val="single" w:sz="4" w:space="0" w:color="auto"/>
              <w:right w:val="nil"/>
            </w:tcBorders>
          </w:tcPr>
          <w:p w:rsidR="00C86B99" w:rsidRDefault="00C86B99">
            <w:pPr>
              <w:pStyle w:val="ConsPlusNormal"/>
              <w:jc w:val="center"/>
            </w:pPr>
            <w:r>
              <w:t>12761,57</w:t>
            </w:r>
          </w:p>
        </w:tc>
        <w:tc>
          <w:tcPr>
            <w:tcW w:w="1324" w:type="dxa"/>
            <w:tcBorders>
              <w:top w:val="nil"/>
              <w:left w:val="nil"/>
              <w:bottom w:val="single" w:sz="4" w:space="0" w:color="auto"/>
              <w:right w:val="nil"/>
            </w:tcBorders>
          </w:tcPr>
          <w:p w:rsidR="00C86B99" w:rsidRDefault="00C86B99">
            <w:pPr>
              <w:pStyle w:val="ConsPlusNormal"/>
              <w:jc w:val="center"/>
            </w:pPr>
            <w:r>
              <w:t>671,61</w:t>
            </w:r>
          </w:p>
        </w:tc>
        <w:tc>
          <w:tcPr>
            <w:tcW w:w="1684" w:type="dxa"/>
            <w:tcBorders>
              <w:top w:val="nil"/>
              <w:left w:val="nil"/>
              <w:bottom w:val="single" w:sz="4" w:space="0" w:color="auto"/>
              <w:right w:val="nil"/>
            </w:tcBorders>
          </w:tcPr>
          <w:p w:rsidR="00C86B99" w:rsidRDefault="00C86B99">
            <w:pPr>
              <w:pStyle w:val="ConsPlusNormal"/>
              <w:jc w:val="center"/>
            </w:pPr>
            <w:r>
              <w:t>-</w:t>
            </w:r>
          </w:p>
        </w:tc>
      </w:tr>
    </w:tbl>
    <w:p w:rsidR="00C86B99" w:rsidRDefault="00C86B99">
      <w:pPr>
        <w:sectPr w:rsidR="00C86B99">
          <w:pgSz w:w="16838" w:h="11905" w:orient="landscape"/>
          <w:pgMar w:top="1701" w:right="1134" w:bottom="850" w:left="1134" w:header="0" w:footer="0" w:gutter="0"/>
          <w:cols w:space="720"/>
        </w:sectPr>
      </w:pPr>
    </w:p>
    <w:p w:rsidR="00C86B99" w:rsidRDefault="00C86B99">
      <w:pPr>
        <w:pStyle w:val="ConsPlusNormal"/>
        <w:jc w:val="both"/>
      </w:pPr>
    </w:p>
    <w:p w:rsidR="00C86B99" w:rsidRDefault="00C86B99">
      <w:pPr>
        <w:pStyle w:val="ConsPlusNormal"/>
        <w:ind w:firstLine="540"/>
        <w:jc w:val="both"/>
      </w:pPr>
      <w:r>
        <w:t>--------------------------------</w:t>
      </w:r>
    </w:p>
    <w:p w:rsidR="00C86B99" w:rsidRDefault="00C86B99">
      <w:pPr>
        <w:pStyle w:val="ConsPlusNormal"/>
        <w:spacing w:before="220"/>
        <w:ind w:firstLine="540"/>
        <w:jc w:val="both"/>
      </w:pPr>
      <w:r>
        <w:t>&lt;1&gt; Перераспределение 1,5 млрд. рублей из средств субсидии, предусмотренной на финансовое обеспечение мероприятий, осуществляемых в рамках компенсации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полуострова.</w:t>
      </w:r>
    </w:p>
    <w:p w:rsidR="00C86B99" w:rsidRDefault="00C86B99">
      <w:pPr>
        <w:pStyle w:val="ConsPlusNormal"/>
        <w:spacing w:before="220"/>
        <w:ind w:firstLine="540"/>
        <w:jc w:val="both"/>
      </w:pPr>
      <w:r>
        <w:t>&lt;2&gt; С учетом средств федерального бюджета в размере 251,87 млн. рублей (не использованы Минэнерго России в 2018 году).</w:t>
      </w:r>
    </w:p>
    <w:p w:rsidR="00C86B99" w:rsidRDefault="00C86B99">
      <w:pPr>
        <w:pStyle w:val="ConsPlusNormal"/>
        <w:spacing w:before="220"/>
        <w:ind w:firstLine="540"/>
        <w:jc w:val="both"/>
      </w:pPr>
      <w:r>
        <w:t>&lt;3&gt; В том числе проектные и изыскательские работы - 163,01 млн. рублей.</w:t>
      </w:r>
    </w:p>
    <w:p w:rsidR="00C86B99" w:rsidRDefault="00C86B99">
      <w:pPr>
        <w:pStyle w:val="ConsPlusNormal"/>
        <w:spacing w:before="220"/>
        <w:ind w:firstLine="540"/>
        <w:jc w:val="both"/>
      </w:pPr>
      <w:r>
        <w:t>&lt;4&gt; В том числе проектные и изыскательские работы - 438,09 млн. рублей.</w:t>
      </w:r>
    </w:p>
    <w:p w:rsidR="00C86B99" w:rsidRDefault="00C86B99">
      <w:pPr>
        <w:pStyle w:val="ConsPlusNormal"/>
        <w:spacing w:before="220"/>
        <w:ind w:firstLine="540"/>
        <w:jc w:val="both"/>
      </w:pPr>
      <w:r>
        <w:t>&lt;5&gt; В том числе проектные и изыскательские работы - 161,65 млн. рублей.</w:t>
      </w:r>
    </w:p>
    <w:p w:rsidR="00C86B99" w:rsidRDefault="00C86B99">
      <w:pPr>
        <w:pStyle w:val="ConsPlusNormal"/>
        <w:spacing w:before="220"/>
        <w:ind w:firstLine="540"/>
        <w:jc w:val="both"/>
      </w:pPr>
      <w:r>
        <w:t>&lt;6&gt; С учетом средств федерального бюджета в размере 20,4153 млн. рублей (подлежат возврату в федеральный бюджет по итогам прохождения государственной экспертизы) и 1,2039 млн. рублей (не использованы в 2016 году).</w:t>
      </w:r>
    </w:p>
    <w:p w:rsidR="00C86B99" w:rsidRDefault="00C86B99">
      <w:pPr>
        <w:pStyle w:val="ConsPlusNormal"/>
        <w:spacing w:before="220"/>
        <w:ind w:firstLine="540"/>
        <w:jc w:val="both"/>
      </w:pPr>
      <w:r>
        <w:t>&lt;7&gt; В том числе проектные и изыскательские работы - 223,41 млн. рублей.</w:t>
      </w:r>
    </w:p>
    <w:p w:rsidR="00C86B99" w:rsidRDefault="00C86B99">
      <w:pPr>
        <w:pStyle w:val="ConsPlusNormal"/>
        <w:spacing w:before="220"/>
        <w:ind w:firstLine="540"/>
        <w:jc w:val="both"/>
      </w:pPr>
      <w:r>
        <w:t>&lt;8&gt; С учетом средств федерального бюджета в размере 2,4436 млн. рублей (не использованы в 2016 году и восстановлены в 2017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&lt;9&gt; В том числе проектные и изыскательские работы - 32,02 млн. рублей.</w:t>
      </w:r>
    </w:p>
    <w:p w:rsidR="00C86B99" w:rsidRDefault="00C86B99">
      <w:pPr>
        <w:pStyle w:val="ConsPlusNormal"/>
        <w:spacing w:before="220"/>
        <w:ind w:firstLine="540"/>
        <w:jc w:val="both"/>
      </w:pPr>
      <w:r>
        <w:t>&lt;10&gt; Реализация мероприятий осуществляется путем взноса в уставный капитал акционерного общества "Крымэнерго".</w:t>
      </w:r>
    </w:p>
    <w:p w:rsidR="00C86B99" w:rsidRDefault="00C86B99">
      <w:pPr>
        <w:pStyle w:val="ConsPlusNormal"/>
        <w:spacing w:before="220"/>
        <w:ind w:firstLine="540"/>
        <w:jc w:val="both"/>
      </w:pPr>
      <w:r>
        <w:t>&lt;11&gt; В том числе проектные и изыскательские работы - 294,29 млн. рублей.</w:t>
      </w:r>
    </w:p>
    <w:p w:rsidR="00C86B99" w:rsidRDefault="00C86B99">
      <w:pPr>
        <w:pStyle w:val="ConsPlusNormal"/>
        <w:spacing w:before="220"/>
        <w:ind w:firstLine="540"/>
        <w:jc w:val="both"/>
      </w:pPr>
      <w:r>
        <w:t>&lt;12&gt; В том числе проектные и изыскательские работы - 580,39 млн. рублей.</w:t>
      </w:r>
    </w:p>
    <w:p w:rsidR="00C86B99" w:rsidRDefault="00C86B99">
      <w:pPr>
        <w:pStyle w:val="ConsPlusNormal"/>
        <w:spacing w:before="220"/>
        <w:ind w:firstLine="540"/>
        <w:jc w:val="both"/>
      </w:pPr>
      <w:r>
        <w:t>&lt;13&gt; С учетом средств федерального бюджета в размере 0,264 млн. рублей (не использованы в 2015 году и восстановлены в 2016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&lt;14&gt; С учетом средств федерального бюджета в размере 100,33 млн. рублей (не использованы в 2017 году и восстановлены в 2018 году на те же цели); средства федерального бюджета в размере 237,96 млн. рублей, образовавшиеся в результате экономии, подлежат возврату в федеральный бюджет.</w:t>
      </w:r>
    </w:p>
    <w:p w:rsidR="00C86B99" w:rsidRDefault="00C86B99">
      <w:pPr>
        <w:pStyle w:val="ConsPlusNormal"/>
        <w:spacing w:before="220"/>
        <w:ind w:firstLine="540"/>
        <w:jc w:val="both"/>
      </w:pPr>
      <w:r>
        <w:t>&lt;15&gt; С учетом средств федерального бюджета в размере 185 млн. рублей (не использованы в 2017 году и возвращены в федеральный бюджет).</w:t>
      </w:r>
    </w:p>
    <w:p w:rsidR="00C86B99" w:rsidRDefault="00C86B99">
      <w:pPr>
        <w:pStyle w:val="ConsPlusNormal"/>
        <w:spacing w:before="220"/>
        <w:ind w:firstLine="540"/>
        <w:jc w:val="both"/>
      </w:pPr>
      <w:r>
        <w:t>&lt;16&gt; С учетом средств федерального бюджета в размере 122,61 млн. рублей (не использованы в 2018 году и возвращены в федеральный бюджет).</w:t>
      </w:r>
    </w:p>
    <w:p w:rsidR="00C86B99" w:rsidRDefault="00C86B99">
      <w:pPr>
        <w:pStyle w:val="ConsPlusNormal"/>
        <w:spacing w:before="220"/>
        <w:ind w:firstLine="540"/>
        <w:jc w:val="both"/>
      </w:pPr>
      <w:r>
        <w:t xml:space="preserve">&lt;17&gt; С учетом средств федерального бюджета в размере 141,71 млн. рублей (не использованы в 2018 году, из них 56,69 млн. рублей возвращены в федеральный бюджет и 85,02 млн. рублей восстановлены на те же цели в 2019 году согласно сводной бюджетной росписи федерального бюджета, из них 1,9 не использованы в 2019 году и возвращены в федеральный </w:t>
      </w:r>
      <w:r>
        <w:lastRenderedPageBreak/>
        <w:t>бюджет).</w:t>
      </w:r>
    </w:p>
    <w:p w:rsidR="00C86B99" w:rsidRDefault="00C86B99">
      <w:pPr>
        <w:pStyle w:val="ConsPlusNormal"/>
        <w:spacing w:before="220"/>
        <w:ind w:firstLine="540"/>
        <w:jc w:val="both"/>
      </w:pPr>
      <w:r>
        <w:t>&lt;18&gt; С учетом средств федерального бюджета в размере 218,89 млн. рублей (не использованных в 2019 году, из них 127,36 млн. рублей возвращены в федеральный бюджет и 91,53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&lt;19&gt; С учетом средств федерального бюджета в размере 13,1 млн. рублей (не использованы в 2019 году и возвращены в федеральный бюджет).</w:t>
      </w:r>
    </w:p>
    <w:p w:rsidR="00C86B99" w:rsidRDefault="00C86B99">
      <w:pPr>
        <w:pStyle w:val="ConsPlusNormal"/>
        <w:spacing w:before="220"/>
        <w:ind w:firstLine="540"/>
        <w:jc w:val="both"/>
      </w:pPr>
      <w:r>
        <w:t xml:space="preserve">&lt;20&gt; С учетом средств федерального бюджета в размере 10,19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46"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&lt;21&gt; С учетом средств федерального бюджета в размере 121,79 млн. рублей (не использованы в 2017 году и возвращены в федеральный бюджет).</w:t>
      </w:r>
    </w:p>
    <w:p w:rsidR="00C86B99" w:rsidRDefault="00C86B99">
      <w:pPr>
        <w:pStyle w:val="ConsPlusNormal"/>
        <w:spacing w:before="220"/>
        <w:ind w:firstLine="540"/>
        <w:jc w:val="both"/>
      </w:pPr>
      <w:r>
        <w:t xml:space="preserve">&lt;22&gt; С учетом расходов бюджета г. Севастополя в размере 10,19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г. Севастополя в соответствии с </w:t>
      </w:r>
      <w:hyperlink r:id="rId47"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&lt;23&gt; С учетом средств федерального бюджета в размере 67,41 млн. рублей (не использованы в 2018 году, из них 32,15 млн. рублей возвращены в федеральный бюджет и 35,26 млн. рублей восстановлены на те же цели в 2019 году согласно сводной бюджетной росписи федерального бюджета, из них 31,84 не использованы в 2019 году, в том числе 7,27 млн. рублей возвращены в федеральный бюджет и 24,11 млн. рублей восстановлены на те же цели в 2020 году согласно сводной бюджетной росписи федерального).</w:t>
      </w:r>
    </w:p>
    <w:p w:rsidR="00C86B99" w:rsidRDefault="00C86B99">
      <w:pPr>
        <w:pStyle w:val="ConsPlusNormal"/>
        <w:spacing w:before="220"/>
        <w:ind w:firstLine="540"/>
        <w:jc w:val="both"/>
      </w:pPr>
      <w:r>
        <w:t>&lt;24&gt; С учетом средств федерального бюджета в размере 95,52 млн. рублей (не использованы в 2019 году и возвращены в федеральный бюджет).</w:t>
      </w:r>
    </w:p>
    <w:p w:rsidR="00C86B99" w:rsidRDefault="00C86B99">
      <w:pPr>
        <w:pStyle w:val="ConsPlusNormal"/>
        <w:spacing w:before="220"/>
        <w:ind w:firstLine="540"/>
        <w:jc w:val="both"/>
      </w:pPr>
      <w:r>
        <w:t>&lt;25&gt; С учетом средств федерального бюджета в размере 119,35 млн. рублей (не использованы в 2018 году и возвращены в федеральный бюджет).</w:t>
      </w:r>
    </w:p>
    <w:p w:rsidR="00C86B99" w:rsidRDefault="00C86B99">
      <w:pPr>
        <w:pStyle w:val="ConsPlusNormal"/>
        <w:spacing w:before="220"/>
        <w:ind w:firstLine="540"/>
        <w:jc w:val="both"/>
      </w:pPr>
      <w:r>
        <w:t>&lt;26&gt; С учетом средств федерального бюджета в размере 1,47 млн. рублей (не использованы в 2019 году и восстановлены в 2020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&lt;27&gt; С учетом средств федерального бюджета в размере 51,75 млн. рублей (не использованных в 2018 году, из них 5,73 млн. рублей не использованы и возвращены в федеральный бюджет и 46,02 млн. рублей восстановлены на те же цели в 2019 году согласно сводной бюджетной росписи федерального бюджета, из них 5,50 млн. рублей не использованы в 2019 году, в том числе 0,45 млн. рублей возвращены в федеральный бюджет и 5,05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&lt;28&gt; С учетом 178,78 млн. рублей (не использованы в 2019 году, из них 14,91 млн. рублей возвращены в федеральный бюджет и 163,87 млн. рублей восстановлены на те же цели в 2020 году согласно сводной бюджетной росписи федерального бюджета, из них 0,04 возвращены в доход федерального бюджета).</w:t>
      </w:r>
    </w:p>
    <w:p w:rsidR="00C86B99" w:rsidRDefault="00C86B99">
      <w:pPr>
        <w:pStyle w:val="ConsPlusNormal"/>
        <w:spacing w:before="220"/>
        <w:ind w:firstLine="540"/>
        <w:jc w:val="both"/>
      </w:pPr>
      <w:r>
        <w:t>&lt;29&gt; С учетом средств федерального бюджета в размере 153,46 млн. рублей (не использованы в 2017 году и возвращены в федеральный бюджет).</w:t>
      </w:r>
    </w:p>
    <w:p w:rsidR="00C86B99" w:rsidRDefault="00C86B99">
      <w:pPr>
        <w:pStyle w:val="ConsPlusNormal"/>
        <w:spacing w:before="220"/>
        <w:ind w:firstLine="540"/>
        <w:jc w:val="both"/>
      </w:pPr>
      <w:r>
        <w:lastRenderedPageBreak/>
        <w:t xml:space="preserve">&lt;30&gt; С учетом средств федерального бюджета в размере 2,8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48"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&lt;31&gt; С учетом средств федерального бюджета в размере 176,48 млн. рублей (не использованы в 2017 году и возвращены в федеральный бюджет).</w:t>
      </w:r>
    </w:p>
    <w:p w:rsidR="00C86B99" w:rsidRDefault="00C86B99">
      <w:pPr>
        <w:pStyle w:val="ConsPlusNormal"/>
        <w:spacing w:before="220"/>
        <w:ind w:firstLine="540"/>
        <w:jc w:val="both"/>
      </w:pPr>
      <w:r>
        <w:t xml:space="preserve">&lt;32&gt; С учетом расходов бюджета Республики Крым в размере 2,8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49"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&lt;33&gt; С учетом средств федерального бюджета в размере 57,01 млн. рублей (не использованы в 2018 году, из них 39 млн. рублей возвращены в федеральный бюджет и 18,01 млн. рублей восстановлены на те же цели в 2019 году согласно сводной бюджетной росписи федерального бюджета, не использованы в 2019 году и возвращены в доход федерального бюджета).</w:t>
      </w:r>
    </w:p>
    <w:p w:rsidR="00C86B99" w:rsidRDefault="00C86B99">
      <w:pPr>
        <w:pStyle w:val="ConsPlusNormal"/>
        <w:spacing w:before="220"/>
        <w:ind w:firstLine="540"/>
        <w:jc w:val="both"/>
      </w:pPr>
      <w:r>
        <w:t>&lt;34&gt; С учетом средств федерального бюджета в размере 212,27 млн. рублей (не использованы в 2018 году и восстановлены в 2019 году на те же цели согласно сводной бюджетной росписи федерального бюджета, не использованы в 2019 году и возвращены в федеральный бюджет).</w:t>
      </w:r>
    </w:p>
    <w:p w:rsidR="00C86B99" w:rsidRDefault="00C86B99">
      <w:pPr>
        <w:pStyle w:val="ConsPlusNormal"/>
        <w:spacing w:before="220"/>
        <w:ind w:firstLine="540"/>
        <w:jc w:val="both"/>
      </w:pPr>
      <w:r>
        <w:t>&lt;35&gt; С учетом средств федерального бюджета в размере 49,24 млн. рублей (не использованы в 2018 году, из них 1,17 млн. рублей восстановлены на те же цели в 2019 году согласно сводной бюджетной росписи федерального бюджета и 48,07 млн. рублей возвращены в федеральный бюджет).</w:t>
      </w:r>
    </w:p>
    <w:p w:rsidR="00C86B99" w:rsidRDefault="00C86B99">
      <w:pPr>
        <w:pStyle w:val="ConsPlusNormal"/>
        <w:spacing w:before="220"/>
        <w:ind w:firstLine="540"/>
        <w:jc w:val="both"/>
      </w:pPr>
      <w:r>
        <w:t>&lt;36&gt; С учетом средств федерального бюджета в размере 32,48 млн. рублей (не использованных в 2019 году, из них 5,45 млн. рублей возвращены в федеральный бюджет и 27,03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&lt;37&gt; С учетом средств федерального бюджета в размере 85,49 млн. рублей (не использованных в 2019 году, из них 26,06 млн. рублей возвращены в федеральный бюджет и 59,43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&lt;38&gt; С учетом средств федерального бюджета в размере 152 млн. рублей, не использованных и возвращенных в федеральный бюджет.</w:t>
      </w:r>
    </w:p>
    <w:p w:rsidR="00C86B99" w:rsidRDefault="00C86B99">
      <w:pPr>
        <w:pStyle w:val="ConsPlusNormal"/>
        <w:spacing w:before="220"/>
        <w:ind w:firstLine="540"/>
        <w:jc w:val="both"/>
      </w:pPr>
      <w:r>
        <w:t>&lt;39&gt; С учетом средств федерального бюджета в размере 25,2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&lt;40&gt; С учетом средств федерального бюджета в размере 60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&lt;41&gt; С учетом средств федерального бюджета в размере 2,09 млн. рублей (подлежат возврату в федеральный бюджет по результатам заключенных государственных контрактов на разработку проектной документации и прохождение государственной экспертизы).</w:t>
      </w:r>
    </w:p>
    <w:p w:rsidR="00C86B99" w:rsidRDefault="00C86B99">
      <w:pPr>
        <w:pStyle w:val="ConsPlusNormal"/>
        <w:spacing w:before="220"/>
        <w:ind w:firstLine="540"/>
        <w:jc w:val="both"/>
      </w:pPr>
      <w:r>
        <w:t>&lt;42&gt; С учетом средств федерального бюджета в размере 638,32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lastRenderedPageBreak/>
        <w:t>&lt;43&gt; С учетом средств федерального бюджета в размере 36,73 млн. рублей (не использованы в 2017 году и возвращены в федеральный бюджет).</w:t>
      </w:r>
    </w:p>
    <w:p w:rsidR="00C86B99" w:rsidRDefault="00C86B99">
      <w:pPr>
        <w:pStyle w:val="ConsPlusNormal"/>
        <w:spacing w:before="220"/>
        <w:ind w:firstLine="540"/>
        <w:jc w:val="both"/>
      </w:pPr>
      <w:r>
        <w:t xml:space="preserve">&lt;44&gt; С учетом средств федерального бюджета в размере 691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50"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&lt;45&gt; С учетом средств федерального бюджета в размере 2,92 млн. рублей (не использованы в 2017 году и возвращены в федеральный бюджет).</w:t>
      </w:r>
    </w:p>
    <w:p w:rsidR="00C86B99" w:rsidRDefault="00C86B99">
      <w:pPr>
        <w:pStyle w:val="ConsPlusNormal"/>
        <w:spacing w:before="220"/>
        <w:ind w:firstLine="540"/>
        <w:jc w:val="both"/>
      </w:pPr>
      <w:r>
        <w:t>&lt;46&gt; С учетом средств федерального бюджета в размере 2,37 млн. рублей (не использованы в 2017 году и восстановлены на те же цели в 2018 году).</w:t>
      </w:r>
    </w:p>
    <w:p w:rsidR="00C86B99" w:rsidRDefault="00C86B99">
      <w:pPr>
        <w:pStyle w:val="ConsPlusNormal"/>
        <w:spacing w:before="220"/>
        <w:ind w:firstLine="540"/>
        <w:jc w:val="both"/>
      </w:pPr>
      <w:r>
        <w:t>&lt;47&gt; С учетом средств федерального бюджета в размере 0,6 млн. рублей (не использованы в 2017 году и возвращены в федеральный бюджет).</w:t>
      </w:r>
    </w:p>
    <w:p w:rsidR="00C86B99" w:rsidRDefault="00C86B99">
      <w:pPr>
        <w:pStyle w:val="ConsPlusNormal"/>
        <w:spacing w:before="220"/>
        <w:ind w:firstLine="540"/>
        <w:jc w:val="both"/>
      </w:pPr>
      <w:r>
        <w:t xml:space="preserve">&lt;48&gt; С учетом расходов бюджета Республики Крым в размере 691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51"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&lt;49&gt; С учетом средств федерального бюджета в размере 375,97 млн. рублей (не использованы в 2018 году, из них 0,51 млн. рублей возвращены в федеральный бюджет и 375,46 млн. рублей восстановлены на те же цели в 2019 году согласно сводной бюджетной росписи федерального бюджета, из них 236,17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&lt;50&gt; С учетом средств федерального бюджета в размере 359,97 млн. рублей (не использованы в 2018 году, из них 0,17 млн. рублей возвращены в федеральный бюджет и 359,8 млн. рублей восстановлены на те же цели в 2019 году согласно сводной бюджетной росписи федерального бюджета, из них 1,18 млн. рублей не использованы в 2019 году и возвращены в федеральный бюджет).</w:t>
      </w:r>
    </w:p>
    <w:p w:rsidR="00C86B99" w:rsidRDefault="00C86B99">
      <w:pPr>
        <w:pStyle w:val="ConsPlusNormal"/>
        <w:spacing w:before="220"/>
        <w:ind w:firstLine="540"/>
        <w:jc w:val="both"/>
      </w:pPr>
      <w:r>
        <w:t>&lt;51&gt; С учетом средств федерального бюджета в размере 2,57 млн. рублей (возвращены в доход федерального бюджета в 2019 году).</w:t>
      </w:r>
    </w:p>
    <w:p w:rsidR="00C86B99" w:rsidRDefault="00C86B99">
      <w:pPr>
        <w:pStyle w:val="ConsPlusNormal"/>
        <w:spacing w:before="220"/>
        <w:ind w:firstLine="540"/>
        <w:jc w:val="both"/>
      </w:pPr>
      <w:r>
        <w:t>&lt;52&gt; С учетом средств федерального бюджета в размере 3,92 млн. рублей (не использованы в 2018 году и возвращены в федеральный бюджет).</w:t>
      </w:r>
    </w:p>
    <w:p w:rsidR="00C86B99" w:rsidRDefault="00C86B99">
      <w:pPr>
        <w:pStyle w:val="ConsPlusNormal"/>
        <w:spacing w:before="220"/>
        <w:ind w:firstLine="540"/>
        <w:jc w:val="both"/>
      </w:pPr>
      <w:r>
        <w:t>&lt;53&gt; С учетом средств федерального бюджета в размере 2,17 млн. рублей (не использованы в 2018 году и возвращены в федеральный бюджет).</w:t>
      </w:r>
    </w:p>
    <w:p w:rsidR="00C86B99" w:rsidRDefault="00C86B99">
      <w:pPr>
        <w:pStyle w:val="ConsPlusNormal"/>
        <w:spacing w:before="220"/>
        <w:ind w:firstLine="540"/>
        <w:jc w:val="both"/>
      </w:pPr>
      <w:r>
        <w:t>&lt;54&gt; С учетом средств федерального бюджета в размере 0,28 млн. рублей (не использованы в 2018 году и возвращены в федеральный бюджет).</w:t>
      </w:r>
    </w:p>
    <w:p w:rsidR="00C86B99" w:rsidRDefault="00C86B99">
      <w:pPr>
        <w:pStyle w:val="ConsPlusNormal"/>
        <w:spacing w:before="220"/>
        <w:ind w:firstLine="540"/>
        <w:jc w:val="both"/>
      </w:pPr>
      <w:r>
        <w:t>&lt;55&gt; С учетом средств федерального бюджета в размере 1,13 млн. рублей (не использованы в 2018 году и возвращены в федеральный бюджет).</w:t>
      </w:r>
    </w:p>
    <w:p w:rsidR="00C86B99" w:rsidRDefault="00C86B99">
      <w:pPr>
        <w:pStyle w:val="ConsPlusNormal"/>
        <w:spacing w:before="220"/>
        <w:ind w:firstLine="540"/>
        <w:jc w:val="both"/>
      </w:pPr>
      <w:r>
        <w:t>&lt;56&gt; С учетом средств федерального бюджета в размере 70,95 млн. рублей (не использованы в 2019 году и восстановлены в 2020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 xml:space="preserve">&lt;57&gt; С учетом средств федерального бюджета в размере 0,62 млн. рублей (не использованы в 2019 году, из них 0,26 млн. рублей возвращены в федеральный бюджет и 0,36 млн. рублей восстановлены в 2020 году на те же цели согласно сводной бюджетной росписи федерального </w:t>
      </w:r>
      <w:r>
        <w:lastRenderedPageBreak/>
        <w:t>бюджета).</w:t>
      </w:r>
    </w:p>
    <w:p w:rsidR="00C86B99" w:rsidRDefault="00C86B99">
      <w:pPr>
        <w:pStyle w:val="ConsPlusNormal"/>
        <w:spacing w:before="220"/>
        <w:ind w:firstLine="540"/>
        <w:jc w:val="both"/>
      </w:pPr>
      <w:r>
        <w:t>&lt;58&gt; С учетом средств федерального бюджета в размере 5,05 млн. рублей (не использованы в 2019 году и возвращены в федеральный бюджет).</w:t>
      </w:r>
    </w:p>
    <w:p w:rsidR="00C86B99" w:rsidRDefault="00C86B99">
      <w:pPr>
        <w:pStyle w:val="ConsPlusNormal"/>
        <w:spacing w:before="220"/>
        <w:ind w:firstLine="540"/>
        <w:jc w:val="both"/>
      </w:pPr>
      <w:r>
        <w:t>&lt;59&gt; С учетом средств федерального бюджета в размере 1,55 млн. рублей (возвращены в федеральный бюджет).</w:t>
      </w:r>
    </w:p>
    <w:p w:rsidR="00C86B99" w:rsidRDefault="00C86B99">
      <w:pPr>
        <w:pStyle w:val="ConsPlusNormal"/>
        <w:spacing w:before="220"/>
        <w:ind w:firstLine="540"/>
        <w:jc w:val="both"/>
      </w:pPr>
      <w:r>
        <w:t>&lt;60&gt; С учетом средств федерального бюджета в размере 44,68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&lt;61&gt; С учетом средств федерального бюджета в размере 48,44 млн. рублей (не использованы в 2017 году и возвращены в федеральный бюджет) и 26,83 млн. рублей (не использованы в 2018 году и возвращены в федеральный бюджет).</w:t>
      </w:r>
    </w:p>
    <w:p w:rsidR="00C86B99" w:rsidRDefault="00C86B99">
      <w:pPr>
        <w:pStyle w:val="ConsPlusNormal"/>
        <w:spacing w:before="220"/>
        <w:ind w:firstLine="540"/>
        <w:jc w:val="both"/>
      </w:pPr>
      <w:r>
        <w:t>&lt;62&gt; С учетом средств федерального бюджета в размере 36,9 млн. рублей (не использованы в 2017 году и возвращены в федеральный бюджет) и 35,06 млн. рублей (не использованы в 2018 году и возвращены в федеральный бюджет).</w:t>
      </w:r>
    </w:p>
    <w:p w:rsidR="00C86B99" w:rsidRDefault="00C86B99">
      <w:pPr>
        <w:pStyle w:val="ConsPlusNormal"/>
        <w:spacing w:before="220"/>
        <w:ind w:firstLine="540"/>
        <w:jc w:val="both"/>
      </w:pPr>
      <w:r>
        <w:t>&lt;63&gt; С учетом средств федерального бюджета в размере 18,64 млн. рублей (не использованы в 2017 году и возвращены в федеральный бюджет).</w:t>
      </w:r>
    </w:p>
    <w:p w:rsidR="00C86B99" w:rsidRDefault="00C86B99">
      <w:pPr>
        <w:pStyle w:val="ConsPlusNormal"/>
        <w:spacing w:before="220"/>
        <w:ind w:firstLine="540"/>
        <w:jc w:val="both"/>
      </w:pPr>
      <w:r>
        <w:t>&lt;64&gt; С учетом средств федерального бюджета в размере 49,94 млн. рублей, не использованы в 2018 году (из них 11,43 млн. рублей возвращены в федеральный бюджет и 38,51 млн. рублей восстановлены на те же цели в 2019 году согласно сводной бюджетной росписи федерального бюджета, из них 21,41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&lt;65&gt; С учетом средств федерального бюджета в размере 600 млн. рублей (не использованы в 2017 году и возвращены в федеральный бюджет).</w:t>
      </w:r>
    </w:p>
    <w:p w:rsidR="00C86B99" w:rsidRDefault="00C86B99">
      <w:pPr>
        <w:pStyle w:val="ConsPlusNormal"/>
        <w:spacing w:before="220"/>
        <w:ind w:firstLine="540"/>
        <w:jc w:val="both"/>
      </w:pPr>
      <w:r>
        <w:t>&lt;66&gt; С учетом средств федерального бюджета в размере 80,41 млн. рублей (не использованы в 2018 году, из них 31,26 млн. рублей возвращены в федеральный бюджет и 49,16 млн. рублей восстановлены на те же цели в 2019 году согласно сводной бюджетной росписи федерального бюджета).</w:t>
      </w:r>
    </w:p>
    <w:p w:rsidR="00C86B99" w:rsidRDefault="00C86B99">
      <w:pPr>
        <w:pStyle w:val="ConsPlusNormal"/>
        <w:spacing w:before="220"/>
        <w:ind w:firstLine="540"/>
        <w:jc w:val="both"/>
      </w:pPr>
      <w:r>
        <w:t>&lt;67&gt; С учетом средств федерального бюджета в размере 49,26 млн. рублей (не использованы в 2019 году и восстановлены в 2020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&lt;68&gt; С учетом средств федерального бюджета в размере 5,9 млн. рублей (не использованы в 2016 году и возвращены в федеральный бюджет).</w:t>
      </w:r>
    </w:p>
    <w:p w:rsidR="00C86B99" w:rsidRDefault="00C86B99">
      <w:pPr>
        <w:pStyle w:val="ConsPlusNormal"/>
        <w:spacing w:before="220"/>
        <w:ind w:firstLine="540"/>
        <w:jc w:val="both"/>
      </w:pPr>
      <w:r>
        <w:t>&lt;69&gt; С учетом средств федерального бюджета в размере 4,27 млн. рублей (не использованы в 2017 году и возвращены в федеральный бюджет).</w:t>
      </w:r>
    </w:p>
    <w:p w:rsidR="00C86B99" w:rsidRDefault="00C86B99">
      <w:pPr>
        <w:pStyle w:val="ConsPlusNormal"/>
        <w:spacing w:before="220"/>
        <w:ind w:firstLine="540"/>
        <w:jc w:val="both"/>
      </w:pPr>
      <w:r>
        <w:t>&lt;70&gt; С учетом средств федерального бюджета в размере 0,03 млн. рублей (не использованы в 2018 году и возвращены в федеральный бюджет).</w:t>
      </w:r>
    </w:p>
    <w:p w:rsidR="00C86B99" w:rsidRDefault="00C86B99">
      <w:pPr>
        <w:pStyle w:val="ConsPlusNormal"/>
        <w:spacing w:before="220"/>
        <w:ind w:firstLine="540"/>
        <w:jc w:val="both"/>
      </w:pPr>
      <w:r>
        <w:t>&lt;71&gt; С учетом средств федерального бюджета в размере 0,26 млн. рублей (не использованных в 2019 году, из них 0,1 млн. рублей возвращены в федеральный бюджет и 0,17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 xml:space="preserve">&lt;72&gt; С учетом средств федерального бюджета в размере 79,45 млн. рублей (предусмотрены </w:t>
      </w:r>
      <w:r>
        <w:lastRenderedPageBreak/>
        <w:t>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&lt;73&gt; С учетом средств федерального бюджета в размере 1,33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&lt;74&gt; С учетом средств федерального бюджета в размере 0,57 млн. рублей (не использованы в 2017 году).</w:t>
      </w:r>
    </w:p>
    <w:p w:rsidR="00C86B99" w:rsidRDefault="00C86B99">
      <w:pPr>
        <w:pStyle w:val="ConsPlusNormal"/>
        <w:spacing w:before="220"/>
        <w:ind w:firstLine="540"/>
        <w:jc w:val="both"/>
      </w:pPr>
      <w:r>
        <w:t>&lt;75&gt; С учетом средств федерального бюджета в размере 0,05 млн. рублей (не использованы в 2018 году и возвращены в федеральный бюджет).</w:t>
      </w:r>
    </w:p>
    <w:p w:rsidR="00C86B99" w:rsidRDefault="00C86B99">
      <w:pPr>
        <w:pStyle w:val="ConsPlusNormal"/>
        <w:spacing w:before="220"/>
        <w:ind w:firstLine="540"/>
        <w:jc w:val="both"/>
      </w:pPr>
      <w:r>
        <w:t>&lt;76&gt; С учетом средств федерального бюджета в размере 57,24 млн. рублей (не использованных в 2019 году, из них 0,1 млн. рублей возвращены в федеральный бюджет и 57,14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&lt;77&gt; С учетом средств федерального бюджета в размере 0,46 млн. рублей (не использованы в 2017 году и возвращены в федеральный бюджет).</w:t>
      </w:r>
    </w:p>
    <w:p w:rsidR="00C86B99" w:rsidRDefault="00C86B99">
      <w:pPr>
        <w:pStyle w:val="ConsPlusNormal"/>
        <w:spacing w:before="220"/>
        <w:ind w:firstLine="540"/>
        <w:jc w:val="both"/>
      </w:pPr>
      <w:r>
        <w:t>&lt;78&gt; С учетом средств федерального бюджета в размере 13,05 млн. рублей, не использованы в 2018 году (из них 13 млн. рублей восстановлены на те же цели в 2019 году согласно сводной бюджетной росписи федерального бюджета и 0,05 млн. рублей возвращены в федеральный бюджет).</w:t>
      </w:r>
    </w:p>
    <w:p w:rsidR="00C86B99" w:rsidRDefault="00C86B99">
      <w:pPr>
        <w:pStyle w:val="ConsPlusNormal"/>
        <w:spacing w:before="220"/>
        <w:ind w:firstLine="540"/>
        <w:jc w:val="both"/>
      </w:pPr>
      <w:r>
        <w:t>&lt;79&gt; С учетом средств федерального бюджета в размере 11,89 млн. рублей (не использованы в 2019 году и восстановлены в 2020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&lt;80&gt; С учетом средств федерального бюджета в размере 68,97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 xml:space="preserve">&lt;81&gt; С учетом средств федерального бюджета в размере 2,46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52" w:history="1">
        <w:r>
          <w:rPr>
            <w:color w:val="0000FF"/>
          </w:rPr>
          <w:t>распоряжением</w:t>
        </w:r>
      </w:hyperlink>
      <w:r>
        <w:t xml:space="preserve"> Правительства Российской Федерации от 26 июня 2018 г. N 1281-р) и 0,6 млн. рублей (не использованы в 2017 году и возвращены в федеральный бюджет).</w:t>
      </w:r>
    </w:p>
    <w:p w:rsidR="00C86B99" w:rsidRDefault="00C86B99">
      <w:pPr>
        <w:pStyle w:val="ConsPlusNormal"/>
        <w:spacing w:before="220"/>
        <w:ind w:firstLine="540"/>
        <w:jc w:val="both"/>
      </w:pPr>
      <w:r>
        <w:t xml:space="preserve">&lt;82&gt; С учетом расходов бюджета Республики Крым в размере 2,46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53"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&lt;83&gt; С учетом средств федерального бюджета в размере 33,18 млн. рублей (не использованных в 2019 году, из них 4,73 млн. рублей возвращены в федеральный бюджет и 28,45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&lt;84&gt; С учетом средств федерального бюджета в размере 2,92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&lt;85&gt; С учетом средств федерального бюджета в размере 0,36 млн. рублей (не использованы в 2018 году и возвращены в федеральный бюджет).</w:t>
      </w:r>
    </w:p>
    <w:p w:rsidR="00C86B99" w:rsidRDefault="00C86B99">
      <w:pPr>
        <w:pStyle w:val="ConsPlusNormal"/>
        <w:spacing w:before="220"/>
        <w:ind w:firstLine="540"/>
        <w:jc w:val="both"/>
      </w:pPr>
      <w:r>
        <w:lastRenderedPageBreak/>
        <w:t xml:space="preserve">&lt;86&gt; С учетом средств федерального бюджета в размере 1,24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54"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&lt;87&gt; С учетом расходов бюджета Республики Крым в размере 1,24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55"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&lt;88&gt; С учетом средств федерального бюджета в размере 0,03 млн. рублей (не использованы в 2019 году и возвращены в федеральный бюджет).</w:t>
      </w:r>
    </w:p>
    <w:p w:rsidR="00C86B99" w:rsidRDefault="00C86B99">
      <w:pPr>
        <w:pStyle w:val="ConsPlusNormal"/>
        <w:spacing w:before="220"/>
        <w:ind w:firstLine="540"/>
        <w:jc w:val="both"/>
      </w:pPr>
      <w:r>
        <w:t>&lt;89&gt; С учетом средств федерального бюджета в размере 9,6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&lt;90&gt; С учетом средств федерального бюджета в размере 0,8 млн. рублей (не использованы в 2017 году и возвращены в федеральный бюджет).</w:t>
      </w:r>
    </w:p>
    <w:p w:rsidR="00C86B99" w:rsidRDefault="00C86B99">
      <w:pPr>
        <w:pStyle w:val="ConsPlusNormal"/>
        <w:spacing w:before="220"/>
        <w:ind w:firstLine="540"/>
        <w:jc w:val="both"/>
      </w:pPr>
      <w:r>
        <w:t>&lt;91&gt; С учетом средств федерального бюджета в размере 0,01 млн. рублей (не использованы в 2018 году и возвращены в федеральный бюджет).</w:t>
      </w:r>
    </w:p>
    <w:p w:rsidR="00C86B99" w:rsidRDefault="00C86B99">
      <w:pPr>
        <w:pStyle w:val="ConsPlusNormal"/>
        <w:spacing w:before="220"/>
        <w:ind w:firstLine="540"/>
        <w:jc w:val="both"/>
      </w:pPr>
      <w:r>
        <w:t>&lt;92&gt; С учетом средств федерального бюджета в размере 0,01 млн. рублей (не использованы в 2018 году и возвращены в федеральный бюджет).</w:t>
      </w:r>
    </w:p>
    <w:p w:rsidR="00C86B99" w:rsidRDefault="00C86B99">
      <w:pPr>
        <w:pStyle w:val="ConsPlusNormal"/>
        <w:spacing w:before="220"/>
        <w:ind w:firstLine="540"/>
        <w:jc w:val="both"/>
      </w:pPr>
      <w:r>
        <w:t>&lt;93&gt; С учетом средств федерального бюджета в размере 106,83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 xml:space="preserve">&lt;94&gt; С учетом средств федерального бюджета в размере 1,408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56"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&lt;95&gt; С учетом средств федерального бюджета в размере 4,87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57"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&lt;96&gt; С учетом расходов бюджета г. Севастополя в размере 4,87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г. Севастополя в соответствии с </w:t>
      </w:r>
      <w:hyperlink r:id="rId58"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&lt;97&gt; С учетом средств федерального бюджета в размере 84,61 млн. рублей (не использованы в 2018 году, из них 3,47 млн. рублей возвращены в федеральный бюджет и 81,14 млн. рублей восстановлены на те же цели в 2019 году согласно сводной бюджетной росписи федерального бюджета, из них 41,79 млн. рублей не использованы в 2019 году, из них 7,08 млн. рублей возвращены в федеральный бюджет и 34,71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&lt;98&gt; С учетом средств федерального бюджета в размере 78,49 млн. рублей (не использованы в 2019 году, из них 14,9 млн. рублей возвращены в федеральный бюджет и 63,6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lastRenderedPageBreak/>
        <w:t>&lt;99&gt; С учетом средств федерального бюджета в размере 116,8 млн. рублей (не использованы в 2018 году, из них 11,8 млн. рублей возвращены в федеральный бюджет и 105 млн. рублей восстановлены на те же цели в 2019 году согласно сводной бюджетной росписи федерального бюджета, из них 47,82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&lt;100&gt; С учетом средств федерального бюджета в размере 29,64 млн. рублей (не использованы в 2019 году, из них 8,85 млн. рублей возвращены в федеральный бюджет и 20,79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&lt;101&gt; С учетом средств федерального бюджета в размере 86,23 млн. рублей (предусмотрены Росавтодору на реализацию мероприятий Программы сводной бюджетной росписью федерального бюджета по состоянию на 1 января 2017 г., не использованы в 2016 году и возвращены в Федеральный дорожный фонд).</w:t>
      </w:r>
    </w:p>
    <w:p w:rsidR="00C86B99" w:rsidRDefault="00C86B99">
      <w:pPr>
        <w:pStyle w:val="ConsPlusNormal"/>
        <w:spacing w:before="220"/>
        <w:ind w:firstLine="540"/>
        <w:jc w:val="both"/>
      </w:pPr>
      <w:r>
        <w:t>&lt;102&gt; С учетом средств федерального бюджета в размере 1499,9 млн. рублей (не использованы Росавтодором в 2017 году по направлению "Прочие нужды" по мероприятию "Обеспечение транспортной безопасности в части оснащения объекта "Строительство транспортного перехода через Керченский пролив" инженерно-техническими системами (средствами) обеспечения транспортной безопасности на период строительства и период эксплуатации" и направленных в 2018 году на мероприятие "Строительство транспортного перехода через Керченский пролив").</w:t>
      </w:r>
    </w:p>
    <w:p w:rsidR="00C86B99" w:rsidRDefault="00C86B99">
      <w:pPr>
        <w:pStyle w:val="ConsPlusNormal"/>
        <w:spacing w:before="220"/>
        <w:ind w:firstLine="540"/>
        <w:jc w:val="both"/>
      </w:pPr>
      <w:r>
        <w:t>&lt;103&gt; Без учета средств федерального бюджета в размере 1499,9 млн. рублей (не использованы Росавтодором в 2017 году по направлению "Прочие нужды" по мероприятию "Обеспечение транспортной безопасности в части оснащения объекта "Строительство транспортного перехода через Керченский пролив" инженерно-техническими системами (средствами) обеспечения транспортной безопасности на период строительства и период эксплуатации", направленных в 2018 году на мероприятие "Строительство транспортного перехода через Керченский пролив").</w:t>
      </w:r>
    </w:p>
    <w:p w:rsidR="00C86B99" w:rsidRDefault="00C86B99">
      <w:pPr>
        <w:pStyle w:val="ConsPlusNormal"/>
        <w:spacing w:before="220"/>
        <w:ind w:firstLine="540"/>
        <w:jc w:val="both"/>
      </w:pPr>
      <w:r>
        <w:t>&lt;104&gt; С учетом средств федерального бюджета в размере 1500 млн. рублей (не использованных в 2019 году, из них 380 млн. рублей возвращены в федеральный бюджет и 1120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&lt;105&gt; С учетом средств федерального бюджета в размере 67,92 млн. рублей (не использованных в 2019 году, из них 7,24 млн. рублей возвращены в федеральный бюджет и 60,68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&lt;106&gt; С учетом средств федерального бюджета в размере 1421,03 млн. рублей (не использованных в 2019 году, из них 66,51 млн. рублей возвращены в федеральный бюджет и 1354,52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&lt;107&gt; С учетом средств федерального бюджета в размере 1079,88 млн. рублей (не использованных в 2019 году, из них 14 млн. рублей возвращены в федеральный бюджет и 1065,88 млн. рублей восстановлены на те же цели в 2020 году согласно сводной бюджетной росписи федерального бюджета, из них 45,07 млн. рублей возвращены в федеральный бюджет в 2020 году).</w:t>
      </w:r>
    </w:p>
    <w:p w:rsidR="00C86B99" w:rsidRDefault="00C86B99">
      <w:pPr>
        <w:pStyle w:val="ConsPlusNormal"/>
        <w:spacing w:before="220"/>
        <w:ind w:firstLine="540"/>
        <w:jc w:val="both"/>
      </w:pPr>
      <w:r>
        <w:t xml:space="preserve">&lt;108&gt; С учетом средств федерального бюджета в размере 98,7 млн. рублей (не использованы Росжелдором в 2018 году, из них 59,82 млн. рублей восстановлены на те же цели в 2019 году согласно сводной бюджетной росписи федерального бюджета и 38,88 млн. рублей возвращены в </w:t>
      </w:r>
      <w:r>
        <w:lastRenderedPageBreak/>
        <w:t>федеральный бюджет).</w:t>
      </w:r>
    </w:p>
    <w:p w:rsidR="00C86B99" w:rsidRDefault="00C86B99">
      <w:pPr>
        <w:pStyle w:val="ConsPlusNormal"/>
        <w:spacing w:before="220"/>
        <w:ind w:firstLine="540"/>
        <w:jc w:val="both"/>
      </w:pPr>
      <w:r>
        <w:t>&lt;109&gt; С учетом средств федерального бюджета в размере 3495,44 млн. рублей (не использованы в 2019 году и восстановлены в 2020 году на те же цели согласно сводной бюджетной росписи федерального бюджета, из них 137,05 млн. рублей возвращены в федеральный бюджет в 2020 году).</w:t>
      </w:r>
    </w:p>
    <w:p w:rsidR="00C86B99" w:rsidRDefault="00C86B99">
      <w:pPr>
        <w:pStyle w:val="ConsPlusNormal"/>
        <w:spacing w:before="220"/>
        <w:ind w:firstLine="540"/>
        <w:jc w:val="both"/>
      </w:pPr>
      <w:r>
        <w:t>&lt;110&gt; С учетом средств федерального бюджета в размере 7 млн. рублей (не использованы в 2018 году, восстановлены на те же цели в 2019 году согласно сводной бюджетной росписи федерального бюджета, не использованы в 2019 году и возвращены в федеральный бюджет в 2020 году).</w:t>
      </w:r>
    </w:p>
    <w:p w:rsidR="00C86B99" w:rsidRDefault="00C86B99">
      <w:pPr>
        <w:pStyle w:val="ConsPlusNormal"/>
        <w:spacing w:before="220"/>
        <w:ind w:firstLine="540"/>
        <w:jc w:val="both"/>
      </w:pPr>
      <w:r>
        <w:t>&lt;111&gt; С учетом средств федерального бюджета в размере 220,69 млн. рублей (не использованы в 2019 году и возвращены в федеральный бюджет).</w:t>
      </w:r>
    </w:p>
    <w:p w:rsidR="00C86B99" w:rsidRDefault="00C86B99">
      <w:pPr>
        <w:pStyle w:val="ConsPlusNormal"/>
        <w:spacing w:before="220"/>
        <w:ind w:firstLine="540"/>
        <w:jc w:val="both"/>
      </w:pPr>
      <w:r>
        <w:t>&lt;112&gt; С учетом средств федерального бюджета в размере 188,11 млн. рублей (не использованы в 2018 году и восстановлены на те же цели в 2019 году согласно сводной бюджетной росписи федерального бюджета).</w:t>
      </w:r>
    </w:p>
    <w:p w:rsidR="00C86B99" w:rsidRDefault="00C86B99">
      <w:pPr>
        <w:pStyle w:val="ConsPlusNormal"/>
        <w:spacing w:before="220"/>
        <w:ind w:firstLine="540"/>
        <w:jc w:val="both"/>
      </w:pPr>
      <w:r>
        <w:t>&lt;113&gt; С учетом средств федерального бюджета в размере 4201,52 млн. рублей (не использованы в 2019 году и восстановлены на те же цели в 2020 году согласно сводной бюджетной росписи федерального бюджета, из них 2329,73 млн. рублей возвращены в доход федерального бюджета).</w:t>
      </w:r>
    </w:p>
    <w:p w:rsidR="00C86B99" w:rsidRDefault="00C86B99">
      <w:pPr>
        <w:pStyle w:val="ConsPlusNormal"/>
        <w:spacing w:before="220"/>
        <w:ind w:firstLine="540"/>
        <w:jc w:val="both"/>
      </w:pPr>
      <w:r>
        <w:t>&lt;114&gt; С учетом средств федерального бюджета в размере 1201,69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&lt;115&gt; С учетом средств федерального бюджета в размере 117,77 млн. рублей (не использованы в 2017 году и возвращены в федеральный бюджет).</w:t>
      </w:r>
    </w:p>
    <w:p w:rsidR="00C86B99" w:rsidRDefault="00C86B99">
      <w:pPr>
        <w:pStyle w:val="ConsPlusNormal"/>
        <w:spacing w:before="220"/>
        <w:ind w:firstLine="540"/>
        <w:jc w:val="both"/>
      </w:pPr>
      <w:r>
        <w:t>&lt;116&gt; С учетом средств федерального бюджета в размере 2054,63 млн. рублей (предусмотрены сводной бюджетной росписью федерального бюджета по состоянию на 1 января 2017 г. Минэкономразвития России и не использованы в 2016 году). С 2017 года реализацию мероприятия осуществляет Росжелдор.</w:t>
      </w:r>
    </w:p>
    <w:p w:rsidR="00C86B99" w:rsidRDefault="00C86B99">
      <w:pPr>
        <w:pStyle w:val="ConsPlusNormal"/>
        <w:spacing w:before="220"/>
        <w:ind w:firstLine="540"/>
        <w:jc w:val="both"/>
      </w:pPr>
      <w:r>
        <w:t>&lt;117&gt; С учетом средств федерального бюджета в размере 45,39 млн. рублей (не использованы в 2018 году, из них 0,03 млн. рублей восстановлены на те же цели в 2019 и 2020 годах согласно сводной бюджетной росписи федерального бюджета и 45,36 млн. рублей возвращены в федеральный бюджет).</w:t>
      </w:r>
    </w:p>
    <w:p w:rsidR="00C86B99" w:rsidRDefault="00C86B99">
      <w:pPr>
        <w:pStyle w:val="ConsPlusNormal"/>
        <w:spacing w:before="220"/>
        <w:ind w:firstLine="540"/>
        <w:jc w:val="both"/>
      </w:pPr>
      <w:r>
        <w:t>&lt;118&gt; С учетом средств федерального бюджета в размере 530,49 млн. рублей (не использованы в 2018 году, из них 48,92 млн. рублей возвращены в федеральный бюджет и 481,57 млн. рублей восстановлены на те же цели в 2019 году согласно сводной бюджетной росписи федерального бюджета, из них 406,67 млн. рублей не использованы в 2019 году, из них 299,54 млн. рублей возвращены в федеральный бюджет и 107,12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 xml:space="preserve">&lt;119&gt; С учетом средств федерального бюджета в размере 13,42 млн. рублей (предусмотрены сводной бюджетной росписью федерального бюджета по состоянию на 1 января 2017 г. и не использованы в 2016 году) и 4,26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59"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&lt;120&gt; С учетом средств федерального бюджета в размере 330,71 млн. рублей </w:t>
      </w:r>
      <w:r>
        <w:lastRenderedPageBreak/>
        <w:t>(предусмотрены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&lt;121&gt; С учетом средств федерального бюджета в размере 119,675 млн. рублей (не использованы в 2017 году и возвращены в федеральный бюджет).</w:t>
      </w:r>
    </w:p>
    <w:p w:rsidR="00C86B99" w:rsidRDefault="00C86B99">
      <w:pPr>
        <w:pStyle w:val="ConsPlusNormal"/>
        <w:spacing w:before="220"/>
        <w:ind w:firstLine="540"/>
        <w:jc w:val="both"/>
      </w:pPr>
      <w:r>
        <w:t>&lt;122&gt; С учетом средств федерального бюджета в размере 467,58 млн. рублей (не использованы в 2017 году и возвращены в федеральный бюджет).</w:t>
      </w:r>
    </w:p>
    <w:p w:rsidR="00C86B99" w:rsidRDefault="00C86B99">
      <w:pPr>
        <w:pStyle w:val="ConsPlusNormal"/>
        <w:spacing w:before="220"/>
        <w:ind w:firstLine="540"/>
        <w:jc w:val="both"/>
      </w:pPr>
      <w:r>
        <w:t>&lt;123&gt; С учетом средств федерального бюджета в размере 0,24 млн. рублей (не использованы в 2017 году и возвращены в федеральный бюджет).</w:t>
      </w:r>
    </w:p>
    <w:p w:rsidR="00C86B99" w:rsidRDefault="00C86B99">
      <w:pPr>
        <w:pStyle w:val="ConsPlusNormal"/>
        <w:spacing w:before="220"/>
        <w:ind w:firstLine="540"/>
        <w:jc w:val="both"/>
      </w:pPr>
      <w:r>
        <w:t xml:space="preserve">&lt;124&gt; С учетом средств федерального бюджета в размере 113,78 млн. рублей (не использованы в 2017 году и возвращены в федеральный бюджет) и 42,24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60"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&lt;125&gt; С учетом расходов бюджета Республики Крым в размере 42,24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61"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&lt;126&gt; С учетом средств федерального бюджета в размере 0,02 млн. рублей (не использованы в 2018 году, восстановлены на те же цели в 2019 году согласно сводной бюджетной росписи федерального бюджета, не использованы в 2020 году и возвращены в федеральный бюджет).</w:t>
      </w:r>
    </w:p>
    <w:p w:rsidR="00C86B99" w:rsidRDefault="00C86B99">
      <w:pPr>
        <w:pStyle w:val="ConsPlusNormal"/>
        <w:spacing w:before="220"/>
        <w:ind w:firstLine="540"/>
        <w:jc w:val="both"/>
      </w:pPr>
      <w:r>
        <w:t>&lt;127&gt; С учетом средств федерального бюджета в размере 3,73 млн. рублей (не использованы в 2018 году и восстановлены на те же цели в 2019 году согласно сводной бюджетной росписи федерального бюджета).</w:t>
      </w:r>
    </w:p>
    <w:p w:rsidR="00C86B99" w:rsidRDefault="00C86B99">
      <w:pPr>
        <w:pStyle w:val="ConsPlusNormal"/>
        <w:spacing w:before="220"/>
        <w:ind w:firstLine="540"/>
        <w:jc w:val="both"/>
      </w:pPr>
      <w:r>
        <w:t>&lt;128&gt; С учетом средств федерального бюджета в размере 458,7 млн. рублей (не использованы в 2018 году и восстановлены в 2019 году на те же цели согласно сводной бюджетной росписи федерального бюджета, из них 354,71 млн. рублей не использованы в 2019 году, из них 107,98 млн. рублей возвращены в федеральный бюджет и 246,73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&lt;129&gt; С учетом средств федерального бюджета в размере 463,87 млн. рублей (не использованы в 2018 году, из них 281,65 млн. рублей возвращены в федеральный бюджет и 182,21 млн. рублей восстановлены на те же цели в 2019 году согласно сводной бюджетной росписи федерального бюджета, из них 50,46 не использованы в 2019 году, из них 3,82 млн. рублей возвращены в федеральный бюджет и 46,64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&lt;130&gt; С учетом средств федерального бюджета в размере 41,92 млн. рублей (не использованы в 2018 году, из них 5,12 млн. рублей возвращены в федеральный бюджет и 36,8 млн. рублей восстановлены на те же цели в 2019 году согласно сводной бюджетной росписи федерального бюджета, из них 10,84 млн. рублей возвращены в федеральный бюджет и 25,96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&lt;131&gt; С учетом средств федерального бюджета в размере 0,11 млн. рублей (не использованы в 2019 году и возвращены в федеральный бюджет).</w:t>
      </w:r>
    </w:p>
    <w:p w:rsidR="00C86B99" w:rsidRDefault="00C86B99">
      <w:pPr>
        <w:pStyle w:val="ConsPlusNormal"/>
        <w:spacing w:before="220"/>
        <w:ind w:firstLine="540"/>
        <w:jc w:val="both"/>
      </w:pPr>
      <w:r>
        <w:t xml:space="preserve">&lt;132&gt; С учетом средств федерального бюджета в размере 83,71 млн. рублей (не использованы в 2019 году, из них 62,79 млн. рублей возвращены в федеральный бюджет и 20,92 </w:t>
      </w:r>
      <w:r>
        <w:lastRenderedPageBreak/>
        <w:t>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&lt;133&gt; С учетом средств федерального бюджета в размере 6,39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&lt;134&gt; С учетом средств федерального бюджета в размере 14,02 млн. рублей (не использованных в 2019 году, из них 2,13 млн. рублей возвращены в федеральный бюджет и 11,89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&lt;135&gt; С учетом средств федерального бюджета в размере 7,6 млн. рублей (не использованных в 2019 году, из них 1,52 млн. рублей возвращены в федеральный бюджет и 6,08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&lt;136&gt; С учетом средств федерального бюджета в размере 118,5 млн. рублей (не использованных в 2019 году, из них 24,05 млн. рублей возвращены в федеральный бюджет и 94,45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 xml:space="preserve">&lt;137&gt; С учетом средств федерального бюджета в размере 0,84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62"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&lt;138&gt; С учетом средств федерального бюджета в размере 7,2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63"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&lt;139&gt; С учетом средств федерального бюджета в размере 5 млн. рублей (не использованы в 2017 году и возвращены в федеральный бюджет).</w:t>
      </w:r>
    </w:p>
    <w:p w:rsidR="00C86B99" w:rsidRDefault="00C86B99">
      <w:pPr>
        <w:pStyle w:val="ConsPlusNormal"/>
        <w:spacing w:before="220"/>
        <w:ind w:firstLine="540"/>
        <w:jc w:val="both"/>
      </w:pPr>
      <w:r>
        <w:t>&lt;140&gt; С учетом средств федерального бюджета в размере 18,38 млн. рублей (не использованы в 2018 году, из них 4,23 млн. рублей возвращены в федеральный бюджет и 14,15 млн. рублей восстановлены на те же цели в 2019 году согласно сводной бюджетной росписи федерального бюджета, из них 6,9 млн. рублей не использованы в 2019 году, из них 0,34 возвращены в федеральный бюджет и 6,57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 xml:space="preserve">&lt;141&gt; С учетом расходов бюджета г. Севастополя в размере 7,2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г. Севастополя в соответствии с </w:t>
      </w:r>
      <w:hyperlink r:id="rId64"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&lt;142&gt; С учетом средств федерального бюджета в размере 78,76 млн. рублей (не использованных в 2019 году, из них 57,48 млн. рублей возвращены в федеральный бюджет и 21,28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&lt;143&gt; С учетом средств федерального бюджета в размере 10,23 млн. рублей (предусмотрены Росморречфлоту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lastRenderedPageBreak/>
        <w:t>&lt;144&gt; С учетом средств федерального бюджета в размере 0,29 млн. рублей (экономия, образовавшаяся в ходе исполнения государственного контракта, подлежит возврату в федеральный бюджет) и 60 млн. рублей (не использованы Росморречфлотом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&lt;145&gt; С учетом средств федерального бюджета в размере 163,35 млн. рублей (не использованы в 2018 году и возвращены в федеральный бюджет).</w:t>
      </w:r>
    </w:p>
    <w:p w:rsidR="00C86B99" w:rsidRDefault="00C86B99">
      <w:pPr>
        <w:pStyle w:val="ConsPlusNormal"/>
        <w:spacing w:before="220"/>
        <w:ind w:firstLine="540"/>
        <w:jc w:val="both"/>
      </w:pPr>
      <w:r>
        <w:t>&lt;146&gt; С учетом средств федерального бюджета в размере 419,61 млн. рублей (не использованы в 2019 году и восстановлены на те же цели в 2020 году согласно сводной бюджетной росписи федерального бюджета, из них 48,24 млн. рублей возвращены в федеральный бюджет в 2020 году).</w:t>
      </w:r>
    </w:p>
    <w:p w:rsidR="00C86B99" w:rsidRDefault="00C86B99">
      <w:pPr>
        <w:pStyle w:val="ConsPlusNormal"/>
        <w:spacing w:before="220"/>
        <w:ind w:firstLine="540"/>
        <w:jc w:val="both"/>
      </w:pPr>
      <w:r>
        <w:t>&lt;147&gt; С учетом средств федерального бюджета в размере 451,98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&lt;148&gt; С учетом средств федерального бюджета в размере 96,16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&lt;149&gt; С учетом средств федерального бюджета в размере 215,68 млн. рублей (не использованы в 2019 году и восстановлены на те же цели в 2020 году согласно сводной бюджетной росписи федерального бюджета, из них 41,67 млн. рублей возвращены в федеральный бюджет в 2020 году).</w:t>
      </w:r>
    </w:p>
    <w:p w:rsidR="00C86B99" w:rsidRDefault="00C86B99">
      <w:pPr>
        <w:pStyle w:val="ConsPlusNormal"/>
        <w:spacing w:before="220"/>
        <w:ind w:firstLine="540"/>
        <w:jc w:val="both"/>
      </w:pPr>
      <w:r>
        <w:t>&lt;150&gt; С учетом средств федерального бюджета в размере 9,46 млн. рублей (не использованы Росморречфлотом в 2017 году и восстановлены в 2018 году на те же цели согласно сводной бюджетной росписи федерального бюджета) и 29,49 млн. рублей (экономия, образовавшаяся в ходе исполнения государственного контракта, подлежит возврату в федеральный бюджет).</w:t>
      </w:r>
    </w:p>
    <w:p w:rsidR="00C86B99" w:rsidRDefault="00C86B99">
      <w:pPr>
        <w:pStyle w:val="ConsPlusNormal"/>
        <w:spacing w:before="220"/>
        <w:ind w:firstLine="540"/>
        <w:jc w:val="both"/>
      </w:pPr>
      <w:r>
        <w:t>&lt;151&gt; С учетом средств федерального бюджета в размере 10,84 млн. рублей (не использованы Росморречфлотом в 2018 году и восстановлены в 2019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&lt;152&gt; С учетом средств федерального бюджета в размере 22,04 млн. рублей (не использованы Росморречфлотом в 2018 году и восстановлены в 2019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&lt;153&gt; С учетом средств федерального бюджета в размере 18,63 млн. рублей (не использованы Росморречфлотом в 2018 году и восстановлены в 2019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&lt;154&gt; С учетом средств федерального бюджета в размере 21,2 млн. рублей (не использованы Росморречфлотом в 2018 году и восстановлены в 2019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&lt;155&gt; С учетом средств федерального бюджета в размере 8,36 млн. рублей (не использованы Росморречфлотом в 2018 году и восстановлены в 2019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&lt;156&gt; С учетом средств федерального бюджета в размере 9,46 млн. рублей (не использованы Росморречфлотом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lastRenderedPageBreak/>
        <w:t>&lt;157&gt; С учетом средств федерального бюджета в размере 45,38 млн. рублей (не использованы Росморречфлотом в 2018 году и восстановлены в 2019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&lt;158&gt; С учетом средств федерального бюджета в размере 87,97 млн. рублей (не использованных в 2019 году, из них 48,76 млн. рублей возвращены в федеральный бюджет и 39,21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&lt;159&gt; С учетом средств федерального бюджета в размере 25,59 млн. рублей (экономия, образовавшаяся в ходе исполнения государственного контракта, подлежит возврату в федеральный бюджет).</w:t>
      </w:r>
    </w:p>
    <w:p w:rsidR="00C86B99" w:rsidRDefault="00C86B99">
      <w:pPr>
        <w:pStyle w:val="ConsPlusNormal"/>
        <w:spacing w:before="220"/>
        <w:ind w:firstLine="540"/>
        <w:jc w:val="both"/>
      </w:pPr>
      <w:r>
        <w:t>&lt;160&gt; С учетом средств федерального бюджета в размере 3,9 млн. рублей (экономия, образовавшаяся в ходе исполнения государственного контракта, подлежит возврату в федеральный бюджет).</w:t>
      </w:r>
    </w:p>
    <w:p w:rsidR="00C86B99" w:rsidRDefault="00C86B99">
      <w:pPr>
        <w:pStyle w:val="ConsPlusNormal"/>
        <w:spacing w:before="220"/>
        <w:ind w:firstLine="540"/>
        <w:jc w:val="both"/>
      </w:pPr>
      <w:r>
        <w:t>&lt;161&gt; С учетом средств федерального бюджета в размере 5,6 млн. рублей (не использованы Минтрансом России в 2017 году и восстановлены в 2018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&lt;162&gt; В 2015 году мероприятие реализовывалось Росграницей - государственным заказчиком Программы.</w:t>
      </w:r>
    </w:p>
    <w:p w:rsidR="00C86B99" w:rsidRDefault="00C86B99">
      <w:pPr>
        <w:pStyle w:val="ConsPlusNormal"/>
        <w:spacing w:before="220"/>
        <w:ind w:firstLine="540"/>
        <w:jc w:val="both"/>
      </w:pPr>
      <w:r>
        <w:t>&lt;163&gt; С учетом средств федерального бюджета в размере 2,61 млн. рублей (не использованы в 2018 году и возвращены в федеральный бюджет).</w:t>
      </w:r>
    </w:p>
    <w:p w:rsidR="00C86B99" w:rsidRDefault="00C86B99">
      <w:pPr>
        <w:pStyle w:val="ConsPlusNormal"/>
        <w:spacing w:before="220"/>
        <w:ind w:firstLine="540"/>
        <w:jc w:val="both"/>
      </w:pPr>
      <w:r>
        <w:t>&lt;164&gt; С учетом средств федерального бюджета в размере 0,42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&lt;165&gt; С учетом средств федерального бюджета в размере 560,7 млн. рублей (не использованы в 2017 году и возвращены в федеральный бюджет).</w:t>
      </w:r>
    </w:p>
    <w:p w:rsidR="00C86B99" w:rsidRDefault="00C86B99">
      <w:pPr>
        <w:pStyle w:val="ConsPlusNormal"/>
        <w:spacing w:before="220"/>
        <w:ind w:firstLine="540"/>
        <w:jc w:val="both"/>
      </w:pPr>
      <w:r>
        <w:t>&lt;166&gt; С учетом средств федерального бюджета в размере 562,26 млн. рублей (не использованы в 2018 году и возвращены в федеральный бюджет) и 475 млн. рублей (не использованы в 2019 году и возвращены в федеральный бюджет).</w:t>
      </w:r>
    </w:p>
    <w:p w:rsidR="00C86B99" w:rsidRDefault="00C86B99">
      <w:pPr>
        <w:pStyle w:val="ConsPlusNormal"/>
        <w:spacing w:before="220"/>
        <w:ind w:firstLine="540"/>
        <w:jc w:val="both"/>
      </w:pPr>
      <w:r>
        <w:t>&lt;167&gt; С учетом средств федерального бюджета в размере 941,99 млн. рублей (не использованных в 2019 году, из них 544,77 млн. рублей возвращены в федеральный бюджет и 397,22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&lt;168&gt; С учетом средств федерального бюджета в размере 551,38 млн. рублей (не использованы в 2019 году и возвращены в федеральный бюджет).</w:t>
      </w:r>
    </w:p>
    <w:p w:rsidR="00C86B99" w:rsidRDefault="00C86B99">
      <w:pPr>
        <w:pStyle w:val="ConsPlusNormal"/>
        <w:spacing w:before="220"/>
        <w:ind w:firstLine="540"/>
        <w:jc w:val="both"/>
      </w:pPr>
      <w:r>
        <w:t>&lt;169&gt; С учетом средств федерального бюджета в размере 94,2 млн. рублей (не использованы в 2019 году и возвращены в федеральный бюджет).</w:t>
      </w:r>
    </w:p>
    <w:p w:rsidR="00C86B99" w:rsidRDefault="00C86B99">
      <w:pPr>
        <w:pStyle w:val="ConsPlusNormal"/>
        <w:spacing w:before="220"/>
        <w:ind w:firstLine="540"/>
        <w:jc w:val="both"/>
      </w:pPr>
      <w:r>
        <w:t>&lt;170&gt; С учетом средств федерального бюджета в размере 57,83 млн. рублей (не использованы в 2018 году и восстановлены на те же цели в 2019 году согласно сводной бюджетной росписи федерального бюджета, из них 30,14 млн. рублей не использованы в 2019 году, из них 3,12 млн. рублей возвращены в федеральный бюджет и 27,02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 xml:space="preserve">&lt;171&gt; С учетом средств федерального бюджета в размере 83,97 млн. рублей (не </w:t>
      </w:r>
      <w:r>
        <w:lastRenderedPageBreak/>
        <w:t>использованы в 2019 году, из них 12,64 млн. рублей возвращены в федеральный бюджет и 71,33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&lt;172&gt; С учетом средств федерального бюджета в размере 88,39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 xml:space="preserve">&lt;173&gt; С учетом средств федерального бюджета в размере 698,7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65"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&lt;174&gt; С учетом средств федерального бюджета в размере 3,55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66"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&lt;175&gt; С учетом расходов бюджета Республики Крым в размере 698,7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67"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&lt;176&gt; С учетом средств федерального бюджета в размере 755,02 млн. рублей (не использованы в 2018 году, из них 297,75 млн. рублей возвращены в федеральный бюджет и 457,26 млн. рублей восстановлены на те же цели в 2019 году согласно сводной бюджетной росписи федерального бюджета, из них 319,60 млн. рублей не использованы в 2019 году, из них 230,43 млн. рублей возвращены в федеральный бюджет и 89,17 млн. рублей восстановлены на те же цели в 2020 году согласно сводной бюджетной росписи федерального бюджета, из них 0,09 млн. рублей возвращены в федеральный бюджет в 2020 году).</w:t>
      </w:r>
    </w:p>
    <w:p w:rsidR="00C86B99" w:rsidRDefault="00C86B99">
      <w:pPr>
        <w:pStyle w:val="ConsPlusNormal"/>
        <w:spacing w:before="220"/>
        <w:ind w:firstLine="540"/>
        <w:jc w:val="both"/>
      </w:pPr>
      <w:r>
        <w:t>&lt;177&gt; С учетом средств федерального бюджета в размере 172,45 млн. рублей (не использованы в 2018 году, из них 56,77 млн. рублей возвращены в федеральный бюджет и 115,68 млн. рублей восстановлены на те же цели в 2019 году согласно сводной бюджетной росписи федерального бюджета, из них 55,77 млн. рублей не использованы в 2019 году и возвращены в федеральный бюджет).</w:t>
      </w:r>
    </w:p>
    <w:p w:rsidR="00C86B99" w:rsidRDefault="00C86B99">
      <w:pPr>
        <w:pStyle w:val="ConsPlusNormal"/>
        <w:spacing w:before="220"/>
        <w:ind w:firstLine="540"/>
        <w:jc w:val="both"/>
      </w:pPr>
      <w:r>
        <w:t>&lt;178&gt; С учетом средств федерального бюджета в размере 238,3 млн. рублей (не использованы в 2018 году, из них 149,7 млн. рублей возвращены в федеральный бюджет и 88,59 млн. рублей восстановлены на те же цели в 2019 году согласно сводной бюджетной росписи федерального бюджета, не использованы в 2019 году и возвращены в федеральный бюджет).</w:t>
      </w:r>
    </w:p>
    <w:p w:rsidR="00C86B99" w:rsidRDefault="00C86B99">
      <w:pPr>
        <w:pStyle w:val="ConsPlusNormal"/>
        <w:spacing w:before="220"/>
        <w:ind w:firstLine="540"/>
        <w:jc w:val="both"/>
      </w:pPr>
      <w:r>
        <w:t>&lt;179&gt; С учетом средств федерального бюджета в размере 214,56 млн. рублей (не использованы в 2018 году, из них 50,07 млн. рублей возвращены в федеральный бюджет и 164,49 млн. рублей восстановлены на те же цели в 2019 году согласно сводной бюджетной росписи федерального бюджета, из них 1,97 млн. рублей не использованы в 2019 году и возвращены в федеральный бюджет).</w:t>
      </w:r>
    </w:p>
    <w:p w:rsidR="00C86B99" w:rsidRDefault="00C86B99">
      <w:pPr>
        <w:pStyle w:val="ConsPlusNormal"/>
        <w:spacing w:before="220"/>
        <w:ind w:firstLine="540"/>
        <w:jc w:val="both"/>
      </w:pPr>
      <w:r>
        <w:t>&lt;180&gt; С учетом средств федерального бюджета в размере 20,18 млн. рублей (не использованы в 2018 году, возвращены в федеральный бюджет).</w:t>
      </w:r>
    </w:p>
    <w:p w:rsidR="00C86B99" w:rsidRDefault="00C86B99">
      <w:pPr>
        <w:pStyle w:val="ConsPlusNormal"/>
        <w:spacing w:before="220"/>
        <w:ind w:firstLine="540"/>
        <w:jc w:val="both"/>
      </w:pPr>
      <w:r>
        <w:t>&lt;181&gt; С учетом средств федерального бюджета в размере 155,36 млн. рублей (не использованных в 2019 году, из них 118,48 млн. рублей возвращены в федеральный бюджет и 36,88 млн. рублей восстановлены на те же цели в 2020 году согласно сводной бюджетной росписи федерального бюджета, из них 7,60 млн. рублей возвращены в федеральный бюджет в 2020 году).</w:t>
      </w:r>
    </w:p>
    <w:p w:rsidR="00C86B99" w:rsidRDefault="00C86B99">
      <w:pPr>
        <w:pStyle w:val="ConsPlusNormal"/>
        <w:spacing w:before="220"/>
        <w:ind w:firstLine="540"/>
        <w:jc w:val="both"/>
      </w:pPr>
      <w:r>
        <w:lastRenderedPageBreak/>
        <w:t>&lt;182&gt; С учетом средств федерального бюджета в размере 122,43 млн. рублей (не использованных в 2019 году, из них 50,23 млн. рублей возвращены в федеральный бюджет и 72,2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&lt;183&gt; С учетом средств федерального бюджета в размере 118,63 млн. рублей (не использованных в 2019 году, из них 52,25 млн. рублей возвращены в федеральный бюджет и 66,11 млн. рублей восстановлены на те же цели в 2020 году согласно сводной бюджетной росписи федерального бюджета, из них 46,62 млн. рублей возвращены в федеральный бюджет в 2020 году).</w:t>
      </w:r>
    </w:p>
    <w:p w:rsidR="00C86B99" w:rsidRDefault="00C86B99">
      <w:pPr>
        <w:pStyle w:val="ConsPlusNormal"/>
        <w:spacing w:before="220"/>
        <w:ind w:firstLine="540"/>
        <w:jc w:val="both"/>
      </w:pPr>
      <w:r>
        <w:t>&lt;184&gt; С учетом средств федерального бюджета в размере 787,77 млн. рублей (не использованных в 2019 году, из них 399,01 млн. рублей возвращены в федеральный бюджет и 388,76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&lt;185&gt; С учетом средств федерального бюджета в размере 8,8 млн. рублей (не использованных в 2019 году, из них 5,23 млн. рублей возвращены в федеральный бюджет и 3,66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 xml:space="preserve">&lt;186&gt; С учетом средств федерального бюджета в размере 0,2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68"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&lt;187&gt; С учетом средств федерального бюджета в размере 64,25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69"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&lt;188&gt; С учетом расходов бюджета Республики Крым в размере 64,25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70"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&lt;189&gt; С учетом средств федерального бюджета в размере 28,68 млн. рублей (не использованы в 2018 году, из них 16 млн. рублей возвращены в федеральный бюджет и 12,68 млн. рублей восстановлены на те же цели в 2019 году согласно сводной бюджетной росписи федерального бюджета, из них 2,51 млн. рублей не использованы в 2019 году, из них 2,09 млн. рублей возвращены в федеральный бюджет и 0,41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&lt;190&gt; С учетом средств федерального бюджета в размере 73,85 млн. рублей (не использованы в 2018 году, из них 56,75 млн. рублей возвращены в федеральный бюджет и 17,1 млн. рублей восстановлены на те же цели в 2019 году согласно сводной бюджетной росписи федерального бюджета, не использованы в 2019 году и восстановлены на те же цели в 2020 году согласно сводной бюджетной росписи).</w:t>
      </w:r>
    </w:p>
    <w:p w:rsidR="00C86B99" w:rsidRDefault="00C86B99">
      <w:pPr>
        <w:pStyle w:val="ConsPlusNormal"/>
        <w:spacing w:before="220"/>
        <w:ind w:firstLine="540"/>
        <w:jc w:val="both"/>
      </w:pPr>
      <w:r>
        <w:t>&lt;191&gt; С учетом средств федерального бюджета в размере 44,87 млн. рублей (не использованных в 2019 году, из них 39,04 млн. рублей возвращены в федеральный бюджет и 5,83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 xml:space="preserve">&lt;192&gt; С учетом средств федерального бюджета в размере 127,08 млн. рублей (не использованы в 2018 году, из них 9,96 млн. рублей возвращены в федеральный бюджет и 117,12 млн. рублей восстановлены на те же цели в 2019 году согласно сводной бюджетной росписи </w:t>
      </w:r>
      <w:r>
        <w:lastRenderedPageBreak/>
        <w:t>федерального бюджета, из них 55,40 млн. рублей не использованы в 2019 году, из них 12,83 млн. рублей возвращены в федеральный бюджет и 43,02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&lt;193&gt; С учетом средств федерального бюджета в размере 43,74 млн. рублей (не использованных в 2019 году, из них 32,58 млн. рублей возвращены в федеральный бюджет и 11,17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&lt;194&gt; С учетом средств федерального бюджета в размере 60,03 млн. рублей (не использованных в 2019 году, из них 43,47 млн. рублей возвращены в федеральный бюджет и 16,55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&lt;195&gt; С учетом средств федерального бюджета в размере 94,52 млн. рублей (не использованы Минобрнауки России в 2015 году и восстановлены в 2016 году на те же цели).</w:t>
      </w:r>
    </w:p>
    <w:p w:rsidR="00C86B99" w:rsidRDefault="00C86B99">
      <w:pPr>
        <w:pStyle w:val="ConsPlusNormal"/>
        <w:spacing w:before="220"/>
        <w:ind w:firstLine="540"/>
        <w:jc w:val="both"/>
      </w:pPr>
      <w:r>
        <w:t>&lt;196&gt; С учетом средств федерального бюджета в размере 1183,44 млн. рублей (не использованы Минобрнауки России в 2015 году и восстановлены в 2016 году на те же цели).</w:t>
      </w:r>
    </w:p>
    <w:p w:rsidR="00C86B99" w:rsidRDefault="00C86B99">
      <w:pPr>
        <w:pStyle w:val="ConsPlusNormal"/>
        <w:spacing w:before="220"/>
        <w:ind w:firstLine="540"/>
        <w:jc w:val="both"/>
      </w:pPr>
      <w:r>
        <w:t>&lt;197&gt; С учетом средств федерального бюджета в размере 82,84 млн. рублей (предусмотрены в 2016 году Минобрнауки России сводной бюджетной росписью федерального бюджета по состоянию на 1 января 2017 г.) и 75,79 млн. рублей (не использованы Минобрнауки России в 2016 - 2018 годах и восстановлены в 2019 году согласно сводной бюджетной росписи федерального бюджета).</w:t>
      </w:r>
    </w:p>
    <w:p w:rsidR="00C86B99" w:rsidRDefault="00C86B99">
      <w:pPr>
        <w:pStyle w:val="ConsPlusNormal"/>
        <w:spacing w:before="220"/>
        <w:ind w:firstLine="540"/>
        <w:jc w:val="both"/>
      </w:pPr>
      <w:r>
        <w:t>&lt;198&gt; С учетом средств федерального бюджета в размере 80,15 млн. рублей (предусмотрены в 2016 году Минобрнауки России сводной бюджетной росписью федерального бюджета по состоянию на 1 января 2017 г.) и 50,41 млн. рублей (не использованы в 2016 - 2018 годах и восстановлены в 2019 году согласно сводной бюджетной росписи федерального бюджета, из них 2,27 не использованы в 2019 году и восстановлены в 2020 году согласно сводной бюджетной росписи федерального бюджета).</w:t>
      </w:r>
    </w:p>
    <w:p w:rsidR="00C86B99" w:rsidRDefault="00C86B99">
      <w:pPr>
        <w:pStyle w:val="ConsPlusNormal"/>
        <w:spacing w:before="220"/>
        <w:ind w:firstLine="540"/>
        <w:jc w:val="both"/>
      </w:pPr>
      <w:r>
        <w:t>&lt;199&gt; С учетом средств федерального бюджета в размере 248,03 млн. рублей (не использованы в 2016 году и восстановлены в 2017 году согласно сводной бюджетной росписи федерального бюджета).</w:t>
      </w:r>
    </w:p>
    <w:p w:rsidR="00C86B99" w:rsidRDefault="00C86B99">
      <w:pPr>
        <w:pStyle w:val="ConsPlusNormal"/>
        <w:spacing w:before="220"/>
        <w:ind w:firstLine="540"/>
        <w:jc w:val="both"/>
      </w:pPr>
      <w:r>
        <w:t>&lt;200&gt; С учетом средств федерального бюджета в размере 2,2 млн. рублей (не использованы Минобрнауки России в 2017 году и восстановлены в 2018 году согласно сводной бюджетной росписи федерального бюджета).</w:t>
      </w:r>
    </w:p>
    <w:p w:rsidR="00C86B99" w:rsidRDefault="00C86B99">
      <w:pPr>
        <w:pStyle w:val="ConsPlusNormal"/>
        <w:spacing w:before="220"/>
        <w:ind w:firstLine="540"/>
        <w:jc w:val="both"/>
      </w:pPr>
      <w:r>
        <w:t xml:space="preserve">&lt;201&gt; С учетом средств федерального бюджета в размере 945,73 млн. рублей (не использованы Минобрнауки России в 2018 году и предусмотрены к выделению из резервного фонда Правительства Российской Федерации в 2019 году в соответствии с </w:t>
      </w:r>
      <w:hyperlink r:id="rId71" w:history="1">
        <w:r>
          <w:rPr>
            <w:color w:val="0000FF"/>
          </w:rPr>
          <w:t>распоряжением</w:t>
        </w:r>
      </w:hyperlink>
      <w:r>
        <w:t xml:space="preserve"> Правительства Российской Федерации от 6 апреля 2019 г. N 652-р, из них 307,97 млн. рублей не использованы и возвращены в федеральный бюджет и 637,76 млн. рублей восстановлены в 2020 году согласно сводной бюджетной росписи федерального бюджета, из них 620,55 млн. рублей возвращены в федеральный бюджет в 2020 году).</w:t>
      </w:r>
    </w:p>
    <w:p w:rsidR="00C86B99" w:rsidRDefault="00C86B99">
      <w:pPr>
        <w:pStyle w:val="ConsPlusNormal"/>
        <w:spacing w:before="220"/>
        <w:ind w:firstLine="540"/>
        <w:jc w:val="both"/>
      </w:pPr>
      <w:r>
        <w:t xml:space="preserve">&lt;202&gt; С учетом средств федерального бюджета в размере 1859 млн. рублей (не использованы Минобрнауки России в 2018 году, предусмотрены к выделению из резервного фонда Правительства Российской Федерации в 2019 году в соответствии с </w:t>
      </w:r>
      <w:hyperlink r:id="rId72" w:history="1">
        <w:r>
          <w:rPr>
            <w:color w:val="0000FF"/>
          </w:rPr>
          <w:t>распоряжением</w:t>
        </w:r>
      </w:hyperlink>
      <w:r>
        <w:t xml:space="preserve"> Правительства Российской Федерации от 6 апреля 2019 г. N 652-р, из них 1356,08 млн. рублей не использованы и возвращены в федеральный бюджет и 502,91 млн. рублей восстановлены в 2020 году согласно сводной бюджетной росписи федерального бюджета, из них 2899,74 млн. рублей возвращены в доход федерального бюджета в 2020 году).</w:t>
      </w:r>
    </w:p>
    <w:p w:rsidR="00C86B99" w:rsidRDefault="00C86B99">
      <w:pPr>
        <w:pStyle w:val="ConsPlusNormal"/>
        <w:spacing w:before="220"/>
        <w:ind w:firstLine="540"/>
        <w:jc w:val="both"/>
      </w:pPr>
      <w:r>
        <w:lastRenderedPageBreak/>
        <w:t>&lt;203&gt; С учетом средств федерального бюджета в размере 56 млн. рублей (не использованы в 2019 году и восстановлены на те же цели в 2020 году согласно сводной бюджетной росписи федерального бюджета и возвращены в 2020 году в федеральный бюджет).</w:t>
      </w:r>
    </w:p>
    <w:p w:rsidR="00C86B99" w:rsidRDefault="00C86B99">
      <w:pPr>
        <w:pStyle w:val="ConsPlusNormal"/>
        <w:spacing w:before="220"/>
        <w:ind w:firstLine="540"/>
        <w:jc w:val="both"/>
      </w:pPr>
      <w:r>
        <w:t>&lt;204&gt; Количество объектов может быть уточнено по итогам детализации мероприятия.</w:t>
      </w:r>
    </w:p>
    <w:p w:rsidR="00C86B99" w:rsidRDefault="00C86B99">
      <w:pPr>
        <w:pStyle w:val="ConsPlusNormal"/>
        <w:spacing w:before="220"/>
        <w:ind w:firstLine="540"/>
        <w:jc w:val="both"/>
      </w:pPr>
      <w:r>
        <w:t>&lt;205&gt; Количество объектов может быть уточнено по итогам детализации мероприятия.</w:t>
      </w:r>
    </w:p>
    <w:p w:rsidR="00C86B99" w:rsidRDefault="00C86B99">
      <w:pPr>
        <w:pStyle w:val="ConsPlusNormal"/>
        <w:spacing w:before="220"/>
        <w:ind w:firstLine="540"/>
        <w:jc w:val="both"/>
      </w:pPr>
      <w:r>
        <w:t>&lt;206&gt; С учетом средств федерального бюджета в размере 4006,21 млн. рублей (не использованы Минпросвещения России в 2018 году, из них 2,37 млн. рублей возвращены в федеральный бюджет и 4003,84 млн. рублей восстановлены на те же цели в 2019 году согласно сводной бюджетной росписи федерального бюджета, из них 1350,07 млн. рублей не использованы в 2019 году, из них 8,77 млн. рублей возвращены в федеральный бюджет и 1341,3 млн. рублей восстановлены на те же цели в 2020 году согласно сводной бюджетной росписи федерального бюджета, из них 628,39 млн. рублей возвращены в федеральный бюджет в 2020 году).</w:t>
      </w:r>
    </w:p>
    <w:p w:rsidR="00C86B99" w:rsidRDefault="00C86B99">
      <w:pPr>
        <w:pStyle w:val="ConsPlusNormal"/>
        <w:spacing w:before="220"/>
        <w:ind w:firstLine="540"/>
        <w:jc w:val="both"/>
      </w:pPr>
      <w:r>
        <w:t>&lt;207&gt; Объем финансирования может быть уточнен в ходе реализации мероприятия.</w:t>
      </w:r>
    </w:p>
    <w:p w:rsidR="00C86B99" w:rsidRDefault="00C86B99">
      <w:pPr>
        <w:pStyle w:val="ConsPlusNormal"/>
        <w:spacing w:before="220"/>
        <w:ind w:firstLine="540"/>
        <w:jc w:val="both"/>
      </w:pPr>
      <w:r>
        <w:t>&lt;208&gt; С учетом средств федерального бюджета в размере 5883,47 млн. рублей (не использованных в 2019 году, из них 86,22 млн. рублей возвращены в федеральный бюджет и 5797,25 млн. рублей восстановлены на те же цели в 2020 году согласно сводной бюджетной росписи федерального бюджета, не использованы и возвращены в федеральный бюджет в 2020 году).</w:t>
      </w:r>
    </w:p>
    <w:p w:rsidR="00C86B99" w:rsidRDefault="00C86B99">
      <w:pPr>
        <w:pStyle w:val="ConsPlusNormal"/>
        <w:spacing w:before="220"/>
        <w:ind w:firstLine="540"/>
        <w:jc w:val="both"/>
      </w:pPr>
      <w:r>
        <w:t>&lt;209&gt; С учетом средств федерального бюджета в размере 486,59 млн. рублей (не использованы Минкультуры России в 2017 году и восстановлены в 2018 году согласно сводной бюджетной росписи федерального бюджета, из них 28,4 млн. рублей не использованы в 2018 году и восстановлены на те же цели в 2019 году согласно сводной бюджетной росписи федерального бюджета, из них 28,28 млн. рублей возвращены в федеральный бюджет в 2019 году и 2,23 млн. рублей возвращены в федеральный бюджет в 2018 году).</w:t>
      </w:r>
    </w:p>
    <w:p w:rsidR="00C86B99" w:rsidRDefault="00C86B99">
      <w:pPr>
        <w:pStyle w:val="ConsPlusNormal"/>
        <w:spacing w:before="220"/>
        <w:ind w:firstLine="540"/>
        <w:jc w:val="both"/>
      </w:pPr>
      <w:r>
        <w:t>&lt;210&gt; С учетом средств федерального бюджета в размере 294,9 млн. рублей (не использованы Минкультуры России в 2018 году, из них 70,25 млн. рублей возвращены в федеральный бюджет и 224,65 млн. рублей восстановлены на те же цели в 2019 году согласно сводной бюджетной росписи федерального бюджета, из них 142,43 млн. рублей не использованы в 2019 году, из них 0,48 млн. рублей возвращены в федеральный бюджет и 141,95 млн. рублей восстановлены на те же цели в 2020 году согласно сводной бюджетной росписи федерального бюджета, из них 14,98 млн. рублей возвращены в федеральный бюджет в 2020 году и 126,97 млн. рублей не использованы Минкультуры России в 2020 году, из них 126,1 млн. рублей и восстановлены Минстрою России на те же цели в 2021 году согласно сводной бюджетной росписи).</w:t>
      </w:r>
    </w:p>
    <w:p w:rsidR="00C86B99" w:rsidRDefault="00C86B99">
      <w:pPr>
        <w:pStyle w:val="ConsPlusNormal"/>
        <w:spacing w:before="220"/>
        <w:ind w:firstLine="540"/>
        <w:jc w:val="both"/>
      </w:pPr>
      <w:r>
        <w:t>&lt;211&gt; С учетом средств федерального бюджета в размере 36,12 млн. рублей (не использованы в 2017 году и возвращены в федеральный бюджет).</w:t>
      </w:r>
    </w:p>
    <w:p w:rsidR="00C86B99" w:rsidRDefault="00C86B99">
      <w:pPr>
        <w:pStyle w:val="ConsPlusNormal"/>
        <w:spacing w:before="220"/>
        <w:ind w:firstLine="540"/>
        <w:jc w:val="both"/>
      </w:pPr>
      <w:r>
        <w:t>&lt;212&gt; С учетом средств федерального бюджета в размере 0,3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 xml:space="preserve">&lt;213&gt; С учетом средств федерального бюджета в размере 22,87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73" w:history="1">
        <w:r>
          <w:rPr>
            <w:color w:val="0000FF"/>
          </w:rPr>
          <w:t>распоряжением</w:t>
        </w:r>
      </w:hyperlink>
      <w:r>
        <w:t xml:space="preserve"> Правительства Российской Федерации от 26 июня 2018 г. N 1281-р) и 0,2 млн. рублей (не использованы в 2017 году и возвращены в федеральный бюджет).</w:t>
      </w:r>
    </w:p>
    <w:p w:rsidR="00C86B99" w:rsidRDefault="00C86B99">
      <w:pPr>
        <w:pStyle w:val="ConsPlusNormal"/>
        <w:spacing w:before="220"/>
        <w:ind w:firstLine="540"/>
        <w:jc w:val="both"/>
      </w:pPr>
      <w:r>
        <w:t xml:space="preserve">&lt;214&gt; С учетом расходов бюджета Республики Крым в размере 22,87 млн. рублей, возмещенных за счет средств резервного фонда Правительства Российской Федерации путем </w:t>
      </w:r>
      <w:r>
        <w:lastRenderedPageBreak/>
        <w:t xml:space="preserve">предоставления иного межбюджетного трансферта бюджету Республики Крым в соответствии с </w:t>
      </w:r>
      <w:hyperlink r:id="rId74"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&lt;215&gt; С учетом средств федерального бюджета в размере 221,35 млн. рублей (не использованы в 2018 году, из них 179,84 млн. рублей возвращены в федеральный бюджет и 41,51 млн. рублей восстановлены на те же цели в 2019 году согласно сводной бюджетной росписи федерального бюджета, из них 27,86 не использованы в 2019 году и возвращены в федеральный бюджет).</w:t>
      </w:r>
    </w:p>
    <w:p w:rsidR="00C86B99" w:rsidRDefault="00C86B99">
      <w:pPr>
        <w:pStyle w:val="ConsPlusNormal"/>
        <w:spacing w:before="220"/>
        <w:ind w:firstLine="540"/>
        <w:jc w:val="both"/>
      </w:pPr>
      <w:r>
        <w:t>&lt;216&gt; С учетом средств федерального бюджета в размере 32,79 млн. рублей (не использованы в 2018 году и восстановлены в 2019 году на те же цели согласно сводной бюджетной росписи федерального бюджета, из них 6,90 млн. рублей не использованы в 2019 году, из них 0,33 млн. рублей возвращены в федеральный бюджет и 6,57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&lt;217&gt; С учетом средств федерального бюджета в размере 9,39 млн. рублей (не использованы в 2019 году и восстановлены в 2020 году на те же цели согласно сводной бюджетной росписи федерального бюджета).</w:t>
      </w:r>
    </w:p>
    <w:p w:rsidR="00C86B99" w:rsidRDefault="00C86B99">
      <w:pPr>
        <w:pStyle w:val="ConsPlusNormal"/>
        <w:spacing w:before="220"/>
        <w:ind w:firstLine="540"/>
        <w:jc w:val="both"/>
      </w:pPr>
      <w:r>
        <w:t>&lt;218&gt; С учетом средств федерального бюджета в размере 9,39 млн. рублей (не использованы в 2019 году и возвращены в федеральный бюджет).</w:t>
      </w:r>
    </w:p>
    <w:p w:rsidR="00C86B99" w:rsidRDefault="00C86B99">
      <w:pPr>
        <w:pStyle w:val="ConsPlusNormal"/>
        <w:spacing w:before="220"/>
        <w:ind w:firstLine="540"/>
        <w:jc w:val="both"/>
      </w:pPr>
      <w:r>
        <w:t>&lt;219&gt; С учетом средств федерального бюджета в размере 23,58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&lt;220&gt; С учетом средств федерального бюджета в размере 0,22 млн. рублей (предусмотрены сводной бюджетной росписью федерального бюджета по состоянию на 1 января 2017 г. и не использованы в 2016 году).</w:t>
      </w:r>
    </w:p>
    <w:p w:rsidR="00C86B99" w:rsidRDefault="00C86B99">
      <w:pPr>
        <w:pStyle w:val="ConsPlusNormal"/>
        <w:spacing w:before="220"/>
        <w:ind w:firstLine="540"/>
        <w:jc w:val="both"/>
      </w:pPr>
      <w:r>
        <w:t xml:space="preserve">&lt;221&gt; С учетом средств федерального бюджета в размере 21,62 млн. рублей (предусмотрены сводной бюджетной росписью федерального бюджета по состоянию на 1 января 2017 г. и не использованы в 2016 году) и 61,91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75"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&lt;222&gt; С учетом средств федерального бюджета в размере 24,71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76"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&lt;223&gt; С учетом средств федерального бюджета в размере 8,4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77"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&lt;224&gt; С учетом средств федерального бюджета в размере 16,33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78"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&lt;225&gt; С учетом средств федерального бюджета в размере 205,27 млн. рублей (предусмотренные в 2017 году, возвращенные в федеральный бюджет в 2019 году), предусмотрены для выделения Минэкономразвития России из резервного фонда Правительства Российской Федерации в 2019 году в соответствии с </w:t>
      </w:r>
      <w:hyperlink r:id="rId79" w:history="1">
        <w:r>
          <w:rPr>
            <w:color w:val="0000FF"/>
          </w:rPr>
          <w:t>распоряжением</w:t>
        </w:r>
      </w:hyperlink>
      <w:r>
        <w:t xml:space="preserve"> Правительства Российской </w:t>
      </w:r>
      <w:r>
        <w:lastRenderedPageBreak/>
        <w:t>Федерации от 13 апреля 2019 г. N 740-р.</w:t>
      </w:r>
    </w:p>
    <w:p w:rsidR="00C86B99" w:rsidRDefault="00C86B99">
      <w:pPr>
        <w:pStyle w:val="ConsPlusNormal"/>
        <w:spacing w:before="220"/>
        <w:ind w:firstLine="540"/>
        <w:jc w:val="both"/>
      </w:pPr>
      <w:r>
        <w:t xml:space="preserve">&lt;226&gt; С учетом расходов бюджета Республики Крым в размере 24,71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80"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&lt;227&gt; С учетом расходов бюджета Республики Крым в размере 8,4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81"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&lt;228&gt; С учетом расходов бюджета г. Севастополя в размере 16,33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г. Севастополя в соответствии с </w:t>
      </w:r>
      <w:hyperlink r:id="rId82"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&lt;229&gt; С учетом расходов бюджета г. Севастополя в размере 205,27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г. Севастополя в соответствии с </w:t>
      </w:r>
      <w:hyperlink r:id="rId83" w:history="1">
        <w:r>
          <w:rPr>
            <w:color w:val="0000FF"/>
          </w:rPr>
          <w:t>распоряжением</w:t>
        </w:r>
      </w:hyperlink>
      <w:r>
        <w:t xml:space="preserve"> Правительства Российской Федерации от 13 апреля 2019 г. N 740-р.</w:t>
      </w:r>
    </w:p>
    <w:p w:rsidR="00C86B99" w:rsidRDefault="00C86B99">
      <w:pPr>
        <w:pStyle w:val="ConsPlusNormal"/>
        <w:spacing w:before="220"/>
        <w:ind w:firstLine="540"/>
        <w:jc w:val="both"/>
      </w:pPr>
      <w:r>
        <w:t>&lt;230&gt; С учетом средств федерального бюджета в размере 20,76 млн. рублей (не использованы в 2018 году, из них 13,61 млн. рублей восстановлены на те же цели в 2019 году согласно сводной бюджетной росписи федерального бюджета и 7,15 млн. рублей возвращены в федеральный бюджет).</w:t>
      </w:r>
    </w:p>
    <w:p w:rsidR="00C86B99" w:rsidRDefault="00C86B99">
      <w:pPr>
        <w:pStyle w:val="ConsPlusNormal"/>
        <w:spacing w:before="220"/>
        <w:ind w:firstLine="540"/>
        <w:jc w:val="both"/>
      </w:pPr>
      <w:r>
        <w:t>&lt;231&gt; С учетом средств федерального бюджета в размере 113,48 млн. рублей (не использованы в 2018 году и возвращены в федеральный бюджет).</w:t>
      </w:r>
    </w:p>
    <w:p w:rsidR="00C86B99" w:rsidRDefault="00C86B99">
      <w:pPr>
        <w:pStyle w:val="ConsPlusNormal"/>
        <w:spacing w:before="220"/>
        <w:ind w:firstLine="540"/>
        <w:jc w:val="both"/>
      </w:pPr>
      <w:r>
        <w:t>&lt;232&gt; С учетом средств федерального бюджета в размере 49,69 млн. рублей (не использованы в 2018 году, из них 17,47 млн. рублей возвращены в федеральный бюджет и 32,22 млн. рублей восстановлены в 2019 году на те же цели согласно сводной бюджетной росписи федерального бюджета, из них 2,29 не использованы в 2019 году, из них 0,76 млн. рублей возвращены в федеральный бюджет и 1,52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&lt;233&gt; С учетом средств федерального бюджета в размере 5,98 млн. рублей (не использованы в 2018 году, из них 0,21 млн. рублей восстановлены на те же цели в 2019 году согласно сводной бюджетной росписи федерального бюджета и 5,77 млн. рублей возвращены в федеральный бюджет).</w:t>
      </w:r>
    </w:p>
    <w:p w:rsidR="00C86B99" w:rsidRDefault="00C86B99">
      <w:pPr>
        <w:pStyle w:val="ConsPlusNormal"/>
        <w:spacing w:before="220"/>
        <w:ind w:firstLine="540"/>
        <w:jc w:val="both"/>
      </w:pPr>
      <w:r>
        <w:t>&lt;234&gt; С учетом средств федерального бюджета в размере 18,57 млн. рублей (не использованы в 2018 году, из них 6,28 млн. рублей возвращены в федеральный бюджет и 12,29 млн. рублей восстановлены на те же цели в 2019 году согласно сводной бюджетной росписи федерального бюджета, из них 2,93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&lt;235&gt; С учетом средств федерального бюджета в размере 299,14 млн. рублей (не использованы в 2018 году, из них 15,5 млн. рублей возвращены в федеральный бюджет и 283,64 млн. рублей восстановлены в 2019 году на те же цели согласно сводной бюджетной росписи федерального бюджета, из них 43,92 млн. рублей не использованы и возвращены в федеральный бюджет).</w:t>
      </w:r>
    </w:p>
    <w:p w:rsidR="00C86B99" w:rsidRDefault="00C86B99">
      <w:pPr>
        <w:pStyle w:val="ConsPlusNormal"/>
        <w:spacing w:before="220"/>
        <w:ind w:firstLine="540"/>
        <w:jc w:val="both"/>
      </w:pPr>
      <w:r>
        <w:t xml:space="preserve">&lt;236&gt; С учетом средств федерального бюджета в размере 33,85 млн. рублей (не использованных в 2019 году, из них 25,34 млн. рублей возвращены в федеральный бюджет и 8,51 </w:t>
      </w:r>
      <w:r>
        <w:lastRenderedPageBreak/>
        <w:t>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&lt;237&gt; С учетом средств федерального бюджета в размере 358,9 млн. рублей (не использованы в 2019 году и возвращены в федеральный бюджет).</w:t>
      </w:r>
    </w:p>
    <w:p w:rsidR="00C86B99" w:rsidRDefault="00C86B99">
      <w:pPr>
        <w:pStyle w:val="ConsPlusNormal"/>
        <w:spacing w:before="220"/>
        <w:ind w:firstLine="540"/>
        <w:jc w:val="both"/>
      </w:pPr>
      <w:r>
        <w:t>&lt;238&gt; С учетом средств федерального бюджета в размере 178,31 млн. рублей (не использованных в 2019 году, из них 137,8 млн. рублей возвращены в федеральный бюджет и 40,51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&lt;239&gt; С учетом средств федерального бюджета в размере 257,55 млн. рублей (не использованных в 2019 году, из них 38,25 млн. рублей возвращены в федеральный бюджет и 218,30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&lt;240&gt; С учетом средств федерального бюджета в размере 42,9 млн. рублей (не использованных в 2019 году, из них 18,09 млн. рублей возвращены в федеральный бюджет и 34,81 млн. рублей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&lt;241&gt; С учетом средств федерального бюджета в размере 144,83 млн. рублей (не использованных в 2019 году, из них 104,44 млн. рублей возвращены в федеральный бюджет и 40,39 млн. рублей восстановлены на те же цели в 2020 году согласно сводной бюджетной росписи федерального бюджета из них 1,34 млн. рублей возвращены в федеральный бюджет в 2020 году).</w:t>
      </w:r>
    </w:p>
    <w:p w:rsidR="00C86B99" w:rsidRDefault="00C86B99">
      <w:pPr>
        <w:pStyle w:val="ConsPlusNormal"/>
        <w:spacing w:before="220"/>
        <w:ind w:firstLine="540"/>
        <w:jc w:val="both"/>
      </w:pPr>
      <w:r>
        <w:t>&lt;242&gt; С учетом средств федерального бюджета в размере 161,34 млн. рублей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&lt;243&gt; С учетом средств федерального бюджета в размере 137,75 млн. рублей (не использованы в 2019 году и возвращены в федеральный бюджет).</w:t>
      </w:r>
    </w:p>
    <w:p w:rsidR="00C86B99" w:rsidRDefault="00C86B99">
      <w:pPr>
        <w:pStyle w:val="ConsPlusNormal"/>
        <w:spacing w:before="220"/>
        <w:ind w:firstLine="540"/>
        <w:jc w:val="both"/>
      </w:pPr>
      <w:r>
        <w:t xml:space="preserve">&lt;244&gt; С учетом средств федерального бюджета в размере 2,8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84"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&lt;245&gt; С учетом средств федерального бюджета в размере 108,96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85"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&lt;246&gt; С учетом расходов бюджета Республики Крым в размере 108,96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86"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&lt;247&gt; С учетом средств федерального бюджета в размере 810,54 млн. рублей (не использованы в 2018 году, из них 288,25 млн. рублей возвращены в федеральный бюджет и 522,29 млн. рублей восстановлены на те же цели в 2019 году согласно сводной бюджетной росписи федерального бюджета, из них 310,81 млн. рублей не использованы в 2019 году, из них 92,31 млн. рублей возвращены в федеральный бюджет и 179,37 млн. рублей восстановлены на те же цели в 2020 году согласно сводной бюджетной росписи федерального бюджета из них 6,33 млн. рублей возвращены в федеральный бюджет в 2020 году).</w:t>
      </w:r>
    </w:p>
    <w:p w:rsidR="00C86B99" w:rsidRDefault="00C86B99">
      <w:pPr>
        <w:pStyle w:val="ConsPlusNormal"/>
        <w:spacing w:before="220"/>
        <w:ind w:firstLine="540"/>
        <w:jc w:val="both"/>
      </w:pPr>
      <w:r>
        <w:lastRenderedPageBreak/>
        <w:t>&lt;248&gt; С учетом средств федерального бюджета в размере 455,61 млн. рублей (не использованы в 2019 году, из них 362,10 млн. рублей возвращены в федеральный бюджет и 132,63 млн. рублей восстановлены на те же цели в 2020 году согласно сводной бюджетной росписи федерального бюджета из них 1,45 млн. рублей возвращены в федеральный бюджет в 2020 году).</w:t>
      </w:r>
    </w:p>
    <w:p w:rsidR="00C86B99" w:rsidRDefault="00C86B99">
      <w:pPr>
        <w:pStyle w:val="ConsPlusNormal"/>
        <w:spacing w:before="220"/>
        <w:ind w:firstLine="540"/>
        <w:jc w:val="both"/>
      </w:pPr>
      <w:r>
        <w:t>&lt;249&gt; С учетом средств федерального бюджета в размере 43,39 млн. рублей (не использованы в 2018 году, из них 36,96 млн. рублей возвращены в федеральный бюджет и 6,43 млн. рублей восстановлены на те же цели в 2019 году согласно сводной бюджетной росписи федерального бюджета, не использованы в 2019 году и восстановлены на те же цели в 2020 году согласно сводной бюджетной росписи федерального бюджета).</w:t>
      </w:r>
    </w:p>
    <w:p w:rsidR="00C86B99" w:rsidRDefault="00C86B99">
      <w:pPr>
        <w:pStyle w:val="ConsPlusNormal"/>
        <w:spacing w:before="220"/>
        <w:ind w:firstLine="540"/>
        <w:jc w:val="both"/>
      </w:pPr>
      <w:r>
        <w:t>&lt;250&gt; С учетом средств федерального бюджета в размере 152,05 млн. рублей (не использованы в 2019 году и возвращены в федеральный бюджет).</w:t>
      </w:r>
    </w:p>
    <w:p w:rsidR="00C86B99" w:rsidRDefault="00C86B99">
      <w:pPr>
        <w:pStyle w:val="ConsPlusNormal"/>
        <w:spacing w:before="220"/>
        <w:ind w:firstLine="540"/>
        <w:jc w:val="both"/>
      </w:pPr>
      <w:r>
        <w:t>&lt;251&gt; С учетом средств федерального бюджета в размере 23,27 млн. рублей (не использованы в 2018 году и возвращены в федеральный бюджет).</w:t>
      </w:r>
    </w:p>
    <w:p w:rsidR="00C86B99" w:rsidRDefault="00C86B99">
      <w:pPr>
        <w:pStyle w:val="ConsPlusNormal"/>
        <w:spacing w:before="220"/>
        <w:ind w:firstLine="540"/>
        <w:jc w:val="both"/>
      </w:pPr>
      <w:r>
        <w:t>&lt;252&gt; С учетом средств федерального бюджета в размере 101,06 млн. рублей (не использованы в 2019 году, из них 7,47 млн. рублей возвращены в федеральный бюджет и 93,59 млн. рублей восстановлены на те же цели в 2020 году согласно сводной бюджетной росписи федерального бюджета).</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5</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ПРЕДЕЛЬНЫЕ ОБЪЕМЫ</w:t>
      </w:r>
    </w:p>
    <w:p w:rsidR="00C86B99" w:rsidRDefault="00C86B99">
      <w:pPr>
        <w:pStyle w:val="ConsPlusNormal"/>
        <w:jc w:val="center"/>
      </w:pPr>
      <w:r>
        <w:t>ФИНАНСИРОВАНИЯ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 ПО МЕРОПРИЯТИЯМ,</w:t>
      </w:r>
    </w:p>
    <w:p w:rsidR="00C86B99" w:rsidRDefault="00C86B99">
      <w:pPr>
        <w:pStyle w:val="ConsPlusNormal"/>
        <w:jc w:val="center"/>
      </w:pPr>
      <w:r>
        <w:t>НАПРАВЛЕННЫМ НА ОБЕСПЕЧЕНИЕ МЕЖНАЦИОНАЛЬНОГО ЕДИНСТВА</w:t>
      </w:r>
    </w:p>
    <w:p w:rsidR="00C86B99" w:rsidRDefault="00C86B99">
      <w:pPr>
        <w:pStyle w:val="ConsPlusNormal"/>
        <w:jc w:val="both"/>
      </w:pPr>
    </w:p>
    <w:p w:rsidR="00C86B99" w:rsidRDefault="00C86B99">
      <w:pPr>
        <w:pStyle w:val="ConsPlusNormal"/>
        <w:jc w:val="right"/>
      </w:pPr>
      <w:r>
        <w:t>(млн. рублей, в ценах соответствующих лет)</w:t>
      </w:r>
    </w:p>
    <w:p w:rsidR="00C86B99" w:rsidRDefault="00C86B99">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701"/>
        <w:gridCol w:w="904"/>
        <w:gridCol w:w="1504"/>
        <w:gridCol w:w="1324"/>
        <w:gridCol w:w="891"/>
      </w:tblGrid>
      <w:tr w:rsidR="00C86B99">
        <w:tc>
          <w:tcPr>
            <w:tcW w:w="2721" w:type="dxa"/>
            <w:vMerge w:val="restart"/>
            <w:tcBorders>
              <w:top w:val="single" w:sz="4" w:space="0" w:color="auto"/>
              <w:left w:val="nil"/>
              <w:bottom w:val="single" w:sz="4" w:space="0" w:color="auto"/>
            </w:tcBorders>
          </w:tcPr>
          <w:p w:rsidR="00C86B99" w:rsidRDefault="00C86B99">
            <w:pPr>
              <w:pStyle w:val="ConsPlusNormal"/>
              <w:jc w:val="center"/>
            </w:pPr>
            <w:r>
              <w:t>Наименование мероприятия</w:t>
            </w:r>
          </w:p>
        </w:tc>
        <w:tc>
          <w:tcPr>
            <w:tcW w:w="1701" w:type="dxa"/>
            <w:vMerge w:val="restart"/>
            <w:tcBorders>
              <w:top w:val="single" w:sz="4" w:space="0" w:color="auto"/>
              <w:bottom w:val="single" w:sz="4" w:space="0" w:color="auto"/>
            </w:tcBorders>
          </w:tcPr>
          <w:p w:rsidR="00C86B99" w:rsidRDefault="00C86B99">
            <w:pPr>
              <w:pStyle w:val="ConsPlusNormal"/>
              <w:jc w:val="center"/>
            </w:pPr>
            <w:r>
              <w:t>Срок реализации</w:t>
            </w:r>
          </w:p>
        </w:tc>
        <w:tc>
          <w:tcPr>
            <w:tcW w:w="4623" w:type="dxa"/>
            <w:gridSpan w:val="4"/>
            <w:tcBorders>
              <w:top w:val="single" w:sz="4" w:space="0" w:color="auto"/>
              <w:bottom w:val="single" w:sz="4" w:space="0" w:color="auto"/>
              <w:right w:val="nil"/>
            </w:tcBorders>
          </w:tcPr>
          <w:p w:rsidR="00C86B99" w:rsidRDefault="00C86B99">
            <w:pPr>
              <w:pStyle w:val="ConsPlusNormal"/>
              <w:jc w:val="center"/>
            </w:pPr>
            <w:r>
              <w:t>Предельные объемы финансирования</w:t>
            </w:r>
          </w:p>
        </w:tc>
      </w:tr>
      <w:tr w:rsidR="00C86B99">
        <w:tblPrEx>
          <w:tblBorders>
            <w:left w:val="single" w:sz="4" w:space="0" w:color="auto"/>
          </w:tblBorders>
        </w:tblPrEx>
        <w:tc>
          <w:tcPr>
            <w:tcW w:w="2721" w:type="dxa"/>
            <w:vMerge/>
            <w:tcBorders>
              <w:top w:val="single" w:sz="4" w:space="0" w:color="auto"/>
              <w:left w:val="nil"/>
              <w:bottom w:val="single" w:sz="4" w:space="0" w:color="auto"/>
            </w:tcBorders>
          </w:tcPr>
          <w:p w:rsidR="00C86B99" w:rsidRDefault="00C86B99">
            <w:pPr>
              <w:spacing w:after="1" w:line="0" w:lineRule="atLeast"/>
            </w:pPr>
          </w:p>
        </w:tc>
        <w:tc>
          <w:tcPr>
            <w:tcW w:w="1701" w:type="dxa"/>
            <w:vMerge/>
            <w:tcBorders>
              <w:top w:val="single" w:sz="4" w:space="0" w:color="auto"/>
              <w:bottom w:val="single" w:sz="4" w:space="0" w:color="auto"/>
            </w:tcBorders>
          </w:tcPr>
          <w:p w:rsidR="00C86B99" w:rsidRDefault="00C86B99">
            <w:pPr>
              <w:spacing w:after="1" w:line="0" w:lineRule="atLeast"/>
            </w:pPr>
          </w:p>
        </w:tc>
        <w:tc>
          <w:tcPr>
            <w:tcW w:w="904" w:type="dxa"/>
            <w:vMerge w:val="restart"/>
            <w:tcBorders>
              <w:top w:val="single" w:sz="4" w:space="0" w:color="auto"/>
              <w:bottom w:val="single" w:sz="4" w:space="0" w:color="auto"/>
            </w:tcBorders>
          </w:tcPr>
          <w:p w:rsidR="00C86B99" w:rsidRDefault="00C86B99">
            <w:pPr>
              <w:pStyle w:val="ConsPlusNormal"/>
              <w:jc w:val="center"/>
            </w:pPr>
            <w:r>
              <w:t>всего</w:t>
            </w:r>
          </w:p>
        </w:tc>
        <w:tc>
          <w:tcPr>
            <w:tcW w:w="3719" w:type="dxa"/>
            <w:gridSpan w:val="3"/>
            <w:tcBorders>
              <w:top w:val="single" w:sz="4" w:space="0" w:color="auto"/>
              <w:bottom w:val="single" w:sz="4" w:space="0" w:color="auto"/>
              <w:right w:val="nil"/>
            </w:tcBorders>
          </w:tcPr>
          <w:p w:rsidR="00C86B99" w:rsidRDefault="00C86B99">
            <w:pPr>
              <w:pStyle w:val="ConsPlusNormal"/>
              <w:jc w:val="center"/>
            </w:pPr>
            <w:r>
              <w:t>в том числе</w:t>
            </w:r>
          </w:p>
        </w:tc>
      </w:tr>
      <w:tr w:rsidR="00C86B99">
        <w:tblPrEx>
          <w:tblBorders>
            <w:left w:val="single" w:sz="4" w:space="0" w:color="auto"/>
          </w:tblBorders>
        </w:tblPrEx>
        <w:tc>
          <w:tcPr>
            <w:tcW w:w="2721" w:type="dxa"/>
            <w:vMerge/>
            <w:tcBorders>
              <w:top w:val="single" w:sz="4" w:space="0" w:color="auto"/>
              <w:left w:val="nil"/>
              <w:bottom w:val="single" w:sz="4" w:space="0" w:color="auto"/>
            </w:tcBorders>
          </w:tcPr>
          <w:p w:rsidR="00C86B99" w:rsidRDefault="00C86B99">
            <w:pPr>
              <w:spacing w:after="1" w:line="0" w:lineRule="atLeast"/>
            </w:pPr>
          </w:p>
        </w:tc>
        <w:tc>
          <w:tcPr>
            <w:tcW w:w="1701" w:type="dxa"/>
            <w:vMerge/>
            <w:tcBorders>
              <w:top w:val="single" w:sz="4" w:space="0" w:color="auto"/>
              <w:bottom w:val="single" w:sz="4" w:space="0" w:color="auto"/>
            </w:tcBorders>
          </w:tcPr>
          <w:p w:rsidR="00C86B99" w:rsidRDefault="00C86B99">
            <w:pPr>
              <w:spacing w:after="1" w:line="0" w:lineRule="atLeast"/>
            </w:pPr>
          </w:p>
        </w:tc>
        <w:tc>
          <w:tcPr>
            <w:tcW w:w="904" w:type="dxa"/>
            <w:vMerge/>
            <w:tcBorders>
              <w:top w:val="single" w:sz="4" w:space="0" w:color="auto"/>
              <w:bottom w:val="single" w:sz="4" w:space="0" w:color="auto"/>
            </w:tcBorders>
          </w:tcPr>
          <w:p w:rsidR="00C86B99" w:rsidRDefault="00C86B99">
            <w:pPr>
              <w:spacing w:after="1" w:line="0" w:lineRule="atLeast"/>
            </w:pPr>
          </w:p>
        </w:tc>
        <w:tc>
          <w:tcPr>
            <w:tcW w:w="1504" w:type="dxa"/>
            <w:tcBorders>
              <w:top w:val="single" w:sz="4" w:space="0" w:color="auto"/>
              <w:bottom w:val="single" w:sz="4" w:space="0" w:color="auto"/>
            </w:tcBorders>
          </w:tcPr>
          <w:p w:rsidR="00C86B99" w:rsidRDefault="00C86B99">
            <w:pPr>
              <w:pStyle w:val="ConsPlusNormal"/>
              <w:jc w:val="center"/>
            </w:pPr>
            <w:r>
              <w:t>за счет средств федерального бюджета</w:t>
            </w:r>
          </w:p>
        </w:tc>
        <w:tc>
          <w:tcPr>
            <w:tcW w:w="1324" w:type="dxa"/>
            <w:tcBorders>
              <w:top w:val="single" w:sz="4" w:space="0" w:color="auto"/>
              <w:bottom w:val="single" w:sz="4" w:space="0" w:color="auto"/>
            </w:tcBorders>
          </w:tcPr>
          <w:p w:rsidR="00C86B99" w:rsidRDefault="00C86B99">
            <w:pPr>
              <w:pStyle w:val="ConsPlusNormal"/>
              <w:jc w:val="center"/>
            </w:pPr>
            <w:r>
              <w:t>за счет средств бюджета субъекта Российской Федерации</w:t>
            </w:r>
          </w:p>
        </w:tc>
        <w:tc>
          <w:tcPr>
            <w:tcW w:w="891" w:type="dxa"/>
            <w:tcBorders>
              <w:top w:val="single" w:sz="4" w:space="0" w:color="auto"/>
              <w:bottom w:val="single" w:sz="4" w:space="0" w:color="auto"/>
              <w:right w:val="nil"/>
            </w:tcBorders>
          </w:tcPr>
          <w:p w:rsidR="00C86B99" w:rsidRDefault="00C86B99">
            <w:pPr>
              <w:pStyle w:val="ConsPlusNormal"/>
              <w:jc w:val="center"/>
            </w:pPr>
            <w:r>
              <w:t>за счет внебюджетных средств</w:t>
            </w:r>
          </w:p>
        </w:tc>
      </w:tr>
      <w:tr w:rsidR="00C86B99">
        <w:tblPrEx>
          <w:tblBorders>
            <w:insideH w:val="none" w:sz="0" w:space="0" w:color="auto"/>
            <w:insideV w:val="none" w:sz="0" w:space="0" w:color="auto"/>
          </w:tblBorders>
        </w:tblPrEx>
        <w:tc>
          <w:tcPr>
            <w:tcW w:w="9045" w:type="dxa"/>
            <w:gridSpan w:val="6"/>
            <w:tcBorders>
              <w:top w:val="single" w:sz="4" w:space="0" w:color="auto"/>
              <w:left w:val="nil"/>
              <w:bottom w:val="nil"/>
              <w:right w:val="nil"/>
            </w:tcBorders>
          </w:tcPr>
          <w:p w:rsidR="00C86B99" w:rsidRDefault="00C86B99">
            <w:pPr>
              <w:pStyle w:val="ConsPlusNormal"/>
              <w:jc w:val="center"/>
            </w:pPr>
            <w:r>
              <w:t>Минэкономразвития России</w:t>
            </w:r>
          </w:p>
        </w:tc>
      </w:tr>
      <w:tr w:rsidR="00C86B99">
        <w:tblPrEx>
          <w:tblBorders>
            <w:insideH w:val="none" w:sz="0" w:space="0" w:color="auto"/>
            <w:insideV w:val="none" w:sz="0" w:space="0" w:color="auto"/>
          </w:tblBorders>
        </w:tblPrEx>
        <w:tc>
          <w:tcPr>
            <w:tcW w:w="2721" w:type="dxa"/>
            <w:vMerge w:val="restart"/>
            <w:tcBorders>
              <w:top w:val="nil"/>
              <w:left w:val="nil"/>
              <w:bottom w:val="nil"/>
              <w:right w:val="nil"/>
            </w:tcBorders>
          </w:tcPr>
          <w:p w:rsidR="00C86B99" w:rsidRDefault="00C86B99">
            <w:pPr>
              <w:pStyle w:val="ConsPlusNormal"/>
            </w:pPr>
            <w:r>
              <w:t>Всего</w:t>
            </w:r>
          </w:p>
        </w:tc>
        <w:tc>
          <w:tcPr>
            <w:tcW w:w="1701" w:type="dxa"/>
            <w:tcBorders>
              <w:top w:val="nil"/>
              <w:left w:val="nil"/>
              <w:bottom w:val="nil"/>
              <w:right w:val="nil"/>
            </w:tcBorders>
          </w:tcPr>
          <w:p w:rsidR="00C86B99" w:rsidRDefault="00C86B99">
            <w:pPr>
              <w:pStyle w:val="ConsPlusNormal"/>
              <w:jc w:val="center"/>
            </w:pPr>
            <w:r>
              <w:t>2015 - 2025 годы</w:t>
            </w:r>
          </w:p>
        </w:tc>
        <w:tc>
          <w:tcPr>
            <w:tcW w:w="904" w:type="dxa"/>
            <w:tcBorders>
              <w:top w:val="nil"/>
              <w:left w:val="nil"/>
              <w:bottom w:val="nil"/>
              <w:right w:val="nil"/>
            </w:tcBorders>
          </w:tcPr>
          <w:p w:rsidR="00C86B99" w:rsidRDefault="00C86B99">
            <w:pPr>
              <w:pStyle w:val="ConsPlusNormal"/>
              <w:jc w:val="center"/>
            </w:pPr>
            <w:r>
              <w:t>6570,28</w:t>
            </w:r>
          </w:p>
        </w:tc>
        <w:tc>
          <w:tcPr>
            <w:tcW w:w="1504" w:type="dxa"/>
            <w:tcBorders>
              <w:top w:val="nil"/>
              <w:left w:val="nil"/>
              <w:bottom w:val="nil"/>
              <w:right w:val="nil"/>
            </w:tcBorders>
          </w:tcPr>
          <w:p w:rsidR="00C86B99" w:rsidRDefault="00C86B99">
            <w:pPr>
              <w:pStyle w:val="ConsPlusNormal"/>
              <w:jc w:val="center"/>
            </w:pPr>
            <w:r>
              <w:t xml:space="preserve">6286,01 &lt;1&gt;, </w:t>
            </w:r>
            <w:r>
              <w:lastRenderedPageBreak/>
              <w:t>&lt;2&gt;, &lt;4&gt;, &lt;5&gt;</w:t>
            </w:r>
          </w:p>
        </w:tc>
        <w:tc>
          <w:tcPr>
            <w:tcW w:w="1324" w:type="dxa"/>
            <w:tcBorders>
              <w:top w:val="nil"/>
              <w:left w:val="nil"/>
              <w:bottom w:val="nil"/>
              <w:right w:val="nil"/>
            </w:tcBorders>
          </w:tcPr>
          <w:p w:rsidR="00C86B99" w:rsidRDefault="00C86B99">
            <w:pPr>
              <w:pStyle w:val="ConsPlusNormal"/>
              <w:jc w:val="center"/>
            </w:pPr>
            <w:r>
              <w:lastRenderedPageBreak/>
              <w:t>284,27 &lt;3&gt;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в том числе:</w:t>
            </w:r>
          </w:p>
        </w:tc>
        <w:tc>
          <w:tcPr>
            <w:tcW w:w="90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891"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2015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2016 год</w:t>
            </w:r>
          </w:p>
        </w:tc>
        <w:tc>
          <w:tcPr>
            <w:tcW w:w="904" w:type="dxa"/>
            <w:tcBorders>
              <w:top w:val="nil"/>
              <w:left w:val="nil"/>
              <w:bottom w:val="nil"/>
              <w:right w:val="nil"/>
            </w:tcBorders>
          </w:tcPr>
          <w:p w:rsidR="00C86B99" w:rsidRDefault="00C86B99">
            <w:pPr>
              <w:pStyle w:val="ConsPlusNormal"/>
              <w:jc w:val="center"/>
            </w:pPr>
            <w:r>
              <w:t>788,86</w:t>
            </w:r>
          </w:p>
        </w:tc>
        <w:tc>
          <w:tcPr>
            <w:tcW w:w="1504" w:type="dxa"/>
            <w:tcBorders>
              <w:top w:val="nil"/>
              <w:left w:val="nil"/>
              <w:bottom w:val="nil"/>
              <w:right w:val="nil"/>
            </w:tcBorders>
          </w:tcPr>
          <w:p w:rsidR="00C86B99" w:rsidRDefault="00C86B99">
            <w:pPr>
              <w:pStyle w:val="ConsPlusNormal"/>
              <w:jc w:val="center"/>
            </w:pPr>
            <w:r>
              <w:t>788,86 &lt;1&gt;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2017 год</w:t>
            </w:r>
          </w:p>
        </w:tc>
        <w:tc>
          <w:tcPr>
            <w:tcW w:w="904" w:type="dxa"/>
            <w:tcBorders>
              <w:top w:val="nil"/>
              <w:left w:val="nil"/>
              <w:bottom w:val="nil"/>
              <w:right w:val="nil"/>
            </w:tcBorders>
          </w:tcPr>
          <w:p w:rsidR="00C86B99" w:rsidRDefault="00C86B99">
            <w:pPr>
              <w:pStyle w:val="ConsPlusNormal"/>
              <w:jc w:val="center"/>
            </w:pPr>
            <w:r>
              <w:t>2166,52</w:t>
            </w:r>
          </w:p>
        </w:tc>
        <w:tc>
          <w:tcPr>
            <w:tcW w:w="1504" w:type="dxa"/>
            <w:tcBorders>
              <w:top w:val="nil"/>
              <w:left w:val="nil"/>
              <w:bottom w:val="nil"/>
              <w:right w:val="nil"/>
            </w:tcBorders>
          </w:tcPr>
          <w:p w:rsidR="00C86B99" w:rsidRDefault="00C86B99">
            <w:pPr>
              <w:pStyle w:val="ConsPlusNormal"/>
              <w:jc w:val="center"/>
            </w:pPr>
            <w:r>
              <w:t>2166,52 &lt;2&gt;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2018 год</w:t>
            </w:r>
          </w:p>
        </w:tc>
        <w:tc>
          <w:tcPr>
            <w:tcW w:w="904" w:type="dxa"/>
            <w:tcBorders>
              <w:top w:val="nil"/>
              <w:left w:val="nil"/>
              <w:bottom w:val="nil"/>
              <w:right w:val="nil"/>
            </w:tcBorders>
          </w:tcPr>
          <w:p w:rsidR="00C86B99" w:rsidRDefault="00C86B99">
            <w:pPr>
              <w:pStyle w:val="ConsPlusNormal"/>
              <w:jc w:val="center"/>
            </w:pPr>
            <w:r>
              <w:t>2737,56</w:t>
            </w:r>
          </w:p>
        </w:tc>
        <w:tc>
          <w:tcPr>
            <w:tcW w:w="1504" w:type="dxa"/>
            <w:tcBorders>
              <w:top w:val="nil"/>
              <w:left w:val="nil"/>
              <w:bottom w:val="nil"/>
              <w:right w:val="nil"/>
            </w:tcBorders>
          </w:tcPr>
          <w:p w:rsidR="00C86B99" w:rsidRDefault="00C86B99">
            <w:pPr>
              <w:pStyle w:val="ConsPlusNormal"/>
              <w:jc w:val="center"/>
            </w:pPr>
            <w:r>
              <w:t>2497,16 &lt;4&gt;, &lt;5&gt;</w:t>
            </w:r>
          </w:p>
        </w:tc>
        <w:tc>
          <w:tcPr>
            <w:tcW w:w="1324" w:type="dxa"/>
            <w:tcBorders>
              <w:top w:val="nil"/>
              <w:left w:val="nil"/>
              <w:bottom w:val="nil"/>
              <w:right w:val="nil"/>
            </w:tcBorders>
          </w:tcPr>
          <w:p w:rsidR="00C86B99" w:rsidRDefault="00C86B99">
            <w:pPr>
              <w:pStyle w:val="ConsPlusNormal"/>
              <w:jc w:val="center"/>
            </w:pPr>
            <w:r>
              <w:t>240,4 &lt;3&gt;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2019 год</w:t>
            </w:r>
          </w:p>
        </w:tc>
        <w:tc>
          <w:tcPr>
            <w:tcW w:w="904" w:type="dxa"/>
            <w:tcBorders>
              <w:top w:val="nil"/>
              <w:left w:val="nil"/>
              <w:bottom w:val="nil"/>
              <w:right w:val="nil"/>
            </w:tcBorders>
          </w:tcPr>
          <w:p w:rsidR="00C86B99" w:rsidRDefault="00C86B99">
            <w:pPr>
              <w:pStyle w:val="ConsPlusNormal"/>
              <w:jc w:val="center"/>
            </w:pPr>
            <w:r>
              <w:t>877,34</w:t>
            </w:r>
          </w:p>
        </w:tc>
        <w:tc>
          <w:tcPr>
            <w:tcW w:w="1504" w:type="dxa"/>
            <w:tcBorders>
              <w:top w:val="nil"/>
              <w:left w:val="nil"/>
              <w:bottom w:val="nil"/>
              <w:right w:val="nil"/>
            </w:tcBorders>
          </w:tcPr>
          <w:p w:rsidR="00C86B99" w:rsidRDefault="00C86B99">
            <w:pPr>
              <w:pStyle w:val="ConsPlusNormal"/>
              <w:jc w:val="center"/>
            </w:pPr>
            <w:r>
              <w:t>833,47</w:t>
            </w:r>
          </w:p>
        </w:tc>
        <w:tc>
          <w:tcPr>
            <w:tcW w:w="1324" w:type="dxa"/>
            <w:tcBorders>
              <w:top w:val="nil"/>
              <w:left w:val="nil"/>
              <w:bottom w:val="nil"/>
              <w:right w:val="nil"/>
            </w:tcBorders>
          </w:tcPr>
          <w:p w:rsidR="00C86B99" w:rsidRDefault="00C86B99">
            <w:pPr>
              <w:pStyle w:val="ConsPlusNormal"/>
              <w:jc w:val="center"/>
            </w:pPr>
            <w:r>
              <w:t>43,87</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2020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2021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2022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2023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2024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2025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val="restart"/>
            <w:tcBorders>
              <w:top w:val="nil"/>
              <w:left w:val="nil"/>
              <w:bottom w:val="nil"/>
              <w:right w:val="nil"/>
            </w:tcBorders>
          </w:tcPr>
          <w:p w:rsidR="00C86B99" w:rsidRDefault="00C86B99">
            <w:pPr>
              <w:pStyle w:val="ConsPlusNormal"/>
            </w:pPr>
            <w:r>
              <w:t>Меры, направленные на национально-культурное и духовное возрождение армянского, болгарского, итальянского, греческого, крымско-татарского и немецкого народов, а также на социальное обустройство территорий Республики Крым и г. Севастополя (в том числе проектно-изыскательские работы), - всего</w:t>
            </w:r>
          </w:p>
        </w:tc>
        <w:tc>
          <w:tcPr>
            <w:tcW w:w="1701" w:type="dxa"/>
            <w:tcBorders>
              <w:top w:val="nil"/>
              <w:left w:val="nil"/>
              <w:bottom w:val="nil"/>
              <w:right w:val="nil"/>
            </w:tcBorders>
          </w:tcPr>
          <w:p w:rsidR="00C86B99" w:rsidRDefault="00C86B99">
            <w:pPr>
              <w:pStyle w:val="ConsPlusNormal"/>
              <w:jc w:val="center"/>
            </w:pPr>
            <w:r>
              <w:t>2015 - 2025 годы</w:t>
            </w:r>
          </w:p>
        </w:tc>
        <w:tc>
          <w:tcPr>
            <w:tcW w:w="904" w:type="dxa"/>
            <w:tcBorders>
              <w:top w:val="nil"/>
              <w:left w:val="nil"/>
              <w:bottom w:val="nil"/>
              <w:right w:val="nil"/>
            </w:tcBorders>
          </w:tcPr>
          <w:p w:rsidR="00C86B99" w:rsidRDefault="00C86B99">
            <w:pPr>
              <w:pStyle w:val="ConsPlusNormal"/>
              <w:jc w:val="center"/>
            </w:pPr>
            <w:r>
              <w:t>6570,28</w:t>
            </w:r>
          </w:p>
        </w:tc>
        <w:tc>
          <w:tcPr>
            <w:tcW w:w="1504" w:type="dxa"/>
            <w:tcBorders>
              <w:top w:val="nil"/>
              <w:left w:val="nil"/>
              <w:bottom w:val="nil"/>
              <w:right w:val="nil"/>
            </w:tcBorders>
          </w:tcPr>
          <w:p w:rsidR="00C86B99" w:rsidRDefault="00C86B99">
            <w:pPr>
              <w:pStyle w:val="ConsPlusNormal"/>
              <w:jc w:val="center"/>
            </w:pPr>
            <w:r>
              <w:t>6286,01 &lt;1&gt;, &lt;2&gt;</w:t>
            </w:r>
          </w:p>
        </w:tc>
        <w:tc>
          <w:tcPr>
            <w:tcW w:w="1324" w:type="dxa"/>
            <w:tcBorders>
              <w:top w:val="nil"/>
              <w:left w:val="nil"/>
              <w:bottom w:val="nil"/>
              <w:right w:val="nil"/>
            </w:tcBorders>
          </w:tcPr>
          <w:p w:rsidR="00C86B99" w:rsidRDefault="00C86B99">
            <w:pPr>
              <w:pStyle w:val="ConsPlusNormal"/>
              <w:jc w:val="center"/>
            </w:pPr>
            <w:r>
              <w:t>284,27 &lt;3&gt;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в том числе:</w:t>
            </w:r>
          </w:p>
        </w:tc>
        <w:tc>
          <w:tcPr>
            <w:tcW w:w="90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891"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2015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2016 год</w:t>
            </w:r>
          </w:p>
        </w:tc>
        <w:tc>
          <w:tcPr>
            <w:tcW w:w="904" w:type="dxa"/>
            <w:tcBorders>
              <w:top w:val="nil"/>
              <w:left w:val="nil"/>
              <w:bottom w:val="nil"/>
              <w:right w:val="nil"/>
            </w:tcBorders>
          </w:tcPr>
          <w:p w:rsidR="00C86B99" w:rsidRDefault="00C86B99">
            <w:pPr>
              <w:pStyle w:val="ConsPlusNormal"/>
              <w:jc w:val="center"/>
            </w:pPr>
            <w:r>
              <w:t>788,86</w:t>
            </w:r>
          </w:p>
        </w:tc>
        <w:tc>
          <w:tcPr>
            <w:tcW w:w="1504" w:type="dxa"/>
            <w:tcBorders>
              <w:top w:val="nil"/>
              <w:left w:val="nil"/>
              <w:bottom w:val="nil"/>
              <w:right w:val="nil"/>
            </w:tcBorders>
          </w:tcPr>
          <w:p w:rsidR="00C86B99" w:rsidRDefault="00C86B99">
            <w:pPr>
              <w:pStyle w:val="ConsPlusNormal"/>
              <w:jc w:val="center"/>
            </w:pPr>
            <w:r>
              <w:t>788,86 &lt;1&gt;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2017 год</w:t>
            </w:r>
          </w:p>
        </w:tc>
        <w:tc>
          <w:tcPr>
            <w:tcW w:w="904" w:type="dxa"/>
            <w:tcBorders>
              <w:top w:val="nil"/>
              <w:left w:val="nil"/>
              <w:bottom w:val="nil"/>
              <w:right w:val="nil"/>
            </w:tcBorders>
          </w:tcPr>
          <w:p w:rsidR="00C86B99" w:rsidRDefault="00C86B99">
            <w:pPr>
              <w:pStyle w:val="ConsPlusNormal"/>
              <w:jc w:val="center"/>
            </w:pPr>
            <w:r>
              <w:t>2166,52</w:t>
            </w:r>
          </w:p>
        </w:tc>
        <w:tc>
          <w:tcPr>
            <w:tcW w:w="1504" w:type="dxa"/>
            <w:tcBorders>
              <w:top w:val="nil"/>
              <w:left w:val="nil"/>
              <w:bottom w:val="nil"/>
              <w:right w:val="nil"/>
            </w:tcBorders>
          </w:tcPr>
          <w:p w:rsidR="00C86B99" w:rsidRDefault="00C86B99">
            <w:pPr>
              <w:pStyle w:val="ConsPlusNormal"/>
              <w:jc w:val="center"/>
            </w:pPr>
            <w:r>
              <w:t>2166,52 &lt;2&gt;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2018 год</w:t>
            </w:r>
          </w:p>
        </w:tc>
        <w:tc>
          <w:tcPr>
            <w:tcW w:w="904" w:type="dxa"/>
            <w:tcBorders>
              <w:top w:val="nil"/>
              <w:left w:val="nil"/>
              <w:bottom w:val="nil"/>
              <w:right w:val="nil"/>
            </w:tcBorders>
          </w:tcPr>
          <w:p w:rsidR="00C86B99" w:rsidRDefault="00C86B99">
            <w:pPr>
              <w:pStyle w:val="ConsPlusNormal"/>
              <w:jc w:val="center"/>
            </w:pPr>
            <w:r>
              <w:t>2737,56</w:t>
            </w:r>
          </w:p>
        </w:tc>
        <w:tc>
          <w:tcPr>
            <w:tcW w:w="1504" w:type="dxa"/>
            <w:tcBorders>
              <w:top w:val="nil"/>
              <w:left w:val="nil"/>
              <w:bottom w:val="nil"/>
              <w:right w:val="nil"/>
            </w:tcBorders>
          </w:tcPr>
          <w:p w:rsidR="00C86B99" w:rsidRDefault="00C86B99">
            <w:pPr>
              <w:pStyle w:val="ConsPlusNormal"/>
              <w:jc w:val="center"/>
            </w:pPr>
            <w:r>
              <w:t>2497,16 &lt;4&gt;, &lt;5&gt;</w:t>
            </w:r>
          </w:p>
        </w:tc>
        <w:tc>
          <w:tcPr>
            <w:tcW w:w="1324" w:type="dxa"/>
            <w:tcBorders>
              <w:top w:val="nil"/>
              <w:left w:val="nil"/>
              <w:bottom w:val="nil"/>
              <w:right w:val="nil"/>
            </w:tcBorders>
          </w:tcPr>
          <w:p w:rsidR="00C86B99" w:rsidRDefault="00C86B99">
            <w:pPr>
              <w:pStyle w:val="ConsPlusNormal"/>
              <w:jc w:val="center"/>
            </w:pPr>
            <w:r>
              <w:t>240,4 &lt;3&gt;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2019 год</w:t>
            </w:r>
          </w:p>
        </w:tc>
        <w:tc>
          <w:tcPr>
            <w:tcW w:w="904" w:type="dxa"/>
            <w:tcBorders>
              <w:top w:val="nil"/>
              <w:left w:val="nil"/>
              <w:bottom w:val="nil"/>
              <w:right w:val="nil"/>
            </w:tcBorders>
          </w:tcPr>
          <w:p w:rsidR="00C86B99" w:rsidRDefault="00C86B99">
            <w:pPr>
              <w:pStyle w:val="ConsPlusNormal"/>
              <w:jc w:val="center"/>
            </w:pPr>
            <w:r>
              <w:t>877,34</w:t>
            </w:r>
          </w:p>
        </w:tc>
        <w:tc>
          <w:tcPr>
            <w:tcW w:w="1504" w:type="dxa"/>
            <w:tcBorders>
              <w:top w:val="nil"/>
              <w:left w:val="nil"/>
              <w:bottom w:val="nil"/>
              <w:right w:val="nil"/>
            </w:tcBorders>
          </w:tcPr>
          <w:p w:rsidR="00C86B99" w:rsidRDefault="00C86B99">
            <w:pPr>
              <w:pStyle w:val="ConsPlusNormal"/>
              <w:jc w:val="center"/>
            </w:pPr>
            <w:r>
              <w:t>833,47</w:t>
            </w:r>
          </w:p>
        </w:tc>
        <w:tc>
          <w:tcPr>
            <w:tcW w:w="1324" w:type="dxa"/>
            <w:tcBorders>
              <w:top w:val="nil"/>
              <w:left w:val="nil"/>
              <w:bottom w:val="nil"/>
              <w:right w:val="nil"/>
            </w:tcBorders>
          </w:tcPr>
          <w:p w:rsidR="00C86B99" w:rsidRDefault="00C86B99">
            <w:pPr>
              <w:pStyle w:val="ConsPlusNormal"/>
              <w:jc w:val="center"/>
            </w:pPr>
            <w:r>
              <w:t>43,87</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2020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2021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2022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2023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2024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2025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tcBorders>
              <w:top w:val="nil"/>
              <w:left w:val="nil"/>
              <w:bottom w:val="nil"/>
              <w:right w:val="nil"/>
            </w:tcBorders>
          </w:tcPr>
          <w:p w:rsidR="00C86B99" w:rsidRDefault="00C86B99">
            <w:pPr>
              <w:pStyle w:val="ConsPlusNormal"/>
            </w:pPr>
            <w:r>
              <w:t>в том числе:</w:t>
            </w:r>
          </w:p>
        </w:tc>
        <w:tc>
          <w:tcPr>
            <w:tcW w:w="1701" w:type="dxa"/>
            <w:tcBorders>
              <w:top w:val="nil"/>
              <w:left w:val="nil"/>
              <w:bottom w:val="nil"/>
              <w:right w:val="nil"/>
            </w:tcBorders>
          </w:tcPr>
          <w:p w:rsidR="00C86B99" w:rsidRDefault="00C86B99">
            <w:pPr>
              <w:pStyle w:val="ConsPlusNormal"/>
            </w:pPr>
          </w:p>
        </w:tc>
        <w:tc>
          <w:tcPr>
            <w:tcW w:w="90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891"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721" w:type="dxa"/>
            <w:vMerge w:val="restart"/>
            <w:tcBorders>
              <w:top w:val="nil"/>
              <w:left w:val="nil"/>
              <w:bottom w:val="nil"/>
              <w:right w:val="nil"/>
            </w:tcBorders>
          </w:tcPr>
          <w:p w:rsidR="00C86B99" w:rsidRDefault="00C86B99">
            <w:pPr>
              <w:pStyle w:val="ConsPlusNormal"/>
            </w:pPr>
            <w:r>
              <w:t xml:space="preserve">меры, реализуемые на территории Республики </w:t>
            </w:r>
            <w:r>
              <w:lastRenderedPageBreak/>
              <w:t>Крым</w:t>
            </w:r>
          </w:p>
        </w:tc>
        <w:tc>
          <w:tcPr>
            <w:tcW w:w="1701" w:type="dxa"/>
            <w:tcBorders>
              <w:top w:val="nil"/>
              <w:left w:val="nil"/>
              <w:bottom w:val="nil"/>
              <w:right w:val="nil"/>
            </w:tcBorders>
          </w:tcPr>
          <w:p w:rsidR="00C86B99" w:rsidRDefault="00C86B99">
            <w:pPr>
              <w:pStyle w:val="ConsPlusNormal"/>
              <w:jc w:val="center"/>
            </w:pPr>
            <w:r>
              <w:lastRenderedPageBreak/>
              <w:t>2015 - 2025 годы</w:t>
            </w:r>
          </w:p>
        </w:tc>
        <w:tc>
          <w:tcPr>
            <w:tcW w:w="904" w:type="dxa"/>
            <w:tcBorders>
              <w:top w:val="nil"/>
              <w:left w:val="nil"/>
              <w:bottom w:val="nil"/>
              <w:right w:val="nil"/>
            </w:tcBorders>
          </w:tcPr>
          <w:p w:rsidR="00C86B99" w:rsidRDefault="00C86B99">
            <w:pPr>
              <w:pStyle w:val="ConsPlusNormal"/>
              <w:jc w:val="center"/>
            </w:pPr>
            <w:r>
              <w:t>6182,38</w:t>
            </w:r>
          </w:p>
        </w:tc>
        <w:tc>
          <w:tcPr>
            <w:tcW w:w="1504" w:type="dxa"/>
            <w:tcBorders>
              <w:top w:val="nil"/>
              <w:left w:val="nil"/>
              <w:bottom w:val="nil"/>
              <w:right w:val="nil"/>
            </w:tcBorders>
          </w:tcPr>
          <w:p w:rsidR="00C86B99" w:rsidRDefault="00C86B99">
            <w:pPr>
              <w:pStyle w:val="ConsPlusNormal"/>
              <w:jc w:val="center"/>
            </w:pPr>
            <w:r>
              <w:t>5903,64 &lt;2&gt;, &lt;4&gt;</w:t>
            </w:r>
          </w:p>
        </w:tc>
        <w:tc>
          <w:tcPr>
            <w:tcW w:w="1324" w:type="dxa"/>
            <w:tcBorders>
              <w:top w:val="nil"/>
              <w:left w:val="nil"/>
              <w:bottom w:val="nil"/>
              <w:right w:val="nil"/>
            </w:tcBorders>
          </w:tcPr>
          <w:p w:rsidR="00C86B99" w:rsidRDefault="00C86B99">
            <w:pPr>
              <w:pStyle w:val="ConsPlusNormal"/>
              <w:jc w:val="center"/>
            </w:pPr>
            <w:r>
              <w:t>278,74 &lt;3&gt;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в том числе:</w:t>
            </w:r>
          </w:p>
        </w:tc>
        <w:tc>
          <w:tcPr>
            <w:tcW w:w="90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891"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2015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2016 год</w:t>
            </w:r>
          </w:p>
        </w:tc>
        <w:tc>
          <w:tcPr>
            <w:tcW w:w="904" w:type="dxa"/>
            <w:tcBorders>
              <w:top w:val="nil"/>
              <w:left w:val="nil"/>
              <w:bottom w:val="nil"/>
              <w:right w:val="nil"/>
            </w:tcBorders>
          </w:tcPr>
          <w:p w:rsidR="00C86B99" w:rsidRDefault="00C86B99">
            <w:pPr>
              <w:pStyle w:val="ConsPlusNormal"/>
              <w:jc w:val="center"/>
            </w:pPr>
            <w:r>
              <w:t>775,28</w:t>
            </w:r>
          </w:p>
        </w:tc>
        <w:tc>
          <w:tcPr>
            <w:tcW w:w="1504" w:type="dxa"/>
            <w:tcBorders>
              <w:top w:val="nil"/>
              <w:left w:val="nil"/>
              <w:bottom w:val="nil"/>
              <w:right w:val="nil"/>
            </w:tcBorders>
          </w:tcPr>
          <w:p w:rsidR="00C86B99" w:rsidRDefault="00C86B99">
            <w:pPr>
              <w:pStyle w:val="ConsPlusNormal"/>
              <w:jc w:val="center"/>
            </w:pPr>
            <w:r>
              <w:t>775,28</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2017 год</w:t>
            </w:r>
          </w:p>
        </w:tc>
        <w:tc>
          <w:tcPr>
            <w:tcW w:w="904" w:type="dxa"/>
            <w:tcBorders>
              <w:top w:val="nil"/>
              <w:left w:val="nil"/>
              <w:bottom w:val="nil"/>
              <w:right w:val="nil"/>
            </w:tcBorders>
          </w:tcPr>
          <w:p w:rsidR="00C86B99" w:rsidRDefault="00C86B99">
            <w:pPr>
              <w:pStyle w:val="ConsPlusNormal"/>
              <w:jc w:val="center"/>
            </w:pPr>
            <w:r>
              <w:t>1902,72</w:t>
            </w:r>
          </w:p>
        </w:tc>
        <w:tc>
          <w:tcPr>
            <w:tcW w:w="1504" w:type="dxa"/>
            <w:tcBorders>
              <w:top w:val="nil"/>
              <w:left w:val="nil"/>
              <w:bottom w:val="nil"/>
              <w:right w:val="nil"/>
            </w:tcBorders>
          </w:tcPr>
          <w:p w:rsidR="00C86B99" w:rsidRDefault="00C86B99">
            <w:pPr>
              <w:pStyle w:val="ConsPlusNormal"/>
              <w:jc w:val="center"/>
            </w:pPr>
            <w:r>
              <w:t>1902,72 &lt;2&gt;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2018 год</w:t>
            </w:r>
          </w:p>
        </w:tc>
        <w:tc>
          <w:tcPr>
            <w:tcW w:w="904" w:type="dxa"/>
            <w:tcBorders>
              <w:top w:val="nil"/>
              <w:left w:val="nil"/>
              <w:bottom w:val="nil"/>
              <w:right w:val="nil"/>
            </w:tcBorders>
          </w:tcPr>
          <w:p w:rsidR="00C86B99" w:rsidRDefault="00C86B99">
            <w:pPr>
              <w:pStyle w:val="ConsPlusNormal"/>
              <w:jc w:val="center"/>
            </w:pPr>
            <w:r>
              <w:t>2627,04</w:t>
            </w:r>
          </w:p>
        </w:tc>
        <w:tc>
          <w:tcPr>
            <w:tcW w:w="1504" w:type="dxa"/>
            <w:tcBorders>
              <w:top w:val="nil"/>
              <w:left w:val="nil"/>
              <w:bottom w:val="nil"/>
              <w:right w:val="nil"/>
            </w:tcBorders>
          </w:tcPr>
          <w:p w:rsidR="00C86B99" w:rsidRDefault="00C86B99">
            <w:pPr>
              <w:pStyle w:val="ConsPlusNormal"/>
              <w:jc w:val="center"/>
            </w:pPr>
            <w:r>
              <w:t>2392,17 &lt;4&gt;</w:t>
            </w:r>
          </w:p>
        </w:tc>
        <w:tc>
          <w:tcPr>
            <w:tcW w:w="1324" w:type="dxa"/>
            <w:tcBorders>
              <w:top w:val="nil"/>
              <w:left w:val="nil"/>
              <w:bottom w:val="nil"/>
              <w:right w:val="nil"/>
            </w:tcBorders>
          </w:tcPr>
          <w:p w:rsidR="00C86B99" w:rsidRDefault="00C86B99">
            <w:pPr>
              <w:pStyle w:val="ConsPlusNormal"/>
              <w:jc w:val="center"/>
            </w:pPr>
            <w:r>
              <w:t>234,87 &lt;3&gt;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2019 год</w:t>
            </w:r>
          </w:p>
        </w:tc>
        <w:tc>
          <w:tcPr>
            <w:tcW w:w="904" w:type="dxa"/>
            <w:tcBorders>
              <w:top w:val="nil"/>
              <w:left w:val="nil"/>
              <w:bottom w:val="nil"/>
              <w:right w:val="nil"/>
            </w:tcBorders>
          </w:tcPr>
          <w:p w:rsidR="00C86B99" w:rsidRDefault="00C86B99">
            <w:pPr>
              <w:pStyle w:val="ConsPlusNormal"/>
              <w:jc w:val="center"/>
            </w:pPr>
            <w:r>
              <w:t>877,34</w:t>
            </w:r>
          </w:p>
        </w:tc>
        <w:tc>
          <w:tcPr>
            <w:tcW w:w="1504" w:type="dxa"/>
            <w:tcBorders>
              <w:top w:val="nil"/>
              <w:left w:val="nil"/>
              <w:bottom w:val="nil"/>
              <w:right w:val="nil"/>
            </w:tcBorders>
          </w:tcPr>
          <w:p w:rsidR="00C86B99" w:rsidRDefault="00C86B99">
            <w:pPr>
              <w:pStyle w:val="ConsPlusNormal"/>
              <w:jc w:val="center"/>
            </w:pPr>
            <w:r>
              <w:t>833,47 &lt;5&gt;</w:t>
            </w:r>
          </w:p>
        </w:tc>
        <w:tc>
          <w:tcPr>
            <w:tcW w:w="1324" w:type="dxa"/>
            <w:tcBorders>
              <w:top w:val="nil"/>
              <w:left w:val="nil"/>
              <w:bottom w:val="nil"/>
              <w:right w:val="nil"/>
            </w:tcBorders>
          </w:tcPr>
          <w:p w:rsidR="00C86B99" w:rsidRDefault="00C86B99">
            <w:pPr>
              <w:pStyle w:val="ConsPlusNormal"/>
              <w:jc w:val="center"/>
            </w:pPr>
            <w:r>
              <w:t>43,87</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2020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2021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2022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2023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2024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nil"/>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2025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val="restart"/>
            <w:tcBorders>
              <w:top w:val="nil"/>
              <w:left w:val="nil"/>
              <w:bottom w:val="single" w:sz="4" w:space="0" w:color="auto"/>
              <w:right w:val="nil"/>
            </w:tcBorders>
          </w:tcPr>
          <w:p w:rsidR="00C86B99" w:rsidRDefault="00C86B99">
            <w:pPr>
              <w:pStyle w:val="ConsPlusNormal"/>
            </w:pPr>
            <w:r>
              <w:t>меры, реализуемые на территории г. Севастополя</w:t>
            </w:r>
          </w:p>
        </w:tc>
        <w:tc>
          <w:tcPr>
            <w:tcW w:w="1701" w:type="dxa"/>
            <w:tcBorders>
              <w:top w:val="nil"/>
              <w:left w:val="nil"/>
              <w:bottom w:val="nil"/>
              <w:right w:val="nil"/>
            </w:tcBorders>
          </w:tcPr>
          <w:p w:rsidR="00C86B99" w:rsidRDefault="00C86B99">
            <w:pPr>
              <w:pStyle w:val="ConsPlusNormal"/>
              <w:jc w:val="center"/>
            </w:pPr>
            <w:r>
              <w:t>2015 - 2025 годы</w:t>
            </w:r>
          </w:p>
        </w:tc>
        <w:tc>
          <w:tcPr>
            <w:tcW w:w="904" w:type="dxa"/>
            <w:tcBorders>
              <w:top w:val="nil"/>
              <w:left w:val="nil"/>
              <w:bottom w:val="nil"/>
              <w:right w:val="nil"/>
            </w:tcBorders>
          </w:tcPr>
          <w:p w:rsidR="00C86B99" w:rsidRDefault="00C86B99">
            <w:pPr>
              <w:pStyle w:val="ConsPlusNormal"/>
              <w:jc w:val="center"/>
            </w:pPr>
            <w:r>
              <w:t>387,91</w:t>
            </w:r>
          </w:p>
        </w:tc>
        <w:tc>
          <w:tcPr>
            <w:tcW w:w="1504" w:type="dxa"/>
            <w:tcBorders>
              <w:top w:val="nil"/>
              <w:left w:val="nil"/>
              <w:bottom w:val="nil"/>
              <w:right w:val="nil"/>
            </w:tcBorders>
          </w:tcPr>
          <w:p w:rsidR="00C86B99" w:rsidRDefault="00C86B99">
            <w:pPr>
              <w:pStyle w:val="ConsPlusNormal"/>
              <w:jc w:val="center"/>
            </w:pPr>
            <w:r>
              <w:t>382,38 &lt;1&gt;, &lt;6&gt;</w:t>
            </w:r>
          </w:p>
        </w:tc>
        <w:tc>
          <w:tcPr>
            <w:tcW w:w="1324" w:type="dxa"/>
            <w:tcBorders>
              <w:top w:val="nil"/>
              <w:left w:val="nil"/>
              <w:bottom w:val="nil"/>
              <w:right w:val="nil"/>
            </w:tcBorders>
          </w:tcPr>
          <w:p w:rsidR="00C86B99" w:rsidRDefault="00C86B99">
            <w:pPr>
              <w:pStyle w:val="ConsPlusNormal"/>
              <w:jc w:val="center"/>
            </w:pPr>
            <w:r>
              <w:t>5,53</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в том числе:</w:t>
            </w:r>
          </w:p>
        </w:tc>
        <w:tc>
          <w:tcPr>
            <w:tcW w:w="90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891"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2015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2016 год</w:t>
            </w:r>
          </w:p>
        </w:tc>
        <w:tc>
          <w:tcPr>
            <w:tcW w:w="904" w:type="dxa"/>
            <w:tcBorders>
              <w:top w:val="nil"/>
              <w:left w:val="nil"/>
              <w:bottom w:val="nil"/>
              <w:right w:val="nil"/>
            </w:tcBorders>
          </w:tcPr>
          <w:p w:rsidR="00C86B99" w:rsidRDefault="00C86B99">
            <w:pPr>
              <w:pStyle w:val="ConsPlusNormal"/>
              <w:jc w:val="center"/>
            </w:pPr>
            <w:r>
              <w:t>13,58</w:t>
            </w:r>
          </w:p>
        </w:tc>
        <w:tc>
          <w:tcPr>
            <w:tcW w:w="1504" w:type="dxa"/>
            <w:tcBorders>
              <w:top w:val="nil"/>
              <w:left w:val="nil"/>
              <w:bottom w:val="nil"/>
              <w:right w:val="nil"/>
            </w:tcBorders>
          </w:tcPr>
          <w:p w:rsidR="00C86B99" w:rsidRDefault="00C86B99">
            <w:pPr>
              <w:pStyle w:val="ConsPlusNormal"/>
              <w:jc w:val="center"/>
            </w:pPr>
            <w:r>
              <w:t>13,58 &lt;1&gt;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2017 год</w:t>
            </w:r>
          </w:p>
        </w:tc>
        <w:tc>
          <w:tcPr>
            <w:tcW w:w="904" w:type="dxa"/>
            <w:tcBorders>
              <w:top w:val="nil"/>
              <w:left w:val="nil"/>
              <w:bottom w:val="nil"/>
              <w:right w:val="nil"/>
            </w:tcBorders>
          </w:tcPr>
          <w:p w:rsidR="00C86B99" w:rsidRDefault="00C86B99">
            <w:pPr>
              <w:pStyle w:val="ConsPlusNormal"/>
              <w:jc w:val="center"/>
            </w:pPr>
            <w:r>
              <w:t>263,81</w:t>
            </w:r>
          </w:p>
        </w:tc>
        <w:tc>
          <w:tcPr>
            <w:tcW w:w="1504" w:type="dxa"/>
            <w:tcBorders>
              <w:top w:val="nil"/>
              <w:left w:val="nil"/>
              <w:bottom w:val="nil"/>
              <w:right w:val="nil"/>
            </w:tcBorders>
          </w:tcPr>
          <w:p w:rsidR="00C86B99" w:rsidRDefault="00C86B99">
            <w:pPr>
              <w:pStyle w:val="ConsPlusNormal"/>
              <w:jc w:val="center"/>
            </w:pPr>
            <w:r>
              <w:t>263,81</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2018 год</w:t>
            </w:r>
          </w:p>
        </w:tc>
        <w:tc>
          <w:tcPr>
            <w:tcW w:w="904" w:type="dxa"/>
            <w:tcBorders>
              <w:top w:val="nil"/>
              <w:left w:val="nil"/>
              <w:bottom w:val="nil"/>
              <w:right w:val="nil"/>
            </w:tcBorders>
          </w:tcPr>
          <w:p w:rsidR="00C86B99" w:rsidRDefault="00C86B99">
            <w:pPr>
              <w:pStyle w:val="ConsPlusNormal"/>
              <w:jc w:val="center"/>
            </w:pPr>
            <w:r>
              <w:t>110,52</w:t>
            </w:r>
          </w:p>
        </w:tc>
        <w:tc>
          <w:tcPr>
            <w:tcW w:w="1504" w:type="dxa"/>
            <w:tcBorders>
              <w:top w:val="nil"/>
              <w:left w:val="nil"/>
              <w:bottom w:val="nil"/>
              <w:right w:val="nil"/>
            </w:tcBorders>
          </w:tcPr>
          <w:p w:rsidR="00C86B99" w:rsidRDefault="00C86B99">
            <w:pPr>
              <w:pStyle w:val="ConsPlusNormal"/>
              <w:jc w:val="center"/>
            </w:pPr>
            <w:r>
              <w:t>104,99 &lt;6&gt;</w:t>
            </w:r>
          </w:p>
        </w:tc>
        <w:tc>
          <w:tcPr>
            <w:tcW w:w="1324" w:type="dxa"/>
            <w:tcBorders>
              <w:top w:val="nil"/>
              <w:left w:val="nil"/>
              <w:bottom w:val="nil"/>
              <w:right w:val="nil"/>
            </w:tcBorders>
          </w:tcPr>
          <w:p w:rsidR="00C86B99" w:rsidRDefault="00C86B99">
            <w:pPr>
              <w:pStyle w:val="ConsPlusNormal"/>
              <w:jc w:val="center"/>
            </w:pPr>
            <w:r>
              <w:t>5,53</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2019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2020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2021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2022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2023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nil"/>
              <w:right w:val="nil"/>
            </w:tcBorders>
          </w:tcPr>
          <w:p w:rsidR="00C86B99" w:rsidRDefault="00C86B99">
            <w:pPr>
              <w:pStyle w:val="ConsPlusNormal"/>
              <w:jc w:val="center"/>
            </w:pPr>
            <w:r>
              <w:t>2024 год</w:t>
            </w:r>
          </w:p>
        </w:tc>
        <w:tc>
          <w:tcPr>
            <w:tcW w:w="90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891"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721" w:type="dxa"/>
            <w:vMerge/>
            <w:tcBorders>
              <w:top w:val="nil"/>
              <w:left w:val="nil"/>
              <w:bottom w:val="single" w:sz="4" w:space="0" w:color="auto"/>
              <w:right w:val="nil"/>
            </w:tcBorders>
          </w:tcPr>
          <w:p w:rsidR="00C86B99" w:rsidRDefault="00C86B99">
            <w:pPr>
              <w:spacing w:after="1" w:line="0" w:lineRule="atLeast"/>
            </w:pPr>
          </w:p>
        </w:tc>
        <w:tc>
          <w:tcPr>
            <w:tcW w:w="1701" w:type="dxa"/>
            <w:tcBorders>
              <w:top w:val="nil"/>
              <w:left w:val="nil"/>
              <w:bottom w:val="single" w:sz="4" w:space="0" w:color="auto"/>
              <w:right w:val="nil"/>
            </w:tcBorders>
          </w:tcPr>
          <w:p w:rsidR="00C86B99" w:rsidRDefault="00C86B99">
            <w:pPr>
              <w:pStyle w:val="ConsPlusNormal"/>
              <w:jc w:val="center"/>
            </w:pPr>
            <w:r>
              <w:t>2025 год</w:t>
            </w:r>
          </w:p>
        </w:tc>
        <w:tc>
          <w:tcPr>
            <w:tcW w:w="904" w:type="dxa"/>
            <w:tcBorders>
              <w:top w:val="nil"/>
              <w:left w:val="nil"/>
              <w:bottom w:val="single" w:sz="4" w:space="0" w:color="auto"/>
              <w:right w:val="nil"/>
            </w:tcBorders>
          </w:tcPr>
          <w:p w:rsidR="00C86B99" w:rsidRDefault="00C86B99">
            <w:pPr>
              <w:pStyle w:val="ConsPlusNormal"/>
              <w:jc w:val="center"/>
            </w:pPr>
            <w:r>
              <w:t>-</w:t>
            </w:r>
          </w:p>
        </w:tc>
        <w:tc>
          <w:tcPr>
            <w:tcW w:w="150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891" w:type="dxa"/>
            <w:tcBorders>
              <w:top w:val="nil"/>
              <w:left w:val="nil"/>
              <w:bottom w:val="single" w:sz="4" w:space="0" w:color="auto"/>
              <w:right w:val="nil"/>
            </w:tcBorders>
          </w:tcPr>
          <w:p w:rsidR="00C86B99" w:rsidRDefault="00C86B99">
            <w:pPr>
              <w:pStyle w:val="ConsPlusNormal"/>
              <w:jc w:val="center"/>
            </w:pPr>
            <w:r>
              <w:t>-</w:t>
            </w:r>
          </w:p>
        </w:tc>
      </w:tr>
    </w:tbl>
    <w:p w:rsidR="00C86B99" w:rsidRDefault="00C86B99">
      <w:pPr>
        <w:pStyle w:val="ConsPlusNormal"/>
        <w:jc w:val="both"/>
      </w:pPr>
    </w:p>
    <w:p w:rsidR="00C86B99" w:rsidRDefault="00C86B99">
      <w:pPr>
        <w:pStyle w:val="ConsPlusNormal"/>
        <w:ind w:firstLine="540"/>
        <w:jc w:val="both"/>
      </w:pPr>
      <w:r>
        <w:t>--------------------------------</w:t>
      </w:r>
    </w:p>
    <w:p w:rsidR="00C86B99" w:rsidRDefault="00C86B99">
      <w:pPr>
        <w:pStyle w:val="ConsPlusNormal"/>
        <w:spacing w:before="220"/>
        <w:ind w:firstLine="540"/>
        <w:jc w:val="both"/>
      </w:pPr>
      <w:r>
        <w:t xml:space="preserve">&lt;1&gt; С учетом средств федерального бюджета в размере 2,8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87"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&lt;2&gt; С учетом средств федерального бюджета в размере 108,96 млн. рублей (не использованы </w:t>
      </w:r>
      <w:r>
        <w:lastRenderedPageBreak/>
        <w:t xml:space="preserve">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88"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&lt;3&gt; С учетом расходов бюджета Республики Крым в размере 108,96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89"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&lt;4&gt; С учетом средств федерального бюджета в размере 715,37 млн. рублей, не использованных в 2018 году (из них 430,56 млн. рублей восстановлены в 2019 году на те же цели согласно сводной бюджетной росписи федерального бюджета, из них 224,94 млн. рублей (не использованы в 2019 году, из них 92,31 возвращены в федеральный бюджет и 132 млн. рублей восстановлены в 2020 году на те же цели) и 284,8 млн. рублей возвращены в федеральный бюджет).</w:t>
      </w:r>
    </w:p>
    <w:p w:rsidR="00C86B99" w:rsidRDefault="00C86B99">
      <w:pPr>
        <w:pStyle w:val="ConsPlusNormal"/>
        <w:spacing w:before="220"/>
        <w:ind w:firstLine="540"/>
        <w:jc w:val="both"/>
      </w:pPr>
      <w:r>
        <w:t>&lt;5&gt; С учетом средств федерального бюджета в размере 455,61 млн. рублей, не использованных в 2019 году (из них 93,5 млн. рублей восстановлены в 2020 году на те же цели согласно сводной бюджетной росписи федерального бюджета и 362,1 млн. рублей возвращены в федеральный бюджет).</w:t>
      </w:r>
    </w:p>
    <w:p w:rsidR="00C86B99" w:rsidRDefault="00C86B99">
      <w:pPr>
        <w:pStyle w:val="ConsPlusNormal"/>
        <w:spacing w:before="220"/>
        <w:ind w:firstLine="540"/>
        <w:jc w:val="both"/>
      </w:pPr>
      <w:r>
        <w:t>&lt;6&gt; С учетом средств федерального бюджета в размере 95,17 млн. рублей, не использованных в 2018 году (из них 91,73 млн. рублей восстановлены в 2019 году на те же цели согласно сводной бюджетной росписи федерального бюджета, из них 85,87 млн. рублей не использованы в 2019 году и восстановлены в 2020 году на те же цели согласно сводной бюджетной росписи федерального бюджета) и 3,44 млн. рублей возвращены в федеральный бюджет).</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6</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ПРЕДЕЛЬНЫЕ ОБЪЕМЫ</w:t>
      </w:r>
    </w:p>
    <w:p w:rsidR="00C86B99" w:rsidRDefault="00C86B99">
      <w:pPr>
        <w:pStyle w:val="ConsPlusNormal"/>
        <w:jc w:val="center"/>
      </w:pPr>
      <w:r>
        <w:t>ФИНАНСИРОВАНИЯ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 ПО НАПРАВЛЕНИЮ</w:t>
      </w:r>
    </w:p>
    <w:p w:rsidR="00C86B99" w:rsidRDefault="00C86B99">
      <w:pPr>
        <w:pStyle w:val="ConsPlusNormal"/>
        <w:jc w:val="center"/>
      </w:pPr>
      <w:r>
        <w:t>"ПРОЧИЕ НУЖДЫ"</w:t>
      </w:r>
    </w:p>
    <w:p w:rsidR="00C86B99" w:rsidRDefault="00C86B99">
      <w:pPr>
        <w:pStyle w:val="ConsPlusNormal"/>
        <w:jc w:val="both"/>
      </w:pPr>
    </w:p>
    <w:p w:rsidR="00C86B99" w:rsidRDefault="00C86B99">
      <w:pPr>
        <w:pStyle w:val="ConsPlusNormal"/>
        <w:jc w:val="right"/>
      </w:pPr>
      <w:r>
        <w:t>(млн. рублей, в ценах соответствующих лет)</w:t>
      </w:r>
    </w:p>
    <w:p w:rsidR="00C86B99" w:rsidRDefault="00C86B99">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531"/>
        <w:gridCol w:w="1144"/>
        <w:gridCol w:w="1504"/>
        <w:gridCol w:w="1324"/>
        <w:gridCol w:w="1077"/>
      </w:tblGrid>
      <w:tr w:rsidR="00C86B99">
        <w:tc>
          <w:tcPr>
            <w:tcW w:w="2438" w:type="dxa"/>
            <w:vMerge w:val="restart"/>
            <w:tcBorders>
              <w:top w:val="single" w:sz="4" w:space="0" w:color="auto"/>
              <w:left w:val="nil"/>
              <w:bottom w:val="single" w:sz="4" w:space="0" w:color="auto"/>
            </w:tcBorders>
          </w:tcPr>
          <w:p w:rsidR="00C86B99" w:rsidRDefault="00C86B99">
            <w:pPr>
              <w:pStyle w:val="ConsPlusNormal"/>
              <w:jc w:val="center"/>
            </w:pPr>
            <w:r>
              <w:t>Наименование мероприятия</w:t>
            </w:r>
          </w:p>
        </w:tc>
        <w:tc>
          <w:tcPr>
            <w:tcW w:w="1531" w:type="dxa"/>
            <w:vMerge w:val="restart"/>
            <w:tcBorders>
              <w:top w:val="single" w:sz="4" w:space="0" w:color="auto"/>
              <w:bottom w:val="single" w:sz="4" w:space="0" w:color="auto"/>
            </w:tcBorders>
          </w:tcPr>
          <w:p w:rsidR="00C86B99" w:rsidRDefault="00C86B99">
            <w:pPr>
              <w:pStyle w:val="ConsPlusNormal"/>
              <w:jc w:val="center"/>
            </w:pPr>
            <w:r>
              <w:t>Срок реализации</w:t>
            </w:r>
          </w:p>
        </w:tc>
        <w:tc>
          <w:tcPr>
            <w:tcW w:w="5049" w:type="dxa"/>
            <w:gridSpan w:val="4"/>
            <w:tcBorders>
              <w:top w:val="single" w:sz="4" w:space="0" w:color="auto"/>
              <w:bottom w:val="single" w:sz="4" w:space="0" w:color="auto"/>
              <w:right w:val="nil"/>
            </w:tcBorders>
          </w:tcPr>
          <w:p w:rsidR="00C86B99" w:rsidRDefault="00C86B99">
            <w:pPr>
              <w:pStyle w:val="ConsPlusNormal"/>
              <w:jc w:val="center"/>
            </w:pPr>
            <w:r>
              <w:t>Объем финансирования</w:t>
            </w:r>
          </w:p>
        </w:tc>
      </w:tr>
      <w:tr w:rsidR="00C86B99">
        <w:tc>
          <w:tcPr>
            <w:tcW w:w="2438" w:type="dxa"/>
            <w:vMerge/>
            <w:tcBorders>
              <w:top w:val="single" w:sz="4" w:space="0" w:color="auto"/>
              <w:left w:val="nil"/>
              <w:bottom w:val="single" w:sz="4" w:space="0" w:color="auto"/>
            </w:tcBorders>
          </w:tcPr>
          <w:p w:rsidR="00C86B99" w:rsidRDefault="00C86B99">
            <w:pPr>
              <w:spacing w:after="1" w:line="0" w:lineRule="atLeast"/>
            </w:pPr>
          </w:p>
        </w:tc>
        <w:tc>
          <w:tcPr>
            <w:tcW w:w="1531" w:type="dxa"/>
            <w:vMerge/>
            <w:tcBorders>
              <w:top w:val="single" w:sz="4" w:space="0" w:color="auto"/>
              <w:bottom w:val="single" w:sz="4" w:space="0" w:color="auto"/>
            </w:tcBorders>
          </w:tcPr>
          <w:p w:rsidR="00C86B99" w:rsidRDefault="00C86B99">
            <w:pPr>
              <w:spacing w:after="1" w:line="0" w:lineRule="atLeast"/>
            </w:pPr>
          </w:p>
        </w:tc>
        <w:tc>
          <w:tcPr>
            <w:tcW w:w="1144" w:type="dxa"/>
            <w:vMerge w:val="restart"/>
            <w:tcBorders>
              <w:top w:val="single" w:sz="4" w:space="0" w:color="auto"/>
              <w:bottom w:val="single" w:sz="4" w:space="0" w:color="auto"/>
            </w:tcBorders>
          </w:tcPr>
          <w:p w:rsidR="00C86B99" w:rsidRDefault="00C86B99">
            <w:pPr>
              <w:pStyle w:val="ConsPlusNormal"/>
              <w:jc w:val="center"/>
            </w:pPr>
            <w:r>
              <w:t>всего</w:t>
            </w:r>
          </w:p>
        </w:tc>
        <w:tc>
          <w:tcPr>
            <w:tcW w:w="3905" w:type="dxa"/>
            <w:gridSpan w:val="3"/>
            <w:tcBorders>
              <w:top w:val="single" w:sz="4" w:space="0" w:color="auto"/>
              <w:bottom w:val="single" w:sz="4" w:space="0" w:color="auto"/>
              <w:right w:val="nil"/>
            </w:tcBorders>
          </w:tcPr>
          <w:p w:rsidR="00C86B99" w:rsidRDefault="00C86B99">
            <w:pPr>
              <w:pStyle w:val="ConsPlusNormal"/>
              <w:jc w:val="center"/>
            </w:pPr>
            <w:r>
              <w:t>в том числе</w:t>
            </w:r>
          </w:p>
        </w:tc>
      </w:tr>
      <w:tr w:rsidR="00C86B99">
        <w:tc>
          <w:tcPr>
            <w:tcW w:w="2438" w:type="dxa"/>
            <w:vMerge/>
            <w:tcBorders>
              <w:top w:val="single" w:sz="4" w:space="0" w:color="auto"/>
              <w:left w:val="nil"/>
              <w:bottom w:val="single" w:sz="4" w:space="0" w:color="auto"/>
            </w:tcBorders>
          </w:tcPr>
          <w:p w:rsidR="00C86B99" w:rsidRDefault="00C86B99">
            <w:pPr>
              <w:spacing w:after="1" w:line="0" w:lineRule="atLeast"/>
            </w:pPr>
          </w:p>
        </w:tc>
        <w:tc>
          <w:tcPr>
            <w:tcW w:w="1531" w:type="dxa"/>
            <w:vMerge/>
            <w:tcBorders>
              <w:top w:val="single" w:sz="4" w:space="0" w:color="auto"/>
              <w:bottom w:val="single" w:sz="4" w:space="0" w:color="auto"/>
            </w:tcBorders>
          </w:tcPr>
          <w:p w:rsidR="00C86B99" w:rsidRDefault="00C86B99">
            <w:pPr>
              <w:spacing w:after="1" w:line="0" w:lineRule="atLeast"/>
            </w:pPr>
          </w:p>
        </w:tc>
        <w:tc>
          <w:tcPr>
            <w:tcW w:w="1144" w:type="dxa"/>
            <w:vMerge/>
            <w:tcBorders>
              <w:top w:val="single" w:sz="4" w:space="0" w:color="auto"/>
              <w:bottom w:val="single" w:sz="4" w:space="0" w:color="auto"/>
            </w:tcBorders>
          </w:tcPr>
          <w:p w:rsidR="00C86B99" w:rsidRDefault="00C86B99">
            <w:pPr>
              <w:spacing w:after="1" w:line="0" w:lineRule="atLeast"/>
            </w:pPr>
          </w:p>
        </w:tc>
        <w:tc>
          <w:tcPr>
            <w:tcW w:w="1504" w:type="dxa"/>
            <w:tcBorders>
              <w:top w:val="single" w:sz="4" w:space="0" w:color="auto"/>
              <w:bottom w:val="single" w:sz="4" w:space="0" w:color="auto"/>
            </w:tcBorders>
          </w:tcPr>
          <w:p w:rsidR="00C86B99" w:rsidRDefault="00C86B99">
            <w:pPr>
              <w:pStyle w:val="ConsPlusNormal"/>
              <w:jc w:val="center"/>
            </w:pPr>
            <w:r>
              <w:t>за счет средств федерального бюджета</w:t>
            </w:r>
          </w:p>
        </w:tc>
        <w:tc>
          <w:tcPr>
            <w:tcW w:w="1324" w:type="dxa"/>
            <w:tcBorders>
              <w:top w:val="single" w:sz="4" w:space="0" w:color="auto"/>
              <w:bottom w:val="single" w:sz="4" w:space="0" w:color="auto"/>
            </w:tcBorders>
          </w:tcPr>
          <w:p w:rsidR="00C86B99" w:rsidRDefault="00C86B99">
            <w:pPr>
              <w:pStyle w:val="ConsPlusNormal"/>
              <w:jc w:val="center"/>
            </w:pPr>
            <w:r>
              <w:t>за счет средств бюджета субъекта Российской Федерации</w:t>
            </w:r>
          </w:p>
        </w:tc>
        <w:tc>
          <w:tcPr>
            <w:tcW w:w="1077" w:type="dxa"/>
            <w:tcBorders>
              <w:top w:val="single" w:sz="4" w:space="0" w:color="auto"/>
              <w:bottom w:val="single" w:sz="4" w:space="0" w:color="auto"/>
              <w:right w:val="nil"/>
            </w:tcBorders>
          </w:tcPr>
          <w:p w:rsidR="00C86B99" w:rsidRDefault="00C86B99">
            <w:pPr>
              <w:pStyle w:val="ConsPlusNormal"/>
              <w:jc w:val="center"/>
            </w:pPr>
            <w:r>
              <w:t>за счет внебюджетных средств</w:t>
            </w:r>
          </w:p>
        </w:tc>
      </w:tr>
      <w:tr w:rsidR="00C86B99">
        <w:tblPrEx>
          <w:tblBorders>
            <w:insideV w:val="none" w:sz="0" w:space="0" w:color="auto"/>
          </w:tblBorders>
        </w:tblPrEx>
        <w:tc>
          <w:tcPr>
            <w:tcW w:w="2438" w:type="dxa"/>
            <w:vMerge w:val="restart"/>
            <w:tcBorders>
              <w:top w:val="single" w:sz="4" w:space="0" w:color="auto"/>
              <w:left w:val="nil"/>
              <w:bottom w:val="nil"/>
              <w:right w:val="nil"/>
            </w:tcBorders>
          </w:tcPr>
          <w:p w:rsidR="00C86B99" w:rsidRDefault="00C86B99">
            <w:pPr>
              <w:pStyle w:val="ConsPlusNormal"/>
            </w:pPr>
            <w:r>
              <w:lastRenderedPageBreak/>
              <w:t>Всего</w:t>
            </w:r>
          </w:p>
        </w:tc>
        <w:tc>
          <w:tcPr>
            <w:tcW w:w="1531" w:type="dxa"/>
            <w:tcBorders>
              <w:top w:val="single" w:sz="4" w:space="0" w:color="auto"/>
              <w:left w:val="nil"/>
              <w:bottom w:val="nil"/>
              <w:right w:val="nil"/>
            </w:tcBorders>
          </w:tcPr>
          <w:p w:rsidR="00C86B99" w:rsidRDefault="00C86B99">
            <w:pPr>
              <w:pStyle w:val="ConsPlusNormal"/>
              <w:jc w:val="center"/>
            </w:pPr>
            <w:r>
              <w:t>2015 - 2025 годы</w:t>
            </w:r>
          </w:p>
        </w:tc>
        <w:tc>
          <w:tcPr>
            <w:tcW w:w="1144" w:type="dxa"/>
            <w:tcBorders>
              <w:top w:val="single" w:sz="4" w:space="0" w:color="auto"/>
              <w:left w:val="nil"/>
              <w:bottom w:val="nil"/>
              <w:right w:val="nil"/>
            </w:tcBorders>
          </w:tcPr>
          <w:p w:rsidR="00C86B99" w:rsidRDefault="00C86B99">
            <w:pPr>
              <w:pStyle w:val="ConsPlusNormal"/>
              <w:jc w:val="center"/>
            </w:pPr>
            <w:r>
              <w:t>132712,58</w:t>
            </w:r>
          </w:p>
        </w:tc>
        <w:tc>
          <w:tcPr>
            <w:tcW w:w="1504" w:type="dxa"/>
            <w:tcBorders>
              <w:top w:val="single" w:sz="4" w:space="0" w:color="auto"/>
              <w:left w:val="nil"/>
              <w:bottom w:val="nil"/>
              <w:right w:val="nil"/>
            </w:tcBorders>
          </w:tcPr>
          <w:p w:rsidR="00C86B99" w:rsidRDefault="00C86B99">
            <w:pPr>
              <w:pStyle w:val="ConsPlusNormal"/>
              <w:jc w:val="center"/>
            </w:pPr>
            <w:r>
              <w:t>127788,82</w:t>
            </w:r>
          </w:p>
        </w:tc>
        <w:tc>
          <w:tcPr>
            <w:tcW w:w="1324" w:type="dxa"/>
            <w:tcBorders>
              <w:top w:val="single" w:sz="4" w:space="0" w:color="auto"/>
              <w:left w:val="nil"/>
              <w:bottom w:val="nil"/>
              <w:right w:val="nil"/>
            </w:tcBorders>
          </w:tcPr>
          <w:p w:rsidR="00C86B99" w:rsidRDefault="00C86B99">
            <w:pPr>
              <w:pStyle w:val="ConsPlusNormal"/>
              <w:jc w:val="center"/>
            </w:pPr>
            <w:r>
              <w:t>4144,2</w:t>
            </w:r>
          </w:p>
        </w:tc>
        <w:tc>
          <w:tcPr>
            <w:tcW w:w="1077" w:type="dxa"/>
            <w:tcBorders>
              <w:top w:val="single" w:sz="4" w:space="0" w:color="auto"/>
              <w:left w:val="nil"/>
              <w:bottom w:val="nil"/>
              <w:right w:val="nil"/>
            </w:tcBorders>
          </w:tcPr>
          <w:p w:rsidR="00C86B99" w:rsidRDefault="00C86B99">
            <w:pPr>
              <w:pStyle w:val="ConsPlusNormal"/>
              <w:jc w:val="center"/>
            </w:pPr>
            <w:r>
              <w:t>779,56</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32282,25</w:t>
            </w:r>
          </w:p>
        </w:tc>
        <w:tc>
          <w:tcPr>
            <w:tcW w:w="1504" w:type="dxa"/>
            <w:tcBorders>
              <w:top w:val="nil"/>
              <w:left w:val="nil"/>
              <w:bottom w:val="nil"/>
              <w:right w:val="nil"/>
            </w:tcBorders>
          </w:tcPr>
          <w:p w:rsidR="00C86B99" w:rsidRDefault="00C86B99">
            <w:pPr>
              <w:pStyle w:val="ConsPlusNormal"/>
              <w:jc w:val="center"/>
            </w:pPr>
            <w:r>
              <w:t>31686,72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595,53</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9658,66</w:t>
            </w:r>
          </w:p>
        </w:tc>
        <w:tc>
          <w:tcPr>
            <w:tcW w:w="1504" w:type="dxa"/>
            <w:tcBorders>
              <w:top w:val="nil"/>
              <w:left w:val="nil"/>
              <w:bottom w:val="nil"/>
              <w:right w:val="nil"/>
            </w:tcBorders>
          </w:tcPr>
          <w:p w:rsidR="00C86B99" w:rsidRDefault="00C86B99">
            <w:pPr>
              <w:pStyle w:val="ConsPlusNormal"/>
              <w:jc w:val="center"/>
            </w:pPr>
            <w:r>
              <w:t>9484,07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174,59</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6547,79</w:t>
            </w:r>
          </w:p>
        </w:tc>
        <w:tc>
          <w:tcPr>
            <w:tcW w:w="1504" w:type="dxa"/>
            <w:tcBorders>
              <w:top w:val="nil"/>
              <w:left w:val="nil"/>
              <w:bottom w:val="nil"/>
              <w:right w:val="nil"/>
            </w:tcBorders>
          </w:tcPr>
          <w:p w:rsidR="00C86B99" w:rsidRDefault="00C86B99">
            <w:pPr>
              <w:pStyle w:val="ConsPlusNormal"/>
              <w:jc w:val="center"/>
            </w:pPr>
            <w:r>
              <w:t>6547,79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4858,57</w:t>
            </w:r>
          </w:p>
        </w:tc>
        <w:tc>
          <w:tcPr>
            <w:tcW w:w="1504" w:type="dxa"/>
            <w:tcBorders>
              <w:top w:val="nil"/>
              <w:left w:val="nil"/>
              <w:bottom w:val="nil"/>
              <w:right w:val="nil"/>
            </w:tcBorders>
          </w:tcPr>
          <w:p w:rsidR="00C86B99" w:rsidRDefault="00C86B99">
            <w:pPr>
              <w:pStyle w:val="ConsPlusNormal"/>
              <w:jc w:val="center"/>
            </w:pPr>
            <w:r>
              <w:t>4623,42</w:t>
            </w:r>
          </w:p>
        </w:tc>
        <w:tc>
          <w:tcPr>
            <w:tcW w:w="1324" w:type="dxa"/>
            <w:tcBorders>
              <w:top w:val="nil"/>
              <w:left w:val="nil"/>
              <w:bottom w:val="nil"/>
              <w:right w:val="nil"/>
            </w:tcBorders>
          </w:tcPr>
          <w:p w:rsidR="00C86B99" w:rsidRDefault="00C86B99">
            <w:pPr>
              <w:pStyle w:val="ConsPlusNormal"/>
              <w:jc w:val="center"/>
            </w:pPr>
            <w:r>
              <w:t>235,15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5769,4</w:t>
            </w:r>
          </w:p>
        </w:tc>
        <w:tc>
          <w:tcPr>
            <w:tcW w:w="1504" w:type="dxa"/>
            <w:tcBorders>
              <w:top w:val="nil"/>
              <w:left w:val="nil"/>
              <w:bottom w:val="nil"/>
              <w:right w:val="nil"/>
            </w:tcBorders>
          </w:tcPr>
          <w:p w:rsidR="00C86B99" w:rsidRDefault="00C86B99">
            <w:pPr>
              <w:pStyle w:val="ConsPlusNormal"/>
              <w:jc w:val="center"/>
            </w:pPr>
            <w:r>
              <w:t>5495,59</w:t>
            </w:r>
          </w:p>
        </w:tc>
        <w:tc>
          <w:tcPr>
            <w:tcW w:w="1324" w:type="dxa"/>
            <w:tcBorders>
              <w:top w:val="nil"/>
              <w:left w:val="nil"/>
              <w:bottom w:val="nil"/>
              <w:right w:val="nil"/>
            </w:tcBorders>
          </w:tcPr>
          <w:p w:rsidR="00C86B99" w:rsidRDefault="00C86B99">
            <w:pPr>
              <w:pStyle w:val="ConsPlusNormal"/>
              <w:jc w:val="center"/>
            </w:pPr>
            <w:r>
              <w:t>264,37</w:t>
            </w:r>
          </w:p>
        </w:tc>
        <w:tc>
          <w:tcPr>
            <w:tcW w:w="1077"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4988,05</w:t>
            </w:r>
          </w:p>
        </w:tc>
        <w:tc>
          <w:tcPr>
            <w:tcW w:w="1504" w:type="dxa"/>
            <w:tcBorders>
              <w:top w:val="nil"/>
              <w:left w:val="nil"/>
              <w:bottom w:val="nil"/>
              <w:right w:val="nil"/>
            </w:tcBorders>
          </w:tcPr>
          <w:p w:rsidR="00C86B99" w:rsidRDefault="00C86B99">
            <w:pPr>
              <w:pStyle w:val="ConsPlusNormal"/>
              <w:jc w:val="center"/>
            </w:pPr>
            <w:r>
              <w:t>4745,84</w:t>
            </w:r>
          </w:p>
        </w:tc>
        <w:tc>
          <w:tcPr>
            <w:tcW w:w="1324" w:type="dxa"/>
            <w:tcBorders>
              <w:top w:val="nil"/>
              <w:left w:val="nil"/>
              <w:bottom w:val="nil"/>
              <w:right w:val="nil"/>
            </w:tcBorders>
          </w:tcPr>
          <w:p w:rsidR="00C86B99" w:rsidRDefault="00C86B99">
            <w:pPr>
              <w:pStyle w:val="ConsPlusNormal"/>
              <w:jc w:val="center"/>
            </w:pPr>
            <w:r>
              <w:t>242,21</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7269,18</w:t>
            </w:r>
          </w:p>
        </w:tc>
        <w:tc>
          <w:tcPr>
            <w:tcW w:w="1504" w:type="dxa"/>
            <w:tcBorders>
              <w:top w:val="nil"/>
              <w:left w:val="nil"/>
              <w:bottom w:val="nil"/>
              <w:right w:val="nil"/>
            </w:tcBorders>
          </w:tcPr>
          <w:p w:rsidR="00C86B99" w:rsidRDefault="00C86B99">
            <w:pPr>
              <w:pStyle w:val="ConsPlusNormal"/>
              <w:jc w:val="center"/>
            </w:pPr>
            <w:r>
              <w:t>6912,4</w:t>
            </w:r>
          </w:p>
        </w:tc>
        <w:tc>
          <w:tcPr>
            <w:tcW w:w="1324" w:type="dxa"/>
            <w:tcBorders>
              <w:top w:val="nil"/>
              <w:left w:val="nil"/>
              <w:bottom w:val="nil"/>
              <w:right w:val="nil"/>
            </w:tcBorders>
          </w:tcPr>
          <w:p w:rsidR="00C86B99" w:rsidRDefault="00C86B99">
            <w:pPr>
              <w:pStyle w:val="ConsPlusNormal"/>
              <w:jc w:val="center"/>
            </w:pPr>
            <w:r>
              <w:t>356,78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11229,37</w:t>
            </w:r>
          </w:p>
        </w:tc>
        <w:tc>
          <w:tcPr>
            <w:tcW w:w="1504" w:type="dxa"/>
            <w:tcBorders>
              <w:top w:val="nil"/>
              <w:left w:val="nil"/>
              <w:bottom w:val="nil"/>
              <w:right w:val="nil"/>
            </w:tcBorders>
          </w:tcPr>
          <w:p w:rsidR="00C86B99" w:rsidRDefault="00C86B99">
            <w:pPr>
              <w:pStyle w:val="ConsPlusNormal"/>
              <w:jc w:val="center"/>
            </w:pPr>
            <w:r>
              <w:t>10674,6</w:t>
            </w:r>
          </w:p>
        </w:tc>
        <w:tc>
          <w:tcPr>
            <w:tcW w:w="1324" w:type="dxa"/>
            <w:tcBorders>
              <w:top w:val="nil"/>
              <w:left w:val="nil"/>
              <w:bottom w:val="nil"/>
              <w:right w:val="nil"/>
            </w:tcBorders>
          </w:tcPr>
          <w:p w:rsidR="00C86B99" w:rsidRDefault="00C86B99">
            <w:pPr>
              <w:pStyle w:val="ConsPlusNormal"/>
              <w:jc w:val="center"/>
            </w:pPr>
            <w:r>
              <w:t>554,77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10040,93</w:t>
            </w:r>
          </w:p>
        </w:tc>
        <w:tc>
          <w:tcPr>
            <w:tcW w:w="1504" w:type="dxa"/>
            <w:tcBorders>
              <w:top w:val="nil"/>
              <w:left w:val="nil"/>
              <w:bottom w:val="nil"/>
              <w:right w:val="nil"/>
            </w:tcBorders>
          </w:tcPr>
          <w:p w:rsidR="00C86B99" w:rsidRDefault="00C86B99">
            <w:pPr>
              <w:pStyle w:val="ConsPlusNormal"/>
              <w:jc w:val="center"/>
            </w:pPr>
            <w:r>
              <w:t>9545,58</w:t>
            </w:r>
          </w:p>
        </w:tc>
        <w:tc>
          <w:tcPr>
            <w:tcW w:w="1324" w:type="dxa"/>
            <w:tcBorders>
              <w:top w:val="nil"/>
              <w:left w:val="nil"/>
              <w:bottom w:val="nil"/>
              <w:right w:val="nil"/>
            </w:tcBorders>
          </w:tcPr>
          <w:p w:rsidR="00C86B99" w:rsidRDefault="00C86B99">
            <w:pPr>
              <w:pStyle w:val="ConsPlusNormal"/>
              <w:jc w:val="center"/>
            </w:pPr>
            <w:r>
              <w:t>495,35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9752,33</w:t>
            </w:r>
          </w:p>
        </w:tc>
        <w:tc>
          <w:tcPr>
            <w:tcW w:w="1504" w:type="dxa"/>
            <w:tcBorders>
              <w:top w:val="nil"/>
              <w:left w:val="nil"/>
              <w:bottom w:val="nil"/>
              <w:right w:val="nil"/>
            </w:tcBorders>
          </w:tcPr>
          <w:p w:rsidR="00C86B99" w:rsidRDefault="00C86B99">
            <w:pPr>
              <w:pStyle w:val="ConsPlusNormal"/>
              <w:jc w:val="center"/>
            </w:pPr>
            <w:r>
              <w:t>9271,41</w:t>
            </w:r>
          </w:p>
        </w:tc>
        <w:tc>
          <w:tcPr>
            <w:tcW w:w="1324" w:type="dxa"/>
            <w:tcBorders>
              <w:top w:val="nil"/>
              <w:left w:val="nil"/>
              <w:bottom w:val="nil"/>
              <w:right w:val="nil"/>
            </w:tcBorders>
          </w:tcPr>
          <w:p w:rsidR="00C86B99" w:rsidRDefault="00C86B99">
            <w:pPr>
              <w:pStyle w:val="ConsPlusNormal"/>
              <w:jc w:val="center"/>
            </w:pPr>
            <w:r>
              <w:t>480,92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single" w:sz="4" w:space="0" w:color="auto"/>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30316,05</w:t>
            </w:r>
          </w:p>
        </w:tc>
        <w:tc>
          <w:tcPr>
            <w:tcW w:w="1504" w:type="dxa"/>
            <w:tcBorders>
              <w:top w:val="nil"/>
              <w:left w:val="nil"/>
              <w:bottom w:val="nil"/>
              <w:right w:val="nil"/>
            </w:tcBorders>
          </w:tcPr>
          <w:p w:rsidR="00C86B99" w:rsidRDefault="00C86B99">
            <w:pPr>
              <w:pStyle w:val="ConsPlusNormal"/>
              <w:jc w:val="center"/>
            </w:pPr>
            <w:r>
              <w:t>28801,4</w:t>
            </w:r>
          </w:p>
        </w:tc>
        <w:tc>
          <w:tcPr>
            <w:tcW w:w="1324" w:type="dxa"/>
            <w:tcBorders>
              <w:top w:val="nil"/>
              <w:left w:val="nil"/>
              <w:bottom w:val="nil"/>
              <w:right w:val="nil"/>
            </w:tcBorders>
          </w:tcPr>
          <w:p w:rsidR="00C86B99" w:rsidRDefault="00C86B99">
            <w:pPr>
              <w:pStyle w:val="ConsPlusNormal"/>
              <w:jc w:val="center"/>
            </w:pPr>
            <w:r>
              <w:t>1514,65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Минтранс России</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5284,65</w:t>
            </w:r>
          </w:p>
        </w:tc>
        <w:tc>
          <w:tcPr>
            <w:tcW w:w="1504" w:type="dxa"/>
            <w:tcBorders>
              <w:top w:val="nil"/>
              <w:left w:val="nil"/>
              <w:bottom w:val="nil"/>
              <w:right w:val="nil"/>
            </w:tcBorders>
          </w:tcPr>
          <w:p w:rsidR="00C86B99" w:rsidRDefault="00C86B99">
            <w:pPr>
              <w:pStyle w:val="ConsPlusNormal"/>
              <w:jc w:val="center"/>
            </w:pPr>
            <w:r>
              <w:t>5284,65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5284,65</w:t>
            </w:r>
          </w:p>
        </w:tc>
        <w:tc>
          <w:tcPr>
            <w:tcW w:w="1504" w:type="dxa"/>
            <w:tcBorders>
              <w:top w:val="nil"/>
              <w:left w:val="nil"/>
              <w:bottom w:val="nil"/>
              <w:right w:val="nil"/>
            </w:tcBorders>
          </w:tcPr>
          <w:p w:rsidR="00C86B99" w:rsidRDefault="00C86B99">
            <w:pPr>
              <w:pStyle w:val="ConsPlusNormal"/>
              <w:jc w:val="center"/>
            </w:pPr>
            <w:r>
              <w:t>5284,65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в том числе:</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создание системы "Эра-</w:t>
            </w:r>
            <w:r>
              <w:lastRenderedPageBreak/>
              <w:t>ГЛОНАСС"</w:t>
            </w:r>
          </w:p>
        </w:tc>
        <w:tc>
          <w:tcPr>
            <w:tcW w:w="1531" w:type="dxa"/>
            <w:tcBorders>
              <w:top w:val="nil"/>
              <w:left w:val="nil"/>
              <w:bottom w:val="nil"/>
              <w:right w:val="nil"/>
            </w:tcBorders>
          </w:tcPr>
          <w:p w:rsidR="00C86B99" w:rsidRDefault="00C86B99">
            <w:pPr>
              <w:pStyle w:val="ConsPlusNormal"/>
              <w:jc w:val="center"/>
            </w:pPr>
            <w:r>
              <w:lastRenderedPageBreak/>
              <w:t xml:space="preserve">2015 - 2025 </w:t>
            </w:r>
            <w:r>
              <w:lastRenderedPageBreak/>
              <w:t>годы</w:t>
            </w:r>
          </w:p>
        </w:tc>
        <w:tc>
          <w:tcPr>
            <w:tcW w:w="1144" w:type="dxa"/>
            <w:tcBorders>
              <w:top w:val="nil"/>
              <w:left w:val="nil"/>
              <w:bottom w:val="nil"/>
              <w:right w:val="nil"/>
            </w:tcBorders>
          </w:tcPr>
          <w:p w:rsidR="00C86B99" w:rsidRDefault="00C86B99">
            <w:pPr>
              <w:pStyle w:val="ConsPlusNormal"/>
              <w:jc w:val="center"/>
            </w:pPr>
            <w:r>
              <w:lastRenderedPageBreak/>
              <w:t>340,24</w:t>
            </w:r>
          </w:p>
        </w:tc>
        <w:tc>
          <w:tcPr>
            <w:tcW w:w="1504" w:type="dxa"/>
            <w:tcBorders>
              <w:top w:val="nil"/>
              <w:left w:val="nil"/>
              <w:bottom w:val="nil"/>
              <w:right w:val="nil"/>
            </w:tcBorders>
          </w:tcPr>
          <w:p w:rsidR="00C86B99" w:rsidRDefault="00C86B99">
            <w:pPr>
              <w:pStyle w:val="ConsPlusNormal"/>
              <w:jc w:val="center"/>
            </w:pPr>
            <w:r>
              <w:t>340,24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340,24</w:t>
            </w:r>
          </w:p>
        </w:tc>
        <w:tc>
          <w:tcPr>
            <w:tcW w:w="1504" w:type="dxa"/>
            <w:tcBorders>
              <w:top w:val="nil"/>
              <w:left w:val="nil"/>
              <w:bottom w:val="nil"/>
              <w:right w:val="nil"/>
            </w:tcBorders>
          </w:tcPr>
          <w:p w:rsidR="00C86B99" w:rsidRDefault="00C86B99">
            <w:pPr>
              <w:pStyle w:val="ConsPlusNormal"/>
              <w:jc w:val="center"/>
            </w:pPr>
            <w:r>
              <w:t>340,24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по увеличению уставного капитала публичного акционерного общества "ГТЛК" в целях реализации программы некоммерческого лизинга городского пассажирского транспорта, работающего на газомоторном топливе, а также наземного электрического транспорта на территории Крымского федерального округа</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4944,41</w:t>
            </w:r>
          </w:p>
        </w:tc>
        <w:tc>
          <w:tcPr>
            <w:tcW w:w="1504" w:type="dxa"/>
            <w:tcBorders>
              <w:top w:val="nil"/>
              <w:left w:val="nil"/>
              <w:bottom w:val="nil"/>
              <w:right w:val="nil"/>
            </w:tcBorders>
          </w:tcPr>
          <w:p w:rsidR="00C86B99" w:rsidRDefault="00C86B99">
            <w:pPr>
              <w:pStyle w:val="ConsPlusNormal"/>
              <w:jc w:val="center"/>
            </w:pPr>
            <w:r>
              <w:t>4944,41</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4944,41</w:t>
            </w:r>
          </w:p>
        </w:tc>
        <w:tc>
          <w:tcPr>
            <w:tcW w:w="1504" w:type="dxa"/>
            <w:tcBorders>
              <w:top w:val="nil"/>
              <w:left w:val="nil"/>
              <w:bottom w:val="nil"/>
              <w:right w:val="nil"/>
            </w:tcBorders>
          </w:tcPr>
          <w:p w:rsidR="00C86B99" w:rsidRDefault="00C86B99">
            <w:pPr>
              <w:pStyle w:val="ConsPlusNormal"/>
              <w:jc w:val="center"/>
            </w:pPr>
            <w:r>
              <w:t>4944,41</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Минэкономразвития России</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98628,29</w:t>
            </w:r>
          </w:p>
        </w:tc>
        <w:tc>
          <w:tcPr>
            <w:tcW w:w="1504" w:type="dxa"/>
            <w:tcBorders>
              <w:top w:val="nil"/>
              <w:left w:val="nil"/>
              <w:bottom w:val="nil"/>
              <w:right w:val="nil"/>
            </w:tcBorders>
          </w:tcPr>
          <w:p w:rsidR="00C86B99" w:rsidRDefault="00C86B99">
            <w:pPr>
              <w:pStyle w:val="ConsPlusNormal"/>
              <w:jc w:val="center"/>
            </w:pPr>
            <w:r>
              <w:t>94474,65 &lt;1&gt;, &lt;2&gt;, &lt;3&gt;, &lt;5&gt;, &lt;6&gt;, &lt;7&gt;, &lt;8&gt;, &lt;9&gt;</w:t>
            </w:r>
          </w:p>
        </w:tc>
        <w:tc>
          <w:tcPr>
            <w:tcW w:w="1324" w:type="dxa"/>
            <w:tcBorders>
              <w:top w:val="nil"/>
              <w:left w:val="nil"/>
              <w:bottom w:val="nil"/>
              <w:right w:val="nil"/>
            </w:tcBorders>
          </w:tcPr>
          <w:p w:rsidR="00C86B99" w:rsidRDefault="00C86B99">
            <w:pPr>
              <w:pStyle w:val="ConsPlusNormal"/>
              <w:jc w:val="center"/>
            </w:pPr>
            <w:r>
              <w:t>4144,2 &lt;4&gt;</w:t>
            </w:r>
          </w:p>
        </w:tc>
        <w:tc>
          <w:tcPr>
            <w:tcW w:w="1077"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1252</w:t>
            </w:r>
          </w:p>
        </w:tc>
        <w:tc>
          <w:tcPr>
            <w:tcW w:w="1504" w:type="dxa"/>
            <w:tcBorders>
              <w:top w:val="nil"/>
              <w:left w:val="nil"/>
              <w:bottom w:val="nil"/>
              <w:right w:val="nil"/>
            </w:tcBorders>
          </w:tcPr>
          <w:p w:rsidR="00C86B99" w:rsidRDefault="00C86B99">
            <w:pPr>
              <w:pStyle w:val="ConsPlusNormal"/>
              <w:jc w:val="center"/>
            </w:pPr>
            <w:r>
              <w:t>1252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9132,32</w:t>
            </w:r>
          </w:p>
        </w:tc>
        <w:tc>
          <w:tcPr>
            <w:tcW w:w="1504" w:type="dxa"/>
            <w:tcBorders>
              <w:top w:val="nil"/>
              <w:left w:val="nil"/>
              <w:bottom w:val="nil"/>
              <w:right w:val="nil"/>
            </w:tcBorders>
          </w:tcPr>
          <w:p w:rsidR="00C86B99" w:rsidRDefault="00C86B99">
            <w:pPr>
              <w:pStyle w:val="ConsPlusNormal"/>
              <w:jc w:val="center"/>
            </w:pPr>
            <w:r>
              <w:t>9132,32 &lt;2&gt;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4644,09</w:t>
            </w:r>
          </w:p>
        </w:tc>
        <w:tc>
          <w:tcPr>
            <w:tcW w:w="1504" w:type="dxa"/>
            <w:tcBorders>
              <w:top w:val="nil"/>
              <w:left w:val="nil"/>
              <w:bottom w:val="nil"/>
              <w:right w:val="nil"/>
            </w:tcBorders>
          </w:tcPr>
          <w:p w:rsidR="00C86B99" w:rsidRDefault="00C86B99">
            <w:pPr>
              <w:pStyle w:val="ConsPlusNormal"/>
              <w:jc w:val="center"/>
            </w:pPr>
            <w:r>
              <w:t>4644,09 &lt;3&gt;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4546,57</w:t>
            </w:r>
          </w:p>
        </w:tc>
        <w:tc>
          <w:tcPr>
            <w:tcW w:w="1504" w:type="dxa"/>
            <w:tcBorders>
              <w:top w:val="nil"/>
              <w:left w:val="nil"/>
              <w:bottom w:val="nil"/>
              <w:right w:val="nil"/>
            </w:tcBorders>
          </w:tcPr>
          <w:p w:rsidR="00C86B99" w:rsidRDefault="00C86B99">
            <w:pPr>
              <w:pStyle w:val="ConsPlusNormal"/>
              <w:jc w:val="center"/>
            </w:pPr>
            <w:r>
              <w:t>4311,42 &lt;5&gt;, &lt;6&gt;, &lt;7&gt;, &lt;8&gt;, &lt;9&gt;</w:t>
            </w:r>
          </w:p>
        </w:tc>
        <w:tc>
          <w:tcPr>
            <w:tcW w:w="1324" w:type="dxa"/>
            <w:tcBorders>
              <w:top w:val="nil"/>
              <w:left w:val="nil"/>
              <w:bottom w:val="nil"/>
              <w:right w:val="nil"/>
            </w:tcBorders>
          </w:tcPr>
          <w:p w:rsidR="00C86B99" w:rsidRDefault="00C86B99">
            <w:pPr>
              <w:pStyle w:val="ConsPlusNormal"/>
              <w:jc w:val="center"/>
            </w:pPr>
            <w:r>
              <w:t>235,15 &lt;4&gt;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5457,4</w:t>
            </w:r>
          </w:p>
        </w:tc>
        <w:tc>
          <w:tcPr>
            <w:tcW w:w="1504" w:type="dxa"/>
            <w:tcBorders>
              <w:top w:val="nil"/>
              <w:left w:val="nil"/>
              <w:bottom w:val="nil"/>
              <w:right w:val="nil"/>
            </w:tcBorders>
          </w:tcPr>
          <w:p w:rsidR="00C86B99" w:rsidRDefault="00C86B99">
            <w:pPr>
              <w:pStyle w:val="ConsPlusNormal"/>
              <w:jc w:val="center"/>
            </w:pPr>
            <w:r>
              <w:t>5183,59</w:t>
            </w:r>
          </w:p>
        </w:tc>
        <w:tc>
          <w:tcPr>
            <w:tcW w:w="1324" w:type="dxa"/>
            <w:tcBorders>
              <w:top w:val="nil"/>
              <w:left w:val="nil"/>
              <w:bottom w:val="nil"/>
              <w:right w:val="nil"/>
            </w:tcBorders>
          </w:tcPr>
          <w:p w:rsidR="00C86B99" w:rsidRDefault="00C86B99">
            <w:pPr>
              <w:pStyle w:val="ConsPlusNormal"/>
              <w:jc w:val="center"/>
            </w:pPr>
            <w:r>
              <w:t>264,37</w:t>
            </w:r>
          </w:p>
        </w:tc>
        <w:tc>
          <w:tcPr>
            <w:tcW w:w="1077"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4988,05</w:t>
            </w:r>
          </w:p>
        </w:tc>
        <w:tc>
          <w:tcPr>
            <w:tcW w:w="1504" w:type="dxa"/>
            <w:tcBorders>
              <w:top w:val="nil"/>
              <w:left w:val="nil"/>
              <w:bottom w:val="nil"/>
              <w:right w:val="nil"/>
            </w:tcBorders>
          </w:tcPr>
          <w:p w:rsidR="00C86B99" w:rsidRDefault="00C86B99">
            <w:pPr>
              <w:pStyle w:val="ConsPlusNormal"/>
              <w:jc w:val="center"/>
            </w:pPr>
            <w:r>
              <w:t>4745,84</w:t>
            </w:r>
          </w:p>
        </w:tc>
        <w:tc>
          <w:tcPr>
            <w:tcW w:w="1324" w:type="dxa"/>
            <w:tcBorders>
              <w:top w:val="nil"/>
              <w:left w:val="nil"/>
              <w:bottom w:val="nil"/>
              <w:right w:val="nil"/>
            </w:tcBorders>
          </w:tcPr>
          <w:p w:rsidR="00C86B99" w:rsidRDefault="00C86B99">
            <w:pPr>
              <w:pStyle w:val="ConsPlusNormal"/>
              <w:jc w:val="center"/>
            </w:pPr>
            <w:r>
              <w:t>242,21</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7269,18</w:t>
            </w:r>
          </w:p>
        </w:tc>
        <w:tc>
          <w:tcPr>
            <w:tcW w:w="1504" w:type="dxa"/>
            <w:tcBorders>
              <w:top w:val="nil"/>
              <w:left w:val="nil"/>
              <w:bottom w:val="nil"/>
              <w:right w:val="nil"/>
            </w:tcBorders>
          </w:tcPr>
          <w:p w:rsidR="00C86B99" w:rsidRDefault="00C86B99">
            <w:pPr>
              <w:pStyle w:val="ConsPlusNormal"/>
              <w:jc w:val="center"/>
            </w:pPr>
            <w:r>
              <w:t>6912,4</w:t>
            </w:r>
          </w:p>
        </w:tc>
        <w:tc>
          <w:tcPr>
            <w:tcW w:w="1324" w:type="dxa"/>
            <w:tcBorders>
              <w:top w:val="nil"/>
              <w:left w:val="nil"/>
              <w:bottom w:val="nil"/>
              <w:right w:val="nil"/>
            </w:tcBorders>
          </w:tcPr>
          <w:p w:rsidR="00C86B99" w:rsidRDefault="00C86B99">
            <w:pPr>
              <w:pStyle w:val="ConsPlusNormal"/>
              <w:jc w:val="center"/>
            </w:pPr>
            <w:r>
              <w:t>356,78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11229,37</w:t>
            </w:r>
          </w:p>
        </w:tc>
        <w:tc>
          <w:tcPr>
            <w:tcW w:w="1504" w:type="dxa"/>
            <w:tcBorders>
              <w:top w:val="nil"/>
              <w:left w:val="nil"/>
              <w:bottom w:val="nil"/>
              <w:right w:val="nil"/>
            </w:tcBorders>
          </w:tcPr>
          <w:p w:rsidR="00C86B99" w:rsidRDefault="00C86B99">
            <w:pPr>
              <w:pStyle w:val="ConsPlusNormal"/>
              <w:jc w:val="center"/>
            </w:pPr>
            <w:r>
              <w:t>10674,6</w:t>
            </w:r>
          </w:p>
        </w:tc>
        <w:tc>
          <w:tcPr>
            <w:tcW w:w="1324" w:type="dxa"/>
            <w:tcBorders>
              <w:top w:val="nil"/>
              <w:left w:val="nil"/>
              <w:bottom w:val="nil"/>
              <w:right w:val="nil"/>
            </w:tcBorders>
          </w:tcPr>
          <w:p w:rsidR="00C86B99" w:rsidRDefault="00C86B99">
            <w:pPr>
              <w:pStyle w:val="ConsPlusNormal"/>
              <w:jc w:val="center"/>
            </w:pPr>
            <w:r>
              <w:t>554,77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10040,93</w:t>
            </w:r>
          </w:p>
        </w:tc>
        <w:tc>
          <w:tcPr>
            <w:tcW w:w="1504" w:type="dxa"/>
            <w:tcBorders>
              <w:top w:val="nil"/>
              <w:left w:val="nil"/>
              <w:bottom w:val="nil"/>
              <w:right w:val="nil"/>
            </w:tcBorders>
          </w:tcPr>
          <w:p w:rsidR="00C86B99" w:rsidRDefault="00C86B99">
            <w:pPr>
              <w:pStyle w:val="ConsPlusNormal"/>
              <w:jc w:val="center"/>
            </w:pPr>
            <w:r>
              <w:t>9545,58</w:t>
            </w:r>
          </w:p>
        </w:tc>
        <w:tc>
          <w:tcPr>
            <w:tcW w:w="1324" w:type="dxa"/>
            <w:tcBorders>
              <w:top w:val="nil"/>
              <w:left w:val="nil"/>
              <w:bottom w:val="nil"/>
              <w:right w:val="nil"/>
            </w:tcBorders>
          </w:tcPr>
          <w:p w:rsidR="00C86B99" w:rsidRDefault="00C86B99">
            <w:pPr>
              <w:pStyle w:val="ConsPlusNormal"/>
              <w:jc w:val="center"/>
            </w:pPr>
            <w:r>
              <w:t>495,35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9752,33</w:t>
            </w:r>
          </w:p>
        </w:tc>
        <w:tc>
          <w:tcPr>
            <w:tcW w:w="1504" w:type="dxa"/>
            <w:tcBorders>
              <w:top w:val="nil"/>
              <w:left w:val="nil"/>
              <w:bottom w:val="nil"/>
              <w:right w:val="nil"/>
            </w:tcBorders>
          </w:tcPr>
          <w:p w:rsidR="00C86B99" w:rsidRDefault="00C86B99">
            <w:pPr>
              <w:pStyle w:val="ConsPlusNormal"/>
              <w:jc w:val="center"/>
            </w:pPr>
            <w:r>
              <w:t>9271,41</w:t>
            </w:r>
          </w:p>
        </w:tc>
        <w:tc>
          <w:tcPr>
            <w:tcW w:w="1324" w:type="dxa"/>
            <w:tcBorders>
              <w:top w:val="nil"/>
              <w:left w:val="nil"/>
              <w:bottom w:val="nil"/>
              <w:right w:val="nil"/>
            </w:tcBorders>
          </w:tcPr>
          <w:p w:rsidR="00C86B99" w:rsidRDefault="00C86B99">
            <w:pPr>
              <w:pStyle w:val="ConsPlusNormal"/>
              <w:jc w:val="center"/>
            </w:pPr>
            <w:r>
              <w:t>480,92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30316,05</w:t>
            </w:r>
          </w:p>
        </w:tc>
        <w:tc>
          <w:tcPr>
            <w:tcW w:w="1504" w:type="dxa"/>
            <w:tcBorders>
              <w:top w:val="nil"/>
              <w:left w:val="nil"/>
              <w:bottom w:val="nil"/>
              <w:right w:val="nil"/>
            </w:tcBorders>
          </w:tcPr>
          <w:p w:rsidR="00C86B99" w:rsidRDefault="00C86B99">
            <w:pPr>
              <w:pStyle w:val="ConsPlusNormal"/>
              <w:jc w:val="center"/>
            </w:pPr>
            <w:r>
              <w:t>28801,4</w:t>
            </w:r>
          </w:p>
        </w:tc>
        <w:tc>
          <w:tcPr>
            <w:tcW w:w="1324" w:type="dxa"/>
            <w:tcBorders>
              <w:top w:val="nil"/>
              <w:left w:val="nil"/>
              <w:bottom w:val="nil"/>
              <w:right w:val="nil"/>
            </w:tcBorders>
          </w:tcPr>
          <w:p w:rsidR="00C86B99" w:rsidRDefault="00C86B99">
            <w:pPr>
              <w:pStyle w:val="ConsPlusNormal"/>
              <w:jc w:val="center"/>
            </w:pPr>
            <w:r>
              <w:t>1514,65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в том числе:</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государственного заказчика - координатора Программы - 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1385,79</w:t>
            </w:r>
          </w:p>
        </w:tc>
        <w:tc>
          <w:tcPr>
            <w:tcW w:w="1504" w:type="dxa"/>
            <w:tcBorders>
              <w:top w:val="nil"/>
              <w:left w:val="nil"/>
              <w:bottom w:val="nil"/>
              <w:right w:val="nil"/>
            </w:tcBorders>
          </w:tcPr>
          <w:p w:rsidR="00C86B99" w:rsidRDefault="00C86B99">
            <w:pPr>
              <w:pStyle w:val="ConsPlusNormal"/>
              <w:jc w:val="center"/>
            </w:pPr>
            <w:r>
              <w:t>1385,79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192,94</w:t>
            </w:r>
          </w:p>
        </w:tc>
        <w:tc>
          <w:tcPr>
            <w:tcW w:w="1504" w:type="dxa"/>
            <w:tcBorders>
              <w:top w:val="nil"/>
              <w:left w:val="nil"/>
              <w:bottom w:val="nil"/>
              <w:right w:val="nil"/>
            </w:tcBorders>
          </w:tcPr>
          <w:p w:rsidR="00C86B99" w:rsidRDefault="00C86B99">
            <w:pPr>
              <w:pStyle w:val="ConsPlusNormal"/>
              <w:jc w:val="center"/>
            </w:pPr>
            <w:r>
              <w:t>192,94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177,88</w:t>
            </w:r>
          </w:p>
        </w:tc>
        <w:tc>
          <w:tcPr>
            <w:tcW w:w="1504" w:type="dxa"/>
            <w:tcBorders>
              <w:top w:val="nil"/>
              <w:left w:val="nil"/>
              <w:bottom w:val="nil"/>
              <w:right w:val="nil"/>
            </w:tcBorders>
          </w:tcPr>
          <w:p w:rsidR="00C86B99" w:rsidRDefault="00C86B99">
            <w:pPr>
              <w:pStyle w:val="ConsPlusNormal"/>
              <w:jc w:val="center"/>
            </w:pPr>
            <w:r>
              <w:t>177,88</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172,38</w:t>
            </w:r>
          </w:p>
        </w:tc>
        <w:tc>
          <w:tcPr>
            <w:tcW w:w="1504" w:type="dxa"/>
            <w:tcBorders>
              <w:top w:val="nil"/>
              <w:left w:val="nil"/>
              <w:bottom w:val="nil"/>
              <w:right w:val="nil"/>
            </w:tcBorders>
          </w:tcPr>
          <w:p w:rsidR="00C86B99" w:rsidRDefault="00C86B99">
            <w:pPr>
              <w:pStyle w:val="ConsPlusNormal"/>
              <w:jc w:val="center"/>
            </w:pPr>
            <w:r>
              <w:t>172,38</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162,04</w:t>
            </w:r>
          </w:p>
        </w:tc>
        <w:tc>
          <w:tcPr>
            <w:tcW w:w="1504" w:type="dxa"/>
            <w:tcBorders>
              <w:top w:val="nil"/>
              <w:left w:val="nil"/>
              <w:bottom w:val="nil"/>
              <w:right w:val="nil"/>
            </w:tcBorders>
          </w:tcPr>
          <w:p w:rsidR="00C86B99" w:rsidRDefault="00C86B99">
            <w:pPr>
              <w:pStyle w:val="ConsPlusNormal"/>
              <w:jc w:val="center"/>
            </w:pPr>
            <w:r>
              <w:t>162,04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144,55</w:t>
            </w:r>
          </w:p>
        </w:tc>
        <w:tc>
          <w:tcPr>
            <w:tcW w:w="1504" w:type="dxa"/>
            <w:tcBorders>
              <w:top w:val="nil"/>
              <w:left w:val="nil"/>
              <w:bottom w:val="nil"/>
              <w:right w:val="nil"/>
            </w:tcBorders>
          </w:tcPr>
          <w:p w:rsidR="00C86B99" w:rsidRDefault="00C86B99">
            <w:pPr>
              <w:pStyle w:val="ConsPlusNormal"/>
              <w:jc w:val="center"/>
            </w:pPr>
            <w:r>
              <w:t>144,55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134</w:t>
            </w:r>
          </w:p>
        </w:tc>
        <w:tc>
          <w:tcPr>
            <w:tcW w:w="1504" w:type="dxa"/>
            <w:tcBorders>
              <w:top w:val="nil"/>
              <w:left w:val="nil"/>
              <w:bottom w:val="nil"/>
              <w:right w:val="nil"/>
            </w:tcBorders>
          </w:tcPr>
          <w:p w:rsidR="00C86B99" w:rsidRDefault="00C86B99">
            <w:pPr>
              <w:pStyle w:val="ConsPlusNormal"/>
              <w:jc w:val="center"/>
            </w:pPr>
            <w:r>
              <w:t>134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134</w:t>
            </w:r>
          </w:p>
        </w:tc>
        <w:tc>
          <w:tcPr>
            <w:tcW w:w="1504" w:type="dxa"/>
            <w:tcBorders>
              <w:top w:val="nil"/>
              <w:left w:val="nil"/>
              <w:bottom w:val="nil"/>
              <w:right w:val="nil"/>
            </w:tcBorders>
          </w:tcPr>
          <w:p w:rsidR="00C86B99" w:rsidRDefault="00C86B99">
            <w:pPr>
              <w:pStyle w:val="ConsPlusNormal"/>
              <w:jc w:val="center"/>
            </w:pPr>
            <w:r>
              <w:t>134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134</w:t>
            </w:r>
          </w:p>
        </w:tc>
        <w:tc>
          <w:tcPr>
            <w:tcW w:w="1504" w:type="dxa"/>
            <w:tcBorders>
              <w:top w:val="nil"/>
              <w:left w:val="nil"/>
              <w:bottom w:val="nil"/>
              <w:right w:val="nil"/>
            </w:tcBorders>
          </w:tcPr>
          <w:p w:rsidR="00C86B99" w:rsidRDefault="00C86B99">
            <w:pPr>
              <w:pStyle w:val="ConsPlusNormal"/>
              <w:jc w:val="center"/>
            </w:pPr>
            <w:r>
              <w:t>134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134</w:t>
            </w:r>
          </w:p>
        </w:tc>
        <w:tc>
          <w:tcPr>
            <w:tcW w:w="1504" w:type="dxa"/>
            <w:tcBorders>
              <w:top w:val="nil"/>
              <w:left w:val="nil"/>
              <w:bottom w:val="nil"/>
              <w:right w:val="nil"/>
            </w:tcBorders>
          </w:tcPr>
          <w:p w:rsidR="00C86B99" w:rsidRDefault="00C86B99">
            <w:pPr>
              <w:pStyle w:val="ConsPlusNormal"/>
              <w:jc w:val="center"/>
            </w:pPr>
            <w:r>
              <w:t>134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из них:</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 xml:space="preserve">обеспечение деятельности </w:t>
            </w:r>
            <w:r>
              <w:lastRenderedPageBreak/>
              <w:t>автономной некоммерческой организации "Дирекция по управлению федеральной целевой программой "Социально-экономическое развитие Республики Крым и г. Севастополя до 2022 года"</w:t>
            </w:r>
          </w:p>
        </w:tc>
        <w:tc>
          <w:tcPr>
            <w:tcW w:w="1531"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1275,95</w:t>
            </w:r>
          </w:p>
        </w:tc>
        <w:tc>
          <w:tcPr>
            <w:tcW w:w="1504" w:type="dxa"/>
            <w:tcBorders>
              <w:top w:val="nil"/>
              <w:left w:val="nil"/>
              <w:bottom w:val="nil"/>
              <w:right w:val="nil"/>
            </w:tcBorders>
          </w:tcPr>
          <w:p w:rsidR="00C86B99" w:rsidRDefault="00C86B99">
            <w:pPr>
              <w:pStyle w:val="ConsPlusNormal"/>
              <w:jc w:val="center"/>
            </w:pPr>
            <w:r>
              <w:t>1275,95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163,1</w:t>
            </w:r>
          </w:p>
        </w:tc>
        <w:tc>
          <w:tcPr>
            <w:tcW w:w="1504" w:type="dxa"/>
            <w:tcBorders>
              <w:top w:val="nil"/>
              <w:left w:val="nil"/>
              <w:bottom w:val="nil"/>
              <w:right w:val="nil"/>
            </w:tcBorders>
          </w:tcPr>
          <w:p w:rsidR="00C86B99" w:rsidRDefault="00C86B99">
            <w:pPr>
              <w:pStyle w:val="ConsPlusNormal"/>
              <w:jc w:val="center"/>
            </w:pPr>
            <w:r>
              <w:t>163,1</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162,88</w:t>
            </w:r>
          </w:p>
        </w:tc>
        <w:tc>
          <w:tcPr>
            <w:tcW w:w="1504" w:type="dxa"/>
            <w:tcBorders>
              <w:top w:val="nil"/>
              <w:left w:val="nil"/>
              <w:bottom w:val="nil"/>
              <w:right w:val="nil"/>
            </w:tcBorders>
          </w:tcPr>
          <w:p w:rsidR="00C86B99" w:rsidRDefault="00C86B99">
            <w:pPr>
              <w:pStyle w:val="ConsPlusNormal"/>
              <w:jc w:val="center"/>
            </w:pPr>
            <w:r>
              <w:t>162,88</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157,38</w:t>
            </w:r>
          </w:p>
        </w:tc>
        <w:tc>
          <w:tcPr>
            <w:tcW w:w="1504" w:type="dxa"/>
            <w:tcBorders>
              <w:top w:val="nil"/>
              <w:left w:val="nil"/>
              <w:bottom w:val="nil"/>
              <w:right w:val="nil"/>
            </w:tcBorders>
          </w:tcPr>
          <w:p w:rsidR="00C86B99" w:rsidRDefault="00C86B99">
            <w:pPr>
              <w:pStyle w:val="ConsPlusNormal"/>
              <w:jc w:val="center"/>
            </w:pPr>
            <w:r>
              <w:t>157,38</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147,04</w:t>
            </w:r>
          </w:p>
        </w:tc>
        <w:tc>
          <w:tcPr>
            <w:tcW w:w="1504" w:type="dxa"/>
            <w:tcBorders>
              <w:top w:val="nil"/>
              <w:left w:val="nil"/>
              <w:bottom w:val="nil"/>
              <w:right w:val="nil"/>
            </w:tcBorders>
          </w:tcPr>
          <w:p w:rsidR="00C86B99" w:rsidRDefault="00C86B99">
            <w:pPr>
              <w:pStyle w:val="ConsPlusNormal"/>
              <w:jc w:val="center"/>
            </w:pPr>
            <w:r>
              <w:t>147,04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129,55</w:t>
            </w:r>
          </w:p>
        </w:tc>
        <w:tc>
          <w:tcPr>
            <w:tcW w:w="1504" w:type="dxa"/>
            <w:tcBorders>
              <w:top w:val="nil"/>
              <w:left w:val="nil"/>
              <w:bottom w:val="nil"/>
              <w:right w:val="nil"/>
            </w:tcBorders>
          </w:tcPr>
          <w:p w:rsidR="00C86B99" w:rsidRDefault="00C86B99">
            <w:pPr>
              <w:pStyle w:val="ConsPlusNormal"/>
              <w:jc w:val="center"/>
            </w:pPr>
            <w:r>
              <w:t>129,55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129</w:t>
            </w:r>
          </w:p>
        </w:tc>
        <w:tc>
          <w:tcPr>
            <w:tcW w:w="1504" w:type="dxa"/>
            <w:tcBorders>
              <w:top w:val="nil"/>
              <w:left w:val="nil"/>
              <w:bottom w:val="nil"/>
              <w:right w:val="nil"/>
            </w:tcBorders>
          </w:tcPr>
          <w:p w:rsidR="00C86B99" w:rsidRDefault="00C86B99">
            <w:pPr>
              <w:pStyle w:val="ConsPlusNormal"/>
              <w:jc w:val="center"/>
            </w:pPr>
            <w:r>
              <w:t>129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129</w:t>
            </w:r>
          </w:p>
        </w:tc>
        <w:tc>
          <w:tcPr>
            <w:tcW w:w="1504" w:type="dxa"/>
            <w:tcBorders>
              <w:top w:val="nil"/>
              <w:left w:val="nil"/>
              <w:bottom w:val="nil"/>
              <w:right w:val="nil"/>
            </w:tcBorders>
          </w:tcPr>
          <w:p w:rsidR="00C86B99" w:rsidRDefault="00C86B99">
            <w:pPr>
              <w:pStyle w:val="ConsPlusNormal"/>
              <w:jc w:val="center"/>
            </w:pPr>
            <w:r>
              <w:t>129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129</w:t>
            </w:r>
          </w:p>
        </w:tc>
        <w:tc>
          <w:tcPr>
            <w:tcW w:w="1504" w:type="dxa"/>
            <w:tcBorders>
              <w:top w:val="nil"/>
              <w:left w:val="nil"/>
              <w:bottom w:val="nil"/>
              <w:right w:val="nil"/>
            </w:tcBorders>
          </w:tcPr>
          <w:p w:rsidR="00C86B99" w:rsidRDefault="00C86B99">
            <w:pPr>
              <w:pStyle w:val="ConsPlusNormal"/>
              <w:jc w:val="center"/>
            </w:pPr>
            <w:r>
              <w:t>129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129</w:t>
            </w:r>
          </w:p>
        </w:tc>
        <w:tc>
          <w:tcPr>
            <w:tcW w:w="1504" w:type="dxa"/>
            <w:tcBorders>
              <w:top w:val="nil"/>
              <w:left w:val="nil"/>
              <w:bottom w:val="nil"/>
              <w:right w:val="nil"/>
            </w:tcBorders>
          </w:tcPr>
          <w:p w:rsidR="00C86B99" w:rsidRDefault="00C86B99">
            <w:pPr>
              <w:pStyle w:val="ConsPlusNormal"/>
              <w:jc w:val="center"/>
            </w:pPr>
            <w:r>
              <w:t>129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обеспечение развития и эксплуатации информационно-аналитического портала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109,84</w:t>
            </w:r>
          </w:p>
        </w:tc>
        <w:tc>
          <w:tcPr>
            <w:tcW w:w="1504" w:type="dxa"/>
            <w:tcBorders>
              <w:top w:val="nil"/>
              <w:left w:val="nil"/>
              <w:bottom w:val="nil"/>
              <w:right w:val="nil"/>
            </w:tcBorders>
          </w:tcPr>
          <w:p w:rsidR="00C86B99" w:rsidRDefault="00C86B99">
            <w:pPr>
              <w:pStyle w:val="ConsPlusNormal"/>
              <w:jc w:val="center"/>
            </w:pPr>
            <w:r>
              <w:t>109,84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29,84</w:t>
            </w:r>
          </w:p>
        </w:tc>
        <w:tc>
          <w:tcPr>
            <w:tcW w:w="1504" w:type="dxa"/>
            <w:tcBorders>
              <w:top w:val="nil"/>
              <w:left w:val="nil"/>
              <w:bottom w:val="nil"/>
              <w:right w:val="nil"/>
            </w:tcBorders>
          </w:tcPr>
          <w:p w:rsidR="00C86B99" w:rsidRDefault="00C86B99">
            <w:pPr>
              <w:pStyle w:val="ConsPlusNormal"/>
              <w:jc w:val="center"/>
            </w:pPr>
            <w:r>
              <w:t>29,84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15</w:t>
            </w:r>
          </w:p>
        </w:tc>
        <w:tc>
          <w:tcPr>
            <w:tcW w:w="1504" w:type="dxa"/>
            <w:tcBorders>
              <w:top w:val="nil"/>
              <w:left w:val="nil"/>
              <w:bottom w:val="nil"/>
              <w:right w:val="nil"/>
            </w:tcBorders>
          </w:tcPr>
          <w:p w:rsidR="00C86B99" w:rsidRDefault="00C86B99">
            <w:pPr>
              <w:pStyle w:val="ConsPlusNormal"/>
              <w:jc w:val="center"/>
            </w:pPr>
            <w:r>
              <w:t>15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15</w:t>
            </w:r>
          </w:p>
        </w:tc>
        <w:tc>
          <w:tcPr>
            <w:tcW w:w="1504" w:type="dxa"/>
            <w:tcBorders>
              <w:top w:val="nil"/>
              <w:left w:val="nil"/>
              <w:bottom w:val="nil"/>
              <w:right w:val="nil"/>
            </w:tcBorders>
          </w:tcPr>
          <w:p w:rsidR="00C86B99" w:rsidRDefault="00C86B99">
            <w:pPr>
              <w:pStyle w:val="ConsPlusNormal"/>
              <w:jc w:val="center"/>
            </w:pPr>
            <w:r>
              <w:t>15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15</w:t>
            </w:r>
          </w:p>
        </w:tc>
        <w:tc>
          <w:tcPr>
            <w:tcW w:w="1504" w:type="dxa"/>
            <w:tcBorders>
              <w:top w:val="nil"/>
              <w:left w:val="nil"/>
              <w:bottom w:val="nil"/>
              <w:right w:val="nil"/>
            </w:tcBorders>
          </w:tcPr>
          <w:p w:rsidR="00C86B99" w:rsidRDefault="00C86B99">
            <w:pPr>
              <w:pStyle w:val="ConsPlusNormal"/>
              <w:jc w:val="center"/>
            </w:pPr>
            <w:r>
              <w:t>15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15</w:t>
            </w:r>
          </w:p>
        </w:tc>
        <w:tc>
          <w:tcPr>
            <w:tcW w:w="1504" w:type="dxa"/>
            <w:tcBorders>
              <w:top w:val="nil"/>
              <w:left w:val="nil"/>
              <w:bottom w:val="nil"/>
              <w:right w:val="nil"/>
            </w:tcBorders>
          </w:tcPr>
          <w:p w:rsidR="00C86B99" w:rsidRDefault="00C86B99">
            <w:pPr>
              <w:pStyle w:val="ConsPlusNormal"/>
              <w:jc w:val="center"/>
            </w:pPr>
            <w:r>
              <w:t>15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5</w:t>
            </w:r>
          </w:p>
        </w:tc>
        <w:tc>
          <w:tcPr>
            <w:tcW w:w="1504" w:type="dxa"/>
            <w:tcBorders>
              <w:top w:val="nil"/>
              <w:left w:val="nil"/>
              <w:bottom w:val="nil"/>
              <w:right w:val="nil"/>
            </w:tcBorders>
          </w:tcPr>
          <w:p w:rsidR="00C86B99" w:rsidRDefault="00C86B99">
            <w:pPr>
              <w:pStyle w:val="ConsPlusNormal"/>
              <w:jc w:val="center"/>
            </w:pPr>
            <w:r>
              <w:t>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5</w:t>
            </w:r>
          </w:p>
        </w:tc>
        <w:tc>
          <w:tcPr>
            <w:tcW w:w="1504" w:type="dxa"/>
            <w:tcBorders>
              <w:top w:val="nil"/>
              <w:left w:val="nil"/>
              <w:bottom w:val="nil"/>
              <w:right w:val="nil"/>
            </w:tcBorders>
          </w:tcPr>
          <w:p w:rsidR="00C86B99" w:rsidRDefault="00C86B99">
            <w:pPr>
              <w:pStyle w:val="ConsPlusNormal"/>
              <w:jc w:val="center"/>
            </w:pPr>
            <w:r>
              <w:t>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5</w:t>
            </w:r>
          </w:p>
        </w:tc>
        <w:tc>
          <w:tcPr>
            <w:tcW w:w="1504" w:type="dxa"/>
            <w:tcBorders>
              <w:top w:val="nil"/>
              <w:left w:val="nil"/>
              <w:bottom w:val="nil"/>
              <w:right w:val="nil"/>
            </w:tcBorders>
          </w:tcPr>
          <w:p w:rsidR="00C86B99" w:rsidRDefault="00C86B99">
            <w:pPr>
              <w:pStyle w:val="ConsPlusNormal"/>
              <w:jc w:val="center"/>
            </w:pPr>
            <w:r>
              <w:t>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5</w:t>
            </w:r>
          </w:p>
        </w:tc>
        <w:tc>
          <w:tcPr>
            <w:tcW w:w="1504" w:type="dxa"/>
            <w:tcBorders>
              <w:top w:val="nil"/>
              <w:left w:val="nil"/>
              <w:bottom w:val="nil"/>
              <w:right w:val="nil"/>
            </w:tcBorders>
          </w:tcPr>
          <w:p w:rsidR="00C86B99" w:rsidRDefault="00C86B99">
            <w:pPr>
              <w:pStyle w:val="ConsPlusNormal"/>
              <w:jc w:val="center"/>
            </w:pPr>
            <w:r>
              <w:t>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которые осуществляются Республикой Крым и г. Севастополем, - 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97242,5</w:t>
            </w:r>
          </w:p>
        </w:tc>
        <w:tc>
          <w:tcPr>
            <w:tcW w:w="1504" w:type="dxa"/>
            <w:tcBorders>
              <w:top w:val="nil"/>
              <w:left w:val="nil"/>
              <w:bottom w:val="nil"/>
              <w:right w:val="nil"/>
            </w:tcBorders>
          </w:tcPr>
          <w:p w:rsidR="00C86B99" w:rsidRDefault="00C86B99">
            <w:pPr>
              <w:pStyle w:val="ConsPlusNormal"/>
              <w:jc w:val="center"/>
            </w:pPr>
            <w:r>
              <w:t>93088,86 &lt;1&gt;, &lt;2&gt;, &lt;3&gt;, &lt;5&gt;, &lt;6&gt;, &lt;7&gt;, &lt;8&gt;</w:t>
            </w:r>
          </w:p>
        </w:tc>
        <w:tc>
          <w:tcPr>
            <w:tcW w:w="1324" w:type="dxa"/>
            <w:tcBorders>
              <w:top w:val="nil"/>
              <w:left w:val="nil"/>
              <w:bottom w:val="nil"/>
              <w:right w:val="nil"/>
            </w:tcBorders>
          </w:tcPr>
          <w:p w:rsidR="00C86B99" w:rsidRDefault="00C86B99">
            <w:pPr>
              <w:pStyle w:val="ConsPlusNormal"/>
              <w:jc w:val="center"/>
            </w:pPr>
            <w:r>
              <w:t>4144,2 &lt;4&gt;</w:t>
            </w:r>
          </w:p>
        </w:tc>
        <w:tc>
          <w:tcPr>
            <w:tcW w:w="1077"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1252</w:t>
            </w:r>
          </w:p>
        </w:tc>
        <w:tc>
          <w:tcPr>
            <w:tcW w:w="1504" w:type="dxa"/>
            <w:tcBorders>
              <w:top w:val="nil"/>
              <w:left w:val="nil"/>
              <w:bottom w:val="nil"/>
              <w:right w:val="nil"/>
            </w:tcBorders>
          </w:tcPr>
          <w:p w:rsidR="00C86B99" w:rsidRDefault="00C86B99">
            <w:pPr>
              <w:pStyle w:val="ConsPlusNormal"/>
              <w:jc w:val="center"/>
            </w:pPr>
            <w:r>
              <w:t>1252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8939,38</w:t>
            </w:r>
          </w:p>
        </w:tc>
        <w:tc>
          <w:tcPr>
            <w:tcW w:w="1504" w:type="dxa"/>
            <w:tcBorders>
              <w:top w:val="nil"/>
              <w:left w:val="nil"/>
              <w:bottom w:val="nil"/>
              <w:right w:val="nil"/>
            </w:tcBorders>
          </w:tcPr>
          <w:p w:rsidR="00C86B99" w:rsidRDefault="00C86B99">
            <w:pPr>
              <w:pStyle w:val="ConsPlusNormal"/>
              <w:jc w:val="center"/>
            </w:pPr>
            <w:r>
              <w:t>8939,38 &lt;2&gt;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4466,21</w:t>
            </w:r>
          </w:p>
        </w:tc>
        <w:tc>
          <w:tcPr>
            <w:tcW w:w="1504" w:type="dxa"/>
            <w:tcBorders>
              <w:top w:val="nil"/>
              <w:left w:val="nil"/>
              <w:bottom w:val="nil"/>
              <w:right w:val="nil"/>
            </w:tcBorders>
          </w:tcPr>
          <w:p w:rsidR="00C86B99" w:rsidRDefault="00C86B99">
            <w:pPr>
              <w:pStyle w:val="ConsPlusNormal"/>
              <w:jc w:val="center"/>
            </w:pPr>
            <w:r>
              <w:t>4466,21 &lt;3&gt;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4374,19</w:t>
            </w:r>
          </w:p>
        </w:tc>
        <w:tc>
          <w:tcPr>
            <w:tcW w:w="1504" w:type="dxa"/>
            <w:tcBorders>
              <w:top w:val="nil"/>
              <w:left w:val="nil"/>
              <w:bottom w:val="nil"/>
              <w:right w:val="nil"/>
            </w:tcBorders>
          </w:tcPr>
          <w:p w:rsidR="00C86B99" w:rsidRDefault="00C86B99">
            <w:pPr>
              <w:pStyle w:val="ConsPlusNormal"/>
              <w:jc w:val="center"/>
            </w:pPr>
            <w:r>
              <w:t>4139,04</w:t>
            </w:r>
          </w:p>
        </w:tc>
        <w:tc>
          <w:tcPr>
            <w:tcW w:w="1324" w:type="dxa"/>
            <w:tcBorders>
              <w:top w:val="nil"/>
              <w:left w:val="nil"/>
              <w:bottom w:val="nil"/>
              <w:right w:val="nil"/>
            </w:tcBorders>
          </w:tcPr>
          <w:p w:rsidR="00C86B99" w:rsidRDefault="00C86B99">
            <w:pPr>
              <w:pStyle w:val="ConsPlusNormal"/>
              <w:jc w:val="center"/>
            </w:pPr>
            <w:r>
              <w:t>235,15 &lt;4&gt;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5295,36</w:t>
            </w:r>
          </w:p>
        </w:tc>
        <w:tc>
          <w:tcPr>
            <w:tcW w:w="1504" w:type="dxa"/>
            <w:tcBorders>
              <w:top w:val="nil"/>
              <w:left w:val="nil"/>
              <w:bottom w:val="nil"/>
              <w:right w:val="nil"/>
            </w:tcBorders>
          </w:tcPr>
          <w:p w:rsidR="00C86B99" w:rsidRDefault="00C86B99">
            <w:pPr>
              <w:pStyle w:val="ConsPlusNormal"/>
              <w:jc w:val="center"/>
            </w:pPr>
            <w:r>
              <w:t>5021,55</w:t>
            </w:r>
          </w:p>
        </w:tc>
        <w:tc>
          <w:tcPr>
            <w:tcW w:w="1324" w:type="dxa"/>
            <w:tcBorders>
              <w:top w:val="nil"/>
              <w:left w:val="nil"/>
              <w:bottom w:val="nil"/>
              <w:right w:val="nil"/>
            </w:tcBorders>
          </w:tcPr>
          <w:p w:rsidR="00C86B99" w:rsidRDefault="00C86B99">
            <w:pPr>
              <w:pStyle w:val="ConsPlusNormal"/>
              <w:jc w:val="center"/>
            </w:pPr>
            <w:r>
              <w:t>264,37</w:t>
            </w:r>
          </w:p>
        </w:tc>
        <w:tc>
          <w:tcPr>
            <w:tcW w:w="1077"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4843,5</w:t>
            </w:r>
          </w:p>
        </w:tc>
        <w:tc>
          <w:tcPr>
            <w:tcW w:w="1504" w:type="dxa"/>
            <w:tcBorders>
              <w:top w:val="nil"/>
              <w:left w:val="nil"/>
              <w:bottom w:val="nil"/>
              <w:right w:val="nil"/>
            </w:tcBorders>
          </w:tcPr>
          <w:p w:rsidR="00C86B99" w:rsidRDefault="00C86B99">
            <w:pPr>
              <w:pStyle w:val="ConsPlusNormal"/>
              <w:jc w:val="center"/>
            </w:pPr>
            <w:r>
              <w:t>4601,29</w:t>
            </w:r>
          </w:p>
        </w:tc>
        <w:tc>
          <w:tcPr>
            <w:tcW w:w="1324" w:type="dxa"/>
            <w:tcBorders>
              <w:top w:val="nil"/>
              <w:left w:val="nil"/>
              <w:bottom w:val="nil"/>
              <w:right w:val="nil"/>
            </w:tcBorders>
          </w:tcPr>
          <w:p w:rsidR="00C86B99" w:rsidRDefault="00C86B99">
            <w:pPr>
              <w:pStyle w:val="ConsPlusNormal"/>
              <w:jc w:val="center"/>
            </w:pPr>
            <w:r>
              <w:t>242,21</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7135,18</w:t>
            </w:r>
          </w:p>
        </w:tc>
        <w:tc>
          <w:tcPr>
            <w:tcW w:w="1504" w:type="dxa"/>
            <w:tcBorders>
              <w:top w:val="nil"/>
              <w:left w:val="nil"/>
              <w:bottom w:val="nil"/>
              <w:right w:val="nil"/>
            </w:tcBorders>
          </w:tcPr>
          <w:p w:rsidR="00C86B99" w:rsidRDefault="00C86B99">
            <w:pPr>
              <w:pStyle w:val="ConsPlusNormal"/>
              <w:jc w:val="center"/>
            </w:pPr>
            <w:r>
              <w:t>6778,4</w:t>
            </w:r>
          </w:p>
        </w:tc>
        <w:tc>
          <w:tcPr>
            <w:tcW w:w="1324" w:type="dxa"/>
            <w:tcBorders>
              <w:top w:val="nil"/>
              <w:left w:val="nil"/>
              <w:bottom w:val="nil"/>
              <w:right w:val="nil"/>
            </w:tcBorders>
          </w:tcPr>
          <w:p w:rsidR="00C86B99" w:rsidRDefault="00C86B99">
            <w:pPr>
              <w:pStyle w:val="ConsPlusNormal"/>
              <w:jc w:val="center"/>
            </w:pPr>
            <w:r>
              <w:t>356,78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11095,37</w:t>
            </w:r>
          </w:p>
        </w:tc>
        <w:tc>
          <w:tcPr>
            <w:tcW w:w="1504" w:type="dxa"/>
            <w:tcBorders>
              <w:top w:val="nil"/>
              <w:left w:val="nil"/>
              <w:bottom w:val="nil"/>
              <w:right w:val="nil"/>
            </w:tcBorders>
          </w:tcPr>
          <w:p w:rsidR="00C86B99" w:rsidRDefault="00C86B99">
            <w:pPr>
              <w:pStyle w:val="ConsPlusNormal"/>
              <w:jc w:val="center"/>
            </w:pPr>
            <w:r>
              <w:t>10540,6</w:t>
            </w:r>
          </w:p>
        </w:tc>
        <w:tc>
          <w:tcPr>
            <w:tcW w:w="1324" w:type="dxa"/>
            <w:tcBorders>
              <w:top w:val="nil"/>
              <w:left w:val="nil"/>
              <w:bottom w:val="nil"/>
              <w:right w:val="nil"/>
            </w:tcBorders>
          </w:tcPr>
          <w:p w:rsidR="00C86B99" w:rsidRDefault="00C86B99">
            <w:pPr>
              <w:pStyle w:val="ConsPlusNormal"/>
              <w:jc w:val="center"/>
            </w:pPr>
            <w:r>
              <w:t>554,77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9906,93</w:t>
            </w:r>
          </w:p>
        </w:tc>
        <w:tc>
          <w:tcPr>
            <w:tcW w:w="1504" w:type="dxa"/>
            <w:tcBorders>
              <w:top w:val="nil"/>
              <w:left w:val="nil"/>
              <w:bottom w:val="nil"/>
              <w:right w:val="nil"/>
            </w:tcBorders>
          </w:tcPr>
          <w:p w:rsidR="00C86B99" w:rsidRDefault="00C86B99">
            <w:pPr>
              <w:pStyle w:val="ConsPlusNormal"/>
              <w:jc w:val="center"/>
            </w:pPr>
            <w:r>
              <w:t>9411,58</w:t>
            </w:r>
          </w:p>
        </w:tc>
        <w:tc>
          <w:tcPr>
            <w:tcW w:w="1324" w:type="dxa"/>
            <w:tcBorders>
              <w:top w:val="nil"/>
              <w:left w:val="nil"/>
              <w:bottom w:val="nil"/>
              <w:right w:val="nil"/>
            </w:tcBorders>
          </w:tcPr>
          <w:p w:rsidR="00C86B99" w:rsidRDefault="00C86B99">
            <w:pPr>
              <w:pStyle w:val="ConsPlusNormal"/>
              <w:jc w:val="center"/>
            </w:pPr>
            <w:r>
              <w:t>495,35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9618,33</w:t>
            </w:r>
          </w:p>
        </w:tc>
        <w:tc>
          <w:tcPr>
            <w:tcW w:w="1504" w:type="dxa"/>
            <w:tcBorders>
              <w:top w:val="nil"/>
              <w:left w:val="nil"/>
              <w:bottom w:val="nil"/>
              <w:right w:val="nil"/>
            </w:tcBorders>
          </w:tcPr>
          <w:p w:rsidR="00C86B99" w:rsidRDefault="00C86B99">
            <w:pPr>
              <w:pStyle w:val="ConsPlusNormal"/>
              <w:jc w:val="center"/>
            </w:pPr>
            <w:r>
              <w:t>9137,41</w:t>
            </w:r>
          </w:p>
        </w:tc>
        <w:tc>
          <w:tcPr>
            <w:tcW w:w="1324" w:type="dxa"/>
            <w:tcBorders>
              <w:top w:val="nil"/>
              <w:left w:val="nil"/>
              <w:bottom w:val="nil"/>
              <w:right w:val="nil"/>
            </w:tcBorders>
          </w:tcPr>
          <w:p w:rsidR="00C86B99" w:rsidRDefault="00C86B99">
            <w:pPr>
              <w:pStyle w:val="ConsPlusNormal"/>
              <w:jc w:val="center"/>
            </w:pPr>
            <w:r>
              <w:t>480,92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30316,05</w:t>
            </w:r>
          </w:p>
        </w:tc>
        <w:tc>
          <w:tcPr>
            <w:tcW w:w="1504" w:type="dxa"/>
            <w:tcBorders>
              <w:top w:val="nil"/>
              <w:left w:val="nil"/>
              <w:bottom w:val="nil"/>
              <w:right w:val="nil"/>
            </w:tcBorders>
          </w:tcPr>
          <w:p w:rsidR="00C86B99" w:rsidRDefault="00C86B99">
            <w:pPr>
              <w:pStyle w:val="ConsPlusNormal"/>
              <w:jc w:val="center"/>
            </w:pPr>
            <w:r>
              <w:t>28801,4</w:t>
            </w:r>
          </w:p>
        </w:tc>
        <w:tc>
          <w:tcPr>
            <w:tcW w:w="1324" w:type="dxa"/>
            <w:tcBorders>
              <w:top w:val="nil"/>
              <w:left w:val="nil"/>
              <w:bottom w:val="nil"/>
              <w:right w:val="nil"/>
            </w:tcBorders>
          </w:tcPr>
          <w:p w:rsidR="00C86B99" w:rsidRDefault="00C86B99">
            <w:pPr>
              <w:pStyle w:val="ConsPlusNormal"/>
              <w:jc w:val="center"/>
            </w:pPr>
            <w:r>
              <w:t>1514,65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из них</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по сохранению объектов культуры и культурного наследия - 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3034,81</w:t>
            </w:r>
          </w:p>
        </w:tc>
        <w:tc>
          <w:tcPr>
            <w:tcW w:w="1504" w:type="dxa"/>
            <w:tcBorders>
              <w:top w:val="nil"/>
              <w:left w:val="nil"/>
              <w:bottom w:val="nil"/>
              <w:right w:val="nil"/>
            </w:tcBorders>
          </w:tcPr>
          <w:p w:rsidR="00C86B99" w:rsidRDefault="00C86B99">
            <w:pPr>
              <w:pStyle w:val="ConsPlusNormal"/>
              <w:jc w:val="center"/>
            </w:pPr>
            <w:r>
              <w:t>2955,49 &lt;1&gt;, &lt;5&gt;, &lt;6&gt;</w:t>
            </w:r>
          </w:p>
        </w:tc>
        <w:tc>
          <w:tcPr>
            <w:tcW w:w="1324" w:type="dxa"/>
            <w:tcBorders>
              <w:top w:val="nil"/>
              <w:left w:val="nil"/>
              <w:bottom w:val="nil"/>
              <w:right w:val="nil"/>
            </w:tcBorders>
          </w:tcPr>
          <w:p w:rsidR="00C86B99" w:rsidRDefault="00C86B99">
            <w:pPr>
              <w:pStyle w:val="ConsPlusNormal"/>
              <w:jc w:val="center"/>
            </w:pPr>
            <w:r>
              <w:t>79,32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1237</w:t>
            </w:r>
          </w:p>
        </w:tc>
        <w:tc>
          <w:tcPr>
            <w:tcW w:w="150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211,5</w:t>
            </w:r>
          </w:p>
        </w:tc>
        <w:tc>
          <w:tcPr>
            <w:tcW w:w="1504" w:type="dxa"/>
            <w:tcBorders>
              <w:top w:val="nil"/>
              <w:left w:val="nil"/>
              <w:bottom w:val="nil"/>
              <w:right w:val="nil"/>
            </w:tcBorders>
          </w:tcPr>
          <w:p w:rsidR="00C86B99" w:rsidRDefault="00C86B99">
            <w:pPr>
              <w:pStyle w:val="ConsPlusNormal"/>
              <w:jc w:val="center"/>
            </w:pPr>
            <w:r>
              <w:t>211,5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686,32</w:t>
            </w:r>
          </w:p>
        </w:tc>
        <w:tc>
          <w:tcPr>
            <w:tcW w:w="1504" w:type="dxa"/>
            <w:tcBorders>
              <w:top w:val="nil"/>
              <w:left w:val="nil"/>
              <w:bottom w:val="nil"/>
              <w:right w:val="nil"/>
            </w:tcBorders>
          </w:tcPr>
          <w:p w:rsidR="00C86B99" w:rsidRDefault="00C86B99">
            <w:pPr>
              <w:pStyle w:val="ConsPlusNormal"/>
              <w:jc w:val="center"/>
            </w:pPr>
            <w:r>
              <w:t>652 &lt;5&gt;, &lt;6&gt;</w:t>
            </w:r>
          </w:p>
        </w:tc>
        <w:tc>
          <w:tcPr>
            <w:tcW w:w="1324" w:type="dxa"/>
            <w:tcBorders>
              <w:top w:val="nil"/>
              <w:left w:val="nil"/>
              <w:bottom w:val="nil"/>
              <w:right w:val="nil"/>
            </w:tcBorders>
          </w:tcPr>
          <w:p w:rsidR="00C86B99" w:rsidRDefault="00C86B99">
            <w:pPr>
              <w:pStyle w:val="ConsPlusNormal"/>
              <w:jc w:val="center"/>
            </w:pPr>
            <w:r>
              <w:t>34,32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899,99</w:t>
            </w:r>
          </w:p>
        </w:tc>
        <w:tc>
          <w:tcPr>
            <w:tcW w:w="1504" w:type="dxa"/>
            <w:tcBorders>
              <w:top w:val="nil"/>
              <w:left w:val="nil"/>
              <w:bottom w:val="nil"/>
              <w:right w:val="nil"/>
            </w:tcBorders>
          </w:tcPr>
          <w:p w:rsidR="00C86B99" w:rsidRDefault="00C86B99">
            <w:pPr>
              <w:pStyle w:val="ConsPlusNormal"/>
              <w:jc w:val="center"/>
            </w:pPr>
            <w:r>
              <w:t>854,99</w:t>
            </w:r>
          </w:p>
        </w:tc>
        <w:tc>
          <w:tcPr>
            <w:tcW w:w="1324" w:type="dxa"/>
            <w:tcBorders>
              <w:top w:val="nil"/>
              <w:left w:val="nil"/>
              <w:bottom w:val="nil"/>
              <w:right w:val="nil"/>
            </w:tcBorders>
          </w:tcPr>
          <w:p w:rsidR="00C86B99" w:rsidRDefault="00C86B99">
            <w:pPr>
              <w:pStyle w:val="ConsPlusNormal"/>
              <w:jc w:val="center"/>
            </w:pPr>
            <w:r>
              <w:t>45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в том числе:</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2645,78</w:t>
            </w:r>
          </w:p>
        </w:tc>
        <w:tc>
          <w:tcPr>
            <w:tcW w:w="1504" w:type="dxa"/>
            <w:tcBorders>
              <w:top w:val="nil"/>
              <w:left w:val="nil"/>
              <w:bottom w:val="nil"/>
              <w:right w:val="nil"/>
            </w:tcBorders>
          </w:tcPr>
          <w:p w:rsidR="00C86B99" w:rsidRDefault="00C86B99">
            <w:pPr>
              <w:pStyle w:val="ConsPlusNormal"/>
              <w:jc w:val="center"/>
            </w:pPr>
            <w:r>
              <w:t>2585,34</w:t>
            </w:r>
          </w:p>
        </w:tc>
        <w:tc>
          <w:tcPr>
            <w:tcW w:w="1324" w:type="dxa"/>
            <w:tcBorders>
              <w:top w:val="nil"/>
              <w:left w:val="nil"/>
              <w:bottom w:val="nil"/>
              <w:right w:val="nil"/>
            </w:tcBorders>
          </w:tcPr>
          <w:p w:rsidR="00C86B99" w:rsidRDefault="00C86B99">
            <w:pPr>
              <w:pStyle w:val="ConsPlusNormal"/>
              <w:jc w:val="center"/>
            </w:pPr>
            <w:r>
              <w:t>60,44</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1237</w:t>
            </w:r>
          </w:p>
        </w:tc>
        <w:tc>
          <w:tcPr>
            <w:tcW w:w="150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200</w:t>
            </w:r>
          </w:p>
        </w:tc>
        <w:tc>
          <w:tcPr>
            <w:tcW w:w="1504" w:type="dxa"/>
            <w:tcBorders>
              <w:top w:val="nil"/>
              <w:left w:val="nil"/>
              <w:bottom w:val="nil"/>
              <w:right w:val="nil"/>
            </w:tcBorders>
          </w:tcPr>
          <w:p w:rsidR="00C86B99" w:rsidRDefault="00C86B99">
            <w:pPr>
              <w:pStyle w:val="ConsPlusNormal"/>
              <w:jc w:val="center"/>
            </w:pPr>
            <w:r>
              <w:t>200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508,79</w:t>
            </w:r>
          </w:p>
        </w:tc>
        <w:tc>
          <w:tcPr>
            <w:tcW w:w="1504" w:type="dxa"/>
            <w:tcBorders>
              <w:top w:val="nil"/>
              <w:left w:val="nil"/>
              <w:bottom w:val="nil"/>
              <w:right w:val="nil"/>
            </w:tcBorders>
          </w:tcPr>
          <w:p w:rsidR="00C86B99" w:rsidRDefault="00C86B99">
            <w:pPr>
              <w:pStyle w:val="ConsPlusNormal"/>
              <w:jc w:val="center"/>
            </w:pPr>
            <w:r>
              <w:t>483,35 &lt;5&gt;, &lt;6&gt;</w:t>
            </w:r>
          </w:p>
        </w:tc>
        <w:tc>
          <w:tcPr>
            <w:tcW w:w="1324" w:type="dxa"/>
            <w:tcBorders>
              <w:top w:val="nil"/>
              <w:left w:val="nil"/>
              <w:bottom w:val="nil"/>
              <w:right w:val="nil"/>
            </w:tcBorders>
          </w:tcPr>
          <w:p w:rsidR="00C86B99" w:rsidRDefault="00C86B99">
            <w:pPr>
              <w:pStyle w:val="ConsPlusNormal"/>
              <w:jc w:val="center"/>
            </w:pPr>
            <w:r>
              <w:t>25,44</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699,99</w:t>
            </w:r>
          </w:p>
        </w:tc>
        <w:tc>
          <w:tcPr>
            <w:tcW w:w="1504" w:type="dxa"/>
            <w:tcBorders>
              <w:top w:val="nil"/>
              <w:left w:val="nil"/>
              <w:bottom w:val="nil"/>
              <w:right w:val="nil"/>
            </w:tcBorders>
          </w:tcPr>
          <w:p w:rsidR="00C86B99" w:rsidRDefault="00C86B99">
            <w:pPr>
              <w:pStyle w:val="ConsPlusNormal"/>
              <w:jc w:val="center"/>
            </w:pPr>
            <w:r>
              <w:t>664,99 &lt;7&gt;</w:t>
            </w:r>
          </w:p>
        </w:tc>
        <w:tc>
          <w:tcPr>
            <w:tcW w:w="1324" w:type="dxa"/>
            <w:tcBorders>
              <w:top w:val="nil"/>
              <w:left w:val="nil"/>
              <w:bottom w:val="nil"/>
              <w:right w:val="nil"/>
            </w:tcBorders>
          </w:tcPr>
          <w:p w:rsidR="00C86B99" w:rsidRDefault="00C86B99">
            <w:pPr>
              <w:pStyle w:val="ConsPlusNormal"/>
              <w:jc w:val="center"/>
            </w:pPr>
            <w:r>
              <w:t>35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г. Севастополя</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389,03</w:t>
            </w:r>
          </w:p>
        </w:tc>
        <w:tc>
          <w:tcPr>
            <w:tcW w:w="1504" w:type="dxa"/>
            <w:tcBorders>
              <w:top w:val="nil"/>
              <w:left w:val="nil"/>
              <w:bottom w:val="nil"/>
              <w:right w:val="nil"/>
            </w:tcBorders>
          </w:tcPr>
          <w:p w:rsidR="00C86B99" w:rsidRDefault="00C86B99">
            <w:pPr>
              <w:pStyle w:val="ConsPlusNormal"/>
              <w:jc w:val="center"/>
            </w:pPr>
            <w:r>
              <w:t>370,15 &lt;6&gt;</w:t>
            </w:r>
          </w:p>
        </w:tc>
        <w:tc>
          <w:tcPr>
            <w:tcW w:w="1324" w:type="dxa"/>
            <w:tcBorders>
              <w:top w:val="nil"/>
              <w:left w:val="nil"/>
              <w:bottom w:val="nil"/>
              <w:right w:val="nil"/>
            </w:tcBorders>
          </w:tcPr>
          <w:p w:rsidR="00C86B99" w:rsidRDefault="00C86B99">
            <w:pPr>
              <w:pStyle w:val="ConsPlusNormal"/>
              <w:jc w:val="center"/>
            </w:pPr>
            <w:r>
              <w:t>18,88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11,5</w:t>
            </w:r>
          </w:p>
        </w:tc>
        <w:tc>
          <w:tcPr>
            <w:tcW w:w="1504" w:type="dxa"/>
            <w:tcBorders>
              <w:top w:val="nil"/>
              <w:left w:val="nil"/>
              <w:bottom w:val="nil"/>
              <w:right w:val="nil"/>
            </w:tcBorders>
          </w:tcPr>
          <w:p w:rsidR="00C86B99" w:rsidRDefault="00C86B99">
            <w:pPr>
              <w:pStyle w:val="ConsPlusNormal"/>
              <w:jc w:val="center"/>
            </w:pPr>
            <w:r>
              <w:t>11,5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177,53</w:t>
            </w:r>
          </w:p>
        </w:tc>
        <w:tc>
          <w:tcPr>
            <w:tcW w:w="1504" w:type="dxa"/>
            <w:tcBorders>
              <w:top w:val="nil"/>
              <w:left w:val="nil"/>
              <w:bottom w:val="nil"/>
              <w:right w:val="nil"/>
            </w:tcBorders>
          </w:tcPr>
          <w:p w:rsidR="00C86B99" w:rsidRDefault="00C86B99">
            <w:pPr>
              <w:pStyle w:val="ConsPlusNormal"/>
              <w:jc w:val="center"/>
            </w:pPr>
            <w:r>
              <w:t>168,65 &lt;6&gt;</w:t>
            </w:r>
          </w:p>
        </w:tc>
        <w:tc>
          <w:tcPr>
            <w:tcW w:w="1324" w:type="dxa"/>
            <w:tcBorders>
              <w:top w:val="nil"/>
              <w:left w:val="nil"/>
              <w:bottom w:val="nil"/>
              <w:right w:val="nil"/>
            </w:tcBorders>
          </w:tcPr>
          <w:p w:rsidR="00C86B99" w:rsidRDefault="00C86B99">
            <w:pPr>
              <w:pStyle w:val="ConsPlusNormal"/>
              <w:jc w:val="center"/>
            </w:pPr>
            <w:r>
              <w:t>8,88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200</w:t>
            </w:r>
          </w:p>
        </w:tc>
        <w:tc>
          <w:tcPr>
            <w:tcW w:w="1504" w:type="dxa"/>
            <w:tcBorders>
              <w:top w:val="nil"/>
              <w:left w:val="nil"/>
              <w:bottom w:val="nil"/>
              <w:right w:val="nil"/>
            </w:tcBorders>
          </w:tcPr>
          <w:p w:rsidR="00C86B99" w:rsidRDefault="00C86B99">
            <w:pPr>
              <w:pStyle w:val="ConsPlusNormal"/>
              <w:jc w:val="center"/>
            </w:pPr>
            <w:r>
              <w:t>190 &lt;8&gt;</w:t>
            </w:r>
          </w:p>
        </w:tc>
        <w:tc>
          <w:tcPr>
            <w:tcW w:w="1324" w:type="dxa"/>
            <w:tcBorders>
              <w:top w:val="nil"/>
              <w:left w:val="nil"/>
              <w:bottom w:val="nil"/>
              <w:right w:val="nil"/>
            </w:tcBorders>
          </w:tcPr>
          <w:p w:rsidR="00C86B99" w:rsidRDefault="00C86B99">
            <w:pPr>
              <w:pStyle w:val="ConsPlusNormal"/>
              <w:jc w:val="center"/>
            </w:pPr>
            <w:r>
              <w:t>10</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развитие аэропортового комплекса "Симферополь", Республика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14979,98</w:t>
            </w:r>
          </w:p>
        </w:tc>
        <w:tc>
          <w:tcPr>
            <w:tcW w:w="1504" w:type="dxa"/>
            <w:tcBorders>
              <w:top w:val="nil"/>
              <w:left w:val="nil"/>
              <w:bottom w:val="nil"/>
              <w:right w:val="nil"/>
            </w:tcBorders>
          </w:tcPr>
          <w:p w:rsidR="00C86B99" w:rsidRDefault="00C86B99">
            <w:pPr>
              <w:pStyle w:val="ConsPlusNormal"/>
              <w:jc w:val="center"/>
            </w:pPr>
            <w:r>
              <w:t>14748,13</w:t>
            </w:r>
          </w:p>
        </w:tc>
        <w:tc>
          <w:tcPr>
            <w:tcW w:w="1324" w:type="dxa"/>
            <w:tcBorders>
              <w:top w:val="nil"/>
              <w:left w:val="nil"/>
              <w:bottom w:val="nil"/>
              <w:right w:val="nil"/>
            </w:tcBorders>
          </w:tcPr>
          <w:p w:rsidR="00C86B99" w:rsidRDefault="00C86B99">
            <w:pPr>
              <w:pStyle w:val="ConsPlusNormal"/>
              <w:jc w:val="center"/>
            </w:pPr>
            <w:r>
              <w:t>222,41</w:t>
            </w:r>
          </w:p>
        </w:tc>
        <w:tc>
          <w:tcPr>
            <w:tcW w:w="1077"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7347,87</w:t>
            </w:r>
          </w:p>
        </w:tc>
        <w:tc>
          <w:tcPr>
            <w:tcW w:w="1504" w:type="dxa"/>
            <w:tcBorders>
              <w:top w:val="nil"/>
              <w:left w:val="nil"/>
              <w:bottom w:val="nil"/>
              <w:right w:val="nil"/>
            </w:tcBorders>
          </w:tcPr>
          <w:p w:rsidR="00C86B99" w:rsidRDefault="00C86B99">
            <w:pPr>
              <w:pStyle w:val="ConsPlusNormal"/>
              <w:jc w:val="center"/>
            </w:pPr>
            <w:r>
              <w:t>7347,87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3174,58</w:t>
            </w:r>
          </w:p>
        </w:tc>
        <w:tc>
          <w:tcPr>
            <w:tcW w:w="1504" w:type="dxa"/>
            <w:tcBorders>
              <w:top w:val="nil"/>
              <w:left w:val="nil"/>
              <w:bottom w:val="nil"/>
              <w:right w:val="nil"/>
            </w:tcBorders>
          </w:tcPr>
          <w:p w:rsidR="00C86B99" w:rsidRDefault="00C86B99">
            <w:pPr>
              <w:pStyle w:val="ConsPlusNormal"/>
              <w:jc w:val="center"/>
            </w:pPr>
            <w:r>
              <w:t>3174,58</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2056,57</w:t>
            </w:r>
          </w:p>
        </w:tc>
        <w:tc>
          <w:tcPr>
            <w:tcW w:w="1504" w:type="dxa"/>
            <w:tcBorders>
              <w:top w:val="nil"/>
              <w:left w:val="nil"/>
              <w:bottom w:val="nil"/>
              <w:right w:val="nil"/>
            </w:tcBorders>
          </w:tcPr>
          <w:p w:rsidR="00C86B99" w:rsidRDefault="00C86B99">
            <w:pPr>
              <w:pStyle w:val="ConsPlusNormal"/>
              <w:jc w:val="center"/>
            </w:pPr>
            <w:r>
              <w:t>1953,74</w:t>
            </w:r>
          </w:p>
        </w:tc>
        <w:tc>
          <w:tcPr>
            <w:tcW w:w="1324" w:type="dxa"/>
            <w:tcBorders>
              <w:top w:val="nil"/>
              <w:left w:val="nil"/>
              <w:bottom w:val="nil"/>
              <w:right w:val="nil"/>
            </w:tcBorders>
          </w:tcPr>
          <w:p w:rsidR="00C86B99" w:rsidRDefault="00C86B99">
            <w:pPr>
              <w:pStyle w:val="ConsPlusNormal"/>
              <w:jc w:val="center"/>
            </w:pPr>
            <w:r>
              <w:t>102,83</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2400,96</w:t>
            </w:r>
          </w:p>
        </w:tc>
        <w:tc>
          <w:tcPr>
            <w:tcW w:w="1504" w:type="dxa"/>
            <w:tcBorders>
              <w:top w:val="nil"/>
              <w:left w:val="nil"/>
              <w:bottom w:val="nil"/>
              <w:right w:val="nil"/>
            </w:tcBorders>
          </w:tcPr>
          <w:p w:rsidR="00C86B99" w:rsidRDefault="00C86B99">
            <w:pPr>
              <w:pStyle w:val="ConsPlusNormal"/>
              <w:jc w:val="center"/>
            </w:pPr>
            <w:r>
              <w:t>2271,94</w:t>
            </w:r>
          </w:p>
        </w:tc>
        <w:tc>
          <w:tcPr>
            <w:tcW w:w="1324" w:type="dxa"/>
            <w:tcBorders>
              <w:top w:val="nil"/>
              <w:left w:val="nil"/>
              <w:bottom w:val="nil"/>
              <w:right w:val="nil"/>
            </w:tcBorders>
          </w:tcPr>
          <w:p w:rsidR="00C86B99" w:rsidRDefault="00C86B99">
            <w:pPr>
              <w:pStyle w:val="ConsPlusNormal"/>
              <w:jc w:val="center"/>
            </w:pPr>
            <w:r>
              <w:t>119,58</w:t>
            </w:r>
          </w:p>
        </w:tc>
        <w:tc>
          <w:tcPr>
            <w:tcW w:w="1077"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обеспечение защиты объектов аэропортового комплекса аэропорта "Симферополь" от актов незаконного вмешательства в его деятельность, Республика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832,62</w:t>
            </w:r>
          </w:p>
        </w:tc>
        <w:tc>
          <w:tcPr>
            <w:tcW w:w="1504" w:type="dxa"/>
            <w:tcBorders>
              <w:top w:val="nil"/>
              <w:left w:val="nil"/>
              <w:bottom w:val="nil"/>
              <w:right w:val="nil"/>
            </w:tcBorders>
          </w:tcPr>
          <w:p w:rsidR="00C86B99" w:rsidRDefault="00C86B99">
            <w:pPr>
              <w:pStyle w:val="ConsPlusNormal"/>
              <w:jc w:val="center"/>
            </w:pPr>
            <w:r>
              <w:t>832,62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685,53</w:t>
            </w:r>
          </w:p>
        </w:tc>
        <w:tc>
          <w:tcPr>
            <w:tcW w:w="1504" w:type="dxa"/>
            <w:tcBorders>
              <w:top w:val="nil"/>
              <w:left w:val="nil"/>
              <w:bottom w:val="nil"/>
              <w:right w:val="nil"/>
            </w:tcBorders>
          </w:tcPr>
          <w:p w:rsidR="00C86B99" w:rsidRDefault="00C86B99">
            <w:pPr>
              <w:pStyle w:val="ConsPlusNormal"/>
              <w:jc w:val="center"/>
            </w:pPr>
            <w:r>
              <w:t>685,53</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147,09</w:t>
            </w:r>
          </w:p>
        </w:tc>
        <w:tc>
          <w:tcPr>
            <w:tcW w:w="1504" w:type="dxa"/>
            <w:tcBorders>
              <w:top w:val="nil"/>
              <w:left w:val="nil"/>
              <w:bottom w:val="nil"/>
              <w:right w:val="nil"/>
            </w:tcBorders>
          </w:tcPr>
          <w:p w:rsidR="00C86B99" w:rsidRDefault="00C86B99">
            <w:pPr>
              <w:pStyle w:val="ConsPlusNormal"/>
              <w:jc w:val="center"/>
            </w:pPr>
            <w:r>
              <w:t>147,09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реконструкция и развитие гражданского сектора аэропорта Бельбек (г. Севастополь)</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811,9</w:t>
            </w:r>
          </w:p>
        </w:tc>
        <w:tc>
          <w:tcPr>
            <w:tcW w:w="1504" w:type="dxa"/>
            <w:tcBorders>
              <w:top w:val="nil"/>
              <w:left w:val="nil"/>
              <w:bottom w:val="nil"/>
              <w:right w:val="nil"/>
            </w:tcBorders>
          </w:tcPr>
          <w:p w:rsidR="00C86B99" w:rsidRDefault="00C86B99">
            <w:pPr>
              <w:pStyle w:val="ConsPlusNormal"/>
              <w:jc w:val="center"/>
            </w:pPr>
            <w:r>
              <w:t>773,13</w:t>
            </w:r>
          </w:p>
        </w:tc>
        <w:tc>
          <w:tcPr>
            <w:tcW w:w="1324" w:type="dxa"/>
            <w:tcBorders>
              <w:top w:val="nil"/>
              <w:left w:val="nil"/>
              <w:bottom w:val="nil"/>
              <w:right w:val="nil"/>
            </w:tcBorders>
          </w:tcPr>
          <w:p w:rsidR="00C86B99" w:rsidRDefault="00C86B99">
            <w:pPr>
              <w:pStyle w:val="ConsPlusNormal"/>
              <w:jc w:val="center"/>
            </w:pPr>
            <w:r>
              <w:t>38,77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36,43</w:t>
            </w:r>
          </w:p>
        </w:tc>
        <w:tc>
          <w:tcPr>
            <w:tcW w:w="1504" w:type="dxa"/>
            <w:tcBorders>
              <w:top w:val="nil"/>
              <w:left w:val="nil"/>
              <w:bottom w:val="nil"/>
              <w:right w:val="nil"/>
            </w:tcBorders>
          </w:tcPr>
          <w:p w:rsidR="00C86B99" w:rsidRDefault="00C86B99">
            <w:pPr>
              <w:pStyle w:val="ConsPlusNormal"/>
              <w:jc w:val="center"/>
            </w:pPr>
            <w:r>
              <w:t>36,43</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775,47</w:t>
            </w:r>
          </w:p>
        </w:tc>
        <w:tc>
          <w:tcPr>
            <w:tcW w:w="1504" w:type="dxa"/>
            <w:tcBorders>
              <w:top w:val="nil"/>
              <w:left w:val="nil"/>
              <w:bottom w:val="nil"/>
              <w:right w:val="nil"/>
            </w:tcBorders>
          </w:tcPr>
          <w:p w:rsidR="00C86B99" w:rsidRDefault="00C86B99">
            <w:pPr>
              <w:pStyle w:val="ConsPlusNormal"/>
              <w:jc w:val="center"/>
            </w:pPr>
            <w:r>
              <w:t>736,7</w:t>
            </w:r>
          </w:p>
        </w:tc>
        <w:tc>
          <w:tcPr>
            <w:tcW w:w="1324" w:type="dxa"/>
            <w:tcBorders>
              <w:top w:val="nil"/>
              <w:left w:val="nil"/>
              <w:bottom w:val="nil"/>
              <w:right w:val="nil"/>
            </w:tcBorders>
          </w:tcPr>
          <w:p w:rsidR="00C86B99" w:rsidRDefault="00C86B99">
            <w:pPr>
              <w:pStyle w:val="ConsPlusNormal"/>
              <w:jc w:val="center"/>
            </w:pPr>
            <w:r>
              <w:t>38,77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подготовка документов территориального планирования и градостроительного зонирования г. Севастополя</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50,61</w:t>
            </w:r>
          </w:p>
        </w:tc>
        <w:tc>
          <w:tcPr>
            <w:tcW w:w="1504" w:type="dxa"/>
            <w:tcBorders>
              <w:top w:val="nil"/>
              <w:left w:val="nil"/>
              <w:bottom w:val="nil"/>
              <w:right w:val="nil"/>
            </w:tcBorders>
          </w:tcPr>
          <w:p w:rsidR="00C86B99" w:rsidRDefault="00C86B99">
            <w:pPr>
              <w:pStyle w:val="ConsPlusNormal"/>
              <w:jc w:val="center"/>
            </w:pPr>
            <w:r>
              <w:t>50,24 &lt;2&gt;, &lt;9&gt;</w:t>
            </w:r>
          </w:p>
        </w:tc>
        <w:tc>
          <w:tcPr>
            <w:tcW w:w="1324" w:type="dxa"/>
            <w:tcBorders>
              <w:top w:val="nil"/>
              <w:left w:val="nil"/>
              <w:bottom w:val="nil"/>
              <w:right w:val="nil"/>
            </w:tcBorders>
          </w:tcPr>
          <w:p w:rsidR="00C86B99" w:rsidRDefault="00C86B99">
            <w:pPr>
              <w:pStyle w:val="ConsPlusNormal"/>
              <w:jc w:val="center"/>
            </w:pPr>
            <w:r>
              <w:t>0,37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15</w:t>
            </w:r>
          </w:p>
        </w:tc>
        <w:tc>
          <w:tcPr>
            <w:tcW w:w="1504" w:type="dxa"/>
            <w:tcBorders>
              <w:top w:val="nil"/>
              <w:left w:val="nil"/>
              <w:bottom w:val="nil"/>
              <w:right w:val="nil"/>
            </w:tcBorders>
          </w:tcPr>
          <w:p w:rsidR="00C86B99" w:rsidRDefault="00C86B99">
            <w:pPr>
              <w:pStyle w:val="ConsPlusNormal"/>
              <w:jc w:val="center"/>
            </w:pPr>
            <w:r>
              <w:t>15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24,25</w:t>
            </w:r>
          </w:p>
        </w:tc>
        <w:tc>
          <w:tcPr>
            <w:tcW w:w="1504" w:type="dxa"/>
            <w:tcBorders>
              <w:top w:val="nil"/>
              <w:left w:val="nil"/>
              <w:bottom w:val="nil"/>
              <w:right w:val="nil"/>
            </w:tcBorders>
          </w:tcPr>
          <w:p w:rsidR="00C86B99" w:rsidRDefault="00C86B99">
            <w:pPr>
              <w:pStyle w:val="ConsPlusNormal"/>
              <w:jc w:val="center"/>
            </w:pPr>
            <w:r>
              <w:t>24,25 &lt;2&gt;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3,94</w:t>
            </w:r>
          </w:p>
        </w:tc>
        <w:tc>
          <w:tcPr>
            <w:tcW w:w="1504" w:type="dxa"/>
            <w:tcBorders>
              <w:top w:val="nil"/>
              <w:left w:val="nil"/>
              <w:bottom w:val="nil"/>
              <w:right w:val="nil"/>
            </w:tcBorders>
          </w:tcPr>
          <w:p w:rsidR="00C86B99" w:rsidRDefault="00C86B99">
            <w:pPr>
              <w:pStyle w:val="ConsPlusNormal"/>
              <w:jc w:val="center"/>
            </w:pPr>
            <w:r>
              <w:t>3,94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7,42</w:t>
            </w:r>
          </w:p>
        </w:tc>
        <w:tc>
          <w:tcPr>
            <w:tcW w:w="1504" w:type="dxa"/>
            <w:tcBorders>
              <w:top w:val="nil"/>
              <w:left w:val="nil"/>
              <w:bottom w:val="nil"/>
              <w:right w:val="nil"/>
            </w:tcBorders>
          </w:tcPr>
          <w:p w:rsidR="00C86B99" w:rsidRDefault="00C86B99">
            <w:pPr>
              <w:pStyle w:val="ConsPlusNormal"/>
              <w:jc w:val="center"/>
            </w:pPr>
            <w:r>
              <w:t>7,05 &lt;9&gt;</w:t>
            </w:r>
          </w:p>
        </w:tc>
        <w:tc>
          <w:tcPr>
            <w:tcW w:w="1324" w:type="dxa"/>
            <w:tcBorders>
              <w:top w:val="nil"/>
              <w:left w:val="nil"/>
              <w:bottom w:val="nil"/>
              <w:right w:val="nil"/>
            </w:tcBorders>
          </w:tcPr>
          <w:p w:rsidR="00C86B99" w:rsidRDefault="00C86B99">
            <w:pPr>
              <w:pStyle w:val="ConsPlusNormal"/>
              <w:jc w:val="center"/>
            </w:pPr>
            <w:r>
              <w:t>0,37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подготовка документов территориального планирования и градостроительного зонирования муниципальных образований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992,69</w:t>
            </w:r>
          </w:p>
        </w:tc>
        <w:tc>
          <w:tcPr>
            <w:tcW w:w="1504" w:type="dxa"/>
            <w:tcBorders>
              <w:top w:val="nil"/>
              <w:left w:val="nil"/>
              <w:bottom w:val="nil"/>
              <w:right w:val="nil"/>
            </w:tcBorders>
          </w:tcPr>
          <w:p w:rsidR="00C86B99" w:rsidRDefault="00C86B99">
            <w:pPr>
              <w:pStyle w:val="ConsPlusNormal"/>
              <w:jc w:val="center"/>
            </w:pPr>
            <w:r>
              <w:t>992,69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330,22</w:t>
            </w:r>
          </w:p>
        </w:tc>
        <w:tc>
          <w:tcPr>
            <w:tcW w:w="1504" w:type="dxa"/>
            <w:tcBorders>
              <w:top w:val="nil"/>
              <w:left w:val="nil"/>
              <w:bottom w:val="nil"/>
              <w:right w:val="nil"/>
            </w:tcBorders>
          </w:tcPr>
          <w:p w:rsidR="00C86B99" w:rsidRDefault="00C86B99">
            <w:pPr>
              <w:pStyle w:val="ConsPlusNormal"/>
              <w:jc w:val="center"/>
            </w:pPr>
            <w:r>
              <w:t>330,22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662,47</w:t>
            </w:r>
          </w:p>
        </w:tc>
        <w:tc>
          <w:tcPr>
            <w:tcW w:w="1504" w:type="dxa"/>
            <w:tcBorders>
              <w:top w:val="nil"/>
              <w:left w:val="nil"/>
              <w:bottom w:val="nil"/>
              <w:right w:val="nil"/>
            </w:tcBorders>
          </w:tcPr>
          <w:p w:rsidR="00C86B99" w:rsidRDefault="00C86B99">
            <w:pPr>
              <w:pStyle w:val="ConsPlusNormal"/>
              <w:jc w:val="center"/>
            </w:pPr>
            <w:r>
              <w:t>662,47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 xml:space="preserve">разработка единой схемы водоснабжения и </w:t>
            </w:r>
            <w:r>
              <w:lastRenderedPageBreak/>
              <w:t>водоотведения Республики Крым</w:t>
            </w:r>
          </w:p>
        </w:tc>
        <w:tc>
          <w:tcPr>
            <w:tcW w:w="1531"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150</w:t>
            </w:r>
          </w:p>
        </w:tc>
        <w:tc>
          <w:tcPr>
            <w:tcW w:w="1504" w:type="dxa"/>
            <w:tcBorders>
              <w:top w:val="nil"/>
              <w:left w:val="nil"/>
              <w:bottom w:val="nil"/>
              <w:right w:val="nil"/>
            </w:tcBorders>
          </w:tcPr>
          <w:p w:rsidR="00C86B99" w:rsidRDefault="00C86B99">
            <w:pPr>
              <w:pStyle w:val="ConsPlusNormal"/>
              <w:jc w:val="center"/>
            </w:pPr>
            <w:r>
              <w:t>150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90</w:t>
            </w:r>
          </w:p>
        </w:tc>
        <w:tc>
          <w:tcPr>
            <w:tcW w:w="1504" w:type="dxa"/>
            <w:tcBorders>
              <w:top w:val="nil"/>
              <w:left w:val="nil"/>
              <w:bottom w:val="nil"/>
              <w:right w:val="nil"/>
            </w:tcBorders>
          </w:tcPr>
          <w:p w:rsidR="00C86B99" w:rsidRDefault="00C86B99">
            <w:pPr>
              <w:pStyle w:val="ConsPlusNormal"/>
              <w:jc w:val="center"/>
            </w:pPr>
            <w:r>
              <w:t>90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60</w:t>
            </w:r>
          </w:p>
        </w:tc>
        <w:tc>
          <w:tcPr>
            <w:tcW w:w="1504" w:type="dxa"/>
            <w:tcBorders>
              <w:top w:val="nil"/>
              <w:left w:val="nil"/>
              <w:bottom w:val="nil"/>
              <w:right w:val="nil"/>
            </w:tcBorders>
          </w:tcPr>
          <w:p w:rsidR="00C86B99" w:rsidRDefault="00C86B99">
            <w:pPr>
              <w:pStyle w:val="ConsPlusNormal"/>
              <w:jc w:val="center"/>
            </w:pPr>
            <w:r>
              <w:t>60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разработка схем теплоснабжения в муниципальных образованиях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120</w:t>
            </w:r>
          </w:p>
        </w:tc>
        <w:tc>
          <w:tcPr>
            <w:tcW w:w="1504" w:type="dxa"/>
            <w:tcBorders>
              <w:top w:val="nil"/>
              <w:left w:val="nil"/>
              <w:bottom w:val="nil"/>
              <w:right w:val="nil"/>
            </w:tcBorders>
          </w:tcPr>
          <w:p w:rsidR="00C86B99" w:rsidRDefault="00C86B99">
            <w:pPr>
              <w:pStyle w:val="ConsPlusNormal"/>
              <w:jc w:val="center"/>
            </w:pPr>
            <w:r>
              <w:t>120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120</w:t>
            </w:r>
          </w:p>
        </w:tc>
        <w:tc>
          <w:tcPr>
            <w:tcW w:w="1504" w:type="dxa"/>
            <w:tcBorders>
              <w:top w:val="nil"/>
              <w:left w:val="nil"/>
              <w:bottom w:val="nil"/>
              <w:right w:val="nil"/>
            </w:tcBorders>
          </w:tcPr>
          <w:p w:rsidR="00C86B99" w:rsidRDefault="00C86B99">
            <w:pPr>
              <w:pStyle w:val="ConsPlusNormal"/>
              <w:jc w:val="center"/>
            </w:pPr>
            <w:r>
              <w:t>120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разработка проекта округа санитарной и горно-санитарной охраны курорта Саки</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9,22</w:t>
            </w:r>
          </w:p>
        </w:tc>
        <w:tc>
          <w:tcPr>
            <w:tcW w:w="1504" w:type="dxa"/>
            <w:tcBorders>
              <w:top w:val="nil"/>
              <w:left w:val="nil"/>
              <w:bottom w:val="nil"/>
              <w:right w:val="nil"/>
            </w:tcBorders>
          </w:tcPr>
          <w:p w:rsidR="00C86B99" w:rsidRDefault="00C86B99">
            <w:pPr>
              <w:pStyle w:val="ConsPlusNormal"/>
              <w:jc w:val="center"/>
            </w:pPr>
            <w:r>
              <w:t>9,22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9,22</w:t>
            </w:r>
          </w:p>
        </w:tc>
        <w:tc>
          <w:tcPr>
            <w:tcW w:w="1504" w:type="dxa"/>
            <w:tcBorders>
              <w:top w:val="nil"/>
              <w:left w:val="nil"/>
              <w:bottom w:val="nil"/>
              <w:right w:val="nil"/>
            </w:tcBorders>
          </w:tcPr>
          <w:p w:rsidR="00C86B99" w:rsidRDefault="00C86B99">
            <w:pPr>
              <w:pStyle w:val="ConsPlusNormal"/>
              <w:jc w:val="center"/>
            </w:pPr>
            <w:r>
              <w:t>9,22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разработка сводной транспортной схемы и макрологистической системы доставки грузов для строительства объектов в Республике Крым и г. Севастополе - 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31,79</w:t>
            </w:r>
          </w:p>
        </w:tc>
        <w:tc>
          <w:tcPr>
            <w:tcW w:w="1504" w:type="dxa"/>
            <w:tcBorders>
              <w:top w:val="nil"/>
              <w:left w:val="nil"/>
              <w:bottom w:val="nil"/>
              <w:right w:val="nil"/>
            </w:tcBorders>
          </w:tcPr>
          <w:p w:rsidR="00C86B99" w:rsidRDefault="00C86B99">
            <w:pPr>
              <w:pStyle w:val="ConsPlusNormal"/>
              <w:jc w:val="center"/>
            </w:pPr>
            <w:r>
              <w:t>31,79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31,79</w:t>
            </w:r>
          </w:p>
        </w:tc>
        <w:tc>
          <w:tcPr>
            <w:tcW w:w="1504" w:type="dxa"/>
            <w:tcBorders>
              <w:top w:val="nil"/>
              <w:left w:val="nil"/>
              <w:bottom w:val="nil"/>
              <w:right w:val="nil"/>
            </w:tcBorders>
          </w:tcPr>
          <w:p w:rsidR="00C86B99" w:rsidRDefault="00C86B99">
            <w:pPr>
              <w:pStyle w:val="ConsPlusNormal"/>
              <w:jc w:val="center"/>
            </w:pPr>
            <w:r>
              <w:t>31,79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из них:</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31,79</w:t>
            </w:r>
          </w:p>
        </w:tc>
        <w:tc>
          <w:tcPr>
            <w:tcW w:w="1504" w:type="dxa"/>
            <w:tcBorders>
              <w:top w:val="nil"/>
              <w:left w:val="nil"/>
              <w:bottom w:val="nil"/>
              <w:right w:val="nil"/>
            </w:tcBorders>
          </w:tcPr>
          <w:p w:rsidR="00C86B99" w:rsidRDefault="00C86B99">
            <w:pPr>
              <w:pStyle w:val="ConsPlusNormal"/>
              <w:jc w:val="center"/>
            </w:pPr>
            <w:r>
              <w:t>31,79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31,79</w:t>
            </w:r>
          </w:p>
        </w:tc>
        <w:tc>
          <w:tcPr>
            <w:tcW w:w="1504" w:type="dxa"/>
            <w:tcBorders>
              <w:top w:val="nil"/>
              <w:left w:val="nil"/>
              <w:bottom w:val="nil"/>
              <w:right w:val="nil"/>
            </w:tcBorders>
          </w:tcPr>
          <w:p w:rsidR="00C86B99" w:rsidRDefault="00C86B99">
            <w:pPr>
              <w:pStyle w:val="ConsPlusNormal"/>
              <w:jc w:val="center"/>
            </w:pPr>
            <w:r>
              <w:t>31,79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по обследованию технического состояния, проведению изыскательских работ и оценке предполагаемой (предельной) стоимости объектов - 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582,58</w:t>
            </w:r>
          </w:p>
        </w:tc>
        <w:tc>
          <w:tcPr>
            <w:tcW w:w="1504" w:type="dxa"/>
            <w:tcBorders>
              <w:top w:val="nil"/>
              <w:left w:val="nil"/>
              <w:bottom w:val="nil"/>
              <w:right w:val="nil"/>
            </w:tcBorders>
          </w:tcPr>
          <w:p w:rsidR="00C86B99" w:rsidRDefault="00C86B99">
            <w:pPr>
              <w:pStyle w:val="ConsPlusNormal"/>
              <w:jc w:val="center"/>
            </w:pPr>
            <w:r>
              <w:t>560,54 &lt;3&gt;</w:t>
            </w:r>
          </w:p>
        </w:tc>
        <w:tc>
          <w:tcPr>
            <w:tcW w:w="1324" w:type="dxa"/>
            <w:tcBorders>
              <w:top w:val="nil"/>
              <w:left w:val="nil"/>
              <w:bottom w:val="nil"/>
              <w:right w:val="nil"/>
            </w:tcBorders>
          </w:tcPr>
          <w:p w:rsidR="00C86B99" w:rsidRDefault="00C86B99">
            <w:pPr>
              <w:pStyle w:val="ConsPlusNormal"/>
              <w:jc w:val="center"/>
            </w:pPr>
            <w:r>
              <w:t>22,04 &lt;4&gt;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295,86</w:t>
            </w:r>
          </w:p>
        </w:tc>
        <w:tc>
          <w:tcPr>
            <w:tcW w:w="1504" w:type="dxa"/>
            <w:tcBorders>
              <w:top w:val="nil"/>
              <w:left w:val="nil"/>
              <w:bottom w:val="nil"/>
              <w:right w:val="nil"/>
            </w:tcBorders>
          </w:tcPr>
          <w:p w:rsidR="00C86B99" w:rsidRDefault="00C86B99">
            <w:pPr>
              <w:pStyle w:val="ConsPlusNormal"/>
              <w:jc w:val="center"/>
            </w:pPr>
            <w:r>
              <w:t>295,86</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174,84</w:t>
            </w:r>
          </w:p>
        </w:tc>
        <w:tc>
          <w:tcPr>
            <w:tcW w:w="1504" w:type="dxa"/>
            <w:tcBorders>
              <w:top w:val="nil"/>
              <w:left w:val="nil"/>
              <w:bottom w:val="nil"/>
              <w:right w:val="nil"/>
            </w:tcBorders>
          </w:tcPr>
          <w:p w:rsidR="00C86B99" w:rsidRDefault="00C86B99">
            <w:pPr>
              <w:pStyle w:val="ConsPlusNormal"/>
              <w:jc w:val="center"/>
            </w:pPr>
            <w:r>
              <w:t>174,84 &lt;3&gt;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17,31</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17,31 &lt;4&gt;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94,57</w:t>
            </w:r>
          </w:p>
        </w:tc>
        <w:tc>
          <w:tcPr>
            <w:tcW w:w="1504" w:type="dxa"/>
            <w:tcBorders>
              <w:top w:val="nil"/>
              <w:left w:val="nil"/>
              <w:bottom w:val="nil"/>
              <w:right w:val="nil"/>
            </w:tcBorders>
          </w:tcPr>
          <w:p w:rsidR="00C86B99" w:rsidRDefault="00C86B99">
            <w:pPr>
              <w:pStyle w:val="ConsPlusNormal"/>
              <w:jc w:val="center"/>
            </w:pPr>
            <w:r>
              <w:t>89,84</w:t>
            </w:r>
          </w:p>
        </w:tc>
        <w:tc>
          <w:tcPr>
            <w:tcW w:w="1324" w:type="dxa"/>
            <w:tcBorders>
              <w:top w:val="nil"/>
              <w:left w:val="nil"/>
              <w:bottom w:val="nil"/>
              <w:right w:val="nil"/>
            </w:tcBorders>
          </w:tcPr>
          <w:p w:rsidR="00C86B99" w:rsidRDefault="00C86B99">
            <w:pPr>
              <w:pStyle w:val="ConsPlusNormal"/>
              <w:jc w:val="center"/>
            </w:pPr>
            <w:r>
              <w:t>4,73</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из них:</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582,58</w:t>
            </w:r>
          </w:p>
        </w:tc>
        <w:tc>
          <w:tcPr>
            <w:tcW w:w="1504" w:type="dxa"/>
            <w:tcBorders>
              <w:top w:val="nil"/>
              <w:left w:val="nil"/>
              <w:bottom w:val="nil"/>
              <w:right w:val="nil"/>
            </w:tcBorders>
          </w:tcPr>
          <w:p w:rsidR="00C86B99" w:rsidRDefault="00C86B99">
            <w:pPr>
              <w:pStyle w:val="ConsPlusNormal"/>
              <w:jc w:val="center"/>
            </w:pPr>
            <w:r>
              <w:t>560,54 &lt;3&gt;, &lt;10&gt;, &lt;11&gt;</w:t>
            </w:r>
          </w:p>
        </w:tc>
        <w:tc>
          <w:tcPr>
            <w:tcW w:w="1324" w:type="dxa"/>
            <w:tcBorders>
              <w:top w:val="nil"/>
              <w:left w:val="nil"/>
              <w:bottom w:val="nil"/>
              <w:right w:val="nil"/>
            </w:tcBorders>
          </w:tcPr>
          <w:p w:rsidR="00C86B99" w:rsidRDefault="00C86B99">
            <w:pPr>
              <w:pStyle w:val="ConsPlusNormal"/>
              <w:jc w:val="center"/>
            </w:pPr>
            <w:r>
              <w:t>22,04 &lt;4&gt;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295,86</w:t>
            </w:r>
          </w:p>
        </w:tc>
        <w:tc>
          <w:tcPr>
            <w:tcW w:w="1504" w:type="dxa"/>
            <w:tcBorders>
              <w:top w:val="nil"/>
              <w:left w:val="nil"/>
              <w:bottom w:val="nil"/>
              <w:right w:val="nil"/>
            </w:tcBorders>
          </w:tcPr>
          <w:p w:rsidR="00C86B99" w:rsidRDefault="00C86B99">
            <w:pPr>
              <w:pStyle w:val="ConsPlusNormal"/>
              <w:jc w:val="center"/>
            </w:pPr>
            <w:r>
              <w:t>295,86</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174,84</w:t>
            </w:r>
          </w:p>
        </w:tc>
        <w:tc>
          <w:tcPr>
            <w:tcW w:w="1504" w:type="dxa"/>
            <w:tcBorders>
              <w:top w:val="nil"/>
              <w:left w:val="nil"/>
              <w:bottom w:val="nil"/>
              <w:right w:val="nil"/>
            </w:tcBorders>
          </w:tcPr>
          <w:p w:rsidR="00C86B99" w:rsidRDefault="00C86B99">
            <w:pPr>
              <w:pStyle w:val="ConsPlusNormal"/>
              <w:jc w:val="center"/>
            </w:pPr>
            <w:r>
              <w:t>174,84 &lt;3&gt;, &lt;10&gt;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17,31</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17,31 &lt;4&gt;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94,57</w:t>
            </w:r>
          </w:p>
        </w:tc>
        <w:tc>
          <w:tcPr>
            <w:tcW w:w="1504" w:type="dxa"/>
            <w:tcBorders>
              <w:top w:val="nil"/>
              <w:left w:val="nil"/>
              <w:bottom w:val="nil"/>
              <w:right w:val="nil"/>
            </w:tcBorders>
          </w:tcPr>
          <w:p w:rsidR="00C86B99" w:rsidRDefault="00C86B99">
            <w:pPr>
              <w:pStyle w:val="ConsPlusNormal"/>
              <w:jc w:val="center"/>
            </w:pPr>
            <w:r>
              <w:t>89,84 &lt;11&gt;</w:t>
            </w:r>
          </w:p>
        </w:tc>
        <w:tc>
          <w:tcPr>
            <w:tcW w:w="1324" w:type="dxa"/>
            <w:tcBorders>
              <w:top w:val="nil"/>
              <w:left w:val="nil"/>
              <w:bottom w:val="nil"/>
              <w:right w:val="nil"/>
            </w:tcBorders>
          </w:tcPr>
          <w:p w:rsidR="00C86B99" w:rsidRDefault="00C86B99">
            <w:pPr>
              <w:pStyle w:val="ConsPlusNormal"/>
              <w:jc w:val="center"/>
            </w:pPr>
            <w:r>
              <w:t>4,73</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по координации, управлению и контролю реализации инвестиционных проектов федеральной целевой программы "Социально-экономическое развитие Республики Крым и г. Севастополя до 2025 года" - 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1347,28</w:t>
            </w:r>
          </w:p>
        </w:tc>
        <w:tc>
          <w:tcPr>
            <w:tcW w:w="1504" w:type="dxa"/>
            <w:tcBorders>
              <w:top w:val="nil"/>
              <w:left w:val="nil"/>
              <w:bottom w:val="nil"/>
              <w:right w:val="nil"/>
            </w:tcBorders>
          </w:tcPr>
          <w:p w:rsidR="00C86B99" w:rsidRDefault="00C86B99">
            <w:pPr>
              <w:pStyle w:val="ConsPlusNormal"/>
              <w:jc w:val="center"/>
            </w:pPr>
            <w:r>
              <w:t>1279,92 &lt;10&gt;</w:t>
            </w:r>
          </w:p>
        </w:tc>
        <w:tc>
          <w:tcPr>
            <w:tcW w:w="1324" w:type="dxa"/>
            <w:tcBorders>
              <w:top w:val="nil"/>
              <w:left w:val="nil"/>
              <w:bottom w:val="nil"/>
              <w:right w:val="nil"/>
            </w:tcBorders>
          </w:tcPr>
          <w:p w:rsidR="00C86B99" w:rsidRDefault="00C86B99">
            <w:pPr>
              <w:pStyle w:val="ConsPlusNormal"/>
              <w:jc w:val="center"/>
            </w:pPr>
            <w:r>
              <w:t>67,36</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673,64</w:t>
            </w:r>
          </w:p>
        </w:tc>
        <w:tc>
          <w:tcPr>
            <w:tcW w:w="1504" w:type="dxa"/>
            <w:tcBorders>
              <w:top w:val="nil"/>
              <w:left w:val="nil"/>
              <w:bottom w:val="nil"/>
              <w:right w:val="nil"/>
            </w:tcBorders>
          </w:tcPr>
          <w:p w:rsidR="00C86B99" w:rsidRDefault="00C86B99">
            <w:pPr>
              <w:pStyle w:val="ConsPlusNormal"/>
              <w:jc w:val="center"/>
            </w:pPr>
            <w:r>
              <w:t>639,96 &lt;10&gt;</w:t>
            </w:r>
          </w:p>
        </w:tc>
        <w:tc>
          <w:tcPr>
            <w:tcW w:w="1324" w:type="dxa"/>
            <w:tcBorders>
              <w:top w:val="nil"/>
              <w:left w:val="nil"/>
              <w:bottom w:val="nil"/>
              <w:right w:val="nil"/>
            </w:tcBorders>
          </w:tcPr>
          <w:p w:rsidR="00C86B99" w:rsidRDefault="00C86B99">
            <w:pPr>
              <w:pStyle w:val="ConsPlusNormal"/>
              <w:jc w:val="center"/>
            </w:pPr>
            <w:r>
              <w:t>33,68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673,64</w:t>
            </w:r>
          </w:p>
        </w:tc>
        <w:tc>
          <w:tcPr>
            <w:tcW w:w="1504" w:type="dxa"/>
            <w:tcBorders>
              <w:top w:val="nil"/>
              <w:left w:val="nil"/>
              <w:bottom w:val="nil"/>
              <w:right w:val="nil"/>
            </w:tcBorders>
          </w:tcPr>
          <w:p w:rsidR="00C86B99" w:rsidRDefault="00C86B99">
            <w:pPr>
              <w:pStyle w:val="ConsPlusNormal"/>
              <w:jc w:val="center"/>
            </w:pPr>
            <w:r>
              <w:t>639,96</w:t>
            </w:r>
          </w:p>
        </w:tc>
        <w:tc>
          <w:tcPr>
            <w:tcW w:w="1324" w:type="dxa"/>
            <w:tcBorders>
              <w:top w:val="nil"/>
              <w:left w:val="nil"/>
              <w:bottom w:val="nil"/>
              <w:right w:val="nil"/>
            </w:tcBorders>
          </w:tcPr>
          <w:p w:rsidR="00C86B99" w:rsidRDefault="00C86B99">
            <w:pPr>
              <w:pStyle w:val="ConsPlusNormal"/>
              <w:jc w:val="center"/>
            </w:pPr>
            <w:r>
              <w:t>33,68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из них:</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1010,46</w:t>
            </w:r>
          </w:p>
        </w:tc>
        <w:tc>
          <w:tcPr>
            <w:tcW w:w="1504" w:type="dxa"/>
            <w:tcBorders>
              <w:top w:val="nil"/>
              <w:left w:val="nil"/>
              <w:bottom w:val="nil"/>
              <w:right w:val="nil"/>
            </w:tcBorders>
          </w:tcPr>
          <w:p w:rsidR="00C86B99" w:rsidRDefault="00C86B99">
            <w:pPr>
              <w:pStyle w:val="ConsPlusNormal"/>
              <w:jc w:val="center"/>
            </w:pPr>
            <w:r>
              <w:t>959,94</w:t>
            </w:r>
          </w:p>
        </w:tc>
        <w:tc>
          <w:tcPr>
            <w:tcW w:w="1324" w:type="dxa"/>
            <w:tcBorders>
              <w:top w:val="nil"/>
              <w:left w:val="nil"/>
              <w:bottom w:val="nil"/>
              <w:right w:val="nil"/>
            </w:tcBorders>
          </w:tcPr>
          <w:p w:rsidR="00C86B99" w:rsidRDefault="00C86B99">
            <w:pPr>
              <w:pStyle w:val="ConsPlusNormal"/>
              <w:jc w:val="center"/>
            </w:pPr>
            <w:r>
              <w:t>50,52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505,23</w:t>
            </w:r>
          </w:p>
        </w:tc>
        <w:tc>
          <w:tcPr>
            <w:tcW w:w="1504" w:type="dxa"/>
            <w:tcBorders>
              <w:top w:val="nil"/>
              <w:left w:val="nil"/>
              <w:bottom w:val="nil"/>
              <w:right w:val="nil"/>
            </w:tcBorders>
          </w:tcPr>
          <w:p w:rsidR="00C86B99" w:rsidRDefault="00C86B99">
            <w:pPr>
              <w:pStyle w:val="ConsPlusNormal"/>
              <w:jc w:val="center"/>
            </w:pPr>
            <w:r>
              <w:t>479,97 &lt;10&gt;</w:t>
            </w:r>
          </w:p>
        </w:tc>
        <w:tc>
          <w:tcPr>
            <w:tcW w:w="1324" w:type="dxa"/>
            <w:tcBorders>
              <w:top w:val="nil"/>
              <w:left w:val="nil"/>
              <w:bottom w:val="nil"/>
              <w:right w:val="nil"/>
            </w:tcBorders>
          </w:tcPr>
          <w:p w:rsidR="00C86B99" w:rsidRDefault="00C86B99">
            <w:pPr>
              <w:pStyle w:val="ConsPlusNormal"/>
              <w:jc w:val="center"/>
            </w:pPr>
            <w:r>
              <w:t>25,26</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505,23</w:t>
            </w:r>
          </w:p>
        </w:tc>
        <w:tc>
          <w:tcPr>
            <w:tcW w:w="1504" w:type="dxa"/>
            <w:tcBorders>
              <w:top w:val="nil"/>
              <w:left w:val="nil"/>
              <w:bottom w:val="nil"/>
              <w:right w:val="nil"/>
            </w:tcBorders>
          </w:tcPr>
          <w:p w:rsidR="00C86B99" w:rsidRDefault="00C86B99">
            <w:pPr>
              <w:pStyle w:val="ConsPlusNormal"/>
              <w:jc w:val="center"/>
            </w:pPr>
            <w:r>
              <w:t>479,97</w:t>
            </w:r>
          </w:p>
        </w:tc>
        <w:tc>
          <w:tcPr>
            <w:tcW w:w="1324" w:type="dxa"/>
            <w:tcBorders>
              <w:top w:val="nil"/>
              <w:left w:val="nil"/>
              <w:bottom w:val="nil"/>
              <w:right w:val="nil"/>
            </w:tcBorders>
          </w:tcPr>
          <w:p w:rsidR="00C86B99" w:rsidRDefault="00C86B99">
            <w:pPr>
              <w:pStyle w:val="ConsPlusNormal"/>
              <w:jc w:val="center"/>
            </w:pPr>
            <w:r>
              <w:t>25,26</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г. Севастополя</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336,82</w:t>
            </w:r>
          </w:p>
        </w:tc>
        <w:tc>
          <w:tcPr>
            <w:tcW w:w="1504" w:type="dxa"/>
            <w:tcBorders>
              <w:top w:val="nil"/>
              <w:left w:val="nil"/>
              <w:bottom w:val="nil"/>
              <w:right w:val="nil"/>
            </w:tcBorders>
          </w:tcPr>
          <w:p w:rsidR="00C86B99" w:rsidRDefault="00C86B99">
            <w:pPr>
              <w:pStyle w:val="ConsPlusNormal"/>
              <w:jc w:val="center"/>
            </w:pPr>
            <w:r>
              <w:t>319,98</w:t>
            </w:r>
          </w:p>
        </w:tc>
        <w:tc>
          <w:tcPr>
            <w:tcW w:w="1324" w:type="dxa"/>
            <w:tcBorders>
              <w:top w:val="nil"/>
              <w:left w:val="nil"/>
              <w:bottom w:val="nil"/>
              <w:right w:val="nil"/>
            </w:tcBorders>
          </w:tcPr>
          <w:p w:rsidR="00C86B99" w:rsidRDefault="00C86B99">
            <w:pPr>
              <w:pStyle w:val="ConsPlusNormal"/>
              <w:jc w:val="center"/>
            </w:pPr>
            <w:r>
              <w:t>16,84</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168,41</w:t>
            </w:r>
          </w:p>
        </w:tc>
        <w:tc>
          <w:tcPr>
            <w:tcW w:w="1504" w:type="dxa"/>
            <w:tcBorders>
              <w:top w:val="nil"/>
              <w:left w:val="nil"/>
              <w:bottom w:val="nil"/>
              <w:right w:val="nil"/>
            </w:tcBorders>
          </w:tcPr>
          <w:p w:rsidR="00C86B99" w:rsidRDefault="00C86B99">
            <w:pPr>
              <w:pStyle w:val="ConsPlusNormal"/>
              <w:jc w:val="center"/>
            </w:pPr>
            <w:r>
              <w:t>159,99</w:t>
            </w:r>
          </w:p>
        </w:tc>
        <w:tc>
          <w:tcPr>
            <w:tcW w:w="1324" w:type="dxa"/>
            <w:tcBorders>
              <w:top w:val="nil"/>
              <w:left w:val="nil"/>
              <w:bottom w:val="nil"/>
              <w:right w:val="nil"/>
            </w:tcBorders>
          </w:tcPr>
          <w:p w:rsidR="00C86B99" w:rsidRDefault="00C86B99">
            <w:pPr>
              <w:pStyle w:val="ConsPlusNormal"/>
              <w:jc w:val="center"/>
            </w:pPr>
            <w:r>
              <w:t>8,42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168,41</w:t>
            </w:r>
          </w:p>
        </w:tc>
        <w:tc>
          <w:tcPr>
            <w:tcW w:w="1504" w:type="dxa"/>
            <w:tcBorders>
              <w:top w:val="nil"/>
              <w:left w:val="nil"/>
              <w:bottom w:val="nil"/>
              <w:right w:val="nil"/>
            </w:tcBorders>
          </w:tcPr>
          <w:p w:rsidR="00C86B99" w:rsidRDefault="00C86B99">
            <w:pPr>
              <w:pStyle w:val="ConsPlusNormal"/>
              <w:jc w:val="center"/>
            </w:pPr>
            <w:r>
              <w:t>159,99</w:t>
            </w:r>
          </w:p>
        </w:tc>
        <w:tc>
          <w:tcPr>
            <w:tcW w:w="1324" w:type="dxa"/>
            <w:tcBorders>
              <w:top w:val="nil"/>
              <w:left w:val="nil"/>
              <w:bottom w:val="nil"/>
              <w:right w:val="nil"/>
            </w:tcBorders>
          </w:tcPr>
          <w:p w:rsidR="00C86B99" w:rsidRDefault="00C86B99">
            <w:pPr>
              <w:pStyle w:val="ConsPlusNormal"/>
              <w:jc w:val="center"/>
            </w:pPr>
            <w:r>
              <w:t>8,42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направленные на приведение в надлежащее состояние автомобильных дорог общего пользования местного значения в городском округе Керчь, Республика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116,09</w:t>
            </w:r>
          </w:p>
        </w:tc>
        <w:tc>
          <w:tcPr>
            <w:tcW w:w="1504" w:type="dxa"/>
            <w:tcBorders>
              <w:top w:val="nil"/>
              <w:left w:val="nil"/>
              <w:bottom w:val="nil"/>
              <w:right w:val="nil"/>
            </w:tcBorders>
          </w:tcPr>
          <w:p w:rsidR="00C86B99" w:rsidRDefault="00C86B99">
            <w:pPr>
              <w:pStyle w:val="ConsPlusNormal"/>
              <w:jc w:val="center"/>
            </w:pPr>
            <w:r>
              <w:t>110,29 &lt;12&gt;</w:t>
            </w:r>
          </w:p>
        </w:tc>
        <w:tc>
          <w:tcPr>
            <w:tcW w:w="1324" w:type="dxa"/>
            <w:tcBorders>
              <w:top w:val="nil"/>
              <w:left w:val="nil"/>
              <w:bottom w:val="nil"/>
              <w:right w:val="nil"/>
            </w:tcBorders>
          </w:tcPr>
          <w:p w:rsidR="00C86B99" w:rsidRDefault="00C86B99">
            <w:pPr>
              <w:pStyle w:val="ConsPlusNormal"/>
              <w:jc w:val="center"/>
            </w:pPr>
            <w:r>
              <w:t>5,8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116,09</w:t>
            </w:r>
          </w:p>
        </w:tc>
        <w:tc>
          <w:tcPr>
            <w:tcW w:w="1504" w:type="dxa"/>
            <w:tcBorders>
              <w:top w:val="nil"/>
              <w:left w:val="nil"/>
              <w:bottom w:val="nil"/>
              <w:right w:val="nil"/>
            </w:tcBorders>
          </w:tcPr>
          <w:p w:rsidR="00C86B99" w:rsidRDefault="00C86B99">
            <w:pPr>
              <w:pStyle w:val="ConsPlusNormal"/>
              <w:jc w:val="center"/>
            </w:pPr>
            <w:r>
              <w:t>110,29 &lt;12&gt;</w:t>
            </w:r>
          </w:p>
        </w:tc>
        <w:tc>
          <w:tcPr>
            <w:tcW w:w="1324" w:type="dxa"/>
            <w:tcBorders>
              <w:top w:val="nil"/>
              <w:left w:val="nil"/>
              <w:bottom w:val="nil"/>
              <w:right w:val="nil"/>
            </w:tcBorders>
          </w:tcPr>
          <w:p w:rsidR="00C86B99" w:rsidRDefault="00C86B99">
            <w:pPr>
              <w:pStyle w:val="ConsPlusNormal"/>
              <w:jc w:val="center"/>
            </w:pPr>
            <w:r>
              <w:t>5,8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lastRenderedPageBreak/>
              <w:t>капитальный ремонт глубоководных выпусков КОС, Республика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200</w:t>
            </w:r>
          </w:p>
        </w:tc>
        <w:tc>
          <w:tcPr>
            <w:tcW w:w="1504" w:type="dxa"/>
            <w:tcBorders>
              <w:top w:val="nil"/>
              <w:left w:val="nil"/>
              <w:bottom w:val="nil"/>
              <w:right w:val="nil"/>
            </w:tcBorders>
          </w:tcPr>
          <w:p w:rsidR="00C86B99" w:rsidRDefault="00C86B99">
            <w:pPr>
              <w:pStyle w:val="ConsPlusNormal"/>
              <w:jc w:val="center"/>
            </w:pPr>
            <w:r>
              <w:t>190</w:t>
            </w:r>
          </w:p>
        </w:tc>
        <w:tc>
          <w:tcPr>
            <w:tcW w:w="1324" w:type="dxa"/>
            <w:tcBorders>
              <w:top w:val="nil"/>
              <w:left w:val="nil"/>
              <w:bottom w:val="nil"/>
              <w:right w:val="nil"/>
            </w:tcBorders>
          </w:tcPr>
          <w:p w:rsidR="00C86B99" w:rsidRDefault="00C86B99">
            <w:pPr>
              <w:pStyle w:val="ConsPlusNormal"/>
              <w:jc w:val="center"/>
            </w:pPr>
            <w:r>
              <w:t>10</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200</w:t>
            </w:r>
          </w:p>
        </w:tc>
        <w:tc>
          <w:tcPr>
            <w:tcW w:w="1504" w:type="dxa"/>
            <w:tcBorders>
              <w:top w:val="nil"/>
              <w:left w:val="nil"/>
              <w:bottom w:val="nil"/>
              <w:right w:val="nil"/>
            </w:tcBorders>
          </w:tcPr>
          <w:p w:rsidR="00C86B99" w:rsidRDefault="00C86B99">
            <w:pPr>
              <w:pStyle w:val="ConsPlusNormal"/>
              <w:jc w:val="center"/>
            </w:pPr>
            <w:r>
              <w:t>190</w:t>
            </w:r>
          </w:p>
        </w:tc>
        <w:tc>
          <w:tcPr>
            <w:tcW w:w="1324" w:type="dxa"/>
            <w:tcBorders>
              <w:top w:val="nil"/>
              <w:left w:val="nil"/>
              <w:bottom w:val="nil"/>
              <w:right w:val="nil"/>
            </w:tcBorders>
          </w:tcPr>
          <w:p w:rsidR="00C86B99" w:rsidRDefault="00C86B99">
            <w:pPr>
              <w:pStyle w:val="ConsPlusNormal"/>
              <w:jc w:val="center"/>
            </w:pPr>
            <w:r>
              <w:t>10</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капитальный ремонт автомобильной дороги 35 ОП РЗ 35К-005 Алушта - Судак - Феодосия на участках км 0 + 000 - км 18 + 050, км 27 + 600 - км 28 + 400, км 58 + 500 - км 58 + 800, км 61 + 850 - км 62 + 350</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300</w:t>
            </w:r>
          </w:p>
        </w:tc>
        <w:tc>
          <w:tcPr>
            <w:tcW w:w="1504" w:type="dxa"/>
            <w:tcBorders>
              <w:top w:val="nil"/>
              <w:left w:val="nil"/>
              <w:bottom w:val="nil"/>
              <w:right w:val="nil"/>
            </w:tcBorders>
          </w:tcPr>
          <w:p w:rsidR="00C86B99" w:rsidRDefault="00C86B99">
            <w:pPr>
              <w:pStyle w:val="ConsPlusNormal"/>
              <w:jc w:val="center"/>
            </w:pPr>
            <w:r>
              <w:t>285 &lt;13&gt;</w:t>
            </w:r>
          </w:p>
        </w:tc>
        <w:tc>
          <w:tcPr>
            <w:tcW w:w="1324" w:type="dxa"/>
            <w:tcBorders>
              <w:top w:val="nil"/>
              <w:left w:val="nil"/>
              <w:bottom w:val="nil"/>
              <w:right w:val="nil"/>
            </w:tcBorders>
          </w:tcPr>
          <w:p w:rsidR="00C86B99" w:rsidRDefault="00C86B99">
            <w:pPr>
              <w:pStyle w:val="ConsPlusNormal"/>
              <w:jc w:val="center"/>
            </w:pPr>
            <w:r>
              <w:t>15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300</w:t>
            </w:r>
          </w:p>
        </w:tc>
        <w:tc>
          <w:tcPr>
            <w:tcW w:w="1504" w:type="dxa"/>
            <w:tcBorders>
              <w:top w:val="nil"/>
              <w:left w:val="nil"/>
              <w:bottom w:val="nil"/>
              <w:right w:val="nil"/>
            </w:tcBorders>
          </w:tcPr>
          <w:p w:rsidR="00C86B99" w:rsidRDefault="00C86B99">
            <w:pPr>
              <w:pStyle w:val="ConsPlusNormal"/>
              <w:jc w:val="center"/>
            </w:pPr>
            <w:r>
              <w:t>285 &lt;13&gt;</w:t>
            </w:r>
          </w:p>
        </w:tc>
        <w:tc>
          <w:tcPr>
            <w:tcW w:w="1324" w:type="dxa"/>
            <w:tcBorders>
              <w:top w:val="nil"/>
              <w:left w:val="nil"/>
              <w:bottom w:val="nil"/>
              <w:right w:val="nil"/>
            </w:tcBorders>
          </w:tcPr>
          <w:p w:rsidR="00C86B99" w:rsidRDefault="00C86B99">
            <w:pPr>
              <w:pStyle w:val="ConsPlusNormal"/>
              <w:jc w:val="center"/>
            </w:pPr>
            <w:r>
              <w:t>15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по отбору и подготовке кадров в Республике Крым и г. Севастополе - 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183,9</w:t>
            </w:r>
          </w:p>
        </w:tc>
        <w:tc>
          <w:tcPr>
            <w:tcW w:w="1504" w:type="dxa"/>
            <w:tcBorders>
              <w:top w:val="nil"/>
              <w:left w:val="nil"/>
              <w:bottom w:val="nil"/>
              <w:right w:val="nil"/>
            </w:tcBorders>
          </w:tcPr>
          <w:p w:rsidR="00C86B99" w:rsidRDefault="00C86B99">
            <w:pPr>
              <w:pStyle w:val="ConsPlusNormal"/>
              <w:jc w:val="center"/>
            </w:pPr>
            <w:r>
              <w:t>174,7 &lt;14&gt;, &lt;15&gt;</w:t>
            </w:r>
          </w:p>
        </w:tc>
        <w:tc>
          <w:tcPr>
            <w:tcW w:w="1324" w:type="dxa"/>
            <w:tcBorders>
              <w:top w:val="nil"/>
              <w:left w:val="nil"/>
              <w:bottom w:val="nil"/>
              <w:right w:val="nil"/>
            </w:tcBorders>
          </w:tcPr>
          <w:p w:rsidR="00C86B99" w:rsidRDefault="00C86B99">
            <w:pPr>
              <w:pStyle w:val="ConsPlusNormal"/>
              <w:jc w:val="center"/>
            </w:pPr>
            <w:r>
              <w:t>9,2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41,37</w:t>
            </w:r>
          </w:p>
        </w:tc>
        <w:tc>
          <w:tcPr>
            <w:tcW w:w="1504" w:type="dxa"/>
            <w:tcBorders>
              <w:top w:val="nil"/>
              <w:left w:val="nil"/>
              <w:bottom w:val="nil"/>
              <w:right w:val="nil"/>
            </w:tcBorders>
          </w:tcPr>
          <w:p w:rsidR="00C86B99" w:rsidRDefault="00C86B99">
            <w:pPr>
              <w:pStyle w:val="ConsPlusNormal"/>
              <w:jc w:val="center"/>
            </w:pPr>
            <w:r>
              <w:t>39,3 &lt;14&gt;, &lt;15&gt;</w:t>
            </w:r>
          </w:p>
        </w:tc>
        <w:tc>
          <w:tcPr>
            <w:tcW w:w="1324" w:type="dxa"/>
            <w:tcBorders>
              <w:top w:val="nil"/>
              <w:left w:val="nil"/>
              <w:bottom w:val="nil"/>
              <w:right w:val="nil"/>
            </w:tcBorders>
          </w:tcPr>
          <w:p w:rsidR="00C86B99" w:rsidRDefault="00C86B99">
            <w:pPr>
              <w:pStyle w:val="ConsPlusNormal"/>
              <w:jc w:val="center"/>
            </w:pPr>
            <w:r>
              <w:t>2,07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142,53</w:t>
            </w:r>
          </w:p>
        </w:tc>
        <w:tc>
          <w:tcPr>
            <w:tcW w:w="1504" w:type="dxa"/>
            <w:tcBorders>
              <w:top w:val="nil"/>
              <w:left w:val="nil"/>
              <w:bottom w:val="nil"/>
              <w:right w:val="nil"/>
            </w:tcBorders>
          </w:tcPr>
          <w:p w:rsidR="00C86B99" w:rsidRDefault="00C86B99">
            <w:pPr>
              <w:pStyle w:val="ConsPlusNormal"/>
              <w:jc w:val="center"/>
            </w:pPr>
            <w:r>
              <w:t>135,4</w:t>
            </w:r>
          </w:p>
        </w:tc>
        <w:tc>
          <w:tcPr>
            <w:tcW w:w="1324" w:type="dxa"/>
            <w:tcBorders>
              <w:top w:val="nil"/>
              <w:left w:val="nil"/>
              <w:bottom w:val="nil"/>
              <w:right w:val="nil"/>
            </w:tcBorders>
          </w:tcPr>
          <w:p w:rsidR="00C86B99" w:rsidRDefault="00C86B99">
            <w:pPr>
              <w:pStyle w:val="ConsPlusNormal"/>
              <w:jc w:val="center"/>
            </w:pPr>
            <w:r>
              <w:t>7,13</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из них:</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114,95</w:t>
            </w:r>
          </w:p>
        </w:tc>
        <w:tc>
          <w:tcPr>
            <w:tcW w:w="1504" w:type="dxa"/>
            <w:tcBorders>
              <w:top w:val="nil"/>
              <w:left w:val="nil"/>
              <w:bottom w:val="nil"/>
              <w:right w:val="nil"/>
            </w:tcBorders>
          </w:tcPr>
          <w:p w:rsidR="00C86B99" w:rsidRDefault="00C86B99">
            <w:pPr>
              <w:pStyle w:val="ConsPlusNormal"/>
              <w:jc w:val="center"/>
            </w:pPr>
            <w:r>
              <w:t>109,2</w:t>
            </w:r>
          </w:p>
        </w:tc>
        <w:tc>
          <w:tcPr>
            <w:tcW w:w="1324" w:type="dxa"/>
            <w:tcBorders>
              <w:top w:val="nil"/>
              <w:left w:val="nil"/>
              <w:bottom w:val="nil"/>
              <w:right w:val="nil"/>
            </w:tcBorders>
          </w:tcPr>
          <w:p w:rsidR="00C86B99" w:rsidRDefault="00C86B99">
            <w:pPr>
              <w:pStyle w:val="ConsPlusNormal"/>
              <w:jc w:val="center"/>
            </w:pPr>
            <w:r>
              <w:t>5,75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31,03</w:t>
            </w:r>
          </w:p>
        </w:tc>
        <w:tc>
          <w:tcPr>
            <w:tcW w:w="1504" w:type="dxa"/>
            <w:tcBorders>
              <w:top w:val="nil"/>
              <w:left w:val="nil"/>
              <w:bottom w:val="nil"/>
              <w:right w:val="nil"/>
            </w:tcBorders>
          </w:tcPr>
          <w:p w:rsidR="00C86B99" w:rsidRDefault="00C86B99">
            <w:pPr>
              <w:pStyle w:val="ConsPlusNormal"/>
              <w:jc w:val="center"/>
            </w:pPr>
            <w:r>
              <w:t>29,48 &lt;14&gt;</w:t>
            </w:r>
          </w:p>
        </w:tc>
        <w:tc>
          <w:tcPr>
            <w:tcW w:w="1324" w:type="dxa"/>
            <w:tcBorders>
              <w:top w:val="nil"/>
              <w:left w:val="nil"/>
              <w:bottom w:val="nil"/>
              <w:right w:val="nil"/>
            </w:tcBorders>
          </w:tcPr>
          <w:p w:rsidR="00C86B99" w:rsidRDefault="00C86B99">
            <w:pPr>
              <w:pStyle w:val="ConsPlusNormal"/>
              <w:jc w:val="center"/>
            </w:pPr>
            <w:r>
              <w:t>1,55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83,92</w:t>
            </w:r>
          </w:p>
        </w:tc>
        <w:tc>
          <w:tcPr>
            <w:tcW w:w="1504" w:type="dxa"/>
            <w:tcBorders>
              <w:top w:val="nil"/>
              <w:left w:val="nil"/>
              <w:bottom w:val="nil"/>
              <w:right w:val="nil"/>
            </w:tcBorders>
          </w:tcPr>
          <w:p w:rsidR="00C86B99" w:rsidRDefault="00C86B99">
            <w:pPr>
              <w:pStyle w:val="ConsPlusNormal"/>
              <w:jc w:val="center"/>
            </w:pPr>
            <w:r>
              <w:t>79,72 &lt;16&gt;</w:t>
            </w:r>
          </w:p>
        </w:tc>
        <w:tc>
          <w:tcPr>
            <w:tcW w:w="1324" w:type="dxa"/>
            <w:tcBorders>
              <w:top w:val="nil"/>
              <w:left w:val="nil"/>
              <w:bottom w:val="nil"/>
              <w:right w:val="nil"/>
            </w:tcBorders>
          </w:tcPr>
          <w:p w:rsidR="00C86B99" w:rsidRDefault="00C86B99">
            <w:pPr>
              <w:pStyle w:val="ConsPlusNormal"/>
              <w:jc w:val="center"/>
            </w:pPr>
            <w:r>
              <w:t>4,2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реализуемые на территории г. Севастополя</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68,95</w:t>
            </w:r>
          </w:p>
        </w:tc>
        <w:tc>
          <w:tcPr>
            <w:tcW w:w="1504" w:type="dxa"/>
            <w:tcBorders>
              <w:top w:val="nil"/>
              <w:left w:val="nil"/>
              <w:bottom w:val="nil"/>
              <w:right w:val="nil"/>
            </w:tcBorders>
          </w:tcPr>
          <w:p w:rsidR="00C86B99" w:rsidRDefault="00C86B99">
            <w:pPr>
              <w:pStyle w:val="ConsPlusNormal"/>
              <w:jc w:val="center"/>
            </w:pPr>
            <w:r>
              <w:t>65,5</w:t>
            </w:r>
          </w:p>
        </w:tc>
        <w:tc>
          <w:tcPr>
            <w:tcW w:w="1324" w:type="dxa"/>
            <w:tcBorders>
              <w:top w:val="nil"/>
              <w:left w:val="nil"/>
              <w:bottom w:val="nil"/>
              <w:right w:val="nil"/>
            </w:tcBorders>
          </w:tcPr>
          <w:p w:rsidR="00C86B99" w:rsidRDefault="00C86B99">
            <w:pPr>
              <w:pStyle w:val="ConsPlusNormal"/>
              <w:jc w:val="center"/>
            </w:pPr>
            <w:r>
              <w:t>3,45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10,34</w:t>
            </w:r>
          </w:p>
        </w:tc>
        <w:tc>
          <w:tcPr>
            <w:tcW w:w="1504" w:type="dxa"/>
            <w:tcBorders>
              <w:top w:val="nil"/>
              <w:left w:val="nil"/>
              <w:bottom w:val="nil"/>
              <w:right w:val="nil"/>
            </w:tcBorders>
          </w:tcPr>
          <w:p w:rsidR="00C86B99" w:rsidRDefault="00C86B99">
            <w:pPr>
              <w:pStyle w:val="ConsPlusNormal"/>
              <w:jc w:val="center"/>
            </w:pPr>
            <w:r>
              <w:t>9,82 &lt;11&gt;</w:t>
            </w:r>
          </w:p>
        </w:tc>
        <w:tc>
          <w:tcPr>
            <w:tcW w:w="1324" w:type="dxa"/>
            <w:tcBorders>
              <w:top w:val="nil"/>
              <w:left w:val="nil"/>
              <w:bottom w:val="nil"/>
              <w:right w:val="nil"/>
            </w:tcBorders>
          </w:tcPr>
          <w:p w:rsidR="00C86B99" w:rsidRDefault="00C86B99">
            <w:pPr>
              <w:pStyle w:val="ConsPlusNormal"/>
              <w:jc w:val="center"/>
            </w:pPr>
            <w:r>
              <w:t>0,52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58,61</w:t>
            </w:r>
          </w:p>
        </w:tc>
        <w:tc>
          <w:tcPr>
            <w:tcW w:w="1504" w:type="dxa"/>
            <w:tcBorders>
              <w:top w:val="nil"/>
              <w:left w:val="nil"/>
              <w:bottom w:val="nil"/>
              <w:right w:val="nil"/>
            </w:tcBorders>
          </w:tcPr>
          <w:p w:rsidR="00C86B99" w:rsidRDefault="00C86B99">
            <w:pPr>
              <w:pStyle w:val="ConsPlusNormal"/>
              <w:jc w:val="center"/>
            </w:pPr>
            <w:r>
              <w:t>55,68 &lt;17&gt;</w:t>
            </w:r>
          </w:p>
        </w:tc>
        <w:tc>
          <w:tcPr>
            <w:tcW w:w="1324" w:type="dxa"/>
            <w:tcBorders>
              <w:top w:val="nil"/>
              <w:left w:val="nil"/>
              <w:bottom w:val="nil"/>
              <w:right w:val="nil"/>
            </w:tcBorders>
          </w:tcPr>
          <w:p w:rsidR="00C86B99" w:rsidRDefault="00C86B99">
            <w:pPr>
              <w:pStyle w:val="ConsPlusNormal"/>
              <w:jc w:val="center"/>
            </w:pPr>
            <w:r>
              <w:t>2,93</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капитальный ремонт и приведение в надлежащее состояние объектов культуры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534,56</w:t>
            </w:r>
          </w:p>
        </w:tc>
        <w:tc>
          <w:tcPr>
            <w:tcW w:w="1504" w:type="dxa"/>
            <w:tcBorders>
              <w:top w:val="nil"/>
              <w:left w:val="nil"/>
              <w:bottom w:val="nil"/>
              <w:right w:val="nil"/>
            </w:tcBorders>
          </w:tcPr>
          <w:p w:rsidR="00C86B99" w:rsidRDefault="00C86B99">
            <w:pPr>
              <w:pStyle w:val="ConsPlusNormal"/>
              <w:jc w:val="center"/>
            </w:pPr>
            <w:r>
              <w:t>507,77 &lt;18&gt;</w:t>
            </w:r>
          </w:p>
        </w:tc>
        <w:tc>
          <w:tcPr>
            <w:tcW w:w="1324" w:type="dxa"/>
            <w:tcBorders>
              <w:top w:val="nil"/>
              <w:left w:val="nil"/>
              <w:bottom w:val="nil"/>
              <w:right w:val="nil"/>
            </w:tcBorders>
          </w:tcPr>
          <w:p w:rsidR="00C86B99" w:rsidRDefault="00C86B99">
            <w:pPr>
              <w:pStyle w:val="ConsPlusNormal"/>
              <w:jc w:val="center"/>
            </w:pPr>
            <w:r>
              <w:t>26,79</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534,56</w:t>
            </w:r>
          </w:p>
        </w:tc>
        <w:tc>
          <w:tcPr>
            <w:tcW w:w="1504" w:type="dxa"/>
            <w:tcBorders>
              <w:top w:val="nil"/>
              <w:left w:val="nil"/>
              <w:bottom w:val="nil"/>
              <w:right w:val="nil"/>
            </w:tcBorders>
          </w:tcPr>
          <w:p w:rsidR="00C86B99" w:rsidRDefault="00C86B99">
            <w:pPr>
              <w:pStyle w:val="ConsPlusNormal"/>
              <w:jc w:val="center"/>
            </w:pPr>
            <w:r>
              <w:t>507,77 &lt;18&gt;</w:t>
            </w:r>
          </w:p>
        </w:tc>
        <w:tc>
          <w:tcPr>
            <w:tcW w:w="1324" w:type="dxa"/>
            <w:tcBorders>
              <w:top w:val="nil"/>
              <w:left w:val="nil"/>
              <w:bottom w:val="nil"/>
              <w:right w:val="nil"/>
            </w:tcBorders>
          </w:tcPr>
          <w:p w:rsidR="00C86B99" w:rsidRDefault="00C86B99">
            <w:pPr>
              <w:pStyle w:val="ConsPlusNormal"/>
              <w:jc w:val="center"/>
            </w:pPr>
            <w:r>
              <w:t>26,79</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капитальный ремонт и приведение в надлежащее состояние объектов дополнительного образования детей в сфере культуры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49,11</w:t>
            </w:r>
          </w:p>
        </w:tc>
        <w:tc>
          <w:tcPr>
            <w:tcW w:w="1504" w:type="dxa"/>
            <w:tcBorders>
              <w:top w:val="nil"/>
              <w:left w:val="nil"/>
              <w:bottom w:val="nil"/>
              <w:right w:val="nil"/>
            </w:tcBorders>
          </w:tcPr>
          <w:p w:rsidR="00C86B99" w:rsidRDefault="00C86B99">
            <w:pPr>
              <w:pStyle w:val="ConsPlusNormal"/>
              <w:jc w:val="center"/>
            </w:pPr>
            <w:r>
              <w:t>46,65</w:t>
            </w:r>
          </w:p>
        </w:tc>
        <w:tc>
          <w:tcPr>
            <w:tcW w:w="1324" w:type="dxa"/>
            <w:tcBorders>
              <w:top w:val="nil"/>
              <w:left w:val="nil"/>
              <w:bottom w:val="nil"/>
              <w:right w:val="nil"/>
            </w:tcBorders>
          </w:tcPr>
          <w:p w:rsidR="00C86B99" w:rsidRDefault="00C86B99">
            <w:pPr>
              <w:pStyle w:val="ConsPlusNormal"/>
              <w:jc w:val="center"/>
            </w:pPr>
            <w:r>
              <w:t>2,46</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49,11</w:t>
            </w:r>
          </w:p>
        </w:tc>
        <w:tc>
          <w:tcPr>
            <w:tcW w:w="1504" w:type="dxa"/>
            <w:tcBorders>
              <w:top w:val="nil"/>
              <w:left w:val="nil"/>
              <w:bottom w:val="nil"/>
              <w:right w:val="nil"/>
            </w:tcBorders>
          </w:tcPr>
          <w:p w:rsidR="00C86B99" w:rsidRDefault="00C86B99">
            <w:pPr>
              <w:pStyle w:val="ConsPlusNormal"/>
              <w:jc w:val="center"/>
            </w:pPr>
            <w:r>
              <w:t>46,65 &lt;19&gt;</w:t>
            </w:r>
          </w:p>
        </w:tc>
        <w:tc>
          <w:tcPr>
            <w:tcW w:w="1324" w:type="dxa"/>
            <w:tcBorders>
              <w:top w:val="nil"/>
              <w:left w:val="nil"/>
              <w:bottom w:val="nil"/>
              <w:right w:val="nil"/>
            </w:tcBorders>
          </w:tcPr>
          <w:p w:rsidR="00C86B99" w:rsidRDefault="00C86B99">
            <w:pPr>
              <w:pStyle w:val="ConsPlusNormal"/>
              <w:jc w:val="center"/>
            </w:pPr>
            <w:r>
              <w:t>2,46</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Прочие мероприятия, реализуемые на территории Республики Крым</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66069,77</w:t>
            </w:r>
          </w:p>
        </w:tc>
        <w:tc>
          <w:tcPr>
            <w:tcW w:w="1504" w:type="dxa"/>
            <w:tcBorders>
              <w:top w:val="nil"/>
              <w:left w:val="nil"/>
              <w:bottom w:val="nil"/>
              <w:right w:val="nil"/>
            </w:tcBorders>
          </w:tcPr>
          <w:p w:rsidR="00C86B99" w:rsidRDefault="00C86B99">
            <w:pPr>
              <w:pStyle w:val="ConsPlusNormal"/>
              <w:jc w:val="center"/>
            </w:pPr>
            <w:r>
              <w:t>62767,36</w:t>
            </w:r>
          </w:p>
        </w:tc>
        <w:tc>
          <w:tcPr>
            <w:tcW w:w="1324" w:type="dxa"/>
            <w:tcBorders>
              <w:top w:val="nil"/>
              <w:left w:val="nil"/>
              <w:bottom w:val="nil"/>
              <w:right w:val="nil"/>
            </w:tcBorders>
          </w:tcPr>
          <w:p w:rsidR="00C86B99" w:rsidRDefault="00C86B99">
            <w:pPr>
              <w:pStyle w:val="ConsPlusNormal"/>
              <w:jc w:val="center"/>
            </w:pPr>
            <w:r>
              <w:t>3302,41</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4530,76</w:t>
            </w:r>
          </w:p>
        </w:tc>
        <w:tc>
          <w:tcPr>
            <w:tcW w:w="1504" w:type="dxa"/>
            <w:tcBorders>
              <w:top w:val="nil"/>
              <w:left w:val="nil"/>
              <w:bottom w:val="nil"/>
              <w:right w:val="nil"/>
            </w:tcBorders>
          </w:tcPr>
          <w:p w:rsidR="00C86B99" w:rsidRDefault="00C86B99">
            <w:pPr>
              <w:pStyle w:val="ConsPlusNormal"/>
              <w:jc w:val="center"/>
            </w:pPr>
            <w:r>
              <w:t>4304,19</w:t>
            </w:r>
          </w:p>
        </w:tc>
        <w:tc>
          <w:tcPr>
            <w:tcW w:w="1324" w:type="dxa"/>
            <w:tcBorders>
              <w:top w:val="nil"/>
              <w:left w:val="nil"/>
              <w:bottom w:val="nil"/>
              <w:right w:val="nil"/>
            </w:tcBorders>
          </w:tcPr>
          <w:p w:rsidR="00C86B99" w:rsidRDefault="00C86B99">
            <w:pPr>
              <w:pStyle w:val="ConsPlusNormal"/>
              <w:jc w:val="center"/>
            </w:pPr>
            <w:r>
              <w:t>226,57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6490,1</w:t>
            </w:r>
          </w:p>
        </w:tc>
        <w:tc>
          <w:tcPr>
            <w:tcW w:w="1504" w:type="dxa"/>
            <w:tcBorders>
              <w:top w:val="nil"/>
              <w:left w:val="nil"/>
              <w:bottom w:val="nil"/>
              <w:right w:val="nil"/>
            </w:tcBorders>
          </w:tcPr>
          <w:p w:rsidR="00C86B99" w:rsidRDefault="00C86B99">
            <w:pPr>
              <w:pStyle w:val="ConsPlusNormal"/>
              <w:jc w:val="center"/>
            </w:pPr>
            <w:r>
              <w:t>6165,58</w:t>
            </w:r>
          </w:p>
        </w:tc>
        <w:tc>
          <w:tcPr>
            <w:tcW w:w="1324" w:type="dxa"/>
            <w:tcBorders>
              <w:top w:val="nil"/>
              <w:left w:val="nil"/>
              <w:bottom w:val="nil"/>
              <w:right w:val="nil"/>
            </w:tcBorders>
          </w:tcPr>
          <w:p w:rsidR="00C86B99" w:rsidRDefault="00C86B99">
            <w:pPr>
              <w:pStyle w:val="ConsPlusNormal"/>
              <w:jc w:val="center"/>
            </w:pPr>
            <w:r>
              <w:t>324,52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9630,03</w:t>
            </w:r>
          </w:p>
        </w:tc>
        <w:tc>
          <w:tcPr>
            <w:tcW w:w="1504" w:type="dxa"/>
            <w:tcBorders>
              <w:top w:val="nil"/>
              <w:left w:val="nil"/>
              <w:bottom w:val="nil"/>
              <w:right w:val="nil"/>
            </w:tcBorders>
          </w:tcPr>
          <w:p w:rsidR="00C86B99" w:rsidRDefault="00C86B99">
            <w:pPr>
              <w:pStyle w:val="ConsPlusNormal"/>
              <w:jc w:val="center"/>
            </w:pPr>
            <w:r>
              <w:t>9148,51</w:t>
            </w:r>
          </w:p>
        </w:tc>
        <w:tc>
          <w:tcPr>
            <w:tcW w:w="1324" w:type="dxa"/>
            <w:tcBorders>
              <w:top w:val="nil"/>
              <w:left w:val="nil"/>
              <w:bottom w:val="nil"/>
              <w:right w:val="nil"/>
            </w:tcBorders>
          </w:tcPr>
          <w:p w:rsidR="00C86B99" w:rsidRDefault="00C86B99">
            <w:pPr>
              <w:pStyle w:val="ConsPlusNormal"/>
              <w:jc w:val="center"/>
            </w:pPr>
            <w:r>
              <w:t>481,52</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7985,67</w:t>
            </w:r>
          </w:p>
        </w:tc>
        <w:tc>
          <w:tcPr>
            <w:tcW w:w="1504" w:type="dxa"/>
            <w:tcBorders>
              <w:top w:val="nil"/>
              <w:left w:val="nil"/>
              <w:bottom w:val="nil"/>
              <w:right w:val="nil"/>
            </w:tcBorders>
          </w:tcPr>
          <w:p w:rsidR="00C86B99" w:rsidRDefault="00C86B99">
            <w:pPr>
              <w:pStyle w:val="ConsPlusNormal"/>
              <w:jc w:val="center"/>
            </w:pPr>
            <w:r>
              <w:t>7586,39</w:t>
            </w:r>
          </w:p>
        </w:tc>
        <w:tc>
          <w:tcPr>
            <w:tcW w:w="1324" w:type="dxa"/>
            <w:tcBorders>
              <w:top w:val="nil"/>
              <w:left w:val="nil"/>
              <w:bottom w:val="nil"/>
              <w:right w:val="nil"/>
            </w:tcBorders>
          </w:tcPr>
          <w:p w:rsidR="00C86B99" w:rsidRDefault="00C86B99">
            <w:pPr>
              <w:pStyle w:val="ConsPlusNormal"/>
              <w:jc w:val="center"/>
            </w:pPr>
            <w:r>
              <w:t>399,28</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9234,04</w:t>
            </w:r>
          </w:p>
        </w:tc>
        <w:tc>
          <w:tcPr>
            <w:tcW w:w="1504" w:type="dxa"/>
            <w:tcBorders>
              <w:top w:val="nil"/>
              <w:left w:val="nil"/>
              <w:bottom w:val="nil"/>
              <w:right w:val="nil"/>
            </w:tcBorders>
          </w:tcPr>
          <w:p w:rsidR="00C86B99" w:rsidRDefault="00C86B99">
            <w:pPr>
              <w:pStyle w:val="ConsPlusNormal"/>
              <w:jc w:val="center"/>
            </w:pPr>
            <w:r>
              <w:t>8772,33</w:t>
            </w:r>
          </w:p>
        </w:tc>
        <w:tc>
          <w:tcPr>
            <w:tcW w:w="1324" w:type="dxa"/>
            <w:tcBorders>
              <w:top w:val="nil"/>
              <w:left w:val="nil"/>
              <w:bottom w:val="nil"/>
              <w:right w:val="nil"/>
            </w:tcBorders>
          </w:tcPr>
          <w:p w:rsidR="00C86B99" w:rsidRDefault="00C86B99">
            <w:pPr>
              <w:pStyle w:val="ConsPlusNormal"/>
              <w:jc w:val="center"/>
            </w:pPr>
            <w:r>
              <w:t>461,71</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28199,17</w:t>
            </w:r>
          </w:p>
        </w:tc>
        <w:tc>
          <w:tcPr>
            <w:tcW w:w="1504" w:type="dxa"/>
            <w:tcBorders>
              <w:top w:val="nil"/>
              <w:left w:val="nil"/>
              <w:bottom w:val="nil"/>
              <w:right w:val="nil"/>
            </w:tcBorders>
          </w:tcPr>
          <w:p w:rsidR="00C86B99" w:rsidRDefault="00C86B99">
            <w:pPr>
              <w:pStyle w:val="ConsPlusNormal"/>
              <w:jc w:val="center"/>
            </w:pPr>
            <w:r>
              <w:t>26790,36</w:t>
            </w:r>
          </w:p>
        </w:tc>
        <w:tc>
          <w:tcPr>
            <w:tcW w:w="1324" w:type="dxa"/>
            <w:tcBorders>
              <w:top w:val="nil"/>
              <w:left w:val="nil"/>
              <w:bottom w:val="nil"/>
              <w:right w:val="nil"/>
            </w:tcBorders>
          </w:tcPr>
          <w:p w:rsidR="00C86B99" w:rsidRDefault="00C86B99">
            <w:pPr>
              <w:pStyle w:val="ConsPlusNormal"/>
              <w:jc w:val="center"/>
            </w:pPr>
            <w:r>
              <w:t>1408,81</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Прочие мероприятия, реализуемые на территории города Севастополь</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6845,59</w:t>
            </w:r>
          </w:p>
        </w:tc>
        <w:tc>
          <w:tcPr>
            <w:tcW w:w="1504" w:type="dxa"/>
            <w:tcBorders>
              <w:top w:val="nil"/>
              <w:left w:val="nil"/>
              <w:bottom w:val="nil"/>
              <w:right w:val="nil"/>
            </w:tcBorders>
          </w:tcPr>
          <w:p w:rsidR="00C86B99" w:rsidRDefault="00C86B99">
            <w:pPr>
              <w:pStyle w:val="ConsPlusNormal"/>
              <w:jc w:val="center"/>
            </w:pPr>
            <w:r>
              <w:t>6503,32</w:t>
            </w:r>
          </w:p>
        </w:tc>
        <w:tc>
          <w:tcPr>
            <w:tcW w:w="1324" w:type="dxa"/>
            <w:tcBorders>
              <w:top w:val="nil"/>
              <w:left w:val="nil"/>
              <w:bottom w:val="nil"/>
              <w:right w:val="nil"/>
            </w:tcBorders>
          </w:tcPr>
          <w:p w:rsidR="00C86B99" w:rsidRDefault="00C86B99">
            <w:pPr>
              <w:pStyle w:val="ConsPlusNormal"/>
              <w:jc w:val="center"/>
            </w:pPr>
            <w:r>
              <w:t>342,27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312,74</w:t>
            </w:r>
          </w:p>
        </w:tc>
        <w:tc>
          <w:tcPr>
            <w:tcW w:w="1504" w:type="dxa"/>
            <w:tcBorders>
              <w:top w:val="nil"/>
              <w:left w:val="nil"/>
              <w:bottom w:val="nil"/>
              <w:right w:val="nil"/>
            </w:tcBorders>
          </w:tcPr>
          <w:p w:rsidR="00C86B99" w:rsidRDefault="00C86B99">
            <w:pPr>
              <w:pStyle w:val="ConsPlusNormal"/>
              <w:jc w:val="center"/>
            </w:pPr>
            <w:r>
              <w:t>297,1</w:t>
            </w:r>
          </w:p>
        </w:tc>
        <w:tc>
          <w:tcPr>
            <w:tcW w:w="1324" w:type="dxa"/>
            <w:tcBorders>
              <w:top w:val="nil"/>
              <w:left w:val="nil"/>
              <w:bottom w:val="nil"/>
              <w:right w:val="nil"/>
            </w:tcBorders>
          </w:tcPr>
          <w:p w:rsidR="00C86B99" w:rsidRDefault="00C86B99">
            <w:pPr>
              <w:pStyle w:val="ConsPlusNormal"/>
              <w:jc w:val="center"/>
            </w:pPr>
            <w:r>
              <w:t>15,64</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645,08</w:t>
            </w:r>
          </w:p>
        </w:tc>
        <w:tc>
          <w:tcPr>
            <w:tcW w:w="1504" w:type="dxa"/>
            <w:tcBorders>
              <w:top w:val="nil"/>
              <w:left w:val="nil"/>
              <w:bottom w:val="nil"/>
              <w:right w:val="nil"/>
            </w:tcBorders>
          </w:tcPr>
          <w:p w:rsidR="00C86B99" w:rsidRDefault="00C86B99">
            <w:pPr>
              <w:pStyle w:val="ConsPlusNormal"/>
              <w:jc w:val="center"/>
            </w:pPr>
            <w:r>
              <w:t>612,82</w:t>
            </w:r>
          </w:p>
        </w:tc>
        <w:tc>
          <w:tcPr>
            <w:tcW w:w="1324" w:type="dxa"/>
            <w:tcBorders>
              <w:top w:val="nil"/>
              <w:left w:val="nil"/>
              <w:bottom w:val="nil"/>
              <w:right w:val="nil"/>
            </w:tcBorders>
          </w:tcPr>
          <w:p w:rsidR="00C86B99" w:rsidRDefault="00C86B99">
            <w:pPr>
              <w:pStyle w:val="ConsPlusNormal"/>
              <w:jc w:val="center"/>
            </w:pPr>
            <w:r>
              <w:t>32,26</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1465,34</w:t>
            </w:r>
          </w:p>
        </w:tc>
        <w:tc>
          <w:tcPr>
            <w:tcW w:w="1504" w:type="dxa"/>
            <w:tcBorders>
              <w:top w:val="nil"/>
              <w:left w:val="nil"/>
              <w:bottom w:val="nil"/>
              <w:right w:val="nil"/>
            </w:tcBorders>
          </w:tcPr>
          <w:p w:rsidR="00C86B99" w:rsidRDefault="00C86B99">
            <w:pPr>
              <w:pStyle w:val="ConsPlusNormal"/>
              <w:jc w:val="center"/>
            </w:pPr>
            <w:r>
              <w:t>1392,09</w:t>
            </w:r>
          </w:p>
        </w:tc>
        <w:tc>
          <w:tcPr>
            <w:tcW w:w="1324" w:type="dxa"/>
            <w:tcBorders>
              <w:top w:val="nil"/>
              <w:left w:val="nil"/>
              <w:bottom w:val="nil"/>
              <w:right w:val="nil"/>
            </w:tcBorders>
          </w:tcPr>
          <w:p w:rsidR="00C86B99" w:rsidRDefault="00C86B99">
            <w:pPr>
              <w:pStyle w:val="ConsPlusNormal"/>
              <w:jc w:val="center"/>
            </w:pPr>
            <w:r>
              <w:t>73,25</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1921,26</w:t>
            </w:r>
          </w:p>
        </w:tc>
        <w:tc>
          <w:tcPr>
            <w:tcW w:w="1504" w:type="dxa"/>
            <w:tcBorders>
              <w:top w:val="nil"/>
              <w:left w:val="nil"/>
              <w:bottom w:val="nil"/>
              <w:right w:val="nil"/>
            </w:tcBorders>
          </w:tcPr>
          <w:p w:rsidR="00C86B99" w:rsidRDefault="00C86B99">
            <w:pPr>
              <w:pStyle w:val="ConsPlusNormal"/>
              <w:jc w:val="center"/>
            </w:pPr>
            <w:r>
              <w:t>1825,19</w:t>
            </w:r>
          </w:p>
        </w:tc>
        <w:tc>
          <w:tcPr>
            <w:tcW w:w="1324" w:type="dxa"/>
            <w:tcBorders>
              <w:top w:val="nil"/>
              <w:left w:val="nil"/>
              <w:bottom w:val="nil"/>
              <w:right w:val="nil"/>
            </w:tcBorders>
          </w:tcPr>
          <w:p w:rsidR="00C86B99" w:rsidRDefault="00C86B99">
            <w:pPr>
              <w:pStyle w:val="ConsPlusNormal"/>
              <w:jc w:val="center"/>
            </w:pPr>
            <w:r>
              <w:t>96,07</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384,29</w:t>
            </w:r>
          </w:p>
        </w:tc>
        <w:tc>
          <w:tcPr>
            <w:tcW w:w="1504" w:type="dxa"/>
            <w:tcBorders>
              <w:top w:val="nil"/>
              <w:left w:val="nil"/>
              <w:bottom w:val="nil"/>
              <w:right w:val="nil"/>
            </w:tcBorders>
          </w:tcPr>
          <w:p w:rsidR="00C86B99" w:rsidRDefault="00C86B99">
            <w:pPr>
              <w:pStyle w:val="ConsPlusNormal"/>
              <w:jc w:val="center"/>
            </w:pPr>
            <w:r>
              <w:t>365,08</w:t>
            </w:r>
          </w:p>
        </w:tc>
        <w:tc>
          <w:tcPr>
            <w:tcW w:w="1324" w:type="dxa"/>
            <w:tcBorders>
              <w:top w:val="nil"/>
              <w:left w:val="nil"/>
              <w:bottom w:val="nil"/>
              <w:right w:val="nil"/>
            </w:tcBorders>
          </w:tcPr>
          <w:p w:rsidR="00C86B99" w:rsidRDefault="00C86B99">
            <w:pPr>
              <w:pStyle w:val="ConsPlusNormal"/>
              <w:jc w:val="center"/>
            </w:pPr>
            <w:r>
              <w:t>19,21</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2116,88</w:t>
            </w:r>
          </w:p>
        </w:tc>
        <w:tc>
          <w:tcPr>
            <w:tcW w:w="1504" w:type="dxa"/>
            <w:tcBorders>
              <w:top w:val="nil"/>
              <w:left w:val="nil"/>
              <w:bottom w:val="nil"/>
              <w:right w:val="nil"/>
            </w:tcBorders>
          </w:tcPr>
          <w:p w:rsidR="00C86B99" w:rsidRDefault="00C86B99">
            <w:pPr>
              <w:pStyle w:val="ConsPlusNormal"/>
              <w:jc w:val="center"/>
            </w:pPr>
            <w:r>
              <w:t>2011,04</w:t>
            </w:r>
          </w:p>
        </w:tc>
        <w:tc>
          <w:tcPr>
            <w:tcW w:w="1324" w:type="dxa"/>
            <w:tcBorders>
              <w:top w:val="nil"/>
              <w:left w:val="nil"/>
              <w:bottom w:val="nil"/>
              <w:right w:val="nil"/>
            </w:tcBorders>
          </w:tcPr>
          <w:p w:rsidR="00C86B99" w:rsidRDefault="00C86B99">
            <w:pPr>
              <w:pStyle w:val="ConsPlusNormal"/>
              <w:jc w:val="center"/>
            </w:pPr>
            <w:r>
              <w:t>105,84</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Минкомсвязь России</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191,92</w:t>
            </w:r>
          </w:p>
        </w:tc>
        <w:tc>
          <w:tcPr>
            <w:tcW w:w="1504" w:type="dxa"/>
            <w:tcBorders>
              <w:top w:val="nil"/>
              <w:left w:val="nil"/>
              <w:bottom w:val="nil"/>
              <w:right w:val="nil"/>
            </w:tcBorders>
          </w:tcPr>
          <w:p w:rsidR="00C86B99" w:rsidRDefault="00C86B99">
            <w:pPr>
              <w:pStyle w:val="ConsPlusNormal"/>
              <w:jc w:val="center"/>
            </w:pPr>
            <w:r>
              <w:t>191,92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150,07</w:t>
            </w:r>
          </w:p>
        </w:tc>
        <w:tc>
          <w:tcPr>
            <w:tcW w:w="1504" w:type="dxa"/>
            <w:tcBorders>
              <w:top w:val="nil"/>
              <w:left w:val="nil"/>
              <w:bottom w:val="nil"/>
              <w:right w:val="nil"/>
            </w:tcBorders>
          </w:tcPr>
          <w:p w:rsidR="00C86B99" w:rsidRDefault="00C86B99">
            <w:pPr>
              <w:pStyle w:val="ConsPlusNormal"/>
              <w:jc w:val="center"/>
            </w:pPr>
            <w:r>
              <w:t>150,07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41,85</w:t>
            </w:r>
          </w:p>
        </w:tc>
        <w:tc>
          <w:tcPr>
            <w:tcW w:w="1504" w:type="dxa"/>
            <w:tcBorders>
              <w:top w:val="nil"/>
              <w:left w:val="nil"/>
              <w:bottom w:val="nil"/>
              <w:right w:val="nil"/>
            </w:tcBorders>
          </w:tcPr>
          <w:p w:rsidR="00C86B99" w:rsidRDefault="00C86B99">
            <w:pPr>
              <w:pStyle w:val="ConsPlusNormal"/>
              <w:jc w:val="center"/>
            </w:pPr>
            <w:r>
              <w:t>41,85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в том числе:</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по организации межведомственного электронного взаимодействия при предоставлении государственных и муниципальных услуг в электронной форме</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171,1</w:t>
            </w:r>
          </w:p>
        </w:tc>
        <w:tc>
          <w:tcPr>
            <w:tcW w:w="1504" w:type="dxa"/>
            <w:tcBorders>
              <w:top w:val="nil"/>
              <w:left w:val="nil"/>
              <w:bottom w:val="nil"/>
              <w:right w:val="nil"/>
            </w:tcBorders>
          </w:tcPr>
          <w:p w:rsidR="00C86B99" w:rsidRDefault="00C86B99">
            <w:pPr>
              <w:pStyle w:val="ConsPlusNormal"/>
              <w:jc w:val="center"/>
            </w:pPr>
            <w:r>
              <w:t>171,1</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129,25</w:t>
            </w:r>
          </w:p>
        </w:tc>
        <w:tc>
          <w:tcPr>
            <w:tcW w:w="1504" w:type="dxa"/>
            <w:tcBorders>
              <w:top w:val="nil"/>
              <w:left w:val="nil"/>
              <w:bottom w:val="nil"/>
              <w:right w:val="nil"/>
            </w:tcBorders>
          </w:tcPr>
          <w:p w:rsidR="00C86B99" w:rsidRDefault="00C86B99">
            <w:pPr>
              <w:pStyle w:val="ConsPlusNormal"/>
              <w:jc w:val="center"/>
            </w:pPr>
            <w:r>
              <w:t>129,25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41,85</w:t>
            </w:r>
          </w:p>
        </w:tc>
        <w:tc>
          <w:tcPr>
            <w:tcW w:w="1504" w:type="dxa"/>
            <w:tcBorders>
              <w:top w:val="nil"/>
              <w:left w:val="nil"/>
              <w:bottom w:val="nil"/>
              <w:right w:val="nil"/>
            </w:tcBorders>
          </w:tcPr>
          <w:p w:rsidR="00C86B99" w:rsidRDefault="00C86B99">
            <w:pPr>
              <w:pStyle w:val="ConsPlusNormal"/>
              <w:jc w:val="center"/>
            </w:pPr>
            <w:r>
              <w:t>41,85</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обеспечение каналами связи Крымского федерального округа с единой сетью электросвязи Российской Федерации в интересах Минобороны России, федеральных органов исполнительной власти, других органов и организаций, операторов связи в целях обеспечения безопасности государства, обороны страны и обеспечения правопорядка &lt;20&gt;</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20,82</w:t>
            </w:r>
          </w:p>
        </w:tc>
        <w:tc>
          <w:tcPr>
            <w:tcW w:w="1504" w:type="dxa"/>
            <w:tcBorders>
              <w:top w:val="nil"/>
              <w:left w:val="nil"/>
              <w:bottom w:val="nil"/>
              <w:right w:val="nil"/>
            </w:tcBorders>
          </w:tcPr>
          <w:p w:rsidR="00C86B99" w:rsidRDefault="00C86B99">
            <w:pPr>
              <w:pStyle w:val="ConsPlusNormal"/>
              <w:jc w:val="center"/>
            </w:pPr>
            <w:r>
              <w:t>20,82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20,82</w:t>
            </w:r>
          </w:p>
        </w:tc>
        <w:tc>
          <w:tcPr>
            <w:tcW w:w="1504" w:type="dxa"/>
            <w:tcBorders>
              <w:top w:val="nil"/>
              <w:left w:val="nil"/>
              <w:bottom w:val="nil"/>
              <w:right w:val="nil"/>
            </w:tcBorders>
          </w:tcPr>
          <w:p w:rsidR="00C86B99" w:rsidRDefault="00C86B99">
            <w:pPr>
              <w:pStyle w:val="ConsPlusNormal"/>
              <w:jc w:val="center"/>
            </w:pPr>
            <w:r>
              <w:t>20,82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Росавиация</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770,12</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770,12</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595,53</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595,53</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174,59</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174,59</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 xml:space="preserve">в том числе реконструкция и </w:t>
            </w:r>
            <w:r>
              <w:lastRenderedPageBreak/>
              <w:t>техническое перевооружение комплекса средств управления воздушным движением, радиотехнического обеспечения полетов и электросвязи на территории Крымского федерального округа</w:t>
            </w:r>
          </w:p>
        </w:tc>
        <w:tc>
          <w:tcPr>
            <w:tcW w:w="1531"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770,12</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770,12</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595,53</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595,53</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174,59</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174,59</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Росавтодор</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1500</w:t>
            </w:r>
          </w:p>
        </w:tc>
        <w:tc>
          <w:tcPr>
            <w:tcW w:w="1504" w:type="dxa"/>
            <w:tcBorders>
              <w:top w:val="nil"/>
              <w:left w:val="nil"/>
              <w:bottom w:val="nil"/>
              <w:right w:val="nil"/>
            </w:tcBorders>
          </w:tcPr>
          <w:p w:rsidR="00C86B99" w:rsidRDefault="00C86B99">
            <w:pPr>
              <w:pStyle w:val="ConsPlusNormal"/>
              <w:jc w:val="center"/>
            </w:pPr>
            <w:r>
              <w:t>1500 &lt;21&gt;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1500</w:t>
            </w:r>
          </w:p>
        </w:tc>
        <w:tc>
          <w:tcPr>
            <w:tcW w:w="1504" w:type="dxa"/>
            <w:tcBorders>
              <w:top w:val="nil"/>
              <w:left w:val="nil"/>
              <w:bottom w:val="nil"/>
              <w:right w:val="nil"/>
            </w:tcBorders>
          </w:tcPr>
          <w:p w:rsidR="00C86B99" w:rsidRDefault="00C86B99">
            <w:pPr>
              <w:pStyle w:val="ConsPlusNormal"/>
              <w:jc w:val="center"/>
            </w:pPr>
            <w:r>
              <w:t>1500 &lt;21&gt;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 xml:space="preserve">в том числе обеспечение транспортной безопасности в части оснащения объекта </w:t>
            </w:r>
            <w:r>
              <w:lastRenderedPageBreak/>
              <w:t>"Строительство транспортного перехода через Керченский пролив" инженерно-техническими системами (средствами) обеспечения транспортной безопасности на период строительства и период эксплуатации</w:t>
            </w:r>
          </w:p>
        </w:tc>
        <w:tc>
          <w:tcPr>
            <w:tcW w:w="1531"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1500</w:t>
            </w:r>
          </w:p>
        </w:tc>
        <w:tc>
          <w:tcPr>
            <w:tcW w:w="1504" w:type="dxa"/>
            <w:tcBorders>
              <w:top w:val="nil"/>
              <w:left w:val="nil"/>
              <w:bottom w:val="nil"/>
              <w:right w:val="nil"/>
            </w:tcBorders>
          </w:tcPr>
          <w:p w:rsidR="00C86B99" w:rsidRDefault="00C86B99">
            <w:pPr>
              <w:pStyle w:val="ConsPlusNormal"/>
              <w:jc w:val="center"/>
            </w:pPr>
            <w:r>
              <w:t>1500 &lt;21&gt;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1500</w:t>
            </w:r>
          </w:p>
        </w:tc>
        <w:tc>
          <w:tcPr>
            <w:tcW w:w="1504" w:type="dxa"/>
            <w:tcBorders>
              <w:top w:val="nil"/>
              <w:left w:val="nil"/>
              <w:bottom w:val="nil"/>
              <w:right w:val="nil"/>
            </w:tcBorders>
          </w:tcPr>
          <w:p w:rsidR="00C86B99" w:rsidRDefault="00C86B99">
            <w:pPr>
              <w:pStyle w:val="ConsPlusNormal"/>
              <w:jc w:val="center"/>
            </w:pPr>
            <w:r>
              <w:t>1500 &lt;21&gt;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Росжелдор</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904</w:t>
            </w:r>
          </w:p>
        </w:tc>
        <w:tc>
          <w:tcPr>
            <w:tcW w:w="1504" w:type="dxa"/>
            <w:tcBorders>
              <w:top w:val="nil"/>
              <w:left w:val="nil"/>
              <w:bottom w:val="nil"/>
              <w:right w:val="nil"/>
            </w:tcBorders>
          </w:tcPr>
          <w:p w:rsidR="00C86B99" w:rsidRDefault="00C86B99">
            <w:pPr>
              <w:pStyle w:val="ConsPlusNormal"/>
              <w:jc w:val="center"/>
            </w:pPr>
            <w:r>
              <w:t>904</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280</w:t>
            </w:r>
          </w:p>
        </w:tc>
        <w:tc>
          <w:tcPr>
            <w:tcW w:w="1504" w:type="dxa"/>
            <w:tcBorders>
              <w:top w:val="nil"/>
              <w:left w:val="nil"/>
              <w:bottom w:val="nil"/>
              <w:right w:val="nil"/>
            </w:tcBorders>
          </w:tcPr>
          <w:p w:rsidR="00C86B99" w:rsidRDefault="00C86B99">
            <w:pPr>
              <w:pStyle w:val="ConsPlusNormal"/>
              <w:jc w:val="center"/>
            </w:pPr>
            <w:r>
              <w:t>280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312</w:t>
            </w:r>
          </w:p>
        </w:tc>
        <w:tc>
          <w:tcPr>
            <w:tcW w:w="1504" w:type="dxa"/>
            <w:tcBorders>
              <w:top w:val="nil"/>
              <w:left w:val="nil"/>
              <w:bottom w:val="nil"/>
              <w:right w:val="nil"/>
            </w:tcBorders>
          </w:tcPr>
          <w:p w:rsidR="00C86B99" w:rsidRDefault="00C86B99">
            <w:pPr>
              <w:pStyle w:val="ConsPlusNormal"/>
              <w:jc w:val="center"/>
            </w:pPr>
            <w:r>
              <w:t>312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312</w:t>
            </w:r>
          </w:p>
        </w:tc>
        <w:tc>
          <w:tcPr>
            <w:tcW w:w="1504" w:type="dxa"/>
            <w:tcBorders>
              <w:top w:val="nil"/>
              <w:left w:val="nil"/>
              <w:bottom w:val="nil"/>
              <w:right w:val="nil"/>
            </w:tcBorders>
          </w:tcPr>
          <w:p w:rsidR="00C86B99" w:rsidRDefault="00C86B99">
            <w:pPr>
              <w:pStyle w:val="ConsPlusNormal"/>
              <w:jc w:val="center"/>
            </w:pPr>
            <w:r>
              <w:t>312</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 xml:space="preserve">в том числе выполнение мероприятий по обеспечению транспортной безопасности на этапе строительства объектов транспортной инфраструктуры - искусственных </w:t>
            </w:r>
            <w:r>
              <w:lastRenderedPageBreak/>
              <w:t>сооружений, железнодорожных станций, вокзалов по проекту "Строительство железнодорожных подходов к транспортному переходу через Керченский пролив" со стороны Крымского полуострова</w:t>
            </w:r>
          </w:p>
        </w:tc>
        <w:tc>
          <w:tcPr>
            <w:tcW w:w="1531"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904</w:t>
            </w:r>
          </w:p>
        </w:tc>
        <w:tc>
          <w:tcPr>
            <w:tcW w:w="1504" w:type="dxa"/>
            <w:tcBorders>
              <w:top w:val="nil"/>
              <w:left w:val="nil"/>
              <w:bottom w:val="nil"/>
              <w:right w:val="nil"/>
            </w:tcBorders>
          </w:tcPr>
          <w:p w:rsidR="00C86B99" w:rsidRDefault="00C86B99">
            <w:pPr>
              <w:pStyle w:val="ConsPlusNormal"/>
              <w:jc w:val="center"/>
            </w:pPr>
            <w:r>
              <w:t>904 &lt;22&gt;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280</w:t>
            </w:r>
          </w:p>
        </w:tc>
        <w:tc>
          <w:tcPr>
            <w:tcW w:w="1504" w:type="dxa"/>
            <w:tcBorders>
              <w:top w:val="nil"/>
              <w:left w:val="nil"/>
              <w:bottom w:val="nil"/>
              <w:right w:val="nil"/>
            </w:tcBorders>
          </w:tcPr>
          <w:p w:rsidR="00C86B99" w:rsidRDefault="00C86B99">
            <w:pPr>
              <w:pStyle w:val="ConsPlusNormal"/>
              <w:jc w:val="center"/>
            </w:pPr>
            <w:r>
              <w:t>280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312</w:t>
            </w:r>
          </w:p>
        </w:tc>
        <w:tc>
          <w:tcPr>
            <w:tcW w:w="1504" w:type="dxa"/>
            <w:tcBorders>
              <w:top w:val="nil"/>
              <w:left w:val="nil"/>
              <w:bottom w:val="nil"/>
              <w:right w:val="nil"/>
            </w:tcBorders>
          </w:tcPr>
          <w:p w:rsidR="00C86B99" w:rsidRDefault="00C86B99">
            <w:pPr>
              <w:pStyle w:val="ConsPlusNormal"/>
              <w:jc w:val="center"/>
            </w:pPr>
            <w:r>
              <w:t>312 &lt;22&gt;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312</w:t>
            </w:r>
          </w:p>
        </w:tc>
        <w:tc>
          <w:tcPr>
            <w:tcW w:w="1504" w:type="dxa"/>
            <w:tcBorders>
              <w:top w:val="nil"/>
              <w:left w:val="nil"/>
              <w:bottom w:val="nil"/>
              <w:right w:val="nil"/>
            </w:tcBorders>
          </w:tcPr>
          <w:p w:rsidR="00C86B99" w:rsidRDefault="00C86B99">
            <w:pPr>
              <w:pStyle w:val="ConsPlusNormal"/>
              <w:jc w:val="center"/>
            </w:pPr>
            <w:r>
              <w:t>312 &lt;23&gt;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Минкультуры России</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309,9</w:t>
            </w:r>
          </w:p>
        </w:tc>
        <w:tc>
          <w:tcPr>
            <w:tcW w:w="1504" w:type="dxa"/>
            <w:tcBorders>
              <w:top w:val="nil"/>
              <w:left w:val="nil"/>
              <w:bottom w:val="nil"/>
              <w:right w:val="nil"/>
            </w:tcBorders>
          </w:tcPr>
          <w:p w:rsidR="00C86B99" w:rsidRDefault="00C86B99">
            <w:pPr>
              <w:pStyle w:val="ConsPlusNormal"/>
              <w:jc w:val="center"/>
            </w:pPr>
            <w:r>
              <w:t>309,9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309,9</w:t>
            </w:r>
          </w:p>
        </w:tc>
        <w:tc>
          <w:tcPr>
            <w:tcW w:w="1504" w:type="dxa"/>
            <w:tcBorders>
              <w:top w:val="nil"/>
              <w:left w:val="nil"/>
              <w:bottom w:val="nil"/>
              <w:right w:val="nil"/>
            </w:tcBorders>
          </w:tcPr>
          <w:p w:rsidR="00C86B99" w:rsidRDefault="00C86B99">
            <w:pPr>
              <w:pStyle w:val="ConsPlusNormal"/>
              <w:jc w:val="center"/>
            </w:pPr>
            <w:r>
              <w:t>309,9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в том числе:</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 xml:space="preserve">научно-проектные, первоочередные противоаварийные и реставрационные работы на объектах федерального государственного бюджетного учреждения культуры "Государственный </w:t>
            </w:r>
            <w:r>
              <w:lastRenderedPageBreak/>
              <w:t>музей героической обороны и освобождения Севастополя"</w:t>
            </w:r>
          </w:p>
        </w:tc>
        <w:tc>
          <w:tcPr>
            <w:tcW w:w="1531"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200</w:t>
            </w:r>
          </w:p>
        </w:tc>
        <w:tc>
          <w:tcPr>
            <w:tcW w:w="1504" w:type="dxa"/>
            <w:tcBorders>
              <w:top w:val="nil"/>
              <w:left w:val="nil"/>
              <w:bottom w:val="nil"/>
              <w:right w:val="nil"/>
            </w:tcBorders>
          </w:tcPr>
          <w:p w:rsidR="00C86B99" w:rsidRDefault="00C86B99">
            <w:pPr>
              <w:pStyle w:val="ConsPlusNormal"/>
              <w:jc w:val="center"/>
            </w:pPr>
            <w:r>
              <w:t>200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200</w:t>
            </w:r>
          </w:p>
        </w:tc>
        <w:tc>
          <w:tcPr>
            <w:tcW w:w="1504" w:type="dxa"/>
            <w:tcBorders>
              <w:top w:val="nil"/>
              <w:left w:val="nil"/>
              <w:bottom w:val="nil"/>
              <w:right w:val="nil"/>
            </w:tcBorders>
          </w:tcPr>
          <w:p w:rsidR="00C86B99" w:rsidRDefault="00C86B99">
            <w:pPr>
              <w:pStyle w:val="ConsPlusNormal"/>
              <w:jc w:val="center"/>
            </w:pPr>
            <w:r>
              <w:t>200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научно-проектные, первоочередные противоаварийные и реставрационные работы на объектах федерального государственного бюджетного учреждения культуры "Государственный историко-археологический музей-заповедник "Херсонес Таврический"</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109,9</w:t>
            </w:r>
          </w:p>
        </w:tc>
        <w:tc>
          <w:tcPr>
            <w:tcW w:w="1504" w:type="dxa"/>
            <w:tcBorders>
              <w:top w:val="nil"/>
              <w:left w:val="nil"/>
              <w:bottom w:val="nil"/>
              <w:right w:val="nil"/>
            </w:tcBorders>
          </w:tcPr>
          <w:p w:rsidR="00C86B99" w:rsidRDefault="00C86B99">
            <w:pPr>
              <w:pStyle w:val="ConsPlusNormal"/>
              <w:jc w:val="center"/>
            </w:pPr>
            <w:r>
              <w:t>109,9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109,9</w:t>
            </w:r>
          </w:p>
        </w:tc>
        <w:tc>
          <w:tcPr>
            <w:tcW w:w="1504" w:type="dxa"/>
            <w:tcBorders>
              <w:top w:val="nil"/>
              <w:left w:val="nil"/>
              <w:bottom w:val="nil"/>
              <w:right w:val="nil"/>
            </w:tcBorders>
          </w:tcPr>
          <w:p w:rsidR="00C86B99" w:rsidRDefault="00C86B99">
            <w:pPr>
              <w:pStyle w:val="ConsPlusNormal"/>
              <w:jc w:val="center"/>
            </w:pPr>
            <w:r>
              <w:t>109,9</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18" w:type="dxa"/>
            <w:gridSpan w:val="6"/>
            <w:tcBorders>
              <w:top w:val="nil"/>
              <w:left w:val="nil"/>
              <w:bottom w:val="nil"/>
              <w:right w:val="nil"/>
            </w:tcBorders>
          </w:tcPr>
          <w:p w:rsidR="00C86B99" w:rsidRDefault="00C86B99">
            <w:pPr>
              <w:pStyle w:val="ConsPlusNormal"/>
              <w:jc w:val="center"/>
            </w:pPr>
            <w:r>
              <w:t>Минэнерго России</w:t>
            </w: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Всего</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71221,03 &lt;24&gt;</w:t>
            </w:r>
          </w:p>
        </w:tc>
        <w:tc>
          <w:tcPr>
            <w:tcW w:w="1504" w:type="dxa"/>
            <w:tcBorders>
              <w:top w:val="nil"/>
              <w:left w:val="nil"/>
              <w:bottom w:val="nil"/>
              <w:right w:val="nil"/>
            </w:tcBorders>
          </w:tcPr>
          <w:p w:rsidR="00C86B99" w:rsidRDefault="00C86B99">
            <w:pPr>
              <w:pStyle w:val="ConsPlusNormal"/>
              <w:jc w:val="center"/>
            </w:pPr>
            <w:r>
              <w:t>71221,03 &lt;24&gt;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25000</w:t>
            </w:r>
          </w:p>
        </w:tc>
        <w:tc>
          <w:tcPr>
            <w:tcW w:w="1504" w:type="dxa"/>
            <w:tcBorders>
              <w:top w:val="nil"/>
              <w:left w:val="nil"/>
              <w:bottom w:val="nil"/>
              <w:right w:val="nil"/>
            </w:tcBorders>
          </w:tcPr>
          <w:p w:rsidR="00C86B99" w:rsidRDefault="00C86B99">
            <w:pPr>
              <w:pStyle w:val="ConsPlusNormal"/>
              <w:jc w:val="center"/>
            </w:pPr>
            <w:r>
              <w:t>25000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123,7</w:t>
            </w:r>
          </w:p>
        </w:tc>
        <w:tc>
          <w:tcPr>
            <w:tcW w:w="150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tcBorders>
              <w:top w:val="nil"/>
              <w:left w:val="nil"/>
              <w:bottom w:val="nil"/>
              <w:right w:val="nil"/>
            </w:tcBorders>
          </w:tcPr>
          <w:p w:rsidR="00C86B99" w:rsidRDefault="00C86B99">
            <w:pPr>
              <w:pStyle w:val="ConsPlusNormal"/>
            </w:pPr>
            <w:r>
              <w:t>в том числе:</w:t>
            </w:r>
          </w:p>
        </w:tc>
        <w:tc>
          <w:tcPr>
            <w:tcW w:w="1531"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val="restart"/>
            <w:tcBorders>
              <w:top w:val="nil"/>
              <w:left w:val="nil"/>
              <w:bottom w:val="nil"/>
              <w:right w:val="nil"/>
            </w:tcBorders>
          </w:tcPr>
          <w:p w:rsidR="00C86B99" w:rsidRDefault="00C86B99">
            <w:pPr>
              <w:pStyle w:val="ConsPlusNormal"/>
            </w:pPr>
            <w:r>
              <w:t>мероприятия по строительству и модернизации объектов по производству электрической, тепловой энергии</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71097,33 &lt;24&gt;</w:t>
            </w:r>
          </w:p>
        </w:tc>
        <w:tc>
          <w:tcPr>
            <w:tcW w:w="1504" w:type="dxa"/>
            <w:tcBorders>
              <w:top w:val="nil"/>
              <w:left w:val="nil"/>
              <w:bottom w:val="nil"/>
              <w:right w:val="nil"/>
            </w:tcBorders>
          </w:tcPr>
          <w:p w:rsidR="00C86B99" w:rsidRDefault="00C86B99">
            <w:pPr>
              <w:pStyle w:val="ConsPlusNormal"/>
              <w:jc w:val="center"/>
            </w:pPr>
            <w:r>
              <w:t>71097,33 &lt;24&gt;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25000</w:t>
            </w:r>
          </w:p>
        </w:tc>
        <w:tc>
          <w:tcPr>
            <w:tcW w:w="1504" w:type="dxa"/>
            <w:tcBorders>
              <w:top w:val="nil"/>
              <w:left w:val="nil"/>
              <w:bottom w:val="nil"/>
              <w:right w:val="nil"/>
            </w:tcBorders>
          </w:tcPr>
          <w:p w:rsidR="00C86B99" w:rsidRDefault="00C86B99">
            <w:pPr>
              <w:pStyle w:val="ConsPlusNormal"/>
              <w:jc w:val="center"/>
            </w:pPr>
            <w:r>
              <w:t>25000</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nil"/>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val="restart"/>
            <w:tcBorders>
              <w:top w:val="nil"/>
              <w:left w:val="nil"/>
              <w:bottom w:val="single" w:sz="4" w:space="0" w:color="auto"/>
              <w:right w:val="nil"/>
            </w:tcBorders>
          </w:tcPr>
          <w:p w:rsidR="00C86B99" w:rsidRDefault="00C86B99">
            <w:pPr>
              <w:pStyle w:val="ConsPlusNormal"/>
            </w:pPr>
            <w:r>
              <w:t>мероприятия по обеспечению каналами связи Республики Крым с использованием существующей (строящейся) электросетевой инфраструктуры</w:t>
            </w:r>
          </w:p>
        </w:tc>
        <w:tc>
          <w:tcPr>
            <w:tcW w:w="1531"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123,7</w:t>
            </w:r>
          </w:p>
        </w:tc>
        <w:tc>
          <w:tcPr>
            <w:tcW w:w="150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077"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123,7</w:t>
            </w:r>
          </w:p>
        </w:tc>
        <w:tc>
          <w:tcPr>
            <w:tcW w:w="150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077"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438" w:type="dxa"/>
            <w:vMerge/>
            <w:tcBorders>
              <w:top w:val="nil"/>
              <w:left w:val="nil"/>
              <w:bottom w:val="single" w:sz="4" w:space="0" w:color="auto"/>
              <w:right w:val="nil"/>
            </w:tcBorders>
          </w:tcPr>
          <w:p w:rsidR="00C86B99" w:rsidRDefault="00C86B99">
            <w:pPr>
              <w:spacing w:after="1" w:line="0" w:lineRule="atLeast"/>
            </w:pPr>
          </w:p>
        </w:tc>
        <w:tc>
          <w:tcPr>
            <w:tcW w:w="1531" w:type="dxa"/>
            <w:tcBorders>
              <w:top w:val="nil"/>
              <w:left w:val="nil"/>
              <w:bottom w:val="single" w:sz="4" w:space="0" w:color="auto"/>
              <w:right w:val="nil"/>
            </w:tcBorders>
          </w:tcPr>
          <w:p w:rsidR="00C86B99" w:rsidRDefault="00C86B99">
            <w:pPr>
              <w:pStyle w:val="ConsPlusNormal"/>
              <w:jc w:val="center"/>
            </w:pPr>
            <w:r>
              <w:t>2025 год</w:t>
            </w:r>
          </w:p>
        </w:tc>
        <w:tc>
          <w:tcPr>
            <w:tcW w:w="1144" w:type="dxa"/>
            <w:tcBorders>
              <w:top w:val="nil"/>
              <w:left w:val="nil"/>
              <w:bottom w:val="single" w:sz="4" w:space="0" w:color="auto"/>
              <w:right w:val="nil"/>
            </w:tcBorders>
          </w:tcPr>
          <w:p w:rsidR="00C86B99" w:rsidRDefault="00C86B99">
            <w:pPr>
              <w:pStyle w:val="ConsPlusNormal"/>
              <w:jc w:val="center"/>
            </w:pPr>
            <w:r>
              <w:t>-</w:t>
            </w:r>
          </w:p>
        </w:tc>
        <w:tc>
          <w:tcPr>
            <w:tcW w:w="1504" w:type="dxa"/>
            <w:tcBorders>
              <w:top w:val="nil"/>
              <w:left w:val="nil"/>
              <w:bottom w:val="single" w:sz="4" w:space="0" w:color="auto"/>
              <w:right w:val="nil"/>
            </w:tcBorders>
          </w:tcPr>
          <w:p w:rsidR="00C86B99" w:rsidRDefault="00C86B99">
            <w:pPr>
              <w:pStyle w:val="ConsPlusNormal"/>
              <w:jc w:val="center"/>
            </w:pPr>
            <w:r>
              <w:t>-</w:t>
            </w:r>
          </w:p>
        </w:tc>
        <w:tc>
          <w:tcPr>
            <w:tcW w:w="1324" w:type="dxa"/>
            <w:tcBorders>
              <w:top w:val="nil"/>
              <w:left w:val="nil"/>
              <w:bottom w:val="single" w:sz="4" w:space="0" w:color="auto"/>
              <w:right w:val="nil"/>
            </w:tcBorders>
          </w:tcPr>
          <w:p w:rsidR="00C86B99" w:rsidRDefault="00C86B99">
            <w:pPr>
              <w:pStyle w:val="ConsPlusNormal"/>
              <w:jc w:val="center"/>
            </w:pPr>
            <w:r>
              <w:t>-</w:t>
            </w:r>
          </w:p>
        </w:tc>
        <w:tc>
          <w:tcPr>
            <w:tcW w:w="1077" w:type="dxa"/>
            <w:tcBorders>
              <w:top w:val="nil"/>
              <w:left w:val="nil"/>
              <w:bottom w:val="single" w:sz="4" w:space="0" w:color="auto"/>
              <w:right w:val="nil"/>
            </w:tcBorders>
          </w:tcPr>
          <w:p w:rsidR="00C86B99" w:rsidRDefault="00C86B99">
            <w:pPr>
              <w:pStyle w:val="ConsPlusNormal"/>
              <w:jc w:val="center"/>
            </w:pPr>
            <w:r>
              <w:t>-</w:t>
            </w:r>
          </w:p>
        </w:tc>
      </w:tr>
    </w:tbl>
    <w:p w:rsidR="00C86B99" w:rsidRDefault="00C86B99">
      <w:pPr>
        <w:pStyle w:val="ConsPlusNormal"/>
        <w:jc w:val="both"/>
      </w:pPr>
    </w:p>
    <w:p w:rsidR="00C86B99" w:rsidRDefault="00C86B99">
      <w:pPr>
        <w:pStyle w:val="ConsPlusNormal"/>
        <w:ind w:firstLine="540"/>
        <w:jc w:val="both"/>
      </w:pPr>
      <w:r>
        <w:t>--------------------------------</w:t>
      </w:r>
    </w:p>
    <w:p w:rsidR="00C86B99" w:rsidRDefault="00C86B99">
      <w:pPr>
        <w:pStyle w:val="ConsPlusNormal"/>
        <w:spacing w:before="220"/>
        <w:ind w:firstLine="540"/>
        <w:jc w:val="both"/>
      </w:pPr>
      <w:r>
        <w:t xml:space="preserve">&lt;1&gt; С учетом средств федерального бюджета в размере 255,16 млн. рублей (предусмотрены к выделению из резервного фонда Правительства Российской Федерации в 2017 году в соответствии с </w:t>
      </w:r>
      <w:hyperlink r:id="rId90"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&lt;2&gt; С учетом средств федерального бюджета в размере 1,01 млн. рублей (не использованы в 2016 году и предусмотрены к выделению из резервного фонда Правительства Российской Федерации в 2017 году на те же цели в соответствии с </w:t>
      </w:r>
      <w:hyperlink r:id="rId91" w:history="1">
        <w:r>
          <w:rPr>
            <w:color w:val="0000FF"/>
          </w:rPr>
          <w:t>распоряжением</w:t>
        </w:r>
      </w:hyperlink>
      <w:r>
        <w:t xml:space="preserve"> Правительства Российской Федерации от 10 июля 2017 г. N 1465-р).</w:t>
      </w:r>
    </w:p>
    <w:p w:rsidR="00C86B99" w:rsidRDefault="00C86B99">
      <w:pPr>
        <w:pStyle w:val="ConsPlusNormal"/>
        <w:spacing w:before="220"/>
        <w:ind w:firstLine="540"/>
        <w:jc w:val="both"/>
      </w:pPr>
      <w:r>
        <w:t xml:space="preserve">&lt;3&gt; С учетом средств федерального бюджета в размере 17,31 млн. рублей (не использованы в 2017 году и предусмотрены для выделения Минэкономразвития России из резервного фонда Правительства Российской Федерации в 2018 году в соответствии с </w:t>
      </w:r>
      <w:hyperlink r:id="rId92"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&lt;4&gt; С учетом расходов бюджета Республики Крым в размере 17,31 млн. рублей, возмещенных за счет средств резервного фонда Правительства Российской Федерации путем предоставления иного межбюджетного трансферта бюджету Республики Крым в соответствии с </w:t>
      </w:r>
      <w:hyperlink r:id="rId93"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&lt;5&gt; С учетом средств федерального бюджета в размере 55,32 млн. рублей (не использованы в 2018 году, из них 6,06 млн. рублей восстановлены на те же цели в 2019 году согласно сводной бюджетной росписи федерального бюджета и 49,26 млн. рублей возвращены в федеральный бюджет).</w:t>
      </w:r>
    </w:p>
    <w:p w:rsidR="00C86B99" w:rsidRDefault="00C86B99">
      <w:pPr>
        <w:pStyle w:val="ConsPlusNormal"/>
        <w:spacing w:before="220"/>
        <w:ind w:firstLine="540"/>
        <w:jc w:val="both"/>
      </w:pPr>
      <w:r>
        <w:t>&lt;6&gt; С учетом средств федерального бюджета в размере 24,25 млн. рублей (не использованы в 2018 году и восстановлены на те же цели в 2019 году согласно сводной бюджетной росписи федерального бюджета).</w:t>
      </w:r>
    </w:p>
    <w:p w:rsidR="00C86B99" w:rsidRDefault="00C86B99">
      <w:pPr>
        <w:pStyle w:val="ConsPlusNormal"/>
        <w:spacing w:before="220"/>
        <w:ind w:firstLine="540"/>
        <w:jc w:val="both"/>
      </w:pPr>
      <w:r>
        <w:t>&lt;7&gt; С учетом средств федерального бюджета в размере 486,64 млн. рублей (не использованы в 2019 году, из них 154,91 млн. рублей восстановлены на те же цели в 2020 году согласно сводной бюджетной росписи федерального бюджета и 23,43 млн. рублей возвращены в федеральный бюджет).</w:t>
      </w:r>
    </w:p>
    <w:p w:rsidR="00C86B99" w:rsidRDefault="00C86B99">
      <w:pPr>
        <w:pStyle w:val="ConsPlusNormal"/>
        <w:spacing w:before="220"/>
        <w:ind w:firstLine="540"/>
        <w:jc w:val="both"/>
      </w:pPr>
      <w:r>
        <w:t>&lt;8&gt; С учетом средств в размере 185,2 млн. рублей (возвращены в федеральный бюджет).</w:t>
      </w:r>
    </w:p>
    <w:p w:rsidR="00C86B99" w:rsidRDefault="00C86B99">
      <w:pPr>
        <w:pStyle w:val="ConsPlusNormal"/>
        <w:spacing w:before="220"/>
        <w:ind w:firstLine="540"/>
        <w:jc w:val="both"/>
      </w:pPr>
      <w:r>
        <w:t>&lt;9&gt; С учетом средств в размере 2,35 млн. рублей (возвращены в федеральный бюджет).</w:t>
      </w:r>
    </w:p>
    <w:p w:rsidR="00C86B99" w:rsidRDefault="00C86B99">
      <w:pPr>
        <w:pStyle w:val="ConsPlusNormal"/>
        <w:spacing w:before="220"/>
        <w:ind w:firstLine="540"/>
        <w:jc w:val="both"/>
      </w:pPr>
      <w:r>
        <w:t>&lt;10&gt; С учетом средств в размере 82,61 млн. рублей (возвращены в федеральный бюджет).</w:t>
      </w:r>
    </w:p>
    <w:p w:rsidR="00C86B99" w:rsidRDefault="00C86B99">
      <w:pPr>
        <w:pStyle w:val="ConsPlusNormal"/>
        <w:spacing w:before="220"/>
        <w:ind w:firstLine="540"/>
        <w:jc w:val="both"/>
      </w:pPr>
      <w:r>
        <w:t>&lt;11&gt; С учетом средств федерального бюджета в размере 60,37 млн. рублей (не использованы в 2019 году, из них 43,98 млн. рублей восстановлены на те же цели в 2020 году согласно сводной бюджетной росписи федерального бюджета и 16,39 млн. рублей возвращены в федеральный бюджет).</w:t>
      </w:r>
    </w:p>
    <w:p w:rsidR="00C86B99" w:rsidRDefault="00C86B99">
      <w:pPr>
        <w:pStyle w:val="ConsPlusNormal"/>
        <w:spacing w:before="220"/>
        <w:ind w:firstLine="540"/>
        <w:jc w:val="both"/>
      </w:pPr>
      <w:r>
        <w:t>&lt;12&gt; С учетом средств федерального бюджета в размере 22,91 млн. рублей (не использованы в 2018 году, из них 16,06 млн. рублей восстановлены в 2019 году на те же цели согласно сводной бюджетной росписи федерального бюджета (не использованы в 2019 году и возвращены в доход федерального бюджета) и 6,85 млн. рублей возвращены в федеральный бюджет).</w:t>
      </w:r>
    </w:p>
    <w:p w:rsidR="00C86B99" w:rsidRDefault="00C86B99">
      <w:pPr>
        <w:pStyle w:val="ConsPlusNormal"/>
        <w:spacing w:before="220"/>
        <w:ind w:firstLine="540"/>
        <w:jc w:val="both"/>
      </w:pPr>
      <w:r>
        <w:lastRenderedPageBreak/>
        <w:t>&lt;13&gt; С учетом средств в размере 285 млн. рублей (возвращены в федеральный бюджет).</w:t>
      </w:r>
    </w:p>
    <w:p w:rsidR="00C86B99" w:rsidRDefault="00C86B99">
      <w:pPr>
        <w:pStyle w:val="ConsPlusNormal"/>
        <w:spacing w:before="220"/>
        <w:ind w:firstLine="540"/>
        <w:jc w:val="both"/>
      </w:pPr>
      <w:r>
        <w:t>&lt;14&gt; С учетом средств в размере 14,3 млн. рублей (возвращены в федеральный бюджет).</w:t>
      </w:r>
    </w:p>
    <w:p w:rsidR="00C86B99" w:rsidRDefault="00C86B99">
      <w:pPr>
        <w:pStyle w:val="ConsPlusNormal"/>
        <w:spacing w:before="220"/>
        <w:ind w:firstLine="540"/>
        <w:jc w:val="both"/>
      </w:pPr>
      <w:r>
        <w:t>&lt;15&gt; С учетом средств в размере 0,34 млн. рублей (возвращены в федеральный бюджет).</w:t>
      </w:r>
    </w:p>
    <w:p w:rsidR="00C86B99" w:rsidRDefault="00C86B99">
      <w:pPr>
        <w:pStyle w:val="ConsPlusNormal"/>
        <w:spacing w:before="220"/>
        <w:ind w:firstLine="540"/>
        <w:jc w:val="both"/>
      </w:pPr>
      <w:r>
        <w:t>&lt;16&gt; С учетом средств в размере 6,94 млн. рублей (возвращены в федеральный бюджет).</w:t>
      </w:r>
    </w:p>
    <w:p w:rsidR="00C86B99" w:rsidRDefault="00C86B99">
      <w:pPr>
        <w:pStyle w:val="ConsPlusNormal"/>
        <w:spacing w:before="220"/>
        <w:ind w:firstLine="540"/>
        <w:jc w:val="both"/>
      </w:pPr>
      <w:r>
        <w:t>&lt;17&gt; С учетом средств в размере 1,55 млн. рублей (возвращены в федеральный бюджет).</w:t>
      </w:r>
    </w:p>
    <w:p w:rsidR="00C86B99" w:rsidRDefault="00C86B99">
      <w:pPr>
        <w:pStyle w:val="ConsPlusNormal"/>
        <w:spacing w:before="220"/>
        <w:ind w:firstLine="540"/>
        <w:jc w:val="both"/>
      </w:pPr>
      <w:r>
        <w:t>&lt;18&gt; С учетом средств федерального бюджета в размере 113,93 млн. рублей (не использованы в 2019 году, из них 9,41 млн. рублей восстановлены на те же цели в 2020 году согласно сводной бюджетной росписи федерального бюджета и 104,52 млн. рублей возвращены в федеральный бюджет).</w:t>
      </w:r>
    </w:p>
    <w:p w:rsidR="00C86B99" w:rsidRDefault="00C86B99">
      <w:pPr>
        <w:pStyle w:val="ConsPlusNormal"/>
        <w:spacing w:before="220"/>
        <w:ind w:firstLine="540"/>
        <w:jc w:val="both"/>
      </w:pPr>
      <w:r>
        <w:t>&lt;19&gt; С учетом средств в размере 2,93 млн. рублей (возвращены в федеральный бюджет).</w:t>
      </w:r>
    </w:p>
    <w:p w:rsidR="00C86B99" w:rsidRDefault="00C86B99">
      <w:pPr>
        <w:pStyle w:val="ConsPlusNormal"/>
        <w:spacing w:before="220"/>
        <w:ind w:firstLine="540"/>
        <w:jc w:val="both"/>
      </w:pPr>
      <w:r>
        <w:t>&lt;20&gt; С 2017 года достижение целей, задач и показателей указанного мероприятия осуществляется в рамках мероприятия Минэнерго России по обеспечению каналами связи Крымского полуострова, а также по созданию волоконно-оптической линии связи с использованием существующей (строящейся) электросетевой инфраструктуры.</w:t>
      </w:r>
    </w:p>
    <w:p w:rsidR="00C86B99" w:rsidRDefault="00C86B99">
      <w:pPr>
        <w:pStyle w:val="ConsPlusNormal"/>
        <w:spacing w:before="220"/>
        <w:ind w:firstLine="540"/>
        <w:jc w:val="both"/>
      </w:pPr>
      <w:r>
        <w:t>&lt;21&gt; С учетом средств федерального бюджета в размере 1499,9 млн. рублей (не использованы Росавтодором в 2017 году и восстановлены в 2018 году на те же цели согласно сводной бюджетной росписи федерального бюджета по направлению "Капитальные вложения").</w:t>
      </w:r>
    </w:p>
    <w:p w:rsidR="00C86B99" w:rsidRDefault="00C86B99">
      <w:pPr>
        <w:pStyle w:val="ConsPlusNormal"/>
        <w:spacing w:before="220"/>
        <w:ind w:firstLine="540"/>
        <w:jc w:val="both"/>
      </w:pPr>
      <w:r>
        <w:t>&lt;22&gt; С учетом средств в размере 6,82 млн. рублей (не использованы в 2018 году и возвращены в федеральный бюджет).</w:t>
      </w:r>
    </w:p>
    <w:p w:rsidR="00C86B99" w:rsidRDefault="00C86B99">
      <w:pPr>
        <w:pStyle w:val="ConsPlusNormal"/>
        <w:spacing w:before="220"/>
        <w:ind w:firstLine="540"/>
        <w:jc w:val="both"/>
      </w:pPr>
      <w:r>
        <w:t>&lt;23&gt; С учетом средств в размере 6,1 млн. рублей (возвращены в федеральный бюджет).</w:t>
      </w:r>
    </w:p>
    <w:p w:rsidR="00C86B99" w:rsidRDefault="00C86B99">
      <w:pPr>
        <w:pStyle w:val="ConsPlusNormal"/>
        <w:spacing w:before="220"/>
        <w:ind w:firstLine="540"/>
        <w:jc w:val="both"/>
      </w:pPr>
      <w:r>
        <w:t>&lt;24&gt; 25000 млн. рублей в 2015 году -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строительство и модернизацию объектов по производству электрической, тепловой энергии на территории Российской Федерации по иным непрограммным мероприятиям в рамках непрограммного направления деятельности "Реализация функций иных федеральных органов государственной власти", 46097,33 млн. рублей - потребность в дополнительном финансировании.</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7</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ПРАВИЛА</w:t>
      </w:r>
    </w:p>
    <w:p w:rsidR="00C86B99" w:rsidRDefault="00C86B99">
      <w:pPr>
        <w:pStyle w:val="ConsPlusNormal"/>
        <w:jc w:val="center"/>
      </w:pPr>
      <w:r>
        <w:t>ПРЕДОСТАВЛЕНИЯ И РАСПРЕДЕЛЕНИЯ СУБСИДИЙ ИЗ ФЕДЕРАЛЬНОГО</w:t>
      </w:r>
    </w:p>
    <w:p w:rsidR="00C86B99" w:rsidRDefault="00C86B99">
      <w:pPr>
        <w:pStyle w:val="ConsPlusNormal"/>
        <w:jc w:val="center"/>
      </w:pPr>
      <w:r>
        <w:t>БЮДЖЕТА БЮДЖЕТАМ РЕСПУБЛИКИ КРЫМ И Г. СЕВАСТОПОЛЯ В ЦЕЛЯХ</w:t>
      </w:r>
    </w:p>
    <w:p w:rsidR="00C86B99" w:rsidRDefault="00C86B99">
      <w:pPr>
        <w:pStyle w:val="ConsPlusNormal"/>
        <w:jc w:val="center"/>
      </w:pPr>
      <w:r>
        <w:t>СОФИНАНСИРОВАНИЯ РАСХОДНЫХ ОБЯЗАТЕЛЬСТВ, ВОЗНИКАЮЩИХ</w:t>
      </w:r>
    </w:p>
    <w:p w:rsidR="00C86B99" w:rsidRDefault="00C86B99">
      <w:pPr>
        <w:pStyle w:val="ConsPlusNormal"/>
        <w:jc w:val="center"/>
      </w:pPr>
      <w:r>
        <w:t>ПРИ РЕАЛИЗАЦИИ ГОСУДАРСТВЕННЫХ ПРОГРАММ РЕСПУБЛИКИ КРЫМ</w:t>
      </w:r>
    </w:p>
    <w:p w:rsidR="00C86B99" w:rsidRDefault="00C86B99">
      <w:pPr>
        <w:pStyle w:val="ConsPlusNormal"/>
        <w:jc w:val="center"/>
      </w:pPr>
      <w:r>
        <w:t>И Г. СЕВАСТОПОЛЯ, В РАМКАХ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lastRenderedPageBreak/>
        <w:t>И Г. СЕВАСТОПОЛЯ ДО 2025 ГОДА"</w:t>
      </w:r>
    </w:p>
    <w:p w:rsidR="00C86B99" w:rsidRDefault="00C86B99">
      <w:pPr>
        <w:pStyle w:val="ConsPlusNormal"/>
        <w:jc w:val="both"/>
      </w:pPr>
    </w:p>
    <w:p w:rsidR="00C86B99" w:rsidRDefault="00C86B99">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Республики Крым и г. Севастополя в целях софинансирования расходных обязательств, возникающих при реализации мероприятий государственных программ Республики Крым и г. Севастополя и (или) при предоставлении субсидии из бюджетов Республики Крым и г. Севастополя местным бюджетам в целях софинансирования расходных обязательств муниципальных образований, возникающих при реализации муниципальных программ, направленных на реализацию мероприятий федеральной целевой программы "Социально-экономическое развитие Республики Крым и г. Севастополя до 2025 года" (далее соответственно - Программа, субсидии).</w:t>
      </w:r>
    </w:p>
    <w:p w:rsidR="00C86B99" w:rsidRDefault="00C86B99">
      <w:pPr>
        <w:pStyle w:val="ConsPlusNormal"/>
        <w:spacing w:before="220"/>
        <w:ind w:firstLine="540"/>
        <w:jc w:val="both"/>
      </w:pPr>
      <w:r>
        <w:t>2. Субсидии предоставляются в целях софинансирования расходных обязательств Республики Крым и г. Севастополя, указанных в пункте 1 настоящих Правил, в рамках следующих направлений реализации Программы:</w:t>
      </w:r>
    </w:p>
    <w:p w:rsidR="00C86B99" w:rsidRDefault="00C86B99">
      <w:pPr>
        <w:pStyle w:val="ConsPlusNormal"/>
        <w:spacing w:before="220"/>
        <w:ind w:firstLine="540"/>
        <w:jc w:val="both"/>
      </w:pPr>
      <w:r>
        <w:t>а) развитие энергетического комплекса;</w:t>
      </w:r>
    </w:p>
    <w:p w:rsidR="00C86B99" w:rsidRDefault="00C86B99">
      <w:pPr>
        <w:pStyle w:val="ConsPlusNormal"/>
        <w:spacing w:before="220"/>
        <w:ind w:firstLine="540"/>
        <w:jc w:val="both"/>
      </w:pPr>
      <w:r>
        <w:t>б) развитие инженерной инфраструктуры и водообеспечения;</w:t>
      </w:r>
    </w:p>
    <w:p w:rsidR="00C86B99" w:rsidRDefault="00C86B99">
      <w:pPr>
        <w:pStyle w:val="ConsPlusNormal"/>
        <w:spacing w:before="220"/>
        <w:ind w:firstLine="540"/>
        <w:jc w:val="both"/>
      </w:pPr>
      <w:r>
        <w:t>в) развитие транспортного комплекса;</w:t>
      </w:r>
    </w:p>
    <w:p w:rsidR="00C86B99" w:rsidRDefault="00C86B99">
      <w:pPr>
        <w:pStyle w:val="ConsPlusNormal"/>
        <w:spacing w:before="220"/>
        <w:ind w:firstLine="540"/>
        <w:jc w:val="both"/>
      </w:pPr>
      <w:r>
        <w:t>г) развитие социальной сферы;</w:t>
      </w:r>
    </w:p>
    <w:p w:rsidR="00C86B99" w:rsidRDefault="00C86B99">
      <w:pPr>
        <w:pStyle w:val="ConsPlusNormal"/>
        <w:spacing w:before="220"/>
        <w:ind w:firstLine="540"/>
        <w:jc w:val="both"/>
      </w:pPr>
      <w:r>
        <w:t>д) формирование промышленного комплекса;</w:t>
      </w:r>
    </w:p>
    <w:p w:rsidR="00C86B99" w:rsidRDefault="00C86B99">
      <w:pPr>
        <w:pStyle w:val="ConsPlusNormal"/>
        <w:spacing w:before="220"/>
        <w:ind w:firstLine="540"/>
        <w:jc w:val="both"/>
      </w:pPr>
      <w:r>
        <w:t>е) формирование туристско-рекреационных кластеров;</w:t>
      </w:r>
    </w:p>
    <w:p w:rsidR="00C86B99" w:rsidRDefault="00C86B99">
      <w:pPr>
        <w:pStyle w:val="ConsPlusNormal"/>
        <w:spacing w:before="220"/>
        <w:ind w:firstLine="540"/>
        <w:jc w:val="both"/>
      </w:pPr>
      <w:r>
        <w:t>ж) обеспечение межнационального единства;</w:t>
      </w:r>
    </w:p>
    <w:p w:rsidR="00C86B99" w:rsidRDefault="00C86B99">
      <w:pPr>
        <w:pStyle w:val="ConsPlusNormal"/>
        <w:spacing w:before="220"/>
        <w:ind w:firstLine="540"/>
        <w:jc w:val="both"/>
      </w:pPr>
      <w:r>
        <w:t>з) защита населения и территорий от чрезвычайных ситуаций, обеспечение пожарной безопасности и безопасности людей на водных объектах;</w:t>
      </w:r>
    </w:p>
    <w:p w:rsidR="00C86B99" w:rsidRDefault="00C86B99">
      <w:pPr>
        <w:pStyle w:val="ConsPlusNormal"/>
        <w:spacing w:before="220"/>
        <w:ind w:firstLine="540"/>
        <w:jc w:val="both"/>
      </w:pPr>
      <w:r>
        <w:t>и) ветеринарный и фитосанитарный надзор;</w:t>
      </w:r>
    </w:p>
    <w:p w:rsidR="00C86B99" w:rsidRDefault="00C86B99">
      <w:pPr>
        <w:pStyle w:val="ConsPlusNormal"/>
        <w:spacing w:before="220"/>
        <w:ind w:firstLine="540"/>
        <w:jc w:val="both"/>
      </w:pPr>
      <w:r>
        <w:t>к) прочие нужды.</w:t>
      </w:r>
    </w:p>
    <w:p w:rsidR="00C86B99" w:rsidRDefault="00C86B99">
      <w:pPr>
        <w:pStyle w:val="ConsPlusNormal"/>
        <w:spacing w:before="220"/>
        <w:ind w:firstLine="540"/>
        <w:jc w:val="both"/>
      </w:pPr>
      <w:r>
        <w:t>3. Субсидии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(далее - главный распорядитель средств федерального бюджета), на предоставление субсидии на цели, указанные в пункте 1 настоящих Правил.</w:t>
      </w:r>
    </w:p>
    <w:p w:rsidR="00C86B99" w:rsidRDefault="00C86B99">
      <w:pPr>
        <w:pStyle w:val="ConsPlusNormal"/>
        <w:spacing w:before="220"/>
        <w:ind w:firstLine="540"/>
        <w:jc w:val="both"/>
      </w:pPr>
      <w:r>
        <w:t>4. Субсидии между бюджетами субъектов Российской Федерации распределяются исходя из затрат на реализацию мероприятий Программы, предусмотренных приложениями N 4 - 6 к Программе, с учетом предельного уровня софинансирования расходных обязательств Республики Крым и г. Севастополя.</w:t>
      </w:r>
    </w:p>
    <w:p w:rsidR="00C86B99" w:rsidRDefault="00C86B99">
      <w:pPr>
        <w:pStyle w:val="ConsPlusNormal"/>
        <w:spacing w:before="220"/>
        <w:ind w:firstLine="540"/>
        <w:jc w:val="both"/>
      </w:pPr>
      <w:r>
        <w:t>5. Условиями предоставления субсидии являются:</w:t>
      </w:r>
    </w:p>
    <w:p w:rsidR="00C86B99" w:rsidRDefault="00C86B99">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субъектов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C86B99" w:rsidRDefault="00C86B99">
      <w:pPr>
        <w:pStyle w:val="ConsPlusNormal"/>
        <w:spacing w:before="220"/>
        <w:ind w:firstLine="540"/>
        <w:jc w:val="both"/>
      </w:pPr>
      <w:r>
        <w:t xml:space="preserve">б) наличие в бюджете Республики Крым и бюджете г. Севастополя бюджетных ассигнований на исполнение соответствующего расходного обязательства субъекта Российской Федерации, софинансирование которого осуществляется из федерального бюджета, в объеме, необходимом </w:t>
      </w:r>
      <w:r>
        <w:lastRenderedPageBreak/>
        <w:t>для его исполнения;</w:t>
      </w:r>
    </w:p>
    <w:p w:rsidR="00C86B99" w:rsidRDefault="00C86B99">
      <w:pPr>
        <w:pStyle w:val="ConsPlusNormal"/>
        <w:spacing w:before="220"/>
        <w:ind w:firstLine="540"/>
        <w:jc w:val="both"/>
      </w:pPr>
      <w:r>
        <w:t xml:space="preserve">в) заключение соглашения в соответствии с </w:t>
      </w:r>
      <w:hyperlink r:id="rId94" w:history="1">
        <w:r>
          <w:rPr>
            <w:color w:val="0000FF"/>
          </w:rPr>
          <w:t>пунктом 10</w:t>
        </w:r>
      </w:hyperlink>
      <w:r>
        <w:t xml:space="preserve"> Правил формирования, предоставления и распределения субсидий,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соглашение).</w:t>
      </w:r>
    </w:p>
    <w:p w:rsidR="00C86B99" w:rsidRDefault="00C86B99">
      <w:pPr>
        <w:pStyle w:val="ConsPlusNormal"/>
        <w:spacing w:before="220"/>
        <w:ind w:firstLine="540"/>
        <w:jc w:val="both"/>
      </w:pPr>
      <w:r>
        <w:t>6. Предоставление субсидий осуществляется на основании соглашений, заключаемых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C86B99" w:rsidRDefault="00C86B99">
      <w:pPr>
        <w:pStyle w:val="ConsPlusNormal"/>
        <w:spacing w:before="220"/>
        <w:ind w:firstLine="540"/>
        <w:jc w:val="both"/>
      </w:pPr>
      <w:r>
        <w:t>7. В целях проверки хода реализации мероприятий Программы Министерство экономического развития Российской Федерации совместно с отраслевыми федеральными органами исполнительной власти при необходимости осуществляет выездные проверки.</w:t>
      </w:r>
    </w:p>
    <w:p w:rsidR="00C86B99" w:rsidRDefault="00C86B99">
      <w:pPr>
        <w:pStyle w:val="ConsPlusNormal"/>
        <w:spacing w:before="220"/>
        <w:ind w:firstLine="540"/>
        <w:jc w:val="both"/>
      </w:pPr>
      <w:r>
        <w:t xml:space="preserve">8. Основания и порядок применения мер финансовой ответственности к субъекту Российской Федерации при невыполнении им условий соглашения, предусмотренных в соответствии с </w:t>
      </w:r>
      <w:hyperlink r:id="rId95" w:history="1">
        <w:r>
          <w:rPr>
            <w:color w:val="0000FF"/>
          </w:rPr>
          <w:t>подпунктами "б(1)"</w:t>
        </w:r>
      </w:hyperlink>
      <w:r>
        <w:t xml:space="preserve"> и </w:t>
      </w:r>
      <w:hyperlink r:id="rId96" w:history="1">
        <w:r>
          <w:rPr>
            <w:color w:val="0000FF"/>
          </w:rPr>
          <w:t>"в" пункта 10</w:t>
        </w:r>
      </w:hyperlink>
      <w:r>
        <w:t xml:space="preserve"> Правил формирования, предоставления и распределения субсидий, установлены </w:t>
      </w:r>
      <w:hyperlink r:id="rId97" w:history="1">
        <w:r>
          <w:rPr>
            <w:color w:val="0000FF"/>
          </w:rPr>
          <w:t>пунктами 16</w:t>
        </w:r>
      </w:hyperlink>
      <w:r>
        <w:t xml:space="preserve"> - </w:t>
      </w:r>
      <w:hyperlink r:id="rId98" w:history="1">
        <w:r>
          <w:rPr>
            <w:color w:val="0000FF"/>
          </w:rPr>
          <w:t>20</w:t>
        </w:r>
      </w:hyperlink>
      <w:r>
        <w:t xml:space="preserve"> Правил формирования, предоставления и распределения субсидий.</w:t>
      </w:r>
    </w:p>
    <w:p w:rsidR="00C86B99" w:rsidRDefault="00C86B99">
      <w:pPr>
        <w:pStyle w:val="ConsPlusNormal"/>
        <w:spacing w:before="220"/>
        <w:ind w:firstLine="540"/>
        <w:jc w:val="both"/>
      </w:pPr>
      <w:r>
        <w:t>9. Перечисление субсидий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w:t>
      </w:r>
    </w:p>
    <w:p w:rsidR="00C86B99" w:rsidRDefault="00C86B99">
      <w:pPr>
        <w:pStyle w:val="ConsPlusNormal"/>
        <w:spacing w:before="220"/>
        <w:ind w:firstLine="540"/>
        <w:jc w:val="both"/>
      </w:pPr>
      <w:r>
        <w:t>10. Перечень результатов использования субсидий и их значения соответствуют перечню индикаторов и показателей реализации Программы, предусмотренному приложением N 1 к Программе, и могут уточняться исходя из параметров финансирования Программы на очередной финансовый год.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w:t>
      </w:r>
    </w:p>
    <w:p w:rsidR="00C86B99" w:rsidRDefault="00C86B99">
      <w:pPr>
        <w:pStyle w:val="ConsPlusNormal"/>
        <w:spacing w:before="220"/>
        <w:ind w:firstLine="540"/>
        <w:jc w:val="both"/>
      </w:pPr>
      <w:r>
        <w:t>Оценка эффективности предоставления субсидии осуществляется главным распорядителем средств федерального бюджета ежегодно на основании отчета о достижении субъектами Российской Федерации значений показателей результата использования субсидий путем сравнения фактически достигнутых и плановых значений результатов использования субсидии, установленных соглашением.</w:t>
      </w:r>
    </w:p>
    <w:p w:rsidR="00C86B99" w:rsidRDefault="00C86B99">
      <w:pPr>
        <w:pStyle w:val="ConsPlusNormal"/>
        <w:spacing w:before="220"/>
        <w:ind w:firstLine="540"/>
        <w:jc w:val="both"/>
      </w:pPr>
      <w:r>
        <w:t>11. Контроль за соблюдением субъектами Российской Федерации условий предоставления субсидий осуществляется главным распорядителем средств федерального бюджета и уполномоченными органами государственного финансового контроля.</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8</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МЕТОДИКА</w:t>
      </w:r>
    </w:p>
    <w:p w:rsidR="00C86B99" w:rsidRDefault="00C86B99">
      <w:pPr>
        <w:pStyle w:val="ConsPlusNormal"/>
        <w:jc w:val="center"/>
      </w:pPr>
      <w:r>
        <w:lastRenderedPageBreak/>
        <w:t>ДЕТАЛИЗАЦИИ УКРУПНЕННЫХ ИНВЕСТИЦИОННЫХ ПРОЕКТОВ,</w:t>
      </w:r>
    </w:p>
    <w:p w:rsidR="00C86B99" w:rsidRDefault="00C86B99">
      <w:pPr>
        <w:pStyle w:val="ConsPlusNormal"/>
        <w:jc w:val="center"/>
      </w:pPr>
      <w:r>
        <w:t>РЕАЛИЗУЕМЫХ В РАМКАХ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w:t>
      </w:r>
    </w:p>
    <w:p w:rsidR="00C86B99" w:rsidRDefault="00C86B99">
      <w:pPr>
        <w:pStyle w:val="ConsPlusNormal"/>
        <w:jc w:val="both"/>
      </w:pPr>
    </w:p>
    <w:p w:rsidR="00C86B99" w:rsidRDefault="00C86B99">
      <w:pPr>
        <w:pStyle w:val="ConsPlusNormal"/>
        <w:ind w:firstLine="540"/>
        <w:jc w:val="both"/>
      </w:pPr>
      <w:r>
        <w:t>1. Настоящая методика разработана для определения общих и специальных требований к порядку детализации укрупненных инвестиционных проектов, реализуемых в рамках федеральной целевой программы "Социально-экономическое развитие Республики Крым и г. Севастополя до 2025 года" (далее соответственно - Программа, проекты Программы), и предназначена для обоснования выбора и порядка создания конкретных объектов капитального строительства в рамках Программы.</w:t>
      </w:r>
    </w:p>
    <w:p w:rsidR="00C86B99" w:rsidRDefault="00C86B99">
      <w:pPr>
        <w:pStyle w:val="ConsPlusNormal"/>
        <w:spacing w:before="220"/>
        <w:ind w:firstLine="540"/>
        <w:jc w:val="both"/>
      </w:pPr>
      <w:r>
        <w:t>2. Детализация проектов Программы и планирование очередности строительства объектов капитального строительства осуществляются с учетом степени их влияния на социально-экономическое развитие Республики Крым и г. Севастополя исходя из необходимости достижения целевых индикаторов и показателей реализации Программы.</w:t>
      </w:r>
    </w:p>
    <w:p w:rsidR="00C86B99" w:rsidRDefault="00C86B99">
      <w:pPr>
        <w:pStyle w:val="ConsPlusNormal"/>
        <w:spacing w:before="220"/>
        <w:ind w:firstLine="540"/>
        <w:jc w:val="both"/>
      </w:pPr>
      <w:r>
        <w:t xml:space="preserve">3. Государственный заказчик Программы проводит интегральную оценку объектов капитального строительства на предмет эффективности использования средств федерального бюджета, направляемых на капитальные вложения, в порядке и сроки, которые установлены </w:t>
      </w:r>
      <w:hyperlink r:id="rId99"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C86B99" w:rsidRDefault="00C86B99">
      <w:pPr>
        <w:pStyle w:val="ConsPlusNormal"/>
        <w:spacing w:before="220"/>
        <w:ind w:firstLine="540"/>
        <w:jc w:val="both"/>
      </w:pPr>
      <w:r>
        <w:t>4. Государственным заказчиком Программы при проведении детализации проектов Программы по каждому объекту капитального строительства проверяется наличие следующих документов:</w:t>
      </w:r>
    </w:p>
    <w:p w:rsidR="00C86B99" w:rsidRDefault="00C86B99">
      <w:pPr>
        <w:pStyle w:val="ConsPlusNormal"/>
        <w:spacing w:before="220"/>
        <w:ind w:firstLine="540"/>
        <w:jc w:val="both"/>
      </w:pPr>
      <w:r>
        <w:t>а) паспорт проекта Программы по форме, установленной Министерством экономического развития Российской Федерации;</w:t>
      </w:r>
    </w:p>
    <w:p w:rsidR="00C86B99" w:rsidRDefault="00C86B99">
      <w:pPr>
        <w:pStyle w:val="ConsPlusNormal"/>
        <w:spacing w:before="220"/>
        <w:ind w:firstLine="540"/>
        <w:jc w:val="both"/>
      </w:pPr>
      <w:r>
        <w:t>б)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C86B99" w:rsidRDefault="00C86B99">
      <w:pPr>
        <w:pStyle w:val="ConsPlusNormal"/>
        <w:spacing w:before="220"/>
        <w:ind w:firstLine="540"/>
        <w:jc w:val="both"/>
      </w:pPr>
      <w:r>
        <w:t>в) документ об утверждении проектной документации в соответствии с законодательством Российской Федерации;</w:t>
      </w:r>
    </w:p>
    <w:p w:rsidR="00C86B99" w:rsidRDefault="00C86B99">
      <w:pPr>
        <w:pStyle w:val="ConsPlusNormal"/>
        <w:spacing w:before="220"/>
        <w:ind w:firstLine="540"/>
        <w:jc w:val="both"/>
      </w:pPr>
      <w:r>
        <w:t>г) 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Программы (заказчиком);</w:t>
      </w:r>
    </w:p>
    <w:p w:rsidR="00C86B99" w:rsidRDefault="00C86B99">
      <w:pPr>
        <w:pStyle w:val="ConsPlusNormal"/>
        <w:spacing w:before="220"/>
        <w:ind w:firstLine="540"/>
        <w:jc w:val="both"/>
      </w:pPr>
      <w:r>
        <w:t>д) положительное заключение о достоверности сметной стоимости объекта капитального строительства;</w:t>
      </w:r>
    </w:p>
    <w:p w:rsidR="00C86B99" w:rsidRDefault="00C86B99">
      <w:pPr>
        <w:pStyle w:val="ConsPlusNormal"/>
        <w:spacing w:before="220"/>
        <w:ind w:firstLine="540"/>
        <w:jc w:val="both"/>
      </w:pPr>
      <w:r>
        <w:t>е) задание на проектирование в случае, если на разработку проектной документации предоставляются средства федерального бюджета;</w:t>
      </w:r>
    </w:p>
    <w:p w:rsidR="00C86B99" w:rsidRDefault="00C86B99">
      <w:pPr>
        <w:pStyle w:val="ConsPlusNormal"/>
        <w:spacing w:before="220"/>
        <w:ind w:firstLine="540"/>
        <w:jc w:val="both"/>
      </w:pPr>
      <w:r>
        <w:t xml:space="preserve">ж)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100"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w:t>
      </w:r>
      <w:r>
        <w:lastRenderedPageBreak/>
        <w:t>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C86B99" w:rsidRDefault="00C86B99">
      <w:pPr>
        <w:pStyle w:val="ConsPlusNormal"/>
        <w:spacing w:before="220"/>
        <w:ind w:firstLine="540"/>
        <w:jc w:val="both"/>
      </w:pPr>
      <w:r>
        <w:t>5. Государственный заказчик Программы проводит детализацию проектов Программы по объектам капитального строительства государственной собственности субъектов Российской Федерации (муниципальной собственности), софинансируемым за счет субсидии, путем определения конкретных объектов капитального строительства, что является основанием для подписания соглашения о предоставлении субсидии на реализацию мероприятий Программы между государственным заказчиком и субъектами Российской Федерации и начала финансирования строительства объектов.</w:t>
      </w:r>
    </w:p>
    <w:p w:rsidR="00C86B99" w:rsidRDefault="00C86B99">
      <w:pPr>
        <w:pStyle w:val="ConsPlusNormal"/>
        <w:spacing w:before="220"/>
        <w:ind w:firstLine="540"/>
        <w:jc w:val="both"/>
      </w:pPr>
      <w:r>
        <w:t>6. Государственный заказчик Программы проводит детализацию проектов Программы по объектам капитального строительства государственной собственности Российской Федерации,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финансируемым за счет федерального бюджета, путем определения конкретных объектов капитального строительства. Перечень объектов капитального строительства государственной собственности Российской Федерации, собственности юридических лиц, не являющихся государственными или муниципальными учреждениями и государственными или муниципальными унитарными предприятиями, утверждается ведомственным актом государственного заказчика Программы по согласованию с Министерством экономического развития Российской Федерации. Государственный заказчик Программы при направлении проекта ведомственного акта на согласование в Министерство экономического развития Российской Федерации представляет в отношении каждого объекта капитального строительства документы, предусмотренные пунктом 4 настоящей методики. При этом документы, указанные в подпунктах "б", "в" и "д" пункта 4 настоящей методики, не представляются в случае, если на разработку проектной документации предоставляются средства федерального бюджета.</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9</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МЕТОДИКА</w:t>
      </w:r>
    </w:p>
    <w:p w:rsidR="00C86B99" w:rsidRDefault="00C86B99">
      <w:pPr>
        <w:pStyle w:val="ConsPlusNormal"/>
        <w:jc w:val="center"/>
      </w:pPr>
      <w:r>
        <w:t>ОЦЕНКИ ЭФФЕКТИВНОСТИ РЕАЛИЗАЦИИ ФЕДЕРАЛЬНОЙ ЦЕЛЕВОЙ</w:t>
      </w:r>
    </w:p>
    <w:p w:rsidR="00C86B99" w:rsidRDefault="00C86B99">
      <w:pPr>
        <w:pStyle w:val="ConsPlusNormal"/>
        <w:jc w:val="center"/>
      </w:pPr>
      <w:r>
        <w:t>ПРОГРАММЫ "СОЦИАЛЬНО-ЭКОНОМИЧЕСКОЕ РАЗВИТИЕ РЕСПУБЛИКИ КРЫМ</w:t>
      </w:r>
    </w:p>
    <w:p w:rsidR="00C86B99" w:rsidRDefault="00C86B99">
      <w:pPr>
        <w:pStyle w:val="ConsPlusNormal"/>
        <w:jc w:val="center"/>
      </w:pPr>
      <w:r>
        <w:t>И Г. СЕВАСТОПОЛЯ ДО 2025 ГОДА"</w:t>
      </w:r>
    </w:p>
    <w:p w:rsidR="00C86B99" w:rsidRDefault="00C86B99">
      <w:pPr>
        <w:pStyle w:val="ConsPlusNormal"/>
        <w:jc w:val="both"/>
      </w:pPr>
    </w:p>
    <w:p w:rsidR="00C86B99" w:rsidRDefault="00C86B99">
      <w:pPr>
        <w:pStyle w:val="ConsPlusNormal"/>
        <w:ind w:firstLine="540"/>
        <w:jc w:val="both"/>
      </w:pPr>
      <w:r>
        <w:t>1. Степень достижения ожидаемых результатов реализации федеральной целевой программы "Социально-экономическое развитие Республики Крым и г. Севастополя до 2025 года" (далее - Программа) планируется определять на основании сопоставления фактически достигнутых значений целевых индикаторов (показателей) реализации Программы с их плановыми значениями.</w:t>
      </w:r>
    </w:p>
    <w:p w:rsidR="00C86B99" w:rsidRDefault="00C86B99">
      <w:pPr>
        <w:pStyle w:val="ConsPlusNormal"/>
        <w:spacing w:before="220"/>
        <w:ind w:firstLine="540"/>
        <w:jc w:val="both"/>
      </w:pPr>
      <w:r>
        <w:t>Сопоставление значений целевых индикаторов (показателей) реализации Программы проводится по каждому расчетному и базовому показателю.</w:t>
      </w:r>
    </w:p>
    <w:p w:rsidR="00C86B99" w:rsidRDefault="00C86B99">
      <w:pPr>
        <w:pStyle w:val="ConsPlusNormal"/>
        <w:spacing w:before="220"/>
        <w:ind w:firstLine="540"/>
        <w:jc w:val="both"/>
      </w:pPr>
      <w:r>
        <w:lastRenderedPageBreak/>
        <w:t>На плановый период указываются плановые значения целевых индикаторов (показателей) реализации Программы по годам, а также целевое значение на среднесрочную перспективу с указанием года достижения этого значения.</w:t>
      </w:r>
    </w:p>
    <w:p w:rsidR="00C86B99" w:rsidRDefault="00C86B99">
      <w:pPr>
        <w:pStyle w:val="ConsPlusNormal"/>
        <w:spacing w:before="220"/>
        <w:ind w:firstLine="540"/>
        <w:jc w:val="both"/>
      </w:pPr>
      <w:r>
        <w:t>2. Оценка эффективности реализации отдельного мероприятия Программы (E</w:t>
      </w:r>
      <w:r>
        <w:rPr>
          <w:vertAlign w:val="subscript"/>
        </w:rPr>
        <w:t>n</w:t>
      </w:r>
      <w:r>
        <w:t>) (процентов) определяется по формуле:</w:t>
      </w:r>
    </w:p>
    <w:p w:rsidR="00C86B99" w:rsidRDefault="00C86B99">
      <w:pPr>
        <w:pStyle w:val="ConsPlusNormal"/>
        <w:jc w:val="both"/>
      </w:pPr>
    </w:p>
    <w:p w:rsidR="00C86B99" w:rsidRDefault="00C86B99">
      <w:pPr>
        <w:pStyle w:val="ConsPlusNormal"/>
        <w:jc w:val="center"/>
      </w:pPr>
      <w:r w:rsidRPr="00A76259">
        <w:rPr>
          <w:position w:val="-28"/>
        </w:rPr>
        <w:pict>
          <v:shape id="_x0000_i1025" style="width:91.65pt;height:39.75pt" coordsize="" o:spt="100" adj="0,,0" path="" filled="f" stroked="f">
            <v:stroke joinstyle="miter"/>
            <v:imagedata r:id="rId101" o:title="base_1_406105_32768"/>
            <v:formulas/>
            <v:path o:connecttype="segments"/>
          </v:shape>
        </w:pict>
      </w:r>
    </w:p>
    <w:p w:rsidR="00C86B99" w:rsidRDefault="00C86B99">
      <w:pPr>
        <w:pStyle w:val="ConsPlusNormal"/>
        <w:jc w:val="both"/>
      </w:pPr>
    </w:p>
    <w:p w:rsidR="00C86B99" w:rsidRDefault="00C86B99">
      <w:pPr>
        <w:pStyle w:val="ConsPlusNormal"/>
        <w:ind w:firstLine="540"/>
        <w:jc w:val="both"/>
      </w:pPr>
      <w:r>
        <w:t>где:</w:t>
      </w:r>
    </w:p>
    <w:p w:rsidR="00C86B99" w:rsidRDefault="00C86B99">
      <w:pPr>
        <w:pStyle w:val="ConsPlusNormal"/>
        <w:spacing w:before="220"/>
        <w:ind w:firstLine="540"/>
        <w:jc w:val="both"/>
      </w:pPr>
      <w:r w:rsidRPr="00A76259">
        <w:rPr>
          <w:position w:val="-9"/>
        </w:rPr>
        <w:pict>
          <v:shape id="_x0000_i1026" style="width:16.35pt;height:20.55pt" coordsize="" o:spt="100" adj="0,,0" path="" filled="f" stroked="f">
            <v:stroke joinstyle="miter"/>
            <v:imagedata r:id="rId102" o:title="base_1_406105_32769"/>
            <v:formulas/>
            <v:path o:connecttype="segments"/>
          </v:shape>
        </w:pict>
      </w:r>
      <w:r>
        <w:t xml:space="preserve"> - фактическое значение целевого индикатора (показателя) реализации Программы, достигнутое в ходе выполнения Программы;</w:t>
      </w:r>
    </w:p>
    <w:p w:rsidR="00C86B99" w:rsidRDefault="00C86B99">
      <w:pPr>
        <w:pStyle w:val="ConsPlusNormal"/>
        <w:spacing w:before="220"/>
        <w:ind w:firstLine="540"/>
        <w:jc w:val="both"/>
      </w:pPr>
      <w:r w:rsidRPr="00A76259">
        <w:rPr>
          <w:position w:val="-9"/>
        </w:rPr>
        <w:pict>
          <v:shape id="_x0000_i1027" style="width:17.3pt;height:20.55pt" coordsize="" o:spt="100" adj="0,,0" path="" filled="f" stroked="f">
            <v:stroke joinstyle="miter"/>
            <v:imagedata r:id="rId103" o:title="base_1_406105_32770"/>
            <v:formulas/>
            <v:path o:connecttype="segments"/>
          </v:shape>
        </w:pict>
      </w:r>
      <w:r>
        <w:t xml:space="preserve"> - нормативное значение целевого индикатора (показателя) Программы, утвержденное Программой.</w:t>
      </w:r>
    </w:p>
    <w:p w:rsidR="00C86B99" w:rsidRDefault="00C86B99">
      <w:pPr>
        <w:pStyle w:val="ConsPlusNormal"/>
        <w:spacing w:before="220"/>
        <w:ind w:firstLine="540"/>
        <w:jc w:val="both"/>
      </w:pPr>
      <w:r>
        <w:t>3. Оценка эффективности реализации Программы в целом (E) (процентов) определяется по формуле:</w:t>
      </w:r>
    </w:p>
    <w:p w:rsidR="00C86B99" w:rsidRDefault="00C86B99">
      <w:pPr>
        <w:pStyle w:val="ConsPlusNormal"/>
        <w:jc w:val="both"/>
      </w:pPr>
    </w:p>
    <w:p w:rsidR="00C86B99" w:rsidRDefault="00C86B99">
      <w:pPr>
        <w:pStyle w:val="ConsPlusNormal"/>
        <w:jc w:val="center"/>
      </w:pPr>
      <w:r w:rsidRPr="00A76259">
        <w:rPr>
          <w:position w:val="-26"/>
        </w:rPr>
        <w:pict>
          <v:shape id="_x0000_i1028" style="width:59.4pt;height:36.95pt" coordsize="" o:spt="100" adj="0,,0" path="" filled="f" stroked="f">
            <v:stroke joinstyle="miter"/>
            <v:imagedata r:id="rId104" o:title="base_1_406105_32771"/>
            <v:formulas/>
            <v:path o:connecttype="segments"/>
          </v:shape>
        </w:pict>
      </w:r>
    </w:p>
    <w:p w:rsidR="00C86B99" w:rsidRDefault="00C86B99">
      <w:pPr>
        <w:pStyle w:val="ConsPlusNormal"/>
        <w:jc w:val="both"/>
      </w:pPr>
    </w:p>
    <w:p w:rsidR="00C86B99" w:rsidRDefault="00C86B99">
      <w:pPr>
        <w:pStyle w:val="ConsPlusNormal"/>
        <w:ind w:firstLine="540"/>
        <w:jc w:val="both"/>
      </w:pPr>
      <w:r>
        <w:t>где m - количество целевых индикаторов (показателей) реализации Программы, приведенных в приложении N 1 к Программе.</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10</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МЕТОДИКА</w:t>
      </w:r>
    </w:p>
    <w:p w:rsidR="00C86B99" w:rsidRDefault="00C86B99">
      <w:pPr>
        <w:pStyle w:val="ConsPlusNormal"/>
        <w:jc w:val="center"/>
      </w:pPr>
      <w:r>
        <w:t>РАСЧЕТА ЦЕЛЕВЫХ ИНДИКАТОРОВ И ПОКАЗАТЕЛЕЙ РЕАЛИЗАЦИИ</w:t>
      </w:r>
    </w:p>
    <w:p w:rsidR="00C86B99" w:rsidRDefault="00C86B99">
      <w:pPr>
        <w:pStyle w:val="ConsPlusNormal"/>
        <w:jc w:val="center"/>
      </w:pPr>
      <w:r>
        <w:t>ФЕДЕРАЛЬНОЙ ЦЕЛЕВОЙ ПРОГРАММЫ "СОЦИАЛЬНО-ЭКОНОМИЧЕСКОЕ</w:t>
      </w:r>
    </w:p>
    <w:p w:rsidR="00C86B99" w:rsidRDefault="00C86B99">
      <w:pPr>
        <w:pStyle w:val="ConsPlusNormal"/>
        <w:jc w:val="center"/>
      </w:pPr>
      <w:r>
        <w:t>РАЗВИТИЕ РЕСПУБЛИКИ КРЫМ И Г. СЕВАСТОПОЛЯ ДО 2025 ГОДА"</w:t>
      </w:r>
    </w:p>
    <w:p w:rsidR="00C86B99" w:rsidRDefault="00C86B99">
      <w:pPr>
        <w:pStyle w:val="ConsPlusNormal"/>
        <w:jc w:val="both"/>
      </w:pPr>
    </w:p>
    <w:p w:rsidR="00C86B99" w:rsidRDefault="00C86B99">
      <w:pPr>
        <w:pStyle w:val="ConsPlusNormal"/>
        <w:ind w:firstLine="540"/>
        <w:jc w:val="both"/>
      </w:pPr>
      <w:r>
        <w:t>1. Целевые индикаторы и показатели реализации федеральной целевой программы "Социально-экономическое развитие Республики Крым и г. Севастополя до 2025 года" (далее - Программа) учитываются при ежегодной реализации Программы в целях принятия при необходимости своевременных управленческих решений по ее корректировке.</w:t>
      </w:r>
    </w:p>
    <w:p w:rsidR="00C86B99" w:rsidRDefault="00C86B99">
      <w:pPr>
        <w:pStyle w:val="ConsPlusNormal"/>
        <w:spacing w:before="220"/>
        <w:ind w:firstLine="540"/>
        <w:jc w:val="both"/>
      </w:pPr>
      <w:r>
        <w:t>2. Целевые индикаторы "ввод в эксплуатацию объектов на территории Республики Крым" и "ввод в эксплуатацию объектов на территории г. Севастополя" за i-й год (И</w:t>
      </w:r>
      <w:r>
        <w:rPr>
          <w:vertAlign w:val="subscript"/>
        </w:rPr>
        <w:t>i</w:t>
      </w:r>
      <w:r>
        <w:t>) рассчитываются по формуле:</w:t>
      </w:r>
    </w:p>
    <w:p w:rsidR="00C86B99" w:rsidRDefault="00C86B99">
      <w:pPr>
        <w:pStyle w:val="ConsPlusNormal"/>
        <w:jc w:val="both"/>
      </w:pPr>
    </w:p>
    <w:p w:rsidR="00C86B99" w:rsidRDefault="00C86B99">
      <w:pPr>
        <w:pStyle w:val="ConsPlusNormal"/>
        <w:jc w:val="center"/>
      </w:pPr>
      <w:r w:rsidRPr="00A76259">
        <w:rPr>
          <w:position w:val="-12"/>
        </w:rPr>
        <w:lastRenderedPageBreak/>
        <w:pict>
          <v:shape id="_x0000_i1029" style="width:66.85pt;height:23.85pt" coordsize="" o:spt="100" adj="0,,0" path="" filled="f" stroked="f">
            <v:stroke joinstyle="miter"/>
            <v:imagedata r:id="rId105" o:title="base_1_406105_32772"/>
            <v:formulas/>
            <v:path o:connecttype="segments"/>
          </v:shape>
        </w:pict>
      </w:r>
    </w:p>
    <w:p w:rsidR="00C86B99" w:rsidRDefault="00C86B99">
      <w:pPr>
        <w:pStyle w:val="ConsPlusNormal"/>
        <w:jc w:val="both"/>
      </w:pPr>
    </w:p>
    <w:p w:rsidR="00C86B99" w:rsidRDefault="00C86B99">
      <w:pPr>
        <w:pStyle w:val="ConsPlusNormal"/>
        <w:ind w:firstLine="540"/>
        <w:jc w:val="both"/>
      </w:pPr>
      <w:r>
        <w:t>где У</w:t>
      </w:r>
      <w:r>
        <w:rPr>
          <w:vertAlign w:val="subscript"/>
        </w:rPr>
        <w:t>j</w:t>
      </w:r>
      <w:r>
        <w:t xml:space="preserve"> - количество введенных в эксплуатацию в рамках реализации Программы объектов капитального строительства за j-й год реализации Программы, подтвержденное актами ввода в эксплуатацию (j изменяется от 1 до i).</w:t>
      </w:r>
    </w:p>
    <w:p w:rsidR="00C86B99" w:rsidRDefault="00C86B99">
      <w:pPr>
        <w:pStyle w:val="ConsPlusNormal"/>
        <w:spacing w:before="220"/>
        <w:ind w:firstLine="540"/>
        <w:jc w:val="both"/>
      </w:pPr>
      <w:r>
        <w:t>Источником исходной информации являются сведения, получаемые Министерством экономического развития Российской Федерации от органов государственной власти Республики Крым и г. Севастополя.</w:t>
      </w:r>
    </w:p>
    <w:p w:rsidR="00C86B99" w:rsidRDefault="00C86B99">
      <w:pPr>
        <w:pStyle w:val="ConsPlusNormal"/>
        <w:spacing w:before="220"/>
        <w:ind w:firstLine="540"/>
        <w:jc w:val="both"/>
      </w:pPr>
      <w:r>
        <w:t>3. Показатели реализации Программы, указанные в приложении N 1 к Программе (О</w:t>
      </w:r>
      <w:r>
        <w:rPr>
          <w:vertAlign w:val="subscript"/>
        </w:rPr>
        <w:t>свод</w:t>
      </w:r>
      <w:r>
        <w:t>), определяются по формуле:</w:t>
      </w:r>
    </w:p>
    <w:p w:rsidR="00C86B99" w:rsidRDefault="00C86B99">
      <w:pPr>
        <w:pStyle w:val="ConsPlusNormal"/>
        <w:jc w:val="both"/>
      </w:pPr>
    </w:p>
    <w:p w:rsidR="00C86B99" w:rsidRDefault="00C86B99">
      <w:pPr>
        <w:pStyle w:val="ConsPlusNormal"/>
        <w:jc w:val="center"/>
      </w:pPr>
      <w:r w:rsidRPr="00A76259">
        <w:rPr>
          <w:position w:val="-11"/>
        </w:rPr>
        <w:pict>
          <v:shape id="_x0000_i1030" style="width:75.75pt;height:22.45pt" coordsize="" o:spt="100" adj="0,,0" path="" filled="f" stroked="f">
            <v:stroke joinstyle="miter"/>
            <v:imagedata r:id="rId106" o:title="base_1_406105_32773"/>
            <v:formulas/>
            <v:path o:connecttype="segments"/>
          </v:shape>
        </w:pict>
      </w:r>
    </w:p>
    <w:p w:rsidR="00C86B99" w:rsidRDefault="00C86B99">
      <w:pPr>
        <w:pStyle w:val="ConsPlusNormal"/>
        <w:jc w:val="both"/>
      </w:pPr>
    </w:p>
    <w:p w:rsidR="00C86B99" w:rsidRDefault="00C86B99">
      <w:pPr>
        <w:pStyle w:val="ConsPlusNormal"/>
        <w:ind w:firstLine="540"/>
        <w:jc w:val="both"/>
      </w:pPr>
      <w:r>
        <w:t>где О</w:t>
      </w:r>
      <w:r>
        <w:rPr>
          <w:vertAlign w:val="subscript"/>
        </w:rPr>
        <w:t>i</w:t>
      </w:r>
      <w:r>
        <w:t xml:space="preserve"> - суммарное значение показателя по итогам реализации Программы i-го показателя.</w:t>
      </w:r>
    </w:p>
    <w:p w:rsidR="00C86B99" w:rsidRDefault="00C86B99">
      <w:pPr>
        <w:pStyle w:val="ConsPlusNormal"/>
        <w:spacing w:before="220"/>
        <w:ind w:firstLine="540"/>
        <w:jc w:val="both"/>
      </w:pPr>
      <w:r>
        <w:t>4. Показатели реализации Программы, характеризующие достижение целей и задач Программы, определяются исходя из информации, представляемой государственными заказчиками Программы на основе ведомственной статистики.</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11</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ОБЪЕМЫ</w:t>
      </w:r>
    </w:p>
    <w:p w:rsidR="00C86B99" w:rsidRDefault="00C86B99">
      <w:pPr>
        <w:pStyle w:val="ConsPlusNormal"/>
        <w:jc w:val="center"/>
      </w:pPr>
      <w:r>
        <w:t>ФИНАНСИРОВАНИЯ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 С РАСПРЕДЕЛЕНИЕМ</w:t>
      </w:r>
    </w:p>
    <w:p w:rsidR="00C86B99" w:rsidRDefault="00C86B99">
      <w:pPr>
        <w:pStyle w:val="ConsPlusNormal"/>
        <w:jc w:val="center"/>
      </w:pPr>
      <w:r>
        <w:t>ПО СУБЪЕКТАМ РОССИЙСКОЙ ФЕДЕРАЦИИ, ПРЕДОСТАВЛЯЕМЫЕ</w:t>
      </w:r>
    </w:p>
    <w:p w:rsidR="00C86B99" w:rsidRDefault="00C86B99">
      <w:pPr>
        <w:pStyle w:val="ConsPlusNormal"/>
        <w:jc w:val="center"/>
      </w:pPr>
      <w:r>
        <w:t>В РАМКАХ СУБСИДИЙ БЮДЖЕТАМ РЕСПУБЛИКИ КРЫМ</w:t>
      </w:r>
    </w:p>
    <w:p w:rsidR="00C86B99" w:rsidRDefault="00C86B99">
      <w:pPr>
        <w:pStyle w:val="ConsPlusNormal"/>
        <w:jc w:val="center"/>
      </w:pPr>
      <w:r>
        <w:t>И Г. СЕВАСТОПОЛЯ</w:t>
      </w:r>
    </w:p>
    <w:p w:rsidR="00C86B99" w:rsidRDefault="00C86B99">
      <w:pPr>
        <w:pStyle w:val="ConsPlusNormal"/>
        <w:jc w:val="both"/>
      </w:pPr>
    </w:p>
    <w:p w:rsidR="00C86B99" w:rsidRDefault="00C86B99">
      <w:pPr>
        <w:pStyle w:val="ConsPlusNormal"/>
        <w:jc w:val="right"/>
      </w:pPr>
      <w:r>
        <w:t>(млн. рублей, в ценах соответствующих лет)</w:t>
      </w:r>
    </w:p>
    <w:p w:rsidR="00C86B99" w:rsidRDefault="00C86B99">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5"/>
        <w:gridCol w:w="1417"/>
        <w:gridCol w:w="1144"/>
        <w:gridCol w:w="1504"/>
        <w:gridCol w:w="1324"/>
        <w:gridCol w:w="1134"/>
      </w:tblGrid>
      <w:tr w:rsidR="00C86B99">
        <w:tc>
          <w:tcPr>
            <w:tcW w:w="2535" w:type="dxa"/>
            <w:vMerge w:val="restart"/>
            <w:tcBorders>
              <w:top w:val="single" w:sz="4" w:space="0" w:color="auto"/>
              <w:left w:val="nil"/>
              <w:bottom w:val="single" w:sz="4" w:space="0" w:color="auto"/>
            </w:tcBorders>
          </w:tcPr>
          <w:p w:rsidR="00C86B99" w:rsidRDefault="00C86B99">
            <w:pPr>
              <w:pStyle w:val="ConsPlusNormal"/>
              <w:jc w:val="center"/>
            </w:pPr>
            <w:r>
              <w:t>Наименование мероприятия</w:t>
            </w:r>
          </w:p>
        </w:tc>
        <w:tc>
          <w:tcPr>
            <w:tcW w:w="1417" w:type="dxa"/>
            <w:vMerge w:val="restart"/>
            <w:tcBorders>
              <w:top w:val="single" w:sz="4" w:space="0" w:color="auto"/>
              <w:bottom w:val="single" w:sz="4" w:space="0" w:color="auto"/>
            </w:tcBorders>
          </w:tcPr>
          <w:p w:rsidR="00C86B99" w:rsidRDefault="00C86B99">
            <w:pPr>
              <w:pStyle w:val="ConsPlusNormal"/>
              <w:jc w:val="center"/>
            </w:pPr>
            <w:r>
              <w:t>Срок реализации</w:t>
            </w:r>
          </w:p>
        </w:tc>
        <w:tc>
          <w:tcPr>
            <w:tcW w:w="5106" w:type="dxa"/>
            <w:gridSpan w:val="4"/>
            <w:tcBorders>
              <w:top w:val="single" w:sz="4" w:space="0" w:color="auto"/>
              <w:bottom w:val="single" w:sz="4" w:space="0" w:color="auto"/>
              <w:right w:val="nil"/>
            </w:tcBorders>
          </w:tcPr>
          <w:p w:rsidR="00C86B99" w:rsidRDefault="00C86B99">
            <w:pPr>
              <w:pStyle w:val="ConsPlusNormal"/>
              <w:jc w:val="center"/>
            </w:pPr>
            <w:r>
              <w:t>Предельные объемы финансирования</w:t>
            </w:r>
          </w:p>
        </w:tc>
      </w:tr>
      <w:tr w:rsidR="00C86B99">
        <w:tc>
          <w:tcPr>
            <w:tcW w:w="2535" w:type="dxa"/>
            <w:vMerge/>
            <w:tcBorders>
              <w:top w:val="single" w:sz="4" w:space="0" w:color="auto"/>
              <w:left w:val="nil"/>
              <w:bottom w:val="single" w:sz="4" w:space="0" w:color="auto"/>
            </w:tcBorders>
          </w:tcPr>
          <w:p w:rsidR="00C86B99" w:rsidRDefault="00C86B99">
            <w:pPr>
              <w:spacing w:after="1" w:line="0" w:lineRule="atLeast"/>
            </w:pPr>
          </w:p>
        </w:tc>
        <w:tc>
          <w:tcPr>
            <w:tcW w:w="1417" w:type="dxa"/>
            <w:vMerge/>
            <w:tcBorders>
              <w:top w:val="single" w:sz="4" w:space="0" w:color="auto"/>
              <w:bottom w:val="single" w:sz="4" w:space="0" w:color="auto"/>
            </w:tcBorders>
          </w:tcPr>
          <w:p w:rsidR="00C86B99" w:rsidRDefault="00C86B99">
            <w:pPr>
              <w:spacing w:after="1" w:line="0" w:lineRule="atLeast"/>
            </w:pPr>
          </w:p>
        </w:tc>
        <w:tc>
          <w:tcPr>
            <w:tcW w:w="1144" w:type="dxa"/>
            <w:vMerge w:val="restart"/>
            <w:tcBorders>
              <w:top w:val="single" w:sz="4" w:space="0" w:color="auto"/>
              <w:bottom w:val="single" w:sz="4" w:space="0" w:color="auto"/>
            </w:tcBorders>
          </w:tcPr>
          <w:p w:rsidR="00C86B99" w:rsidRDefault="00C86B99">
            <w:pPr>
              <w:pStyle w:val="ConsPlusNormal"/>
              <w:jc w:val="center"/>
            </w:pPr>
            <w:r>
              <w:t>всего</w:t>
            </w:r>
          </w:p>
        </w:tc>
        <w:tc>
          <w:tcPr>
            <w:tcW w:w="3962" w:type="dxa"/>
            <w:gridSpan w:val="3"/>
            <w:tcBorders>
              <w:top w:val="single" w:sz="4" w:space="0" w:color="auto"/>
              <w:bottom w:val="single" w:sz="4" w:space="0" w:color="auto"/>
              <w:right w:val="nil"/>
            </w:tcBorders>
          </w:tcPr>
          <w:p w:rsidR="00C86B99" w:rsidRDefault="00C86B99">
            <w:pPr>
              <w:pStyle w:val="ConsPlusNormal"/>
              <w:jc w:val="center"/>
            </w:pPr>
            <w:r>
              <w:t>в том числе</w:t>
            </w:r>
          </w:p>
        </w:tc>
      </w:tr>
      <w:tr w:rsidR="00C86B99">
        <w:tc>
          <w:tcPr>
            <w:tcW w:w="2535" w:type="dxa"/>
            <w:vMerge/>
            <w:tcBorders>
              <w:top w:val="single" w:sz="4" w:space="0" w:color="auto"/>
              <w:left w:val="nil"/>
              <w:bottom w:val="single" w:sz="4" w:space="0" w:color="auto"/>
            </w:tcBorders>
          </w:tcPr>
          <w:p w:rsidR="00C86B99" w:rsidRDefault="00C86B99">
            <w:pPr>
              <w:spacing w:after="1" w:line="0" w:lineRule="atLeast"/>
            </w:pPr>
          </w:p>
        </w:tc>
        <w:tc>
          <w:tcPr>
            <w:tcW w:w="1417" w:type="dxa"/>
            <w:vMerge/>
            <w:tcBorders>
              <w:top w:val="single" w:sz="4" w:space="0" w:color="auto"/>
              <w:bottom w:val="single" w:sz="4" w:space="0" w:color="auto"/>
            </w:tcBorders>
          </w:tcPr>
          <w:p w:rsidR="00C86B99" w:rsidRDefault="00C86B99">
            <w:pPr>
              <w:spacing w:after="1" w:line="0" w:lineRule="atLeast"/>
            </w:pPr>
          </w:p>
        </w:tc>
        <w:tc>
          <w:tcPr>
            <w:tcW w:w="1144" w:type="dxa"/>
            <w:vMerge/>
            <w:tcBorders>
              <w:top w:val="single" w:sz="4" w:space="0" w:color="auto"/>
              <w:bottom w:val="single" w:sz="4" w:space="0" w:color="auto"/>
            </w:tcBorders>
          </w:tcPr>
          <w:p w:rsidR="00C86B99" w:rsidRDefault="00C86B99">
            <w:pPr>
              <w:spacing w:after="1" w:line="0" w:lineRule="atLeast"/>
            </w:pPr>
          </w:p>
        </w:tc>
        <w:tc>
          <w:tcPr>
            <w:tcW w:w="1504" w:type="dxa"/>
            <w:tcBorders>
              <w:top w:val="single" w:sz="4" w:space="0" w:color="auto"/>
              <w:bottom w:val="single" w:sz="4" w:space="0" w:color="auto"/>
            </w:tcBorders>
          </w:tcPr>
          <w:p w:rsidR="00C86B99" w:rsidRDefault="00C86B99">
            <w:pPr>
              <w:pStyle w:val="ConsPlusNormal"/>
              <w:jc w:val="center"/>
            </w:pPr>
            <w:r>
              <w:t>за счет средств федерального бюджета</w:t>
            </w:r>
          </w:p>
        </w:tc>
        <w:tc>
          <w:tcPr>
            <w:tcW w:w="1324" w:type="dxa"/>
            <w:tcBorders>
              <w:top w:val="single" w:sz="4" w:space="0" w:color="auto"/>
              <w:bottom w:val="single" w:sz="4" w:space="0" w:color="auto"/>
            </w:tcBorders>
          </w:tcPr>
          <w:p w:rsidR="00C86B99" w:rsidRDefault="00C86B99">
            <w:pPr>
              <w:pStyle w:val="ConsPlusNormal"/>
              <w:jc w:val="center"/>
            </w:pPr>
            <w:r>
              <w:t>за счет средств субъекта Российской Федерации</w:t>
            </w:r>
          </w:p>
        </w:tc>
        <w:tc>
          <w:tcPr>
            <w:tcW w:w="1134" w:type="dxa"/>
            <w:tcBorders>
              <w:top w:val="single" w:sz="4" w:space="0" w:color="auto"/>
              <w:bottom w:val="single" w:sz="4" w:space="0" w:color="auto"/>
              <w:right w:val="nil"/>
            </w:tcBorders>
          </w:tcPr>
          <w:p w:rsidR="00C86B99" w:rsidRDefault="00C86B99">
            <w:pPr>
              <w:pStyle w:val="ConsPlusNormal"/>
              <w:jc w:val="center"/>
            </w:pPr>
            <w:r>
              <w:t>за счет внебюджетных средств</w:t>
            </w:r>
          </w:p>
        </w:tc>
      </w:tr>
      <w:tr w:rsidR="00C86B99">
        <w:tblPrEx>
          <w:tblBorders>
            <w:insideV w:val="none" w:sz="0" w:space="0" w:color="auto"/>
          </w:tblBorders>
        </w:tblPrEx>
        <w:tc>
          <w:tcPr>
            <w:tcW w:w="2535" w:type="dxa"/>
            <w:vMerge w:val="restart"/>
            <w:tcBorders>
              <w:top w:val="single" w:sz="4" w:space="0" w:color="auto"/>
              <w:left w:val="nil"/>
              <w:bottom w:val="nil"/>
              <w:right w:val="nil"/>
            </w:tcBorders>
          </w:tcPr>
          <w:p w:rsidR="00C86B99" w:rsidRDefault="00C86B99">
            <w:pPr>
              <w:pStyle w:val="ConsPlusNormal"/>
            </w:pPr>
            <w:r>
              <w:t>Всего</w:t>
            </w:r>
          </w:p>
        </w:tc>
        <w:tc>
          <w:tcPr>
            <w:tcW w:w="1417" w:type="dxa"/>
            <w:tcBorders>
              <w:top w:val="single" w:sz="4" w:space="0" w:color="auto"/>
              <w:left w:val="nil"/>
              <w:bottom w:val="nil"/>
              <w:right w:val="nil"/>
            </w:tcBorders>
          </w:tcPr>
          <w:p w:rsidR="00C86B99" w:rsidRDefault="00C86B99">
            <w:pPr>
              <w:pStyle w:val="ConsPlusNormal"/>
              <w:jc w:val="center"/>
            </w:pPr>
            <w:r>
              <w:t>2015 - 2025 годы</w:t>
            </w:r>
          </w:p>
        </w:tc>
        <w:tc>
          <w:tcPr>
            <w:tcW w:w="1144" w:type="dxa"/>
            <w:tcBorders>
              <w:top w:val="single" w:sz="4" w:space="0" w:color="auto"/>
              <w:left w:val="nil"/>
              <w:bottom w:val="nil"/>
              <w:right w:val="nil"/>
            </w:tcBorders>
          </w:tcPr>
          <w:p w:rsidR="00C86B99" w:rsidRDefault="00C86B99">
            <w:pPr>
              <w:pStyle w:val="ConsPlusNormal"/>
              <w:jc w:val="center"/>
            </w:pPr>
            <w:r>
              <w:t>853875,89</w:t>
            </w:r>
          </w:p>
        </w:tc>
        <w:tc>
          <w:tcPr>
            <w:tcW w:w="1504" w:type="dxa"/>
            <w:tcBorders>
              <w:top w:val="single" w:sz="4" w:space="0" w:color="auto"/>
              <w:left w:val="nil"/>
              <w:bottom w:val="nil"/>
              <w:right w:val="nil"/>
            </w:tcBorders>
          </w:tcPr>
          <w:p w:rsidR="00C86B99" w:rsidRDefault="00C86B99">
            <w:pPr>
              <w:pStyle w:val="ConsPlusNormal"/>
              <w:jc w:val="center"/>
            </w:pPr>
            <w:r>
              <w:t>810437,35</w:t>
            </w:r>
          </w:p>
        </w:tc>
        <w:tc>
          <w:tcPr>
            <w:tcW w:w="1324" w:type="dxa"/>
            <w:tcBorders>
              <w:top w:val="single" w:sz="4" w:space="0" w:color="auto"/>
              <w:left w:val="nil"/>
              <w:bottom w:val="nil"/>
              <w:right w:val="nil"/>
            </w:tcBorders>
          </w:tcPr>
          <w:p w:rsidR="00C86B99" w:rsidRDefault="00C86B99">
            <w:pPr>
              <w:pStyle w:val="ConsPlusNormal"/>
              <w:jc w:val="center"/>
            </w:pPr>
            <w:r>
              <w:t>39805,73 &lt;1&gt;</w:t>
            </w:r>
          </w:p>
        </w:tc>
        <w:tc>
          <w:tcPr>
            <w:tcW w:w="1134" w:type="dxa"/>
            <w:tcBorders>
              <w:top w:val="single" w:sz="4" w:space="0" w:color="auto"/>
              <w:left w:val="nil"/>
              <w:bottom w:val="nil"/>
              <w:right w:val="nil"/>
            </w:tcBorders>
          </w:tcPr>
          <w:p w:rsidR="00C86B99" w:rsidRDefault="00C86B99">
            <w:pPr>
              <w:pStyle w:val="ConsPlusNormal"/>
              <w:jc w:val="center"/>
            </w:pPr>
            <w:r>
              <w:t>3632,81</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2736,13</w:t>
            </w:r>
          </w:p>
        </w:tc>
        <w:tc>
          <w:tcPr>
            <w:tcW w:w="1504" w:type="dxa"/>
            <w:tcBorders>
              <w:top w:val="nil"/>
              <w:left w:val="nil"/>
              <w:bottom w:val="nil"/>
              <w:right w:val="nil"/>
            </w:tcBorders>
          </w:tcPr>
          <w:p w:rsidR="00C86B99" w:rsidRDefault="00C86B99">
            <w:pPr>
              <w:pStyle w:val="ConsPlusNormal"/>
              <w:jc w:val="center"/>
            </w:pPr>
            <w:r>
              <w:t>2639,57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26858,69</w:t>
            </w:r>
          </w:p>
        </w:tc>
        <w:tc>
          <w:tcPr>
            <w:tcW w:w="1504" w:type="dxa"/>
            <w:tcBorders>
              <w:top w:val="nil"/>
              <w:left w:val="nil"/>
              <w:bottom w:val="nil"/>
              <w:right w:val="nil"/>
            </w:tcBorders>
          </w:tcPr>
          <w:p w:rsidR="00C86B99" w:rsidRDefault="00C86B99">
            <w:pPr>
              <w:pStyle w:val="ConsPlusNormal"/>
              <w:jc w:val="center"/>
            </w:pPr>
            <w:r>
              <w:t>26093,45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765,24</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64671,33</w:t>
            </w:r>
          </w:p>
        </w:tc>
        <w:tc>
          <w:tcPr>
            <w:tcW w:w="1504" w:type="dxa"/>
            <w:tcBorders>
              <w:top w:val="nil"/>
              <w:left w:val="nil"/>
              <w:bottom w:val="nil"/>
              <w:right w:val="nil"/>
            </w:tcBorders>
          </w:tcPr>
          <w:p w:rsidR="00C86B99" w:rsidRDefault="00C86B99">
            <w:pPr>
              <w:pStyle w:val="ConsPlusNormal"/>
              <w:jc w:val="center"/>
            </w:pPr>
            <w:r>
              <w:t>62064,34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2606,99</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79602,13</w:t>
            </w:r>
          </w:p>
        </w:tc>
        <w:tc>
          <w:tcPr>
            <w:tcW w:w="1504" w:type="dxa"/>
            <w:tcBorders>
              <w:top w:val="nil"/>
              <w:left w:val="nil"/>
              <w:bottom w:val="nil"/>
              <w:right w:val="nil"/>
            </w:tcBorders>
          </w:tcPr>
          <w:p w:rsidR="00C86B99" w:rsidRDefault="00C86B99">
            <w:pPr>
              <w:pStyle w:val="ConsPlusNormal"/>
              <w:jc w:val="center"/>
            </w:pPr>
            <w:r>
              <w:t>73905,31</w:t>
            </w:r>
          </w:p>
        </w:tc>
        <w:tc>
          <w:tcPr>
            <w:tcW w:w="1324" w:type="dxa"/>
            <w:tcBorders>
              <w:top w:val="nil"/>
              <w:left w:val="nil"/>
              <w:bottom w:val="nil"/>
              <w:right w:val="nil"/>
            </w:tcBorders>
          </w:tcPr>
          <w:p w:rsidR="00C86B99" w:rsidRDefault="00C86B99">
            <w:pPr>
              <w:pStyle w:val="ConsPlusNormal"/>
              <w:jc w:val="center"/>
            </w:pPr>
            <w:r>
              <w:t>5613,13 &lt;1&gt;</w:t>
            </w:r>
          </w:p>
        </w:tc>
        <w:tc>
          <w:tcPr>
            <w:tcW w:w="113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83997,22</w:t>
            </w:r>
          </w:p>
        </w:tc>
        <w:tc>
          <w:tcPr>
            <w:tcW w:w="1504" w:type="dxa"/>
            <w:tcBorders>
              <w:top w:val="nil"/>
              <w:left w:val="nil"/>
              <w:bottom w:val="nil"/>
              <w:right w:val="nil"/>
            </w:tcBorders>
          </w:tcPr>
          <w:p w:rsidR="00C86B99" w:rsidRDefault="00C86B99">
            <w:pPr>
              <w:pStyle w:val="ConsPlusNormal"/>
              <w:jc w:val="center"/>
            </w:pPr>
            <w:r>
              <w:t>79526,04</w:t>
            </w:r>
          </w:p>
        </w:tc>
        <w:tc>
          <w:tcPr>
            <w:tcW w:w="1324" w:type="dxa"/>
            <w:tcBorders>
              <w:top w:val="nil"/>
              <w:left w:val="nil"/>
              <w:bottom w:val="nil"/>
              <w:right w:val="nil"/>
            </w:tcBorders>
          </w:tcPr>
          <w:p w:rsidR="00C86B99" w:rsidRDefault="00C86B99">
            <w:pPr>
              <w:pStyle w:val="ConsPlusNormal"/>
              <w:jc w:val="center"/>
            </w:pPr>
            <w:r>
              <w:t>4390,85 &lt;2&gt;</w:t>
            </w:r>
          </w:p>
        </w:tc>
        <w:tc>
          <w:tcPr>
            <w:tcW w:w="1134" w:type="dxa"/>
            <w:tcBorders>
              <w:top w:val="nil"/>
              <w:left w:val="nil"/>
              <w:bottom w:val="nil"/>
              <w:right w:val="nil"/>
            </w:tcBorders>
          </w:tcPr>
          <w:p w:rsidR="00C86B99" w:rsidRDefault="00C86B99">
            <w:pPr>
              <w:pStyle w:val="ConsPlusNormal"/>
              <w:jc w:val="center"/>
            </w:pPr>
            <w:r>
              <w:t>80,33</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75628,41</w:t>
            </w:r>
          </w:p>
        </w:tc>
        <w:tc>
          <w:tcPr>
            <w:tcW w:w="1504" w:type="dxa"/>
            <w:tcBorders>
              <w:top w:val="nil"/>
              <w:left w:val="nil"/>
              <w:bottom w:val="nil"/>
              <w:right w:val="nil"/>
            </w:tcBorders>
          </w:tcPr>
          <w:p w:rsidR="00C86B99" w:rsidRDefault="00C86B99">
            <w:pPr>
              <w:pStyle w:val="ConsPlusNormal"/>
              <w:jc w:val="center"/>
            </w:pPr>
            <w:r>
              <w:t>71846,2</w:t>
            </w:r>
          </w:p>
        </w:tc>
        <w:tc>
          <w:tcPr>
            <w:tcW w:w="1324" w:type="dxa"/>
            <w:tcBorders>
              <w:top w:val="nil"/>
              <w:left w:val="nil"/>
              <w:bottom w:val="nil"/>
              <w:right w:val="nil"/>
            </w:tcBorders>
          </w:tcPr>
          <w:p w:rsidR="00C86B99" w:rsidRDefault="00C86B99">
            <w:pPr>
              <w:pStyle w:val="ConsPlusNormal"/>
              <w:jc w:val="center"/>
            </w:pPr>
            <w:r>
              <w:t>3782,21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52479,25</w:t>
            </w:r>
          </w:p>
        </w:tc>
        <w:tc>
          <w:tcPr>
            <w:tcW w:w="1504" w:type="dxa"/>
            <w:tcBorders>
              <w:top w:val="nil"/>
              <w:left w:val="nil"/>
              <w:bottom w:val="nil"/>
              <w:right w:val="nil"/>
            </w:tcBorders>
          </w:tcPr>
          <w:p w:rsidR="00C86B99" w:rsidRDefault="00C86B99">
            <w:pPr>
              <w:pStyle w:val="ConsPlusNormal"/>
              <w:jc w:val="center"/>
            </w:pPr>
            <w:r>
              <w:t>49855,24</w:t>
            </w:r>
          </w:p>
        </w:tc>
        <w:tc>
          <w:tcPr>
            <w:tcW w:w="1324" w:type="dxa"/>
            <w:tcBorders>
              <w:top w:val="nil"/>
              <w:left w:val="nil"/>
              <w:bottom w:val="nil"/>
              <w:right w:val="nil"/>
            </w:tcBorders>
          </w:tcPr>
          <w:p w:rsidR="00C86B99" w:rsidRDefault="00C86B99">
            <w:pPr>
              <w:pStyle w:val="ConsPlusNormal"/>
              <w:jc w:val="center"/>
            </w:pPr>
            <w:r>
              <w:t>2624,01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70926,31</w:t>
            </w:r>
          </w:p>
        </w:tc>
        <w:tc>
          <w:tcPr>
            <w:tcW w:w="1504" w:type="dxa"/>
            <w:tcBorders>
              <w:top w:val="nil"/>
              <w:left w:val="nil"/>
              <w:bottom w:val="nil"/>
              <w:right w:val="nil"/>
            </w:tcBorders>
          </w:tcPr>
          <w:p w:rsidR="00C86B99" w:rsidRDefault="00C86B99">
            <w:pPr>
              <w:pStyle w:val="ConsPlusNormal"/>
              <w:jc w:val="center"/>
            </w:pPr>
            <w:r>
              <w:t>67379,94</w:t>
            </w:r>
          </w:p>
        </w:tc>
        <w:tc>
          <w:tcPr>
            <w:tcW w:w="1324" w:type="dxa"/>
            <w:tcBorders>
              <w:top w:val="nil"/>
              <w:left w:val="nil"/>
              <w:bottom w:val="nil"/>
              <w:right w:val="nil"/>
            </w:tcBorders>
          </w:tcPr>
          <w:p w:rsidR="00C86B99" w:rsidRDefault="00C86B99">
            <w:pPr>
              <w:pStyle w:val="ConsPlusNormal"/>
              <w:jc w:val="center"/>
            </w:pPr>
            <w:r>
              <w:t>3546,37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132371,82</w:t>
            </w:r>
          </w:p>
        </w:tc>
        <w:tc>
          <w:tcPr>
            <w:tcW w:w="1504" w:type="dxa"/>
            <w:tcBorders>
              <w:top w:val="nil"/>
              <w:left w:val="nil"/>
              <w:bottom w:val="nil"/>
              <w:right w:val="nil"/>
            </w:tcBorders>
          </w:tcPr>
          <w:p w:rsidR="00C86B99" w:rsidRDefault="00C86B99">
            <w:pPr>
              <w:pStyle w:val="ConsPlusNormal"/>
              <w:jc w:val="center"/>
            </w:pPr>
            <w:r>
              <w:t>125753,25</w:t>
            </w:r>
          </w:p>
        </w:tc>
        <w:tc>
          <w:tcPr>
            <w:tcW w:w="1324" w:type="dxa"/>
            <w:tcBorders>
              <w:top w:val="nil"/>
              <w:left w:val="nil"/>
              <w:bottom w:val="nil"/>
              <w:right w:val="nil"/>
            </w:tcBorders>
          </w:tcPr>
          <w:p w:rsidR="00C86B99" w:rsidRDefault="00C86B99">
            <w:pPr>
              <w:pStyle w:val="ConsPlusNormal"/>
              <w:jc w:val="center"/>
            </w:pPr>
            <w:r>
              <w:t>6618,57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128901,64</w:t>
            </w:r>
          </w:p>
        </w:tc>
        <w:tc>
          <w:tcPr>
            <w:tcW w:w="1504" w:type="dxa"/>
            <w:tcBorders>
              <w:top w:val="nil"/>
              <w:left w:val="nil"/>
              <w:bottom w:val="nil"/>
              <w:right w:val="nil"/>
            </w:tcBorders>
          </w:tcPr>
          <w:p w:rsidR="00C86B99" w:rsidRDefault="00C86B99">
            <w:pPr>
              <w:pStyle w:val="ConsPlusNormal"/>
              <w:jc w:val="center"/>
            </w:pPr>
            <w:r>
              <w:t>122456,13</w:t>
            </w:r>
          </w:p>
        </w:tc>
        <w:tc>
          <w:tcPr>
            <w:tcW w:w="1324" w:type="dxa"/>
            <w:tcBorders>
              <w:top w:val="nil"/>
              <w:left w:val="nil"/>
              <w:bottom w:val="nil"/>
              <w:right w:val="nil"/>
            </w:tcBorders>
          </w:tcPr>
          <w:p w:rsidR="00C86B99" w:rsidRDefault="00C86B99">
            <w:pPr>
              <w:pStyle w:val="ConsPlusNormal"/>
              <w:jc w:val="center"/>
            </w:pPr>
            <w:r>
              <w:t>6445,51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single" w:sz="4" w:space="0" w:color="auto"/>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135702,96</w:t>
            </w:r>
          </w:p>
        </w:tc>
        <w:tc>
          <w:tcPr>
            <w:tcW w:w="1504" w:type="dxa"/>
            <w:tcBorders>
              <w:top w:val="nil"/>
              <w:left w:val="nil"/>
              <w:bottom w:val="nil"/>
              <w:right w:val="nil"/>
            </w:tcBorders>
          </w:tcPr>
          <w:p w:rsidR="00C86B99" w:rsidRDefault="00C86B99">
            <w:pPr>
              <w:pStyle w:val="ConsPlusNormal"/>
              <w:jc w:val="center"/>
            </w:pPr>
            <w:r>
              <w:t>128917,88</w:t>
            </w:r>
          </w:p>
        </w:tc>
        <w:tc>
          <w:tcPr>
            <w:tcW w:w="1324" w:type="dxa"/>
            <w:tcBorders>
              <w:top w:val="nil"/>
              <w:left w:val="nil"/>
              <w:bottom w:val="nil"/>
              <w:right w:val="nil"/>
            </w:tcBorders>
          </w:tcPr>
          <w:p w:rsidR="00C86B99" w:rsidRDefault="00C86B99">
            <w:pPr>
              <w:pStyle w:val="ConsPlusNormal"/>
              <w:jc w:val="center"/>
            </w:pPr>
            <w:r>
              <w:t>6785,08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58" w:type="dxa"/>
            <w:gridSpan w:val="6"/>
            <w:tcBorders>
              <w:top w:val="nil"/>
              <w:left w:val="nil"/>
              <w:bottom w:val="nil"/>
              <w:right w:val="nil"/>
            </w:tcBorders>
          </w:tcPr>
          <w:p w:rsidR="00C86B99" w:rsidRDefault="00C86B99">
            <w:pPr>
              <w:pStyle w:val="ConsPlusNormal"/>
              <w:jc w:val="center"/>
            </w:pPr>
            <w:r>
              <w:t>Республика Крым</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pPr>
            <w:r>
              <w:t>Всего</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702286,06</w:t>
            </w:r>
          </w:p>
        </w:tc>
        <w:tc>
          <w:tcPr>
            <w:tcW w:w="1504" w:type="dxa"/>
            <w:tcBorders>
              <w:top w:val="nil"/>
              <w:left w:val="nil"/>
              <w:bottom w:val="nil"/>
              <w:right w:val="nil"/>
            </w:tcBorders>
          </w:tcPr>
          <w:p w:rsidR="00C86B99" w:rsidRDefault="00C86B99">
            <w:pPr>
              <w:pStyle w:val="ConsPlusNormal"/>
              <w:jc w:val="center"/>
            </w:pPr>
            <w:r>
              <w:t>666170,16</w:t>
            </w:r>
          </w:p>
        </w:tc>
        <w:tc>
          <w:tcPr>
            <w:tcW w:w="1324" w:type="dxa"/>
            <w:tcBorders>
              <w:top w:val="nil"/>
              <w:left w:val="nil"/>
              <w:bottom w:val="nil"/>
              <w:right w:val="nil"/>
            </w:tcBorders>
          </w:tcPr>
          <w:p w:rsidR="00C86B99" w:rsidRDefault="00C86B99">
            <w:pPr>
              <w:pStyle w:val="ConsPlusNormal"/>
              <w:jc w:val="center"/>
            </w:pPr>
            <w:r>
              <w:t>32483,09</w:t>
            </w:r>
          </w:p>
        </w:tc>
        <w:tc>
          <w:tcPr>
            <w:tcW w:w="1134" w:type="dxa"/>
            <w:tcBorders>
              <w:top w:val="nil"/>
              <w:left w:val="nil"/>
              <w:bottom w:val="nil"/>
              <w:right w:val="nil"/>
            </w:tcBorders>
          </w:tcPr>
          <w:p w:rsidR="00C86B99" w:rsidRDefault="00C86B99">
            <w:pPr>
              <w:pStyle w:val="ConsPlusNormal"/>
              <w:jc w:val="center"/>
            </w:pPr>
            <w:r>
              <w:t>3632,81</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2576,59</w:t>
            </w:r>
          </w:p>
        </w:tc>
        <w:tc>
          <w:tcPr>
            <w:tcW w:w="1504" w:type="dxa"/>
            <w:tcBorders>
              <w:top w:val="nil"/>
              <w:left w:val="nil"/>
              <w:bottom w:val="nil"/>
              <w:right w:val="nil"/>
            </w:tcBorders>
          </w:tcPr>
          <w:p w:rsidR="00C86B99" w:rsidRDefault="00C86B99">
            <w:pPr>
              <w:pStyle w:val="ConsPlusNormal"/>
              <w:jc w:val="center"/>
            </w:pPr>
            <w:r>
              <w:t>2480,03</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25983,13</w:t>
            </w:r>
          </w:p>
        </w:tc>
        <w:tc>
          <w:tcPr>
            <w:tcW w:w="1504" w:type="dxa"/>
            <w:tcBorders>
              <w:top w:val="nil"/>
              <w:left w:val="nil"/>
              <w:bottom w:val="nil"/>
              <w:right w:val="nil"/>
            </w:tcBorders>
          </w:tcPr>
          <w:p w:rsidR="00C86B99" w:rsidRDefault="00C86B99">
            <w:pPr>
              <w:pStyle w:val="ConsPlusNormal"/>
              <w:jc w:val="center"/>
            </w:pPr>
            <w:r>
              <w:t>25217,89</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765,24</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55935,44</w:t>
            </w:r>
          </w:p>
        </w:tc>
        <w:tc>
          <w:tcPr>
            <w:tcW w:w="1504" w:type="dxa"/>
            <w:tcBorders>
              <w:top w:val="nil"/>
              <w:left w:val="nil"/>
              <w:bottom w:val="nil"/>
              <w:right w:val="nil"/>
            </w:tcBorders>
          </w:tcPr>
          <w:p w:rsidR="00C86B99" w:rsidRDefault="00C86B99">
            <w:pPr>
              <w:pStyle w:val="ConsPlusNormal"/>
              <w:jc w:val="center"/>
            </w:pPr>
            <w:r>
              <w:t>53328,45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2606,99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71571,1</w:t>
            </w:r>
          </w:p>
        </w:tc>
        <w:tc>
          <w:tcPr>
            <w:tcW w:w="1504" w:type="dxa"/>
            <w:tcBorders>
              <w:top w:val="nil"/>
              <w:left w:val="nil"/>
              <w:bottom w:val="nil"/>
              <w:right w:val="nil"/>
            </w:tcBorders>
          </w:tcPr>
          <w:p w:rsidR="00C86B99" w:rsidRDefault="00C86B99">
            <w:pPr>
              <w:pStyle w:val="ConsPlusNormal"/>
              <w:jc w:val="center"/>
            </w:pPr>
            <w:r>
              <w:t>66312,52</w:t>
            </w:r>
          </w:p>
        </w:tc>
        <w:tc>
          <w:tcPr>
            <w:tcW w:w="1324" w:type="dxa"/>
            <w:tcBorders>
              <w:top w:val="nil"/>
              <w:left w:val="nil"/>
              <w:bottom w:val="nil"/>
              <w:right w:val="nil"/>
            </w:tcBorders>
          </w:tcPr>
          <w:p w:rsidR="00C86B99" w:rsidRDefault="00C86B99">
            <w:pPr>
              <w:pStyle w:val="ConsPlusNormal"/>
              <w:jc w:val="center"/>
            </w:pPr>
            <w:r>
              <w:t>5174,89</w:t>
            </w:r>
          </w:p>
        </w:tc>
        <w:tc>
          <w:tcPr>
            <w:tcW w:w="113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71483,32</w:t>
            </w:r>
          </w:p>
        </w:tc>
        <w:tc>
          <w:tcPr>
            <w:tcW w:w="1504" w:type="dxa"/>
            <w:tcBorders>
              <w:top w:val="nil"/>
              <w:left w:val="nil"/>
              <w:bottom w:val="nil"/>
              <w:right w:val="nil"/>
            </w:tcBorders>
          </w:tcPr>
          <w:p w:rsidR="00C86B99" w:rsidRDefault="00C86B99">
            <w:pPr>
              <w:pStyle w:val="ConsPlusNormal"/>
              <w:jc w:val="center"/>
            </w:pPr>
            <w:r>
              <w:t>67832,76</w:t>
            </w:r>
          </w:p>
        </w:tc>
        <w:tc>
          <w:tcPr>
            <w:tcW w:w="1324" w:type="dxa"/>
            <w:tcBorders>
              <w:top w:val="nil"/>
              <w:left w:val="nil"/>
              <w:bottom w:val="nil"/>
              <w:right w:val="nil"/>
            </w:tcBorders>
          </w:tcPr>
          <w:p w:rsidR="00C86B99" w:rsidRDefault="00C86B99">
            <w:pPr>
              <w:pStyle w:val="ConsPlusNormal"/>
              <w:jc w:val="center"/>
            </w:pPr>
            <w:r>
              <w:t>3570,23</w:t>
            </w:r>
          </w:p>
        </w:tc>
        <w:tc>
          <w:tcPr>
            <w:tcW w:w="1134" w:type="dxa"/>
            <w:tcBorders>
              <w:top w:val="nil"/>
              <w:left w:val="nil"/>
              <w:bottom w:val="nil"/>
              <w:right w:val="nil"/>
            </w:tcBorders>
          </w:tcPr>
          <w:p w:rsidR="00C86B99" w:rsidRDefault="00C86B99">
            <w:pPr>
              <w:pStyle w:val="ConsPlusNormal"/>
              <w:jc w:val="center"/>
            </w:pPr>
            <w:r>
              <w:t>80,33</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63074,56</w:t>
            </w:r>
          </w:p>
        </w:tc>
        <w:tc>
          <w:tcPr>
            <w:tcW w:w="1504" w:type="dxa"/>
            <w:tcBorders>
              <w:top w:val="nil"/>
              <w:left w:val="nil"/>
              <w:bottom w:val="nil"/>
              <w:right w:val="nil"/>
            </w:tcBorders>
          </w:tcPr>
          <w:p w:rsidR="00C86B99" w:rsidRDefault="00C86B99">
            <w:pPr>
              <w:pStyle w:val="ConsPlusNormal"/>
              <w:jc w:val="center"/>
            </w:pPr>
            <w:r>
              <w:t>59920,14</w:t>
            </w:r>
          </w:p>
        </w:tc>
        <w:tc>
          <w:tcPr>
            <w:tcW w:w="1324" w:type="dxa"/>
            <w:tcBorders>
              <w:top w:val="nil"/>
              <w:left w:val="nil"/>
              <w:bottom w:val="nil"/>
              <w:right w:val="nil"/>
            </w:tcBorders>
          </w:tcPr>
          <w:p w:rsidR="00C86B99" w:rsidRDefault="00C86B99">
            <w:pPr>
              <w:pStyle w:val="ConsPlusNormal"/>
              <w:jc w:val="center"/>
            </w:pPr>
            <w:r>
              <w:t>3154,42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33684,22</w:t>
            </w:r>
          </w:p>
        </w:tc>
        <w:tc>
          <w:tcPr>
            <w:tcW w:w="1504" w:type="dxa"/>
            <w:tcBorders>
              <w:top w:val="nil"/>
              <w:left w:val="nil"/>
              <w:bottom w:val="nil"/>
              <w:right w:val="nil"/>
            </w:tcBorders>
          </w:tcPr>
          <w:p w:rsidR="00C86B99" w:rsidRDefault="00C86B99">
            <w:pPr>
              <w:pStyle w:val="ConsPlusNormal"/>
              <w:jc w:val="center"/>
            </w:pPr>
            <w:r>
              <w:t>32000</w:t>
            </w:r>
          </w:p>
        </w:tc>
        <w:tc>
          <w:tcPr>
            <w:tcW w:w="1324" w:type="dxa"/>
            <w:tcBorders>
              <w:top w:val="nil"/>
              <w:left w:val="nil"/>
              <w:bottom w:val="nil"/>
              <w:right w:val="nil"/>
            </w:tcBorders>
          </w:tcPr>
          <w:p w:rsidR="00C86B99" w:rsidRDefault="00C86B99">
            <w:pPr>
              <w:pStyle w:val="ConsPlusNormal"/>
              <w:jc w:val="center"/>
            </w:pPr>
            <w:r>
              <w:t>1684,22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48899,04</w:t>
            </w:r>
          </w:p>
        </w:tc>
        <w:tc>
          <w:tcPr>
            <w:tcW w:w="1504" w:type="dxa"/>
            <w:tcBorders>
              <w:top w:val="nil"/>
              <w:left w:val="nil"/>
              <w:bottom w:val="nil"/>
              <w:right w:val="nil"/>
            </w:tcBorders>
          </w:tcPr>
          <w:p w:rsidR="00C86B99" w:rsidRDefault="00C86B99">
            <w:pPr>
              <w:pStyle w:val="ConsPlusNormal"/>
              <w:jc w:val="center"/>
            </w:pPr>
            <w:r>
              <w:t>46453,99</w:t>
            </w:r>
          </w:p>
        </w:tc>
        <w:tc>
          <w:tcPr>
            <w:tcW w:w="1324" w:type="dxa"/>
            <w:tcBorders>
              <w:top w:val="nil"/>
              <w:left w:val="nil"/>
              <w:bottom w:val="nil"/>
              <w:right w:val="nil"/>
            </w:tcBorders>
          </w:tcPr>
          <w:p w:rsidR="00C86B99" w:rsidRDefault="00C86B99">
            <w:pPr>
              <w:pStyle w:val="ConsPlusNormal"/>
              <w:jc w:val="center"/>
            </w:pPr>
            <w:r>
              <w:t>2445,05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107828,62</w:t>
            </w:r>
          </w:p>
        </w:tc>
        <w:tc>
          <w:tcPr>
            <w:tcW w:w="1504" w:type="dxa"/>
            <w:tcBorders>
              <w:top w:val="nil"/>
              <w:left w:val="nil"/>
              <w:bottom w:val="nil"/>
              <w:right w:val="nil"/>
            </w:tcBorders>
          </w:tcPr>
          <w:p w:rsidR="00C86B99" w:rsidRDefault="00C86B99">
            <w:pPr>
              <w:pStyle w:val="ConsPlusNormal"/>
              <w:jc w:val="center"/>
            </w:pPr>
            <w:r>
              <w:t>102437,19</w:t>
            </w:r>
          </w:p>
        </w:tc>
        <w:tc>
          <w:tcPr>
            <w:tcW w:w="1324" w:type="dxa"/>
            <w:tcBorders>
              <w:top w:val="nil"/>
              <w:left w:val="nil"/>
              <w:bottom w:val="nil"/>
              <w:right w:val="nil"/>
            </w:tcBorders>
          </w:tcPr>
          <w:p w:rsidR="00C86B99" w:rsidRDefault="00C86B99">
            <w:pPr>
              <w:pStyle w:val="ConsPlusNormal"/>
              <w:jc w:val="center"/>
            </w:pPr>
            <w:r>
              <w:t>5391,43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114375,24</w:t>
            </w:r>
          </w:p>
        </w:tc>
        <w:tc>
          <w:tcPr>
            <w:tcW w:w="1504" w:type="dxa"/>
            <w:tcBorders>
              <w:top w:val="nil"/>
              <w:left w:val="nil"/>
              <w:bottom w:val="nil"/>
              <w:right w:val="nil"/>
            </w:tcBorders>
          </w:tcPr>
          <w:p w:rsidR="00C86B99" w:rsidRDefault="00C86B99">
            <w:pPr>
              <w:pStyle w:val="ConsPlusNormal"/>
              <w:jc w:val="center"/>
            </w:pPr>
            <w:r>
              <w:t>108656,13</w:t>
            </w:r>
          </w:p>
        </w:tc>
        <w:tc>
          <w:tcPr>
            <w:tcW w:w="1324" w:type="dxa"/>
            <w:tcBorders>
              <w:top w:val="nil"/>
              <w:left w:val="nil"/>
              <w:bottom w:val="nil"/>
              <w:right w:val="nil"/>
            </w:tcBorders>
          </w:tcPr>
          <w:p w:rsidR="00C86B99" w:rsidRDefault="00C86B99">
            <w:pPr>
              <w:pStyle w:val="ConsPlusNormal"/>
              <w:jc w:val="center"/>
            </w:pPr>
            <w:r>
              <w:t>5719,11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106874,8</w:t>
            </w:r>
          </w:p>
        </w:tc>
        <w:tc>
          <w:tcPr>
            <w:tcW w:w="1504" w:type="dxa"/>
            <w:tcBorders>
              <w:top w:val="nil"/>
              <w:left w:val="nil"/>
              <w:bottom w:val="nil"/>
              <w:right w:val="nil"/>
            </w:tcBorders>
          </w:tcPr>
          <w:p w:rsidR="00C86B99" w:rsidRDefault="00C86B99">
            <w:pPr>
              <w:pStyle w:val="ConsPlusNormal"/>
              <w:jc w:val="center"/>
            </w:pPr>
            <w:r>
              <w:t>101531,06</w:t>
            </w:r>
          </w:p>
        </w:tc>
        <w:tc>
          <w:tcPr>
            <w:tcW w:w="1324" w:type="dxa"/>
            <w:tcBorders>
              <w:top w:val="nil"/>
              <w:left w:val="nil"/>
              <w:bottom w:val="nil"/>
              <w:right w:val="nil"/>
            </w:tcBorders>
          </w:tcPr>
          <w:p w:rsidR="00C86B99" w:rsidRDefault="00C86B99">
            <w:pPr>
              <w:pStyle w:val="ConsPlusNormal"/>
              <w:jc w:val="center"/>
            </w:pPr>
            <w:r>
              <w:t>5343,74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pPr>
            <w:r>
              <w:t>Капитальные вложения - всего</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613546,46</w:t>
            </w:r>
          </w:p>
        </w:tc>
        <w:tc>
          <w:tcPr>
            <w:tcW w:w="1504" w:type="dxa"/>
            <w:tcBorders>
              <w:top w:val="nil"/>
              <w:left w:val="nil"/>
              <w:bottom w:val="nil"/>
              <w:right w:val="nil"/>
            </w:tcBorders>
          </w:tcPr>
          <w:p w:rsidR="00C86B99" w:rsidRDefault="00C86B99">
            <w:pPr>
              <w:pStyle w:val="ConsPlusNormal"/>
              <w:jc w:val="center"/>
            </w:pPr>
            <w:r>
              <w:t>581163,62</w:t>
            </w:r>
          </w:p>
        </w:tc>
        <w:tc>
          <w:tcPr>
            <w:tcW w:w="1324" w:type="dxa"/>
            <w:tcBorders>
              <w:top w:val="nil"/>
              <w:left w:val="nil"/>
              <w:bottom w:val="nil"/>
              <w:right w:val="nil"/>
            </w:tcBorders>
          </w:tcPr>
          <w:p w:rsidR="00C86B99" w:rsidRDefault="00C86B99">
            <w:pPr>
              <w:pStyle w:val="ConsPlusNormal"/>
              <w:jc w:val="center"/>
            </w:pPr>
            <w:r>
              <w:t>28759,47</w:t>
            </w:r>
          </w:p>
        </w:tc>
        <w:tc>
          <w:tcPr>
            <w:tcW w:w="1134" w:type="dxa"/>
            <w:tcBorders>
              <w:top w:val="nil"/>
              <w:left w:val="nil"/>
              <w:bottom w:val="nil"/>
              <w:right w:val="nil"/>
            </w:tcBorders>
          </w:tcPr>
          <w:p w:rsidR="00C86B99" w:rsidRDefault="00C86B99">
            <w:pPr>
              <w:pStyle w:val="ConsPlusNormal"/>
              <w:jc w:val="center"/>
            </w:pPr>
            <w:r>
              <w:t>3623,37</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1339,59</w:t>
            </w:r>
          </w:p>
        </w:tc>
        <w:tc>
          <w:tcPr>
            <w:tcW w:w="1504" w:type="dxa"/>
            <w:tcBorders>
              <w:top w:val="nil"/>
              <w:left w:val="nil"/>
              <w:bottom w:val="nil"/>
              <w:right w:val="nil"/>
            </w:tcBorders>
          </w:tcPr>
          <w:p w:rsidR="00C86B99" w:rsidRDefault="00C86B99">
            <w:pPr>
              <w:pStyle w:val="ConsPlusNormal"/>
              <w:jc w:val="center"/>
            </w:pPr>
            <w:r>
              <w:t>1243,03</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17104,43</w:t>
            </w:r>
          </w:p>
        </w:tc>
        <w:tc>
          <w:tcPr>
            <w:tcW w:w="1504" w:type="dxa"/>
            <w:tcBorders>
              <w:top w:val="nil"/>
              <w:left w:val="nil"/>
              <w:bottom w:val="nil"/>
              <w:right w:val="nil"/>
            </w:tcBorders>
          </w:tcPr>
          <w:p w:rsidR="00C86B99" w:rsidRDefault="00C86B99">
            <w:pPr>
              <w:pStyle w:val="ConsPlusNormal"/>
              <w:jc w:val="center"/>
            </w:pPr>
            <w:r>
              <w:t>16339,19</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765,24</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51484,67</w:t>
            </w:r>
          </w:p>
        </w:tc>
        <w:tc>
          <w:tcPr>
            <w:tcW w:w="1504" w:type="dxa"/>
            <w:tcBorders>
              <w:top w:val="nil"/>
              <w:left w:val="nil"/>
              <w:bottom w:val="nil"/>
              <w:right w:val="nil"/>
            </w:tcBorders>
          </w:tcPr>
          <w:p w:rsidR="00C86B99" w:rsidRDefault="00C86B99">
            <w:pPr>
              <w:pStyle w:val="ConsPlusNormal"/>
              <w:jc w:val="center"/>
            </w:pPr>
            <w:r>
              <w:t>48877,68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2606,99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68336,08</w:t>
            </w:r>
          </w:p>
        </w:tc>
        <w:tc>
          <w:tcPr>
            <w:tcW w:w="1504" w:type="dxa"/>
            <w:tcBorders>
              <w:top w:val="nil"/>
              <w:left w:val="nil"/>
              <w:bottom w:val="nil"/>
              <w:right w:val="nil"/>
            </w:tcBorders>
          </w:tcPr>
          <w:p w:rsidR="00C86B99" w:rsidRDefault="00C86B99">
            <w:pPr>
              <w:pStyle w:val="ConsPlusNormal"/>
              <w:jc w:val="center"/>
            </w:pPr>
            <w:r>
              <w:t>63255,69</w:t>
            </w:r>
          </w:p>
        </w:tc>
        <w:tc>
          <w:tcPr>
            <w:tcW w:w="1324" w:type="dxa"/>
            <w:tcBorders>
              <w:top w:val="nil"/>
              <w:left w:val="nil"/>
              <w:bottom w:val="nil"/>
              <w:right w:val="nil"/>
            </w:tcBorders>
          </w:tcPr>
          <w:p w:rsidR="00C86B99" w:rsidRDefault="00C86B99">
            <w:pPr>
              <w:pStyle w:val="ConsPlusNormal"/>
              <w:jc w:val="center"/>
            </w:pPr>
            <w:r>
              <w:t>4996,7</w:t>
            </w:r>
          </w:p>
        </w:tc>
        <w:tc>
          <w:tcPr>
            <w:tcW w:w="113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66614,98</w:t>
            </w:r>
          </w:p>
        </w:tc>
        <w:tc>
          <w:tcPr>
            <w:tcW w:w="1504" w:type="dxa"/>
            <w:tcBorders>
              <w:top w:val="nil"/>
              <w:left w:val="nil"/>
              <w:bottom w:val="nil"/>
              <w:right w:val="nil"/>
            </w:tcBorders>
          </w:tcPr>
          <w:p w:rsidR="00C86B99" w:rsidRDefault="00C86B99">
            <w:pPr>
              <w:pStyle w:val="ConsPlusNormal"/>
              <w:jc w:val="center"/>
            </w:pPr>
            <w:r>
              <w:t>63216,88</w:t>
            </w:r>
          </w:p>
        </w:tc>
        <w:tc>
          <w:tcPr>
            <w:tcW w:w="1324" w:type="dxa"/>
            <w:tcBorders>
              <w:top w:val="nil"/>
              <w:left w:val="nil"/>
              <w:bottom w:val="nil"/>
              <w:right w:val="nil"/>
            </w:tcBorders>
          </w:tcPr>
          <w:p w:rsidR="00C86B99" w:rsidRDefault="00C86B99">
            <w:pPr>
              <w:pStyle w:val="ConsPlusNormal"/>
              <w:jc w:val="center"/>
            </w:pPr>
            <w:r>
              <w:t>3327,21</w:t>
            </w:r>
          </w:p>
        </w:tc>
        <w:tc>
          <w:tcPr>
            <w:tcW w:w="1134" w:type="dxa"/>
            <w:tcBorders>
              <w:top w:val="nil"/>
              <w:left w:val="nil"/>
              <w:bottom w:val="nil"/>
              <w:right w:val="nil"/>
            </w:tcBorders>
          </w:tcPr>
          <w:p w:rsidR="00C86B99" w:rsidRDefault="00C86B99">
            <w:pPr>
              <w:pStyle w:val="ConsPlusNormal"/>
              <w:jc w:val="center"/>
            </w:pPr>
            <w:r>
              <w:t>70,89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58543,8</w:t>
            </w:r>
          </w:p>
        </w:tc>
        <w:tc>
          <w:tcPr>
            <w:tcW w:w="1504" w:type="dxa"/>
            <w:tcBorders>
              <w:top w:val="nil"/>
              <w:left w:val="nil"/>
              <w:bottom w:val="nil"/>
              <w:right w:val="nil"/>
            </w:tcBorders>
          </w:tcPr>
          <w:p w:rsidR="00C86B99" w:rsidRDefault="00C86B99">
            <w:pPr>
              <w:pStyle w:val="ConsPlusNormal"/>
              <w:jc w:val="center"/>
            </w:pPr>
            <w:r>
              <w:t>55615,95</w:t>
            </w:r>
          </w:p>
        </w:tc>
        <w:tc>
          <w:tcPr>
            <w:tcW w:w="1324" w:type="dxa"/>
            <w:tcBorders>
              <w:top w:val="nil"/>
              <w:left w:val="nil"/>
              <w:bottom w:val="nil"/>
              <w:right w:val="nil"/>
            </w:tcBorders>
          </w:tcPr>
          <w:p w:rsidR="00C86B99" w:rsidRDefault="00C86B99">
            <w:pPr>
              <w:pStyle w:val="ConsPlusNormal"/>
              <w:jc w:val="center"/>
            </w:pPr>
            <w:r>
              <w:t>2927,85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27194,12</w:t>
            </w:r>
          </w:p>
        </w:tc>
        <w:tc>
          <w:tcPr>
            <w:tcW w:w="1504" w:type="dxa"/>
            <w:tcBorders>
              <w:top w:val="nil"/>
              <w:left w:val="nil"/>
              <w:bottom w:val="nil"/>
              <w:right w:val="nil"/>
            </w:tcBorders>
          </w:tcPr>
          <w:p w:rsidR="00C86B99" w:rsidRDefault="00C86B99">
            <w:pPr>
              <w:pStyle w:val="ConsPlusNormal"/>
              <w:jc w:val="center"/>
            </w:pPr>
            <w:r>
              <w:t>25834,42</w:t>
            </w:r>
          </w:p>
        </w:tc>
        <w:tc>
          <w:tcPr>
            <w:tcW w:w="1324" w:type="dxa"/>
            <w:tcBorders>
              <w:top w:val="nil"/>
              <w:left w:val="nil"/>
              <w:bottom w:val="nil"/>
              <w:right w:val="nil"/>
            </w:tcBorders>
          </w:tcPr>
          <w:p w:rsidR="00C86B99" w:rsidRDefault="00C86B99">
            <w:pPr>
              <w:pStyle w:val="ConsPlusNormal"/>
              <w:jc w:val="center"/>
            </w:pPr>
            <w:r>
              <w:t>1359,7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39269,01</w:t>
            </w:r>
          </w:p>
        </w:tc>
        <w:tc>
          <w:tcPr>
            <w:tcW w:w="1504" w:type="dxa"/>
            <w:tcBorders>
              <w:top w:val="nil"/>
              <w:left w:val="nil"/>
              <w:bottom w:val="nil"/>
              <w:right w:val="nil"/>
            </w:tcBorders>
          </w:tcPr>
          <w:p w:rsidR="00C86B99" w:rsidRDefault="00C86B99">
            <w:pPr>
              <w:pStyle w:val="ConsPlusNormal"/>
              <w:jc w:val="center"/>
            </w:pPr>
            <w:r>
              <w:t>37305,48</w:t>
            </w:r>
          </w:p>
        </w:tc>
        <w:tc>
          <w:tcPr>
            <w:tcW w:w="1324" w:type="dxa"/>
            <w:tcBorders>
              <w:top w:val="nil"/>
              <w:left w:val="nil"/>
              <w:bottom w:val="nil"/>
              <w:right w:val="nil"/>
            </w:tcBorders>
          </w:tcPr>
          <w:p w:rsidR="00C86B99" w:rsidRDefault="00C86B99">
            <w:pPr>
              <w:pStyle w:val="ConsPlusNormal"/>
              <w:jc w:val="center"/>
            </w:pPr>
            <w:r>
              <w:t>1963,53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99842,95</w:t>
            </w:r>
          </w:p>
        </w:tc>
        <w:tc>
          <w:tcPr>
            <w:tcW w:w="1504" w:type="dxa"/>
            <w:tcBorders>
              <w:top w:val="nil"/>
              <w:left w:val="nil"/>
              <w:bottom w:val="nil"/>
              <w:right w:val="nil"/>
            </w:tcBorders>
          </w:tcPr>
          <w:p w:rsidR="00C86B99" w:rsidRDefault="00C86B99">
            <w:pPr>
              <w:pStyle w:val="ConsPlusNormal"/>
              <w:jc w:val="center"/>
            </w:pPr>
            <w:r>
              <w:t>94850,80</w:t>
            </w:r>
          </w:p>
        </w:tc>
        <w:tc>
          <w:tcPr>
            <w:tcW w:w="1324" w:type="dxa"/>
            <w:tcBorders>
              <w:top w:val="nil"/>
              <w:left w:val="nil"/>
              <w:bottom w:val="nil"/>
              <w:right w:val="nil"/>
            </w:tcBorders>
          </w:tcPr>
          <w:p w:rsidR="00C86B99" w:rsidRDefault="00C86B99">
            <w:pPr>
              <w:pStyle w:val="ConsPlusNormal"/>
              <w:jc w:val="center"/>
            </w:pPr>
            <w:r>
              <w:t>4992,15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105141,2</w:t>
            </w:r>
          </w:p>
        </w:tc>
        <w:tc>
          <w:tcPr>
            <w:tcW w:w="1504" w:type="dxa"/>
            <w:tcBorders>
              <w:top w:val="nil"/>
              <w:left w:val="nil"/>
              <w:bottom w:val="nil"/>
              <w:right w:val="nil"/>
            </w:tcBorders>
          </w:tcPr>
          <w:p w:rsidR="00C86B99" w:rsidRDefault="00C86B99">
            <w:pPr>
              <w:pStyle w:val="ConsPlusNormal"/>
              <w:jc w:val="center"/>
            </w:pPr>
            <w:r>
              <w:t>99883,8</w:t>
            </w:r>
          </w:p>
        </w:tc>
        <w:tc>
          <w:tcPr>
            <w:tcW w:w="1324" w:type="dxa"/>
            <w:tcBorders>
              <w:top w:val="nil"/>
              <w:left w:val="nil"/>
              <w:bottom w:val="nil"/>
              <w:right w:val="nil"/>
            </w:tcBorders>
          </w:tcPr>
          <w:p w:rsidR="00C86B99" w:rsidRDefault="00C86B99">
            <w:pPr>
              <w:pStyle w:val="ConsPlusNormal"/>
              <w:jc w:val="center"/>
            </w:pPr>
            <w:r>
              <w:t>5257,4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78675,63</w:t>
            </w:r>
          </w:p>
        </w:tc>
        <w:tc>
          <w:tcPr>
            <w:tcW w:w="1504" w:type="dxa"/>
            <w:tcBorders>
              <w:top w:val="nil"/>
              <w:left w:val="nil"/>
              <w:bottom w:val="nil"/>
              <w:right w:val="nil"/>
            </w:tcBorders>
          </w:tcPr>
          <w:p w:rsidR="00C86B99" w:rsidRDefault="00C86B99">
            <w:pPr>
              <w:pStyle w:val="ConsPlusNormal"/>
              <w:jc w:val="center"/>
            </w:pPr>
            <w:r>
              <w:t>74740,7</w:t>
            </w:r>
          </w:p>
        </w:tc>
        <w:tc>
          <w:tcPr>
            <w:tcW w:w="1324" w:type="dxa"/>
            <w:tcBorders>
              <w:top w:val="nil"/>
              <w:left w:val="nil"/>
              <w:bottom w:val="nil"/>
              <w:right w:val="nil"/>
            </w:tcBorders>
          </w:tcPr>
          <w:p w:rsidR="00C86B99" w:rsidRDefault="00C86B99">
            <w:pPr>
              <w:pStyle w:val="ConsPlusNormal"/>
              <w:jc w:val="center"/>
            </w:pPr>
            <w:r>
              <w:t>3934,93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tcBorders>
              <w:top w:val="nil"/>
              <w:left w:val="nil"/>
              <w:bottom w:val="nil"/>
              <w:right w:val="nil"/>
            </w:tcBorders>
          </w:tcPr>
          <w:p w:rsidR="00C86B99" w:rsidRDefault="00C86B99">
            <w:pPr>
              <w:pStyle w:val="ConsPlusNormal"/>
              <w:ind w:left="284"/>
            </w:pPr>
            <w:r>
              <w:t>в том числе:</w:t>
            </w:r>
          </w:p>
        </w:tc>
        <w:tc>
          <w:tcPr>
            <w:tcW w:w="1417"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модернизации и развитию сетевого комплекса</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2821,7</w:t>
            </w:r>
          </w:p>
        </w:tc>
        <w:tc>
          <w:tcPr>
            <w:tcW w:w="1504" w:type="dxa"/>
            <w:tcBorders>
              <w:top w:val="nil"/>
              <w:left w:val="nil"/>
              <w:bottom w:val="nil"/>
              <w:right w:val="nil"/>
            </w:tcBorders>
          </w:tcPr>
          <w:p w:rsidR="00C86B99" w:rsidRDefault="00C86B99">
            <w:pPr>
              <w:pStyle w:val="ConsPlusNormal"/>
              <w:jc w:val="center"/>
            </w:pPr>
            <w:r>
              <w:t>2037,1</w:t>
            </w:r>
          </w:p>
        </w:tc>
        <w:tc>
          <w:tcPr>
            <w:tcW w:w="1324" w:type="dxa"/>
            <w:tcBorders>
              <w:top w:val="nil"/>
              <w:left w:val="nil"/>
              <w:bottom w:val="nil"/>
              <w:right w:val="nil"/>
            </w:tcBorders>
          </w:tcPr>
          <w:p w:rsidR="00C86B99" w:rsidRDefault="00C86B99">
            <w:pPr>
              <w:pStyle w:val="ConsPlusNormal"/>
              <w:jc w:val="center"/>
            </w:pPr>
            <w:r>
              <w:t>88</w:t>
            </w:r>
          </w:p>
        </w:tc>
        <w:tc>
          <w:tcPr>
            <w:tcW w:w="1134" w:type="dxa"/>
            <w:tcBorders>
              <w:top w:val="nil"/>
              <w:left w:val="nil"/>
              <w:bottom w:val="nil"/>
              <w:right w:val="nil"/>
            </w:tcBorders>
          </w:tcPr>
          <w:p w:rsidR="00C86B99" w:rsidRDefault="00C86B99">
            <w:pPr>
              <w:pStyle w:val="ConsPlusNormal"/>
              <w:jc w:val="center"/>
            </w:pPr>
            <w:r>
              <w:t>696,6</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36,63</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36,63</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870,39</w:t>
            </w:r>
          </w:p>
        </w:tc>
        <w:tc>
          <w:tcPr>
            <w:tcW w:w="1504" w:type="dxa"/>
            <w:tcBorders>
              <w:top w:val="nil"/>
              <w:left w:val="nil"/>
              <w:bottom w:val="nil"/>
              <w:right w:val="nil"/>
            </w:tcBorders>
          </w:tcPr>
          <w:p w:rsidR="00C86B99" w:rsidRDefault="00C86B99">
            <w:pPr>
              <w:pStyle w:val="ConsPlusNormal"/>
              <w:jc w:val="center"/>
            </w:pPr>
            <w:r>
              <w:t>365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505,39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1489,82</w:t>
            </w:r>
          </w:p>
        </w:tc>
        <w:tc>
          <w:tcPr>
            <w:tcW w:w="1504" w:type="dxa"/>
            <w:tcBorders>
              <w:top w:val="nil"/>
              <w:left w:val="nil"/>
              <w:bottom w:val="nil"/>
              <w:right w:val="nil"/>
            </w:tcBorders>
          </w:tcPr>
          <w:p w:rsidR="00C86B99" w:rsidRDefault="00C86B99">
            <w:pPr>
              <w:pStyle w:val="ConsPlusNormal"/>
              <w:jc w:val="center"/>
            </w:pPr>
            <w:r>
              <w:t>1335,83</w:t>
            </w:r>
          </w:p>
        </w:tc>
        <w:tc>
          <w:tcPr>
            <w:tcW w:w="1324" w:type="dxa"/>
            <w:tcBorders>
              <w:top w:val="nil"/>
              <w:left w:val="nil"/>
              <w:bottom w:val="nil"/>
              <w:right w:val="nil"/>
            </w:tcBorders>
          </w:tcPr>
          <w:p w:rsidR="00C86B99" w:rsidRDefault="00C86B99">
            <w:pPr>
              <w:pStyle w:val="ConsPlusNormal"/>
              <w:jc w:val="center"/>
            </w:pPr>
            <w:r>
              <w:t>70,3</w:t>
            </w:r>
          </w:p>
        </w:tc>
        <w:tc>
          <w:tcPr>
            <w:tcW w:w="1134" w:type="dxa"/>
            <w:tcBorders>
              <w:top w:val="nil"/>
              <w:left w:val="nil"/>
              <w:bottom w:val="nil"/>
              <w:right w:val="nil"/>
            </w:tcBorders>
          </w:tcPr>
          <w:p w:rsidR="00C86B99" w:rsidRDefault="00C86B99">
            <w:pPr>
              <w:pStyle w:val="ConsPlusNormal"/>
              <w:jc w:val="center"/>
            </w:pPr>
            <w:r>
              <w:t>83,69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424,86</w:t>
            </w:r>
          </w:p>
        </w:tc>
        <w:tc>
          <w:tcPr>
            <w:tcW w:w="1504" w:type="dxa"/>
            <w:tcBorders>
              <w:top w:val="nil"/>
              <w:left w:val="nil"/>
              <w:bottom w:val="nil"/>
              <w:right w:val="nil"/>
            </w:tcBorders>
          </w:tcPr>
          <w:p w:rsidR="00C86B99" w:rsidRDefault="00C86B99">
            <w:pPr>
              <w:pStyle w:val="ConsPlusNormal"/>
              <w:jc w:val="center"/>
            </w:pPr>
            <w:r>
              <w:t>336,27</w:t>
            </w:r>
          </w:p>
        </w:tc>
        <w:tc>
          <w:tcPr>
            <w:tcW w:w="1324" w:type="dxa"/>
            <w:tcBorders>
              <w:top w:val="nil"/>
              <w:left w:val="nil"/>
              <w:bottom w:val="nil"/>
              <w:right w:val="nil"/>
            </w:tcBorders>
          </w:tcPr>
          <w:p w:rsidR="00C86B99" w:rsidRDefault="00C86B99">
            <w:pPr>
              <w:pStyle w:val="ConsPlusNormal"/>
              <w:jc w:val="center"/>
            </w:pPr>
            <w:r>
              <w:t>17,7</w:t>
            </w:r>
          </w:p>
        </w:tc>
        <w:tc>
          <w:tcPr>
            <w:tcW w:w="1134" w:type="dxa"/>
            <w:tcBorders>
              <w:top w:val="nil"/>
              <w:left w:val="nil"/>
              <w:bottom w:val="nil"/>
              <w:right w:val="nil"/>
            </w:tcBorders>
          </w:tcPr>
          <w:p w:rsidR="00C86B99" w:rsidRDefault="00C86B99">
            <w:pPr>
              <w:pStyle w:val="ConsPlusNormal"/>
              <w:jc w:val="center"/>
            </w:pPr>
            <w:r>
              <w:t>70,89</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модернизации, реконструкции и строительству объектов газотранспортной системы</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3252,6</w:t>
            </w:r>
          </w:p>
        </w:tc>
        <w:tc>
          <w:tcPr>
            <w:tcW w:w="1504" w:type="dxa"/>
            <w:tcBorders>
              <w:top w:val="nil"/>
              <w:left w:val="nil"/>
              <w:bottom w:val="nil"/>
              <w:right w:val="nil"/>
            </w:tcBorders>
          </w:tcPr>
          <w:p w:rsidR="00C86B99" w:rsidRDefault="00C86B99">
            <w:pPr>
              <w:pStyle w:val="ConsPlusNormal"/>
              <w:jc w:val="center"/>
            </w:pPr>
            <w:r>
              <w:t>309,54</w:t>
            </w:r>
          </w:p>
        </w:tc>
        <w:tc>
          <w:tcPr>
            <w:tcW w:w="1324" w:type="dxa"/>
            <w:tcBorders>
              <w:top w:val="nil"/>
              <w:left w:val="nil"/>
              <w:bottom w:val="nil"/>
              <w:right w:val="nil"/>
            </w:tcBorders>
          </w:tcPr>
          <w:p w:rsidR="00C86B99" w:rsidRDefault="00C86B99">
            <w:pPr>
              <w:pStyle w:val="ConsPlusNormal"/>
              <w:jc w:val="center"/>
            </w:pPr>
            <w:r>
              <w:t>16,29</w:t>
            </w:r>
          </w:p>
        </w:tc>
        <w:tc>
          <w:tcPr>
            <w:tcW w:w="1134" w:type="dxa"/>
            <w:tcBorders>
              <w:top w:val="nil"/>
              <w:left w:val="nil"/>
              <w:bottom w:val="nil"/>
              <w:right w:val="nil"/>
            </w:tcBorders>
          </w:tcPr>
          <w:p w:rsidR="00C86B99" w:rsidRDefault="00C86B99">
            <w:pPr>
              <w:pStyle w:val="ConsPlusNormal"/>
              <w:jc w:val="center"/>
            </w:pPr>
            <w:r>
              <w:t>2926,77</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96,56</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96,56</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728,61</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728,61</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2101,6</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2101,6</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267,81</w:t>
            </w:r>
          </w:p>
        </w:tc>
        <w:tc>
          <w:tcPr>
            <w:tcW w:w="1504" w:type="dxa"/>
            <w:tcBorders>
              <w:top w:val="nil"/>
              <w:left w:val="nil"/>
              <w:bottom w:val="nil"/>
              <w:right w:val="nil"/>
            </w:tcBorders>
          </w:tcPr>
          <w:p w:rsidR="00C86B99" w:rsidRDefault="00C86B99">
            <w:pPr>
              <w:pStyle w:val="ConsPlusNormal"/>
              <w:jc w:val="center"/>
            </w:pPr>
            <w:r>
              <w:t>254,42</w:t>
            </w:r>
          </w:p>
        </w:tc>
        <w:tc>
          <w:tcPr>
            <w:tcW w:w="1324" w:type="dxa"/>
            <w:tcBorders>
              <w:top w:val="nil"/>
              <w:left w:val="nil"/>
              <w:bottom w:val="nil"/>
              <w:right w:val="nil"/>
            </w:tcBorders>
          </w:tcPr>
          <w:p w:rsidR="00C86B99" w:rsidRDefault="00C86B99">
            <w:pPr>
              <w:pStyle w:val="ConsPlusNormal"/>
              <w:jc w:val="center"/>
            </w:pPr>
            <w:r>
              <w:t>13,39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58,02</w:t>
            </w:r>
          </w:p>
        </w:tc>
        <w:tc>
          <w:tcPr>
            <w:tcW w:w="1504" w:type="dxa"/>
            <w:tcBorders>
              <w:top w:val="nil"/>
              <w:left w:val="nil"/>
              <w:bottom w:val="nil"/>
              <w:right w:val="nil"/>
            </w:tcBorders>
          </w:tcPr>
          <w:p w:rsidR="00C86B99" w:rsidRDefault="00C86B99">
            <w:pPr>
              <w:pStyle w:val="ConsPlusNormal"/>
              <w:jc w:val="center"/>
            </w:pPr>
            <w:r>
              <w:t>55,12</w:t>
            </w:r>
          </w:p>
        </w:tc>
        <w:tc>
          <w:tcPr>
            <w:tcW w:w="1324" w:type="dxa"/>
            <w:tcBorders>
              <w:top w:val="nil"/>
              <w:left w:val="nil"/>
              <w:bottom w:val="nil"/>
              <w:right w:val="nil"/>
            </w:tcBorders>
          </w:tcPr>
          <w:p w:rsidR="00C86B99" w:rsidRDefault="00C86B99">
            <w:pPr>
              <w:pStyle w:val="ConsPlusNormal"/>
              <w:jc w:val="center"/>
            </w:pPr>
            <w:r>
              <w:t>2,9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обеспечению водоснабжением</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1582,83</w:t>
            </w:r>
          </w:p>
        </w:tc>
        <w:tc>
          <w:tcPr>
            <w:tcW w:w="1504" w:type="dxa"/>
            <w:tcBorders>
              <w:top w:val="nil"/>
              <w:left w:val="nil"/>
              <w:bottom w:val="nil"/>
              <w:right w:val="nil"/>
            </w:tcBorders>
          </w:tcPr>
          <w:p w:rsidR="00C86B99" w:rsidRDefault="00C86B99">
            <w:pPr>
              <w:pStyle w:val="ConsPlusNormal"/>
              <w:jc w:val="center"/>
            </w:pPr>
            <w:r>
              <w:t>1527,47</w:t>
            </w:r>
          </w:p>
        </w:tc>
        <w:tc>
          <w:tcPr>
            <w:tcW w:w="1324" w:type="dxa"/>
            <w:tcBorders>
              <w:top w:val="nil"/>
              <w:left w:val="nil"/>
              <w:bottom w:val="nil"/>
              <w:right w:val="nil"/>
            </w:tcBorders>
          </w:tcPr>
          <w:p w:rsidR="00C86B99" w:rsidRDefault="00C86B99">
            <w:pPr>
              <w:pStyle w:val="ConsPlusNormal"/>
              <w:jc w:val="center"/>
            </w:pPr>
            <w:r>
              <w:t>55,36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42,08</w:t>
            </w:r>
          </w:p>
        </w:tc>
        <w:tc>
          <w:tcPr>
            <w:tcW w:w="1504" w:type="dxa"/>
            <w:tcBorders>
              <w:top w:val="nil"/>
              <w:left w:val="nil"/>
              <w:bottom w:val="nil"/>
              <w:right w:val="nil"/>
            </w:tcBorders>
          </w:tcPr>
          <w:p w:rsidR="00C86B99" w:rsidRDefault="00C86B99">
            <w:pPr>
              <w:pStyle w:val="ConsPlusNormal"/>
              <w:jc w:val="center"/>
            </w:pPr>
            <w:r>
              <w:t>42,08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433,39</w:t>
            </w:r>
          </w:p>
        </w:tc>
        <w:tc>
          <w:tcPr>
            <w:tcW w:w="1504" w:type="dxa"/>
            <w:tcBorders>
              <w:top w:val="nil"/>
              <w:left w:val="nil"/>
              <w:bottom w:val="nil"/>
              <w:right w:val="nil"/>
            </w:tcBorders>
          </w:tcPr>
          <w:p w:rsidR="00C86B99" w:rsidRDefault="00C86B99">
            <w:pPr>
              <w:pStyle w:val="ConsPlusNormal"/>
              <w:jc w:val="center"/>
            </w:pPr>
            <w:r>
              <w:t>433,39</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565,56</w:t>
            </w:r>
          </w:p>
        </w:tc>
        <w:tc>
          <w:tcPr>
            <w:tcW w:w="1504" w:type="dxa"/>
            <w:tcBorders>
              <w:top w:val="nil"/>
              <w:left w:val="nil"/>
              <w:bottom w:val="nil"/>
              <w:right w:val="nil"/>
            </w:tcBorders>
          </w:tcPr>
          <w:p w:rsidR="00C86B99" w:rsidRDefault="00C86B99">
            <w:pPr>
              <w:pStyle w:val="ConsPlusNormal"/>
              <w:jc w:val="center"/>
            </w:pPr>
            <w:r>
              <w:t>537,28</w:t>
            </w:r>
          </w:p>
        </w:tc>
        <w:tc>
          <w:tcPr>
            <w:tcW w:w="1324" w:type="dxa"/>
            <w:tcBorders>
              <w:top w:val="nil"/>
              <w:left w:val="nil"/>
              <w:bottom w:val="nil"/>
              <w:right w:val="nil"/>
            </w:tcBorders>
          </w:tcPr>
          <w:p w:rsidR="00C86B99" w:rsidRDefault="00C86B99">
            <w:pPr>
              <w:pStyle w:val="ConsPlusNormal"/>
              <w:jc w:val="center"/>
            </w:pPr>
            <w:r>
              <w:t>28,28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541,8</w:t>
            </w:r>
          </w:p>
        </w:tc>
        <w:tc>
          <w:tcPr>
            <w:tcW w:w="1504" w:type="dxa"/>
            <w:tcBorders>
              <w:top w:val="nil"/>
              <w:left w:val="nil"/>
              <w:bottom w:val="nil"/>
              <w:right w:val="nil"/>
            </w:tcBorders>
          </w:tcPr>
          <w:p w:rsidR="00C86B99" w:rsidRDefault="00C86B99">
            <w:pPr>
              <w:pStyle w:val="ConsPlusNormal"/>
              <w:jc w:val="center"/>
            </w:pPr>
            <w:r>
              <w:t>514,72</w:t>
            </w:r>
          </w:p>
        </w:tc>
        <w:tc>
          <w:tcPr>
            <w:tcW w:w="1324" w:type="dxa"/>
            <w:tcBorders>
              <w:top w:val="nil"/>
              <w:left w:val="nil"/>
              <w:bottom w:val="nil"/>
              <w:right w:val="nil"/>
            </w:tcBorders>
          </w:tcPr>
          <w:p w:rsidR="00C86B99" w:rsidRDefault="00C86B99">
            <w:pPr>
              <w:pStyle w:val="ConsPlusNormal"/>
              <w:jc w:val="center"/>
            </w:pPr>
            <w:r>
              <w:t>27,08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обеспечению водоотведения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1222,11</w:t>
            </w:r>
          </w:p>
        </w:tc>
        <w:tc>
          <w:tcPr>
            <w:tcW w:w="1504" w:type="dxa"/>
            <w:tcBorders>
              <w:top w:val="nil"/>
              <w:left w:val="nil"/>
              <w:bottom w:val="nil"/>
              <w:right w:val="nil"/>
            </w:tcBorders>
          </w:tcPr>
          <w:p w:rsidR="00C86B99" w:rsidRDefault="00C86B99">
            <w:pPr>
              <w:pStyle w:val="ConsPlusNormal"/>
              <w:jc w:val="center"/>
            </w:pPr>
            <w:r>
              <w:t>1169,08</w:t>
            </w:r>
          </w:p>
        </w:tc>
        <w:tc>
          <w:tcPr>
            <w:tcW w:w="1324" w:type="dxa"/>
            <w:tcBorders>
              <w:top w:val="nil"/>
              <w:left w:val="nil"/>
              <w:bottom w:val="nil"/>
              <w:right w:val="nil"/>
            </w:tcBorders>
          </w:tcPr>
          <w:p w:rsidR="00C86B99" w:rsidRDefault="00C86B99">
            <w:pPr>
              <w:pStyle w:val="ConsPlusNormal"/>
              <w:jc w:val="center"/>
            </w:pPr>
            <w:r>
              <w:t>53,03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5,25</w:t>
            </w:r>
          </w:p>
        </w:tc>
        <w:tc>
          <w:tcPr>
            <w:tcW w:w="1504" w:type="dxa"/>
            <w:tcBorders>
              <w:top w:val="nil"/>
              <w:left w:val="nil"/>
              <w:bottom w:val="nil"/>
              <w:right w:val="nil"/>
            </w:tcBorders>
          </w:tcPr>
          <w:p w:rsidR="00C86B99" w:rsidRDefault="00C86B99">
            <w:pPr>
              <w:pStyle w:val="ConsPlusNormal"/>
              <w:jc w:val="center"/>
            </w:pPr>
            <w:r>
              <w:t>5,25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209,32</w:t>
            </w:r>
          </w:p>
        </w:tc>
        <w:tc>
          <w:tcPr>
            <w:tcW w:w="1504" w:type="dxa"/>
            <w:tcBorders>
              <w:top w:val="nil"/>
              <w:left w:val="nil"/>
              <w:bottom w:val="nil"/>
              <w:right w:val="nil"/>
            </w:tcBorders>
          </w:tcPr>
          <w:p w:rsidR="00C86B99" w:rsidRDefault="00C86B99">
            <w:pPr>
              <w:pStyle w:val="ConsPlusNormal"/>
              <w:jc w:val="center"/>
            </w:pPr>
            <w:r>
              <w:t>209,32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390,51</w:t>
            </w:r>
          </w:p>
        </w:tc>
        <w:tc>
          <w:tcPr>
            <w:tcW w:w="1504" w:type="dxa"/>
            <w:tcBorders>
              <w:top w:val="nil"/>
              <w:left w:val="nil"/>
              <w:bottom w:val="nil"/>
              <w:right w:val="nil"/>
            </w:tcBorders>
          </w:tcPr>
          <w:p w:rsidR="00C86B99" w:rsidRDefault="00C86B99">
            <w:pPr>
              <w:pStyle w:val="ConsPlusNormal"/>
              <w:jc w:val="center"/>
            </w:pPr>
            <w:r>
              <w:t>368,34</w:t>
            </w:r>
          </w:p>
        </w:tc>
        <w:tc>
          <w:tcPr>
            <w:tcW w:w="1324" w:type="dxa"/>
            <w:tcBorders>
              <w:top w:val="nil"/>
              <w:left w:val="nil"/>
              <w:bottom w:val="nil"/>
              <w:right w:val="nil"/>
            </w:tcBorders>
          </w:tcPr>
          <w:p w:rsidR="00C86B99" w:rsidRDefault="00C86B99">
            <w:pPr>
              <w:pStyle w:val="ConsPlusNormal"/>
              <w:jc w:val="center"/>
            </w:pPr>
            <w:r>
              <w:t>22,17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617,03</w:t>
            </w:r>
          </w:p>
        </w:tc>
        <w:tc>
          <w:tcPr>
            <w:tcW w:w="1504" w:type="dxa"/>
            <w:tcBorders>
              <w:top w:val="nil"/>
              <w:left w:val="nil"/>
              <w:bottom w:val="nil"/>
              <w:right w:val="nil"/>
            </w:tcBorders>
          </w:tcPr>
          <w:p w:rsidR="00C86B99" w:rsidRDefault="00C86B99">
            <w:pPr>
              <w:pStyle w:val="ConsPlusNormal"/>
              <w:jc w:val="center"/>
            </w:pPr>
            <w:r>
              <w:t>586,17</w:t>
            </w:r>
          </w:p>
        </w:tc>
        <w:tc>
          <w:tcPr>
            <w:tcW w:w="1324" w:type="dxa"/>
            <w:tcBorders>
              <w:top w:val="nil"/>
              <w:left w:val="nil"/>
              <w:bottom w:val="nil"/>
              <w:right w:val="nil"/>
            </w:tcBorders>
          </w:tcPr>
          <w:p w:rsidR="00C86B99" w:rsidRDefault="00C86B99">
            <w:pPr>
              <w:pStyle w:val="ConsPlusNormal"/>
              <w:jc w:val="center"/>
            </w:pPr>
            <w:r>
              <w:t>30,86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развитию системы водообеспечения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15185,69</w:t>
            </w:r>
          </w:p>
        </w:tc>
        <w:tc>
          <w:tcPr>
            <w:tcW w:w="1504" w:type="dxa"/>
            <w:tcBorders>
              <w:top w:val="nil"/>
              <w:left w:val="nil"/>
              <w:bottom w:val="nil"/>
              <w:right w:val="nil"/>
            </w:tcBorders>
          </w:tcPr>
          <w:p w:rsidR="00C86B99" w:rsidRDefault="00C86B99">
            <w:pPr>
              <w:pStyle w:val="ConsPlusNormal"/>
              <w:jc w:val="center"/>
            </w:pPr>
            <w:r>
              <w:t>14095,8</w:t>
            </w:r>
          </w:p>
        </w:tc>
        <w:tc>
          <w:tcPr>
            <w:tcW w:w="1324" w:type="dxa"/>
            <w:tcBorders>
              <w:top w:val="nil"/>
              <w:left w:val="nil"/>
              <w:bottom w:val="nil"/>
              <w:right w:val="nil"/>
            </w:tcBorders>
          </w:tcPr>
          <w:p w:rsidR="00C86B99" w:rsidRDefault="00C86B99">
            <w:pPr>
              <w:pStyle w:val="ConsPlusNormal"/>
              <w:jc w:val="center"/>
            </w:pPr>
            <w:r>
              <w:t>1089,89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2739,52</w:t>
            </w:r>
          </w:p>
        </w:tc>
        <w:tc>
          <w:tcPr>
            <w:tcW w:w="1504" w:type="dxa"/>
            <w:tcBorders>
              <w:top w:val="nil"/>
              <w:left w:val="nil"/>
              <w:bottom w:val="nil"/>
              <w:right w:val="nil"/>
            </w:tcBorders>
          </w:tcPr>
          <w:p w:rsidR="00C86B99" w:rsidRDefault="00C86B99">
            <w:pPr>
              <w:pStyle w:val="ConsPlusNormal"/>
              <w:jc w:val="center"/>
            </w:pPr>
            <w:r>
              <w:t>2739,52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3777,37</w:t>
            </w:r>
          </w:p>
        </w:tc>
        <w:tc>
          <w:tcPr>
            <w:tcW w:w="1504" w:type="dxa"/>
            <w:tcBorders>
              <w:top w:val="nil"/>
              <w:left w:val="nil"/>
              <w:bottom w:val="nil"/>
              <w:right w:val="nil"/>
            </w:tcBorders>
          </w:tcPr>
          <w:p w:rsidR="00C86B99" w:rsidRDefault="00C86B99">
            <w:pPr>
              <w:pStyle w:val="ConsPlusNormal"/>
              <w:jc w:val="center"/>
            </w:pPr>
            <w:r>
              <w:t>3777,37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6510,77</w:t>
            </w:r>
          </w:p>
        </w:tc>
        <w:tc>
          <w:tcPr>
            <w:tcW w:w="1504" w:type="dxa"/>
            <w:tcBorders>
              <w:top w:val="nil"/>
              <w:left w:val="nil"/>
              <w:bottom w:val="nil"/>
              <w:right w:val="nil"/>
            </w:tcBorders>
          </w:tcPr>
          <w:p w:rsidR="00C86B99" w:rsidRDefault="00C86B99">
            <w:pPr>
              <w:pStyle w:val="ConsPlusNormal"/>
              <w:jc w:val="center"/>
            </w:pPr>
            <w:r>
              <w:t>5528,78</w:t>
            </w:r>
          </w:p>
        </w:tc>
        <w:tc>
          <w:tcPr>
            <w:tcW w:w="1324" w:type="dxa"/>
            <w:tcBorders>
              <w:top w:val="nil"/>
              <w:left w:val="nil"/>
              <w:bottom w:val="nil"/>
              <w:right w:val="nil"/>
            </w:tcBorders>
          </w:tcPr>
          <w:p w:rsidR="00C86B99" w:rsidRDefault="00C86B99">
            <w:pPr>
              <w:pStyle w:val="ConsPlusNormal"/>
              <w:jc w:val="center"/>
            </w:pPr>
            <w:r>
              <w:t>981,99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2158,03</w:t>
            </w:r>
          </w:p>
        </w:tc>
        <w:tc>
          <w:tcPr>
            <w:tcW w:w="1504" w:type="dxa"/>
            <w:tcBorders>
              <w:top w:val="nil"/>
              <w:left w:val="nil"/>
              <w:bottom w:val="nil"/>
              <w:right w:val="nil"/>
            </w:tcBorders>
          </w:tcPr>
          <w:p w:rsidR="00C86B99" w:rsidRDefault="00C86B99">
            <w:pPr>
              <w:pStyle w:val="ConsPlusNormal"/>
              <w:jc w:val="center"/>
            </w:pPr>
            <w:r>
              <w:t>2050,13</w:t>
            </w:r>
          </w:p>
        </w:tc>
        <w:tc>
          <w:tcPr>
            <w:tcW w:w="1324" w:type="dxa"/>
            <w:tcBorders>
              <w:top w:val="nil"/>
              <w:left w:val="nil"/>
              <w:bottom w:val="nil"/>
              <w:right w:val="nil"/>
            </w:tcBorders>
          </w:tcPr>
          <w:p w:rsidR="00C86B99" w:rsidRDefault="00C86B99">
            <w:pPr>
              <w:pStyle w:val="ConsPlusNormal"/>
              <w:jc w:val="center"/>
            </w:pPr>
            <w:r>
              <w:t>107,9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обеспечению обращения твердых коммунальных отходов</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1739,69</w:t>
            </w:r>
          </w:p>
        </w:tc>
        <w:tc>
          <w:tcPr>
            <w:tcW w:w="1504" w:type="dxa"/>
            <w:tcBorders>
              <w:top w:val="nil"/>
              <w:left w:val="nil"/>
              <w:bottom w:val="nil"/>
              <w:right w:val="nil"/>
            </w:tcBorders>
          </w:tcPr>
          <w:p w:rsidR="00C86B99" w:rsidRDefault="00C86B99">
            <w:pPr>
              <w:pStyle w:val="ConsPlusNormal"/>
              <w:jc w:val="center"/>
            </w:pPr>
            <w:r>
              <w:t>1685,65</w:t>
            </w:r>
          </w:p>
        </w:tc>
        <w:tc>
          <w:tcPr>
            <w:tcW w:w="1324" w:type="dxa"/>
            <w:tcBorders>
              <w:top w:val="nil"/>
              <w:left w:val="nil"/>
              <w:bottom w:val="nil"/>
              <w:right w:val="nil"/>
            </w:tcBorders>
          </w:tcPr>
          <w:p w:rsidR="00C86B99" w:rsidRDefault="00C86B99">
            <w:pPr>
              <w:pStyle w:val="ConsPlusNormal"/>
              <w:jc w:val="center"/>
            </w:pPr>
            <w:r>
              <w:t>54,04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58,78</w:t>
            </w:r>
          </w:p>
        </w:tc>
        <w:tc>
          <w:tcPr>
            <w:tcW w:w="1504" w:type="dxa"/>
            <w:tcBorders>
              <w:top w:val="nil"/>
              <w:left w:val="nil"/>
              <w:bottom w:val="nil"/>
              <w:right w:val="nil"/>
            </w:tcBorders>
          </w:tcPr>
          <w:p w:rsidR="00C86B99" w:rsidRDefault="00C86B99">
            <w:pPr>
              <w:pStyle w:val="ConsPlusNormal"/>
              <w:jc w:val="center"/>
            </w:pPr>
            <w:r>
              <w:t>58,78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600</w:t>
            </w:r>
          </w:p>
        </w:tc>
        <w:tc>
          <w:tcPr>
            <w:tcW w:w="1504" w:type="dxa"/>
            <w:tcBorders>
              <w:top w:val="nil"/>
              <w:left w:val="nil"/>
              <w:bottom w:val="nil"/>
              <w:right w:val="nil"/>
            </w:tcBorders>
          </w:tcPr>
          <w:p w:rsidR="00C86B99" w:rsidRDefault="00C86B99">
            <w:pPr>
              <w:pStyle w:val="ConsPlusNormal"/>
              <w:jc w:val="center"/>
            </w:pPr>
            <w:r>
              <w:t>600</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605,86</w:t>
            </w:r>
          </w:p>
        </w:tc>
        <w:tc>
          <w:tcPr>
            <w:tcW w:w="1504" w:type="dxa"/>
            <w:tcBorders>
              <w:top w:val="nil"/>
              <w:left w:val="nil"/>
              <w:bottom w:val="nil"/>
              <w:right w:val="nil"/>
            </w:tcBorders>
          </w:tcPr>
          <w:p w:rsidR="00C86B99" w:rsidRDefault="00C86B99">
            <w:pPr>
              <w:pStyle w:val="ConsPlusNormal"/>
              <w:jc w:val="center"/>
            </w:pPr>
            <w:r>
              <w:t>575,57</w:t>
            </w:r>
          </w:p>
        </w:tc>
        <w:tc>
          <w:tcPr>
            <w:tcW w:w="1324" w:type="dxa"/>
            <w:tcBorders>
              <w:top w:val="nil"/>
              <w:left w:val="nil"/>
              <w:bottom w:val="nil"/>
              <w:right w:val="nil"/>
            </w:tcBorders>
          </w:tcPr>
          <w:p w:rsidR="00C86B99" w:rsidRDefault="00C86B99">
            <w:pPr>
              <w:pStyle w:val="ConsPlusNormal"/>
              <w:jc w:val="center"/>
            </w:pPr>
            <w:r>
              <w:t>30,29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475,05</w:t>
            </w:r>
          </w:p>
        </w:tc>
        <w:tc>
          <w:tcPr>
            <w:tcW w:w="1504" w:type="dxa"/>
            <w:tcBorders>
              <w:top w:val="nil"/>
              <w:left w:val="nil"/>
              <w:bottom w:val="nil"/>
              <w:right w:val="nil"/>
            </w:tcBorders>
          </w:tcPr>
          <w:p w:rsidR="00C86B99" w:rsidRDefault="00C86B99">
            <w:pPr>
              <w:pStyle w:val="ConsPlusNormal"/>
              <w:jc w:val="center"/>
            </w:pPr>
            <w:r>
              <w:t>451,3</w:t>
            </w:r>
          </w:p>
        </w:tc>
        <w:tc>
          <w:tcPr>
            <w:tcW w:w="1324" w:type="dxa"/>
            <w:tcBorders>
              <w:top w:val="nil"/>
              <w:left w:val="nil"/>
              <w:bottom w:val="nil"/>
              <w:right w:val="nil"/>
            </w:tcBorders>
          </w:tcPr>
          <w:p w:rsidR="00C86B99" w:rsidRDefault="00C86B99">
            <w:pPr>
              <w:pStyle w:val="ConsPlusNormal"/>
              <w:jc w:val="center"/>
            </w:pPr>
            <w:r>
              <w:t>23,75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берегоукреплению и инженерной защите территорий</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1000,13</w:t>
            </w:r>
          </w:p>
        </w:tc>
        <w:tc>
          <w:tcPr>
            <w:tcW w:w="1504" w:type="dxa"/>
            <w:tcBorders>
              <w:top w:val="nil"/>
              <w:left w:val="nil"/>
              <w:bottom w:val="nil"/>
              <w:right w:val="nil"/>
            </w:tcBorders>
          </w:tcPr>
          <w:p w:rsidR="00C86B99" w:rsidRDefault="00C86B99">
            <w:pPr>
              <w:pStyle w:val="ConsPlusNormal"/>
              <w:jc w:val="center"/>
            </w:pPr>
            <w:r>
              <w:t>963,66</w:t>
            </w:r>
          </w:p>
        </w:tc>
        <w:tc>
          <w:tcPr>
            <w:tcW w:w="1324" w:type="dxa"/>
            <w:tcBorders>
              <w:top w:val="nil"/>
              <w:left w:val="nil"/>
              <w:bottom w:val="nil"/>
              <w:right w:val="nil"/>
            </w:tcBorders>
          </w:tcPr>
          <w:p w:rsidR="00C86B99" w:rsidRDefault="00C86B99">
            <w:pPr>
              <w:pStyle w:val="ConsPlusNormal"/>
              <w:jc w:val="center"/>
            </w:pPr>
            <w:r>
              <w:t>36,47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314,34</w:t>
            </w:r>
          </w:p>
        </w:tc>
        <w:tc>
          <w:tcPr>
            <w:tcW w:w="1504" w:type="dxa"/>
            <w:tcBorders>
              <w:top w:val="nil"/>
              <w:left w:val="nil"/>
              <w:bottom w:val="nil"/>
              <w:right w:val="nil"/>
            </w:tcBorders>
          </w:tcPr>
          <w:p w:rsidR="00C86B99" w:rsidRDefault="00C86B99">
            <w:pPr>
              <w:pStyle w:val="ConsPlusNormal"/>
              <w:jc w:val="center"/>
            </w:pPr>
            <w:r>
              <w:t>314,34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26,63</w:t>
            </w:r>
          </w:p>
        </w:tc>
        <w:tc>
          <w:tcPr>
            <w:tcW w:w="1504" w:type="dxa"/>
            <w:tcBorders>
              <w:top w:val="nil"/>
              <w:left w:val="nil"/>
              <w:bottom w:val="nil"/>
              <w:right w:val="nil"/>
            </w:tcBorders>
          </w:tcPr>
          <w:p w:rsidR="00C86B99" w:rsidRDefault="00C86B99">
            <w:pPr>
              <w:pStyle w:val="ConsPlusNormal"/>
              <w:jc w:val="center"/>
            </w:pPr>
            <w:r>
              <w:t>26,63</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208,91</w:t>
            </w:r>
          </w:p>
        </w:tc>
        <w:tc>
          <w:tcPr>
            <w:tcW w:w="1504" w:type="dxa"/>
            <w:tcBorders>
              <w:top w:val="nil"/>
              <w:left w:val="nil"/>
              <w:bottom w:val="nil"/>
              <w:right w:val="nil"/>
            </w:tcBorders>
          </w:tcPr>
          <w:p w:rsidR="00C86B99" w:rsidRDefault="00C86B99">
            <w:pPr>
              <w:pStyle w:val="ConsPlusNormal"/>
              <w:jc w:val="center"/>
            </w:pPr>
            <w:r>
              <w:t>194,95</w:t>
            </w:r>
          </w:p>
        </w:tc>
        <w:tc>
          <w:tcPr>
            <w:tcW w:w="1324" w:type="dxa"/>
            <w:tcBorders>
              <w:top w:val="nil"/>
              <w:left w:val="nil"/>
              <w:bottom w:val="nil"/>
              <w:right w:val="nil"/>
            </w:tcBorders>
          </w:tcPr>
          <w:p w:rsidR="00C86B99" w:rsidRDefault="00C86B99">
            <w:pPr>
              <w:pStyle w:val="ConsPlusNormal"/>
              <w:jc w:val="center"/>
            </w:pPr>
            <w:r>
              <w:t>13,96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450,25</w:t>
            </w:r>
          </w:p>
        </w:tc>
        <w:tc>
          <w:tcPr>
            <w:tcW w:w="1504" w:type="dxa"/>
            <w:tcBorders>
              <w:top w:val="nil"/>
              <w:left w:val="nil"/>
              <w:bottom w:val="nil"/>
              <w:right w:val="nil"/>
            </w:tcBorders>
          </w:tcPr>
          <w:p w:rsidR="00C86B99" w:rsidRDefault="00C86B99">
            <w:pPr>
              <w:pStyle w:val="ConsPlusNormal"/>
              <w:jc w:val="center"/>
            </w:pPr>
            <w:r>
              <w:t>427,74</w:t>
            </w:r>
          </w:p>
        </w:tc>
        <w:tc>
          <w:tcPr>
            <w:tcW w:w="1324" w:type="dxa"/>
            <w:tcBorders>
              <w:top w:val="nil"/>
              <w:left w:val="nil"/>
              <w:bottom w:val="nil"/>
              <w:right w:val="nil"/>
            </w:tcBorders>
          </w:tcPr>
          <w:p w:rsidR="00C86B99" w:rsidRDefault="00C86B99">
            <w:pPr>
              <w:pStyle w:val="ConsPlusNormal"/>
              <w:jc w:val="center"/>
            </w:pPr>
            <w:r>
              <w:t>22,51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направленные на обеспечение связи Крымского полуострова с материковой частью Российской Федерации</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12589,91</w:t>
            </w:r>
          </w:p>
        </w:tc>
        <w:tc>
          <w:tcPr>
            <w:tcW w:w="1504" w:type="dxa"/>
            <w:tcBorders>
              <w:top w:val="nil"/>
              <w:left w:val="nil"/>
              <w:bottom w:val="nil"/>
              <w:right w:val="nil"/>
            </w:tcBorders>
          </w:tcPr>
          <w:p w:rsidR="00C86B99" w:rsidRDefault="00C86B99">
            <w:pPr>
              <w:pStyle w:val="ConsPlusNormal"/>
              <w:jc w:val="center"/>
            </w:pPr>
            <w:r>
              <w:t>12343,68</w:t>
            </w:r>
          </w:p>
        </w:tc>
        <w:tc>
          <w:tcPr>
            <w:tcW w:w="1324" w:type="dxa"/>
            <w:tcBorders>
              <w:top w:val="nil"/>
              <w:left w:val="nil"/>
              <w:bottom w:val="nil"/>
              <w:right w:val="nil"/>
            </w:tcBorders>
          </w:tcPr>
          <w:p w:rsidR="00C86B99" w:rsidRDefault="00C86B99">
            <w:pPr>
              <w:pStyle w:val="ConsPlusNormal"/>
              <w:jc w:val="center"/>
            </w:pPr>
            <w:r>
              <w:t>246,23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3409,75</w:t>
            </w:r>
          </w:p>
        </w:tc>
        <w:tc>
          <w:tcPr>
            <w:tcW w:w="1504" w:type="dxa"/>
            <w:tcBorders>
              <w:top w:val="nil"/>
              <w:left w:val="nil"/>
              <w:bottom w:val="nil"/>
              <w:right w:val="nil"/>
            </w:tcBorders>
          </w:tcPr>
          <w:p w:rsidR="00C86B99" w:rsidRDefault="00C86B99">
            <w:pPr>
              <w:pStyle w:val="ConsPlusNormal"/>
              <w:jc w:val="center"/>
            </w:pPr>
            <w:r>
              <w:t>3409,75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4255,57</w:t>
            </w:r>
          </w:p>
        </w:tc>
        <w:tc>
          <w:tcPr>
            <w:tcW w:w="1504" w:type="dxa"/>
            <w:tcBorders>
              <w:top w:val="nil"/>
              <w:left w:val="nil"/>
              <w:bottom w:val="nil"/>
              <w:right w:val="nil"/>
            </w:tcBorders>
          </w:tcPr>
          <w:p w:rsidR="00C86B99" w:rsidRDefault="00C86B99">
            <w:pPr>
              <w:pStyle w:val="ConsPlusNormal"/>
              <w:jc w:val="center"/>
            </w:pPr>
            <w:r>
              <w:t>4255,57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4924,59</w:t>
            </w:r>
          </w:p>
        </w:tc>
        <w:tc>
          <w:tcPr>
            <w:tcW w:w="1504" w:type="dxa"/>
            <w:tcBorders>
              <w:top w:val="nil"/>
              <w:left w:val="nil"/>
              <w:bottom w:val="nil"/>
              <w:right w:val="nil"/>
            </w:tcBorders>
          </w:tcPr>
          <w:p w:rsidR="00C86B99" w:rsidRDefault="00C86B99">
            <w:pPr>
              <w:pStyle w:val="ConsPlusNormal"/>
              <w:jc w:val="center"/>
            </w:pPr>
            <w:r>
              <w:t>4678,36</w:t>
            </w:r>
          </w:p>
        </w:tc>
        <w:tc>
          <w:tcPr>
            <w:tcW w:w="1324" w:type="dxa"/>
            <w:tcBorders>
              <w:top w:val="nil"/>
              <w:left w:val="nil"/>
              <w:bottom w:val="nil"/>
              <w:right w:val="nil"/>
            </w:tcBorders>
          </w:tcPr>
          <w:p w:rsidR="00C86B99" w:rsidRDefault="00C86B99">
            <w:pPr>
              <w:pStyle w:val="ConsPlusNormal"/>
              <w:jc w:val="center"/>
            </w:pPr>
            <w:r>
              <w:t>246,23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 xml:space="preserve">мероприятия по строительству и </w:t>
            </w:r>
            <w:r>
              <w:lastRenderedPageBreak/>
              <w:t>реконструкции дорог</w:t>
            </w:r>
          </w:p>
        </w:tc>
        <w:tc>
          <w:tcPr>
            <w:tcW w:w="1417"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123994,19</w:t>
            </w:r>
          </w:p>
        </w:tc>
        <w:tc>
          <w:tcPr>
            <w:tcW w:w="1504" w:type="dxa"/>
            <w:tcBorders>
              <w:top w:val="nil"/>
              <w:left w:val="nil"/>
              <w:bottom w:val="nil"/>
              <w:right w:val="nil"/>
            </w:tcBorders>
          </w:tcPr>
          <w:p w:rsidR="00C86B99" w:rsidRDefault="00C86B99">
            <w:pPr>
              <w:pStyle w:val="ConsPlusNormal"/>
              <w:jc w:val="center"/>
            </w:pPr>
            <w:r>
              <w:t>119247,5</w:t>
            </w:r>
          </w:p>
        </w:tc>
        <w:tc>
          <w:tcPr>
            <w:tcW w:w="1324" w:type="dxa"/>
            <w:tcBorders>
              <w:top w:val="nil"/>
              <w:left w:val="nil"/>
              <w:bottom w:val="nil"/>
              <w:right w:val="nil"/>
            </w:tcBorders>
          </w:tcPr>
          <w:p w:rsidR="00C86B99" w:rsidRDefault="00C86B99">
            <w:pPr>
              <w:pStyle w:val="ConsPlusNormal"/>
              <w:jc w:val="center"/>
            </w:pPr>
            <w:r>
              <w:t>4746,69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40</w:t>
            </w:r>
          </w:p>
        </w:tc>
        <w:tc>
          <w:tcPr>
            <w:tcW w:w="150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3572,64</w:t>
            </w:r>
          </w:p>
        </w:tc>
        <w:tc>
          <w:tcPr>
            <w:tcW w:w="1504" w:type="dxa"/>
            <w:tcBorders>
              <w:top w:val="nil"/>
              <w:left w:val="nil"/>
              <w:bottom w:val="nil"/>
              <w:right w:val="nil"/>
            </w:tcBorders>
          </w:tcPr>
          <w:p w:rsidR="00C86B99" w:rsidRDefault="00C86B99">
            <w:pPr>
              <w:pStyle w:val="ConsPlusNormal"/>
              <w:jc w:val="center"/>
            </w:pPr>
            <w:r>
              <w:t>3572,64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26246,08</w:t>
            </w:r>
          </w:p>
        </w:tc>
        <w:tc>
          <w:tcPr>
            <w:tcW w:w="1504" w:type="dxa"/>
            <w:tcBorders>
              <w:top w:val="nil"/>
              <w:left w:val="nil"/>
              <w:bottom w:val="nil"/>
              <w:right w:val="nil"/>
            </w:tcBorders>
          </w:tcPr>
          <w:p w:rsidR="00C86B99" w:rsidRDefault="00C86B99">
            <w:pPr>
              <w:pStyle w:val="ConsPlusNormal"/>
              <w:jc w:val="center"/>
            </w:pPr>
            <w:r>
              <w:t>26246,08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40277,58</w:t>
            </w:r>
          </w:p>
        </w:tc>
        <w:tc>
          <w:tcPr>
            <w:tcW w:w="1504" w:type="dxa"/>
            <w:tcBorders>
              <w:top w:val="nil"/>
              <w:left w:val="nil"/>
              <w:bottom w:val="nil"/>
              <w:right w:val="nil"/>
            </w:tcBorders>
          </w:tcPr>
          <w:p w:rsidR="00C86B99" w:rsidRDefault="00C86B99">
            <w:pPr>
              <w:pStyle w:val="ConsPlusNormal"/>
              <w:jc w:val="center"/>
            </w:pPr>
            <w:r>
              <w:t>38223,77</w:t>
            </w:r>
          </w:p>
        </w:tc>
        <w:tc>
          <w:tcPr>
            <w:tcW w:w="1324" w:type="dxa"/>
            <w:tcBorders>
              <w:top w:val="nil"/>
              <w:left w:val="nil"/>
              <w:bottom w:val="nil"/>
              <w:right w:val="nil"/>
            </w:tcBorders>
          </w:tcPr>
          <w:p w:rsidR="00C86B99" w:rsidRDefault="00C86B99">
            <w:pPr>
              <w:pStyle w:val="ConsPlusNormal"/>
              <w:jc w:val="center"/>
            </w:pPr>
            <w:r>
              <w:t>2053,81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53857,89</w:t>
            </w:r>
          </w:p>
        </w:tc>
        <w:tc>
          <w:tcPr>
            <w:tcW w:w="1504" w:type="dxa"/>
            <w:tcBorders>
              <w:top w:val="nil"/>
              <w:left w:val="nil"/>
              <w:bottom w:val="nil"/>
              <w:right w:val="nil"/>
            </w:tcBorders>
          </w:tcPr>
          <w:p w:rsidR="00C86B99" w:rsidRDefault="00C86B99">
            <w:pPr>
              <w:pStyle w:val="ConsPlusNormal"/>
              <w:jc w:val="center"/>
            </w:pPr>
            <w:r>
              <w:t>51165,01</w:t>
            </w:r>
          </w:p>
        </w:tc>
        <w:tc>
          <w:tcPr>
            <w:tcW w:w="1324" w:type="dxa"/>
            <w:tcBorders>
              <w:top w:val="nil"/>
              <w:left w:val="nil"/>
              <w:bottom w:val="nil"/>
              <w:right w:val="nil"/>
            </w:tcBorders>
          </w:tcPr>
          <w:p w:rsidR="00C86B99" w:rsidRDefault="00C86B99">
            <w:pPr>
              <w:pStyle w:val="ConsPlusNormal"/>
              <w:jc w:val="center"/>
            </w:pPr>
            <w:r>
              <w:t>2692,88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строительству объектов портовой инфраструктуры</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215,6</w:t>
            </w:r>
          </w:p>
        </w:tc>
        <w:tc>
          <w:tcPr>
            <w:tcW w:w="1504" w:type="dxa"/>
            <w:tcBorders>
              <w:top w:val="nil"/>
              <w:left w:val="nil"/>
              <w:bottom w:val="nil"/>
              <w:right w:val="nil"/>
            </w:tcBorders>
          </w:tcPr>
          <w:p w:rsidR="00C86B99" w:rsidRDefault="00C86B99">
            <w:pPr>
              <w:pStyle w:val="ConsPlusNormal"/>
              <w:jc w:val="center"/>
            </w:pPr>
            <w:r>
              <w:t>215,6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185,6</w:t>
            </w:r>
          </w:p>
        </w:tc>
        <w:tc>
          <w:tcPr>
            <w:tcW w:w="1504" w:type="dxa"/>
            <w:tcBorders>
              <w:top w:val="nil"/>
              <w:left w:val="nil"/>
              <w:bottom w:val="nil"/>
              <w:right w:val="nil"/>
            </w:tcBorders>
          </w:tcPr>
          <w:p w:rsidR="00C86B99" w:rsidRDefault="00C86B99">
            <w:pPr>
              <w:pStyle w:val="ConsPlusNormal"/>
              <w:jc w:val="center"/>
            </w:pPr>
            <w:r>
              <w:t>185,6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25</w:t>
            </w:r>
          </w:p>
        </w:tc>
        <w:tc>
          <w:tcPr>
            <w:tcW w:w="1504" w:type="dxa"/>
            <w:tcBorders>
              <w:top w:val="nil"/>
              <w:left w:val="nil"/>
              <w:bottom w:val="nil"/>
              <w:right w:val="nil"/>
            </w:tcBorders>
          </w:tcPr>
          <w:p w:rsidR="00C86B99" w:rsidRDefault="00C86B99">
            <w:pPr>
              <w:pStyle w:val="ConsPlusNormal"/>
              <w:jc w:val="center"/>
            </w:pPr>
            <w:r>
              <w:t>25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5</w:t>
            </w:r>
          </w:p>
        </w:tc>
        <w:tc>
          <w:tcPr>
            <w:tcW w:w="1504" w:type="dxa"/>
            <w:tcBorders>
              <w:top w:val="nil"/>
              <w:left w:val="nil"/>
              <w:bottom w:val="nil"/>
              <w:right w:val="nil"/>
            </w:tcBorders>
          </w:tcPr>
          <w:p w:rsidR="00C86B99" w:rsidRDefault="00C86B99">
            <w:pPr>
              <w:pStyle w:val="ConsPlusNormal"/>
              <w:jc w:val="center"/>
            </w:pPr>
            <w:r>
              <w:t>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строительству объектов аэропортовой инфраструктуры</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400</w:t>
            </w:r>
          </w:p>
        </w:tc>
        <w:tc>
          <w:tcPr>
            <w:tcW w:w="1504" w:type="dxa"/>
            <w:tcBorders>
              <w:top w:val="nil"/>
              <w:left w:val="nil"/>
              <w:bottom w:val="nil"/>
              <w:right w:val="nil"/>
            </w:tcBorders>
          </w:tcPr>
          <w:p w:rsidR="00C86B99" w:rsidRDefault="00C86B99">
            <w:pPr>
              <w:pStyle w:val="ConsPlusNormal"/>
              <w:jc w:val="center"/>
            </w:pPr>
            <w:r>
              <w:t>400</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400</w:t>
            </w:r>
          </w:p>
        </w:tc>
        <w:tc>
          <w:tcPr>
            <w:tcW w:w="1504" w:type="dxa"/>
            <w:tcBorders>
              <w:top w:val="nil"/>
              <w:left w:val="nil"/>
              <w:bottom w:val="nil"/>
              <w:right w:val="nil"/>
            </w:tcBorders>
          </w:tcPr>
          <w:p w:rsidR="00C86B99" w:rsidRDefault="00C86B99">
            <w:pPr>
              <w:pStyle w:val="ConsPlusNormal"/>
              <w:jc w:val="center"/>
            </w:pPr>
            <w:r>
              <w:t>400</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направленные на развитие здравоохранения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10339,41</w:t>
            </w:r>
          </w:p>
        </w:tc>
        <w:tc>
          <w:tcPr>
            <w:tcW w:w="1504" w:type="dxa"/>
            <w:tcBorders>
              <w:top w:val="nil"/>
              <w:left w:val="nil"/>
              <w:bottom w:val="nil"/>
              <w:right w:val="nil"/>
            </w:tcBorders>
          </w:tcPr>
          <w:p w:rsidR="00C86B99" w:rsidRDefault="00C86B99">
            <w:pPr>
              <w:pStyle w:val="ConsPlusNormal"/>
              <w:jc w:val="center"/>
            </w:pPr>
            <w:r>
              <w:t>10017,04</w:t>
            </w:r>
          </w:p>
        </w:tc>
        <w:tc>
          <w:tcPr>
            <w:tcW w:w="1324" w:type="dxa"/>
            <w:tcBorders>
              <w:top w:val="nil"/>
              <w:left w:val="nil"/>
              <w:bottom w:val="nil"/>
              <w:right w:val="nil"/>
            </w:tcBorders>
          </w:tcPr>
          <w:p w:rsidR="00C86B99" w:rsidRDefault="00C86B99">
            <w:pPr>
              <w:pStyle w:val="ConsPlusNormal"/>
              <w:jc w:val="center"/>
            </w:pPr>
            <w:r>
              <w:t>322,37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8,88</w:t>
            </w:r>
          </w:p>
        </w:tc>
        <w:tc>
          <w:tcPr>
            <w:tcW w:w="1504" w:type="dxa"/>
            <w:tcBorders>
              <w:top w:val="nil"/>
              <w:left w:val="nil"/>
              <w:bottom w:val="nil"/>
              <w:right w:val="nil"/>
            </w:tcBorders>
          </w:tcPr>
          <w:p w:rsidR="00C86B99" w:rsidRDefault="00C86B99">
            <w:pPr>
              <w:pStyle w:val="ConsPlusNormal"/>
              <w:jc w:val="center"/>
            </w:pPr>
            <w:r>
              <w:t>8,88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1093,51</w:t>
            </w:r>
          </w:p>
        </w:tc>
        <w:tc>
          <w:tcPr>
            <w:tcW w:w="1504" w:type="dxa"/>
            <w:tcBorders>
              <w:top w:val="nil"/>
              <w:left w:val="nil"/>
              <w:bottom w:val="nil"/>
              <w:right w:val="nil"/>
            </w:tcBorders>
          </w:tcPr>
          <w:p w:rsidR="00C86B99" w:rsidRDefault="00C86B99">
            <w:pPr>
              <w:pStyle w:val="ConsPlusNormal"/>
              <w:jc w:val="center"/>
            </w:pPr>
            <w:r>
              <w:t>1093,51</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2789,58</w:t>
            </w:r>
          </w:p>
        </w:tc>
        <w:tc>
          <w:tcPr>
            <w:tcW w:w="1504" w:type="dxa"/>
            <w:tcBorders>
              <w:top w:val="nil"/>
              <w:left w:val="nil"/>
              <w:bottom w:val="nil"/>
              <w:right w:val="nil"/>
            </w:tcBorders>
          </w:tcPr>
          <w:p w:rsidR="00C86B99" w:rsidRDefault="00C86B99">
            <w:pPr>
              <w:pStyle w:val="ConsPlusNormal"/>
              <w:jc w:val="center"/>
            </w:pPr>
            <w:r>
              <w:t>2789,58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3000</w:t>
            </w:r>
          </w:p>
        </w:tc>
        <w:tc>
          <w:tcPr>
            <w:tcW w:w="1504" w:type="dxa"/>
            <w:tcBorders>
              <w:top w:val="nil"/>
              <w:left w:val="nil"/>
              <w:bottom w:val="nil"/>
              <w:right w:val="nil"/>
            </w:tcBorders>
          </w:tcPr>
          <w:p w:rsidR="00C86B99" w:rsidRDefault="00C86B99">
            <w:pPr>
              <w:pStyle w:val="ConsPlusNormal"/>
              <w:jc w:val="center"/>
            </w:pPr>
            <w:r>
              <w:t>2850</w:t>
            </w:r>
          </w:p>
        </w:tc>
        <w:tc>
          <w:tcPr>
            <w:tcW w:w="1324" w:type="dxa"/>
            <w:tcBorders>
              <w:top w:val="nil"/>
              <w:left w:val="nil"/>
              <w:bottom w:val="nil"/>
              <w:right w:val="nil"/>
            </w:tcBorders>
          </w:tcPr>
          <w:p w:rsidR="00C86B99" w:rsidRDefault="00C86B99">
            <w:pPr>
              <w:pStyle w:val="ConsPlusNormal"/>
              <w:jc w:val="center"/>
            </w:pPr>
            <w:r>
              <w:t>150</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3447,44</w:t>
            </w:r>
          </w:p>
        </w:tc>
        <w:tc>
          <w:tcPr>
            <w:tcW w:w="1504" w:type="dxa"/>
            <w:tcBorders>
              <w:top w:val="nil"/>
              <w:left w:val="nil"/>
              <w:bottom w:val="nil"/>
              <w:right w:val="nil"/>
            </w:tcBorders>
          </w:tcPr>
          <w:p w:rsidR="00C86B99" w:rsidRDefault="00C86B99">
            <w:pPr>
              <w:pStyle w:val="ConsPlusNormal"/>
              <w:jc w:val="center"/>
            </w:pPr>
            <w:r>
              <w:t>3275,07</w:t>
            </w:r>
          </w:p>
        </w:tc>
        <w:tc>
          <w:tcPr>
            <w:tcW w:w="1324" w:type="dxa"/>
            <w:tcBorders>
              <w:top w:val="nil"/>
              <w:left w:val="nil"/>
              <w:bottom w:val="nil"/>
              <w:right w:val="nil"/>
            </w:tcBorders>
          </w:tcPr>
          <w:p w:rsidR="00C86B99" w:rsidRDefault="00C86B99">
            <w:pPr>
              <w:pStyle w:val="ConsPlusNormal"/>
              <w:jc w:val="center"/>
            </w:pPr>
            <w:r>
              <w:t>172,37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направленные на развитие образования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13909,99</w:t>
            </w:r>
          </w:p>
        </w:tc>
        <w:tc>
          <w:tcPr>
            <w:tcW w:w="1504" w:type="dxa"/>
            <w:tcBorders>
              <w:top w:val="nil"/>
              <w:left w:val="nil"/>
              <w:bottom w:val="nil"/>
              <w:right w:val="nil"/>
            </w:tcBorders>
          </w:tcPr>
          <w:p w:rsidR="00C86B99" w:rsidRDefault="00C86B99">
            <w:pPr>
              <w:pStyle w:val="ConsPlusNormal"/>
              <w:jc w:val="center"/>
            </w:pPr>
            <w:r>
              <w:t>13031,9</w:t>
            </w:r>
          </w:p>
        </w:tc>
        <w:tc>
          <w:tcPr>
            <w:tcW w:w="1324" w:type="dxa"/>
            <w:tcBorders>
              <w:top w:val="nil"/>
              <w:left w:val="nil"/>
              <w:bottom w:val="nil"/>
              <w:right w:val="nil"/>
            </w:tcBorders>
          </w:tcPr>
          <w:p w:rsidR="00C86B99" w:rsidRDefault="00C86B99">
            <w:pPr>
              <w:pStyle w:val="ConsPlusNormal"/>
              <w:jc w:val="center"/>
            </w:pPr>
            <w:r>
              <w:t>878,09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2,46</w:t>
            </w:r>
          </w:p>
        </w:tc>
        <w:tc>
          <w:tcPr>
            <w:tcW w:w="1504" w:type="dxa"/>
            <w:tcBorders>
              <w:top w:val="nil"/>
              <w:left w:val="nil"/>
              <w:bottom w:val="nil"/>
              <w:right w:val="nil"/>
            </w:tcBorders>
          </w:tcPr>
          <w:p w:rsidR="00C86B99" w:rsidRDefault="00C86B99">
            <w:pPr>
              <w:pStyle w:val="ConsPlusNormal"/>
              <w:jc w:val="center"/>
            </w:pPr>
            <w:r>
              <w:t>2,46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3380,82</w:t>
            </w:r>
          </w:p>
        </w:tc>
        <w:tc>
          <w:tcPr>
            <w:tcW w:w="1504" w:type="dxa"/>
            <w:tcBorders>
              <w:top w:val="nil"/>
              <w:left w:val="nil"/>
              <w:bottom w:val="nil"/>
              <w:right w:val="nil"/>
            </w:tcBorders>
          </w:tcPr>
          <w:p w:rsidR="00C86B99" w:rsidRDefault="00C86B99">
            <w:pPr>
              <w:pStyle w:val="ConsPlusNormal"/>
              <w:jc w:val="center"/>
            </w:pPr>
            <w:r>
              <w:t>3380,82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6241,17</w:t>
            </w:r>
          </w:p>
        </w:tc>
        <w:tc>
          <w:tcPr>
            <w:tcW w:w="1504" w:type="dxa"/>
            <w:tcBorders>
              <w:top w:val="nil"/>
              <w:left w:val="nil"/>
              <w:bottom w:val="nil"/>
              <w:right w:val="nil"/>
            </w:tcBorders>
          </w:tcPr>
          <w:p w:rsidR="00C86B99" w:rsidRDefault="00C86B99">
            <w:pPr>
              <w:pStyle w:val="ConsPlusNormal"/>
              <w:jc w:val="center"/>
            </w:pPr>
            <w:r>
              <w:t>6241,17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3296,27</w:t>
            </w:r>
          </w:p>
        </w:tc>
        <w:tc>
          <w:tcPr>
            <w:tcW w:w="1504" w:type="dxa"/>
            <w:tcBorders>
              <w:top w:val="nil"/>
              <w:left w:val="nil"/>
              <w:bottom w:val="nil"/>
              <w:right w:val="nil"/>
            </w:tcBorders>
          </w:tcPr>
          <w:p w:rsidR="00C86B99" w:rsidRDefault="00C86B99">
            <w:pPr>
              <w:pStyle w:val="ConsPlusNormal"/>
              <w:jc w:val="center"/>
            </w:pPr>
            <w:r>
              <w:t>2467,66</w:t>
            </w:r>
          </w:p>
        </w:tc>
        <w:tc>
          <w:tcPr>
            <w:tcW w:w="1324" w:type="dxa"/>
            <w:tcBorders>
              <w:top w:val="nil"/>
              <w:left w:val="nil"/>
              <w:bottom w:val="nil"/>
              <w:right w:val="nil"/>
            </w:tcBorders>
          </w:tcPr>
          <w:p w:rsidR="00C86B99" w:rsidRDefault="00C86B99">
            <w:pPr>
              <w:pStyle w:val="ConsPlusNormal"/>
              <w:jc w:val="center"/>
            </w:pPr>
            <w:r>
              <w:t>828,61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989,27</w:t>
            </w:r>
          </w:p>
        </w:tc>
        <w:tc>
          <w:tcPr>
            <w:tcW w:w="1504" w:type="dxa"/>
            <w:tcBorders>
              <w:top w:val="nil"/>
              <w:left w:val="nil"/>
              <w:bottom w:val="nil"/>
              <w:right w:val="nil"/>
            </w:tcBorders>
          </w:tcPr>
          <w:p w:rsidR="00C86B99" w:rsidRDefault="00C86B99">
            <w:pPr>
              <w:pStyle w:val="ConsPlusNormal"/>
              <w:jc w:val="center"/>
            </w:pPr>
            <w:r>
              <w:t>939,79</w:t>
            </w:r>
          </w:p>
        </w:tc>
        <w:tc>
          <w:tcPr>
            <w:tcW w:w="1324" w:type="dxa"/>
            <w:tcBorders>
              <w:top w:val="nil"/>
              <w:left w:val="nil"/>
              <w:bottom w:val="nil"/>
              <w:right w:val="nil"/>
            </w:tcBorders>
          </w:tcPr>
          <w:p w:rsidR="00C86B99" w:rsidRDefault="00C86B99">
            <w:pPr>
              <w:pStyle w:val="ConsPlusNormal"/>
              <w:jc w:val="center"/>
            </w:pPr>
            <w:r>
              <w:t>49,48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созданию фельдшерско-акушерских пунктов и врачебных амбулаторий для оказания медицинской помощи населению</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360,42</w:t>
            </w:r>
          </w:p>
        </w:tc>
        <w:tc>
          <w:tcPr>
            <w:tcW w:w="1504" w:type="dxa"/>
            <w:tcBorders>
              <w:top w:val="nil"/>
              <w:left w:val="nil"/>
              <w:bottom w:val="nil"/>
              <w:right w:val="nil"/>
            </w:tcBorders>
          </w:tcPr>
          <w:p w:rsidR="00C86B99" w:rsidRDefault="00C86B99">
            <w:pPr>
              <w:pStyle w:val="ConsPlusNormal"/>
              <w:jc w:val="center"/>
            </w:pPr>
            <w:r>
              <w:t>296,17</w:t>
            </w:r>
          </w:p>
        </w:tc>
        <w:tc>
          <w:tcPr>
            <w:tcW w:w="1324" w:type="dxa"/>
            <w:tcBorders>
              <w:top w:val="nil"/>
              <w:left w:val="nil"/>
              <w:bottom w:val="nil"/>
              <w:right w:val="nil"/>
            </w:tcBorders>
          </w:tcPr>
          <w:p w:rsidR="00C86B99" w:rsidRDefault="00C86B99">
            <w:pPr>
              <w:pStyle w:val="ConsPlusNormal"/>
              <w:jc w:val="center"/>
            </w:pPr>
            <w:r>
              <w:t>64,25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21,72</w:t>
            </w:r>
          </w:p>
        </w:tc>
        <w:tc>
          <w:tcPr>
            <w:tcW w:w="1504" w:type="dxa"/>
            <w:tcBorders>
              <w:top w:val="nil"/>
              <w:left w:val="nil"/>
              <w:bottom w:val="nil"/>
              <w:right w:val="nil"/>
            </w:tcBorders>
          </w:tcPr>
          <w:p w:rsidR="00C86B99" w:rsidRDefault="00C86B99">
            <w:pPr>
              <w:pStyle w:val="ConsPlusNormal"/>
              <w:jc w:val="center"/>
            </w:pPr>
            <w:r>
              <w:t>21,72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274,45</w:t>
            </w:r>
          </w:p>
        </w:tc>
        <w:tc>
          <w:tcPr>
            <w:tcW w:w="1504" w:type="dxa"/>
            <w:tcBorders>
              <w:top w:val="nil"/>
              <w:left w:val="nil"/>
              <w:bottom w:val="nil"/>
              <w:right w:val="nil"/>
            </w:tcBorders>
          </w:tcPr>
          <w:p w:rsidR="00C86B99" w:rsidRDefault="00C86B99">
            <w:pPr>
              <w:pStyle w:val="ConsPlusNormal"/>
              <w:jc w:val="center"/>
            </w:pPr>
            <w:r>
              <w:t>274,45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64,25</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64,25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развитию объектов культуры</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599,3</w:t>
            </w:r>
          </w:p>
        </w:tc>
        <w:tc>
          <w:tcPr>
            <w:tcW w:w="1504" w:type="dxa"/>
            <w:tcBorders>
              <w:top w:val="nil"/>
              <w:left w:val="nil"/>
              <w:bottom w:val="nil"/>
              <w:right w:val="nil"/>
            </w:tcBorders>
          </w:tcPr>
          <w:p w:rsidR="00C86B99" w:rsidRDefault="00C86B99">
            <w:pPr>
              <w:pStyle w:val="ConsPlusNormal"/>
              <w:jc w:val="center"/>
            </w:pPr>
            <w:r>
              <w:t>578,07</w:t>
            </w:r>
          </w:p>
        </w:tc>
        <w:tc>
          <w:tcPr>
            <w:tcW w:w="1324" w:type="dxa"/>
            <w:tcBorders>
              <w:top w:val="nil"/>
              <w:left w:val="nil"/>
              <w:bottom w:val="nil"/>
              <w:right w:val="nil"/>
            </w:tcBorders>
          </w:tcPr>
          <w:p w:rsidR="00C86B99" w:rsidRDefault="00C86B99">
            <w:pPr>
              <w:pStyle w:val="ConsPlusNormal"/>
              <w:jc w:val="center"/>
            </w:pPr>
            <w:r>
              <w:t>21,23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30</w:t>
            </w:r>
          </w:p>
        </w:tc>
        <w:tc>
          <w:tcPr>
            <w:tcW w:w="1504" w:type="dxa"/>
            <w:tcBorders>
              <w:top w:val="nil"/>
              <w:left w:val="nil"/>
              <w:bottom w:val="nil"/>
              <w:right w:val="nil"/>
            </w:tcBorders>
          </w:tcPr>
          <w:p w:rsidR="00C86B99" w:rsidRDefault="00C86B99">
            <w:pPr>
              <w:pStyle w:val="ConsPlusNormal"/>
              <w:jc w:val="center"/>
            </w:pPr>
            <w:r>
              <w:t>30</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144,7</w:t>
            </w:r>
          </w:p>
        </w:tc>
        <w:tc>
          <w:tcPr>
            <w:tcW w:w="1504" w:type="dxa"/>
            <w:tcBorders>
              <w:top w:val="nil"/>
              <w:left w:val="nil"/>
              <w:bottom w:val="nil"/>
              <w:right w:val="nil"/>
            </w:tcBorders>
          </w:tcPr>
          <w:p w:rsidR="00C86B99" w:rsidRDefault="00C86B99">
            <w:pPr>
              <w:pStyle w:val="ConsPlusNormal"/>
              <w:jc w:val="center"/>
            </w:pPr>
            <w:r>
              <w:t>144,7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394,6</w:t>
            </w:r>
          </w:p>
        </w:tc>
        <w:tc>
          <w:tcPr>
            <w:tcW w:w="1504" w:type="dxa"/>
            <w:tcBorders>
              <w:top w:val="nil"/>
              <w:left w:val="nil"/>
              <w:bottom w:val="nil"/>
              <w:right w:val="nil"/>
            </w:tcBorders>
          </w:tcPr>
          <w:p w:rsidR="00C86B99" w:rsidRDefault="00C86B99">
            <w:pPr>
              <w:pStyle w:val="ConsPlusNormal"/>
              <w:jc w:val="center"/>
            </w:pPr>
            <w:r>
              <w:t>374,87</w:t>
            </w:r>
          </w:p>
        </w:tc>
        <w:tc>
          <w:tcPr>
            <w:tcW w:w="1324" w:type="dxa"/>
            <w:tcBorders>
              <w:top w:val="nil"/>
              <w:left w:val="nil"/>
              <w:bottom w:val="nil"/>
              <w:right w:val="nil"/>
            </w:tcBorders>
          </w:tcPr>
          <w:p w:rsidR="00C86B99" w:rsidRDefault="00C86B99">
            <w:pPr>
              <w:pStyle w:val="ConsPlusNormal"/>
              <w:jc w:val="center"/>
            </w:pPr>
            <w:r>
              <w:t>19,73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30</w:t>
            </w:r>
          </w:p>
        </w:tc>
        <w:tc>
          <w:tcPr>
            <w:tcW w:w="1504" w:type="dxa"/>
            <w:tcBorders>
              <w:top w:val="nil"/>
              <w:left w:val="nil"/>
              <w:bottom w:val="nil"/>
              <w:right w:val="nil"/>
            </w:tcBorders>
          </w:tcPr>
          <w:p w:rsidR="00C86B99" w:rsidRDefault="00C86B99">
            <w:pPr>
              <w:pStyle w:val="ConsPlusNormal"/>
              <w:jc w:val="center"/>
            </w:pPr>
            <w:r>
              <w:t>28,5</w:t>
            </w:r>
          </w:p>
        </w:tc>
        <w:tc>
          <w:tcPr>
            <w:tcW w:w="1324" w:type="dxa"/>
            <w:tcBorders>
              <w:top w:val="nil"/>
              <w:left w:val="nil"/>
              <w:bottom w:val="nil"/>
              <w:right w:val="nil"/>
            </w:tcBorders>
          </w:tcPr>
          <w:p w:rsidR="00C86B99" w:rsidRDefault="00C86B99">
            <w:pPr>
              <w:pStyle w:val="ConsPlusNormal"/>
              <w:jc w:val="center"/>
            </w:pPr>
            <w:r>
              <w:t>1,5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направленные на развитие физической культуры и спорта</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98</w:t>
            </w:r>
          </w:p>
        </w:tc>
        <w:tc>
          <w:tcPr>
            <w:tcW w:w="1504" w:type="dxa"/>
            <w:tcBorders>
              <w:top w:val="nil"/>
              <w:left w:val="nil"/>
              <w:bottom w:val="nil"/>
              <w:right w:val="nil"/>
            </w:tcBorders>
          </w:tcPr>
          <w:p w:rsidR="00C86B99" w:rsidRDefault="00C86B99">
            <w:pPr>
              <w:pStyle w:val="ConsPlusNormal"/>
              <w:jc w:val="center"/>
            </w:pPr>
            <w:r>
              <w:t>93,1</w:t>
            </w:r>
          </w:p>
        </w:tc>
        <w:tc>
          <w:tcPr>
            <w:tcW w:w="1324" w:type="dxa"/>
            <w:tcBorders>
              <w:top w:val="nil"/>
              <w:left w:val="nil"/>
              <w:bottom w:val="nil"/>
              <w:right w:val="nil"/>
            </w:tcBorders>
          </w:tcPr>
          <w:p w:rsidR="00C86B99" w:rsidRDefault="00C86B99">
            <w:pPr>
              <w:pStyle w:val="ConsPlusNormal"/>
              <w:jc w:val="center"/>
            </w:pPr>
            <w:r>
              <w:t>4,9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98</w:t>
            </w:r>
          </w:p>
        </w:tc>
        <w:tc>
          <w:tcPr>
            <w:tcW w:w="1504" w:type="dxa"/>
            <w:tcBorders>
              <w:top w:val="nil"/>
              <w:left w:val="nil"/>
              <w:bottom w:val="nil"/>
              <w:right w:val="nil"/>
            </w:tcBorders>
          </w:tcPr>
          <w:p w:rsidR="00C86B99" w:rsidRDefault="00C86B99">
            <w:pPr>
              <w:pStyle w:val="ConsPlusNormal"/>
              <w:jc w:val="center"/>
            </w:pPr>
            <w:r>
              <w:t>93,1</w:t>
            </w:r>
          </w:p>
        </w:tc>
        <w:tc>
          <w:tcPr>
            <w:tcW w:w="1324" w:type="dxa"/>
            <w:tcBorders>
              <w:top w:val="nil"/>
              <w:left w:val="nil"/>
              <w:bottom w:val="nil"/>
              <w:right w:val="nil"/>
            </w:tcBorders>
          </w:tcPr>
          <w:p w:rsidR="00C86B99" w:rsidRDefault="00C86B99">
            <w:pPr>
              <w:pStyle w:val="ConsPlusNormal"/>
              <w:jc w:val="center"/>
            </w:pPr>
            <w:r>
              <w:t>4,9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созданию индустриальных парков</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1021,9</w:t>
            </w:r>
          </w:p>
        </w:tc>
        <w:tc>
          <w:tcPr>
            <w:tcW w:w="1504" w:type="dxa"/>
            <w:tcBorders>
              <w:top w:val="nil"/>
              <w:left w:val="nil"/>
              <w:bottom w:val="nil"/>
              <w:right w:val="nil"/>
            </w:tcBorders>
          </w:tcPr>
          <w:p w:rsidR="00C86B99" w:rsidRDefault="00C86B99">
            <w:pPr>
              <w:pStyle w:val="ConsPlusNormal"/>
              <w:jc w:val="center"/>
            </w:pPr>
            <w:r>
              <w:t>966,71</w:t>
            </w:r>
          </w:p>
        </w:tc>
        <w:tc>
          <w:tcPr>
            <w:tcW w:w="1324" w:type="dxa"/>
            <w:tcBorders>
              <w:top w:val="nil"/>
              <w:left w:val="nil"/>
              <w:bottom w:val="nil"/>
              <w:right w:val="nil"/>
            </w:tcBorders>
          </w:tcPr>
          <w:p w:rsidR="00C86B99" w:rsidRDefault="00C86B99">
            <w:pPr>
              <w:pStyle w:val="ConsPlusNormal"/>
              <w:jc w:val="center"/>
            </w:pPr>
            <w:r>
              <w:t>55,19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121,44</w:t>
            </w:r>
          </w:p>
        </w:tc>
        <w:tc>
          <w:tcPr>
            <w:tcW w:w="1504" w:type="dxa"/>
            <w:tcBorders>
              <w:top w:val="nil"/>
              <w:left w:val="nil"/>
              <w:bottom w:val="nil"/>
              <w:right w:val="nil"/>
            </w:tcBorders>
          </w:tcPr>
          <w:p w:rsidR="00C86B99" w:rsidRDefault="00C86B99">
            <w:pPr>
              <w:pStyle w:val="ConsPlusNormal"/>
              <w:jc w:val="center"/>
            </w:pPr>
            <w:r>
              <w:t>121,44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231,16</w:t>
            </w:r>
          </w:p>
        </w:tc>
        <w:tc>
          <w:tcPr>
            <w:tcW w:w="1504" w:type="dxa"/>
            <w:tcBorders>
              <w:top w:val="nil"/>
              <w:left w:val="nil"/>
              <w:bottom w:val="nil"/>
              <w:right w:val="nil"/>
            </w:tcBorders>
          </w:tcPr>
          <w:p w:rsidR="00C86B99" w:rsidRDefault="00C86B99">
            <w:pPr>
              <w:pStyle w:val="ConsPlusNormal"/>
              <w:jc w:val="center"/>
            </w:pPr>
            <w:r>
              <w:t>231,16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330,27</w:t>
            </w:r>
          </w:p>
        </w:tc>
        <w:tc>
          <w:tcPr>
            <w:tcW w:w="1504" w:type="dxa"/>
            <w:tcBorders>
              <w:top w:val="nil"/>
              <w:left w:val="nil"/>
              <w:bottom w:val="nil"/>
              <w:right w:val="nil"/>
            </w:tcBorders>
          </w:tcPr>
          <w:p w:rsidR="00C86B99" w:rsidRDefault="00C86B99">
            <w:pPr>
              <w:pStyle w:val="ConsPlusNormal"/>
              <w:jc w:val="center"/>
            </w:pPr>
            <w:r>
              <w:t>292,03</w:t>
            </w:r>
          </w:p>
        </w:tc>
        <w:tc>
          <w:tcPr>
            <w:tcW w:w="1324" w:type="dxa"/>
            <w:tcBorders>
              <w:top w:val="nil"/>
              <w:left w:val="nil"/>
              <w:bottom w:val="nil"/>
              <w:right w:val="nil"/>
            </w:tcBorders>
          </w:tcPr>
          <w:p w:rsidR="00C86B99" w:rsidRDefault="00C86B99">
            <w:pPr>
              <w:pStyle w:val="ConsPlusNormal"/>
              <w:jc w:val="center"/>
            </w:pPr>
            <w:r>
              <w:t>38,24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339,03</w:t>
            </w:r>
          </w:p>
        </w:tc>
        <w:tc>
          <w:tcPr>
            <w:tcW w:w="1504" w:type="dxa"/>
            <w:tcBorders>
              <w:top w:val="nil"/>
              <w:left w:val="nil"/>
              <w:bottom w:val="nil"/>
              <w:right w:val="nil"/>
            </w:tcBorders>
          </w:tcPr>
          <w:p w:rsidR="00C86B99" w:rsidRDefault="00C86B99">
            <w:pPr>
              <w:pStyle w:val="ConsPlusNormal"/>
              <w:jc w:val="center"/>
            </w:pPr>
            <w:r>
              <w:t>322,08</w:t>
            </w:r>
          </w:p>
        </w:tc>
        <w:tc>
          <w:tcPr>
            <w:tcW w:w="1324" w:type="dxa"/>
            <w:tcBorders>
              <w:top w:val="nil"/>
              <w:left w:val="nil"/>
              <w:bottom w:val="nil"/>
              <w:right w:val="nil"/>
            </w:tcBorders>
          </w:tcPr>
          <w:p w:rsidR="00C86B99" w:rsidRDefault="00C86B99">
            <w:pPr>
              <w:pStyle w:val="ConsPlusNormal"/>
              <w:jc w:val="center"/>
            </w:pPr>
            <w:r>
              <w:t>16,95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lastRenderedPageBreak/>
              <w:t>мероприятия по созданию инфраструктуры для развития туристско-рекреационных кластеров</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8363,92</w:t>
            </w:r>
          </w:p>
        </w:tc>
        <w:tc>
          <w:tcPr>
            <w:tcW w:w="1504" w:type="dxa"/>
            <w:tcBorders>
              <w:top w:val="nil"/>
              <w:left w:val="nil"/>
              <w:bottom w:val="nil"/>
              <w:right w:val="nil"/>
            </w:tcBorders>
          </w:tcPr>
          <w:p w:rsidR="00C86B99" w:rsidRDefault="00C86B99">
            <w:pPr>
              <w:pStyle w:val="ConsPlusNormal"/>
              <w:jc w:val="center"/>
            </w:pPr>
            <w:r>
              <w:t>8050,78</w:t>
            </w:r>
          </w:p>
        </w:tc>
        <w:tc>
          <w:tcPr>
            <w:tcW w:w="1324" w:type="dxa"/>
            <w:tcBorders>
              <w:top w:val="nil"/>
              <w:left w:val="nil"/>
              <w:bottom w:val="nil"/>
              <w:right w:val="nil"/>
            </w:tcBorders>
          </w:tcPr>
          <w:p w:rsidR="00C86B99" w:rsidRDefault="00C86B99">
            <w:pPr>
              <w:pStyle w:val="ConsPlusNormal"/>
              <w:jc w:val="center"/>
            </w:pPr>
            <w:r>
              <w:t>313,14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606,09</w:t>
            </w:r>
          </w:p>
        </w:tc>
        <w:tc>
          <w:tcPr>
            <w:tcW w:w="1504" w:type="dxa"/>
            <w:tcBorders>
              <w:top w:val="nil"/>
              <w:left w:val="nil"/>
              <w:bottom w:val="nil"/>
              <w:right w:val="nil"/>
            </w:tcBorders>
          </w:tcPr>
          <w:p w:rsidR="00C86B99" w:rsidRDefault="00C86B99">
            <w:pPr>
              <w:pStyle w:val="ConsPlusNormal"/>
              <w:jc w:val="center"/>
            </w:pPr>
            <w:r>
              <w:t>606,09</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749,06</w:t>
            </w:r>
          </w:p>
        </w:tc>
        <w:tc>
          <w:tcPr>
            <w:tcW w:w="1504" w:type="dxa"/>
            <w:tcBorders>
              <w:top w:val="nil"/>
              <w:left w:val="nil"/>
              <w:bottom w:val="nil"/>
              <w:right w:val="nil"/>
            </w:tcBorders>
          </w:tcPr>
          <w:p w:rsidR="00C86B99" w:rsidRDefault="00C86B99">
            <w:pPr>
              <w:pStyle w:val="ConsPlusNormal"/>
              <w:jc w:val="center"/>
            </w:pPr>
            <w:r>
              <w:t>749,06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1375,56</w:t>
            </w:r>
          </w:p>
        </w:tc>
        <w:tc>
          <w:tcPr>
            <w:tcW w:w="1504" w:type="dxa"/>
            <w:tcBorders>
              <w:top w:val="nil"/>
              <w:left w:val="nil"/>
              <w:bottom w:val="nil"/>
              <w:right w:val="nil"/>
            </w:tcBorders>
          </w:tcPr>
          <w:p w:rsidR="00C86B99" w:rsidRDefault="00C86B99">
            <w:pPr>
              <w:pStyle w:val="ConsPlusNormal"/>
              <w:jc w:val="center"/>
            </w:pPr>
            <w:r>
              <w:t>1375,56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3382,24</w:t>
            </w:r>
          </w:p>
        </w:tc>
        <w:tc>
          <w:tcPr>
            <w:tcW w:w="1504" w:type="dxa"/>
            <w:tcBorders>
              <w:top w:val="nil"/>
              <w:left w:val="nil"/>
              <w:bottom w:val="nil"/>
              <w:right w:val="nil"/>
            </w:tcBorders>
          </w:tcPr>
          <w:p w:rsidR="00C86B99" w:rsidRDefault="00C86B99">
            <w:pPr>
              <w:pStyle w:val="ConsPlusNormal"/>
              <w:jc w:val="center"/>
            </w:pPr>
            <w:r>
              <w:t>3181,66</w:t>
            </w:r>
          </w:p>
        </w:tc>
        <w:tc>
          <w:tcPr>
            <w:tcW w:w="1324" w:type="dxa"/>
            <w:tcBorders>
              <w:top w:val="nil"/>
              <w:left w:val="nil"/>
              <w:bottom w:val="nil"/>
              <w:right w:val="nil"/>
            </w:tcBorders>
          </w:tcPr>
          <w:p w:rsidR="00C86B99" w:rsidRDefault="00C86B99">
            <w:pPr>
              <w:pStyle w:val="ConsPlusNormal"/>
              <w:jc w:val="center"/>
            </w:pPr>
            <w:r>
              <w:t>200,58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2250,97</w:t>
            </w:r>
          </w:p>
        </w:tc>
        <w:tc>
          <w:tcPr>
            <w:tcW w:w="1504" w:type="dxa"/>
            <w:tcBorders>
              <w:top w:val="nil"/>
              <w:left w:val="nil"/>
              <w:bottom w:val="nil"/>
              <w:right w:val="nil"/>
            </w:tcBorders>
          </w:tcPr>
          <w:p w:rsidR="00C86B99" w:rsidRDefault="00C86B99">
            <w:pPr>
              <w:pStyle w:val="ConsPlusNormal"/>
              <w:jc w:val="center"/>
            </w:pPr>
            <w:r>
              <w:t>2138,41</w:t>
            </w:r>
          </w:p>
        </w:tc>
        <w:tc>
          <w:tcPr>
            <w:tcW w:w="1324" w:type="dxa"/>
            <w:tcBorders>
              <w:top w:val="nil"/>
              <w:left w:val="nil"/>
              <w:bottom w:val="nil"/>
              <w:right w:val="nil"/>
            </w:tcBorders>
          </w:tcPr>
          <w:p w:rsidR="00C86B99" w:rsidRDefault="00C86B99">
            <w:pPr>
              <w:pStyle w:val="ConsPlusNormal"/>
              <w:jc w:val="center"/>
            </w:pPr>
            <w:r>
              <w:t>112,56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меры, направленные на национально-культурное и духовное возрождение армянского, болгарского, итальянского, греческого, крымско-татарского и немецкого народов, а также на социальное обустройство территории Республики Крым</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6182,38</w:t>
            </w:r>
          </w:p>
        </w:tc>
        <w:tc>
          <w:tcPr>
            <w:tcW w:w="1504" w:type="dxa"/>
            <w:tcBorders>
              <w:top w:val="nil"/>
              <w:left w:val="nil"/>
              <w:bottom w:val="nil"/>
              <w:right w:val="nil"/>
            </w:tcBorders>
          </w:tcPr>
          <w:p w:rsidR="00C86B99" w:rsidRDefault="00C86B99">
            <w:pPr>
              <w:pStyle w:val="ConsPlusNormal"/>
              <w:jc w:val="center"/>
            </w:pPr>
            <w:r>
              <w:t>5903,64</w:t>
            </w:r>
          </w:p>
        </w:tc>
        <w:tc>
          <w:tcPr>
            <w:tcW w:w="1324" w:type="dxa"/>
            <w:tcBorders>
              <w:top w:val="nil"/>
              <w:left w:val="nil"/>
              <w:bottom w:val="nil"/>
              <w:right w:val="nil"/>
            </w:tcBorders>
          </w:tcPr>
          <w:p w:rsidR="00C86B99" w:rsidRDefault="00C86B99">
            <w:pPr>
              <w:pStyle w:val="ConsPlusNormal"/>
              <w:jc w:val="center"/>
            </w:pPr>
            <w:r>
              <w:t>278,74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775,28</w:t>
            </w:r>
          </w:p>
        </w:tc>
        <w:tc>
          <w:tcPr>
            <w:tcW w:w="1504" w:type="dxa"/>
            <w:tcBorders>
              <w:top w:val="nil"/>
              <w:left w:val="nil"/>
              <w:bottom w:val="nil"/>
              <w:right w:val="nil"/>
            </w:tcBorders>
          </w:tcPr>
          <w:p w:rsidR="00C86B99" w:rsidRDefault="00C86B99">
            <w:pPr>
              <w:pStyle w:val="ConsPlusNormal"/>
              <w:jc w:val="center"/>
            </w:pPr>
            <w:r>
              <w:t>775,28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1902,72</w:t>
            </w:r>
          </w:p>
        </w:tc>
        <w:tc>
          <w:tcPr>
            <w:tcW w:w="1504" w:type="dxa"/>
            <w:tcBorders>
              <w:top w:val="nil"/>
              <w:left w:val="nil"/>
              <w:bottom w:val="nil"/>
              <w:right w:val="nil"/>
            </w:tcBorders>
          </w:tcPr>
          <w:p w:rsidR="00C86B99" w:rsidRDefault="00C86B99">
            <w:pPr>
              <w:pStyle w:val="ConsPlusNormal"/>
              <w:jc w:val="center"/>
            </w:pPr>
            <w:r>
              <w:t>1902,72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2627,04</w:t>
            </w:r>
          </w:p>
        </w:tc>
        <w:tc>
          <w:tcPr>
            <w:tcW w:w="1504" w:type="dxa"/>
            <w:tcBorders>
              <w:top w:val="nil"/>
              <w:left w:val="nil"/>
              <w:bottom w:val="nil"/>
              <w:right w:val="nil"/>
            </w:tcBorders>
          </w:tcPr>
          <w:p w:rsidR="00C86B99" w:rsidRDefault="00C86B99">
            <w:pPr>
              <w:pStyle w:val="ConsPlusNormal"/>
              <w:jc w:val="center"/>
            </w:pPr>
            <w:r>
              <w:t>2392,17</w:t>
            </w:r>
          </w:p>
        </w:tc>
        <w:tc>
          <w:tcPr>
            <w:tcW w:w="1324" w:type="dxa"/>
            <w:tcBorders>
              <w:top w:val="nil"/>
              <w:left w:val="nil"/>
              <w:bottom w:val="nil"/>
              <w:right w:val="nil"/>
            </w:tcBorders>
          </w:tcPr>
          <w:p w:rsidR="00C86B99" w:rsidRDefault="00C86B99">
            <w:pPr>
              <w:pStyle w:val="ConsPlusNormal"/>
              <w:jc w:val="center"/>
            </w:pPr>
            <w:r>
              <w:t>234,87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877,34</w:t>
            </w:r>
          </w:p>
        </w:tc>
        <w:tc>
          <w:tcPr>
            <w:tcW w:w="1504" w:type="dxa"/>
            <w:tcBorders>
              <w:top w:val="nil"/>
              <w:left w:val="nil"/>
              <w:bottom w:val="nil"/>
              <w:right w:val="nil"/>
            </w:tcBorders>
          </w:tcPr>
          <w:p w:rsidR="00C86B99" w:rsidRDefault="00C86B99">
            <w:pPr>
              <w:pStyle w:val="ConsPlusNormal"/>
              <w:jc w:val="center"/>
            </w:pPr>
            <w:r>
              <w:t>833,47</w:t>
            </w:r>
          </w:p>
        </w:tc>
        <w:tc>
          <w:tcPr>
            <w:tcW w:w="1324" w:type="dxa"/>
            <w:tcBorders>
              <w:top w:val="nil"/>
              <w:left w:val="nil"/>
              <w:bottom w:val="nil"/>
              <w:right w:val="nil"/>
            </w:tcBorders>
          </w:tcPr>
          <w:p w:rsidR="00C86B99" w:rsidRDefault="00C86B99">
            <w:pPr>
              <w:pStyle w:val="ConsPlusNormal"/>
              <w:jc w:val="center"/>
            </w:pPr>
            <w:r>
              <w:t>43,87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 xml:space="preserve">мероприятия по развитию энергетического и промышленного комплекса, </w:t>
            </w:r>
            <w:r>
              <w:lastRenderedPageBreak/>
              <w:t>инженерной и транспортной инфраструктуры</w:t>
            </w:r>
          </w:p>
        </w:tc>
        <w:tc>
          <w:tcPr>
            <w:tcW w:w="1417"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356927,99</w:t>
            </w:r>
          </w:p>
        </w:tc>
        <w:tc>
          <w:tcPr>
            <w:tcW w:w="1504" w:type="dxa"/>
            <w:tcBorders>
              <w:top w:val="nil"/>
              <w:left w:val="nil"/>
              <w:bottom w:val="nil"/>
              <w:right w:val="nil"/>
            </w:tcBorders>
          </w:tcPr>
          <w:p w:rsidR="00C86B99" w:rsidRDefault="00C86B99">
            <w:pPr>
              <w:pStyle w:val="ConsPlusNormal"/>
              <w:jc w:val="center"/>
            </w:pPr>
            <w:r>
              <w:t>339079,67</w:t>
            </w:r>
          </w:p>
        </w:tc>
        <w:tc>
          <w:tcPr>
            <w:tcW w:w="1324" w:type="dxa"/>
            <w:tcBorders>
              <w:top w:val="nil"/>
              <w:left w:val="nil"/>
              <w:bottom w:val="nil"/>
              <w:right w:val="nil"/>
            </w:tcBorders>
          </w:tcPr>
          <w:p w:rsidR="00C86B99" w:rsidRDefault="00C86B99">
            <w:pPr>
              <w:pStyle w:val="ConsPlusNormal"/>
              <w:jc w:val="center"/>
            </w:pPr>
            <w:r>
              <w:t>17848,32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53101,74</w:t>
            </w:r>
          </w:p>
        </w:tc>
        <w:tc>
          <w:tcPr>
            <w:tcW w:w="1504" w:type="dxa"/>
            <w:tcBorders>
              <w:top w:val="nil"/>
              <w:left w:val="nil"/>
              <w:bottom w:val="nil"/>
              <w:right w:val="nil"/>
            </w:tcBorders>
          </w:tcPr>
          <w:p w:rsidR="00C86B99" w:rsidRDefault="00C86B99">
            <w:pPr>
              <w:pStyle w:val="ConsPlusNormal"/>
              <w:jc w:val="center"/>
            </w:pPr>
            <w:r>
              <w:t>50446,23</w:t>
            </w:r>
          </w:p>
        </w:tc>
        <w:tc>
          <w:tcPr>
            <w:tcW w:w="1324" w:type="dxa"/>
            <w:tcBorders>
              <w:top w:val="nil"/>
              <w:left w:val="nil"/>
              <w:bottom w:val="nil"/>
              <w:right w:val="nil"/>
            </w:tcBorders>
          </w:tcPr>
          <w:p w:rsidR="00C86B99" w:rsidRDefault="00C86B99">
            <w:pPr>
              <w:pStyle w:val="ConsPlusNormal"/>
              <w:jc w:val="center"/>
            </w:pPr>
            <w:r>
              <w:t>2655,51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21131,35</w:t>
            </w:r>
          </w:p>
        </w:tc>
        <w:tc>
          <w:tcPr>
            <w:tcW w:w="1504" w:type="dxa"/>
            <w:tcBorders>
              <w:top w:val="nil"/>
              <w:left w:val="nil"/>
              <w:bottom w:val="nil"/>
              <w:right w:val="nil"/>
            </w:tcBorders>
          </w:tcPr>
          <w:p w:rsidR="00C86B99" w:rsidRDefault="00C86B99">
            <w:pPr>
              <w:pStyle w:val="ConsPlusNormal"/>
              <w:jc w:val="center"/>
            </w:pPr>
            <w:r>
              <w:t>20074,81</w:t>
            </w:r>
          </w:p>
        </w:tc>
        <w:tc>
          <w:tcPr>
            <w:tcW w:w="1324" w:type="dxa"/>
            <w:tcBorders>
              <w:top w:val="nil"/>
              <w:left w:val="nil"/>
              <w:bottom w:val="nil"/>
              <w:right w:val="nil"/>
            </w:tcBorders>
          </w:tcPr>
          <w:p w:rsidR="00C86B99" w:rsidRDefault="00C86B99">
            <w:pPr>
              <w:pStyle w:val="ConsPlusNormal"/>
              <w:jc w:val="center"/>
            </w:pPr>
            <w:r>
              <w:t>1056,54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25453,62</w:t>
            </w:r>
          </w:p>
        </w:tc>
        <w:tc>
          <w:tcPr>
            <w:tcW w:w="1504" w:type="dxa"/>
            <w:tcBorders>
              <w:top w:val="nil"/>
              <w:left w:val="nil"/>
              <w:bottom w:val="nil"/>
              <w:right w:val="nil"/>
            </w:tcBorders>
          </w:tcPr>
          <w:p w:rsidR="00C86B99" w:rsidRDefault="00C86B99">
            <w:pPr>
              <w:pStyle w:val="ConsPlusNormal"/>
              <w:jc w:val="center"/>
            </w:pPr>
            <w:r>
              <w:t>24180,93</w:t>
            </w:r>
          </w:p>
        </w:tc>
        <w:tc>
          <w:tcPr>
            <w:tcW w:w="1324" w:type="dxa"/>
            <w:tcBorders>
              <w:top w:val="nil"/>
              <w:left w:val="nil"/>
              <w:bottom w:val="nil"/>
              <w:right w:val="nil"/>
            </w:tcBorders>
          </w:tcPr>
          <w:p w:rsidR="00C86B99" w:rsidRDefault="00C86B99">
            <w:pPr>
              <w:pStyle w:val="ConsPlusNormal"/>
              <w:jc w:val="center"/>
            </w:pPr>
            <w:r>
              <w:t>1272,69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85409,81</w:t>
            </w:r>
          </w:p>
        </w:tc>
        <w:tc>
          <w:tcPr>
            <w:tcW w:w="1504" w:type="dxa"/>
            <w:tcBorders>
              <w:top w:val="nil"/>
              <w:left w:val="nil"/>
              <w:bottom w:val="nil"/>
              <w:right w:val="nil"/>
            </w:tcBorders>
          </w:tcPr>
          <w:p w:rsidR="00C86B99" w:rsidRDefault="00C86B99">
            <w:pPr>
              <w:pStyle w:val="ConsPlusNormal"/>
              <w:jc w:val="center"/>
            </w:pPr>
            <w:r>
              <w:t>81139,28</w:t>
            </w:r>
          </w:p>
        </w:tc>
        <w:tc>
          <w:tcPr>
            <w:tcW w:w="1324" w:type="dxa"/>
            <w:tcBorders>
              <w:top w:val="nil"/>
              <w:left w:val="nil"/>
              <w:bottom w:val="nil"/>
              <w:right w:val="nil"/>
            </w:tcBorders>
          </w:tcPr>
          <w:p w:rsidR="00C86B99" w:rsidRDefault="00C86B99">
            <w:pPr>
              <w:pStyle w:val="ConsPlusNormal"/>
              <w:jc w:val="center"/>
            </w:pPr>
            <w:r>
              <w:t>4270,53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95455,85</w:t>
            </w:r>
          </w:p>
        </w:tc>
        <w:tc>
          <w:tcPr>
            <w:tcW w:w="1504" w:type="dxa"/>
            <w:tcBorders>
              <w:top w:val="nil"/>
              <w:left w:val="nil"/>
              <w:bottom w:val="nil"/>
              <w:right w:val="nil"/>
            </w:tcBorders>
          </w:tcPr>
          <w:p w:rsidR="00C86B99" w:rsidRDefault="00C86B99">
            <w:pPr>
              <w:pStyle w:val="ConsPlusNormal"/>
              <w:jc w:val="center"/>
            </w:pPr>
            <w:r>
              <w:t>90682,73</w:t>
            </w:r>
          </w:p>
        </w:tc>
        <w:tc>
          <w:tcPr>
            <w:tcW w:w="1324" w:type="dxa"/>
            <w:tcBorders>
              <w:top w:val="nil"/>
              <w:left w:val="nil"/>
              <w:bottom w:val="nil"/>
              <w:right w:val="nil"/>
            </w:tcBorders>
          </w:tcPr>
          <w:p w:rsidR="00C86B99" w:rsidRDefault="00C86B99">
            <w:pPr>
              <w:pStyle w:val="ConsPlusNormal"/>
              <w:jc w:val="center"/>
            </w:pPr>
            <w:r>
              <w:t>4773,12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77175,63</w:t>
            </w:r>
          </w:p>
        </w:tc>
        <w:tc>
          <w:tcPr>
            <w:tcW w:w="1504" w:type="dxa"/>
            <w:tcBorders>
              <w:top w:val="nil"/>
              <w:left w:val="nil"/>
              <w:bottom w:val="nil"/>
              <w:right w:val="nil"/>
            </w:tcBorders>
          </w:tcPr>
          <w:p w:rsidR="00C86B99" w:rsidRDefault="00C86B99">
            <w:pPr>
              <w:pStyle w:val="ConsPlusNormal"/>
              <w:jc w:val="center"/>
            </w:pPr>
            <w:r>
              <w:t>73315,7</w:t>
            </w:r>
          </w:p>
        </w:tc>
        <w:tc>
          <w:tcPr>
            <w:tcW w:w="1324" w:type="dxa"/>
            <w:tcBorders>
              <w:top w:val="nil"/>
              <w:left w:val="nil"/>
              <w:bottom w:val="nil"/>
              <w:right w:val="nil"/>
            </w:tcBorders>
          </w:tcPr>
          <w:p w:rsidR="00C86B99" w:rsidRDefault="00C86B99">
            <w:pPr>
              <w:pStyle w:val="ConsPlusNormal"/>
              <w:jc w:val="center"/>
            </w:pPr>
            <w:r>
              <w:t>3859,93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развитию социальной сферы, туристско-рекреационных кластеров, обеспечению межнационального единства, а также защите населения и территорий от чрезвычайных ситуаций, обеспечению пожарной безопасности и безопасности людей на вредных объектах и ветеринарному и фитосанитарному надзору</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51738,72</w:t>
            </w:r>
          </w:p>
        </w:tc>
        <w:tc>
          <w:tcPr>
            <w:tcW w:w="1504" w:type="dxa"/>
            <w:tcBorders>
              <w:top w:val="nil"/>
              <w:left w:val="nil"/>
              <w:bottom w:val="nil"/>
              <w:right w:val="nil"/>
            </w:tcBorders>
          </w:tcPr>
          <w:p w:rsidR="00C86B99" w:rsidRDefault="00C86B99">
            <w:pPr>
              <w:pStyle w:val="ConsPlusNormal"/>
              <w:jc w:val="center"/>
            </w:pPr>
            <w:r>
              <w:t>49151,48</w:t>
            </w:r>
          </w:p>
        </w:tc>
        <w:tc>
          <w:tcPr>
            <w:tcW w:w="1324" w:type="dxa"/>
            <w:tcBorders>
              <w:top w:val="nil"/>
              <w:left w:val="nil"/>
              <w:bottom w:val="nil"/>
              <w:right w:val="nil"/>
            </w:tcBorders>
          </w:tcPr>
          <w:p w:rsidR="00C86B99" w:rsidRDefault="00C86B99">
            <w:pPr>
              <w:pStyle w:val="ConsPlusNormal"/>
              <w:jc w:val="center"/>
            </w:pPr>
            <w:r>
              <w:t>2587,24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6242,07</w:t>
            </w:r>
          </w:p>
        </w:tc>
        <w:tc>
          <w:tcPr>
            <w:tcW w:w="1504" w:type="dxa"/>
            <w:tcBorders>
              <w:top w:val="nil"/>
              <w:left w:val="nil"/>
              <w:bottom w:val="nil"/>
              <w:right w:val="nil"/>
            </w:tcBorders>
          </w:tcPr>
          <w:p w:rsidR="00C86B99" w:rsidRDefault="00C86B99">
            <w:pPr>
              <w:pStyle w:val="ConsPlusNormal"/>
              <w:jc w:val="center"/>
            </w:pPr>
            <w:r>
              <w:t>5929,73</w:t>
            </w:r>
          </w:p>
        </w:tc>
        <w:tc>
          <w:tcPr>
            <w:tcW w:w="1324" w:type="dxa"/>
            <w:tcBorders>
              <w:top w:val="nil"/>
              <w:left w:val="nil"/>
              <w:bottom w:val="nil"/>
              <w:right w:val="nil"/>
            </w:tcBorders>
          </w:tcPr>
          <w:p w:rsidR="00C86B99" w:rsidRDefault="00C86B99">
            <w:pPr>
              <w:pStyle w:val="ConsPlusNormal"/>
              <w:jc w:val="center"/>
            </w:pPr>
            <w:r>
              <w:t>312,34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6062,77</w:t>
            </w:r>
          </w:p>
        </w:tc>
        <w:tc>
          <w:tcPr>
            <w:tcW w:w="1504" w:type="dxa"/>
            <w:tcBorders>
              <w:top w:val="nil"/>
              <w:left w:val="nil"/>
              <w:bottom w:val="nil"/>
              <w:right w:val="nil"/>
            </w:tcBorders>
          </w:tcPr>
          <w:p w:rsidR="00C86B99" w:rsidRDefault="00C86B99">
            <w:pPr>
              <w:pStyle w:val="ConsPlusNormal"/>
              <w:jc w:val="center"/>
            </w:pPr>
            <w:r>
              <w:t>5759,61</w:t>
            </w:r>
          </w:p>
        </w:tc>
        <w:tc>
          <w:tcPr>
            <w:tcW w:w="1324" w:type="dxa"/>
            <w:tcBorders>
              <w:top w:val="nil"/>
              <w:left w:val="nil"/>
              <w:bottom w:val="nil"/>
              <w:right w:val="nil"/>
            </w:tcBorders>
          </w:tcPr>
          <w:p w:rsidR="00C86B99" w:rsidRDefault="00C86B99">
            <w:pPr>
              <w:pStyle w:val="ConsPlusNormal"/>
              <w:jc w:val="center"/>
            </w:pPr>
            <w:r>
              <w:t>303,16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13815,39</w:t>
            </w:r>
          </w:p>
        </w:tc>
        <w:tc>
          <w:tcPr>
            <w:tcW w:w="1504" w:type="dxa"/>
            <w:tcBorders>
              <w:top w:val="nil"/>
              <w:left w:val="nil"/>
              <w:bottom w:val="nil"/>
              <w:right w:val="nil"/>
            </w:tcBorders>
          </w:tcPr>
          <w:p w:rsidR="00C86B99" w:rsidRDefault="00C86B99">
            <w:pPr>
              <w:pStyle w:val="ConsPlusNormal"/>
              <w:jc w:val="center"/>
            </w:pPr>
            <w:r>
              <w:t>13124,55</w:t>
            </w:r>
          </w:p>
        </w:tc>
        <w:tc>
          <w:tcPr>
            <w:tcW w:w="1324" w:type="dxa"/>
            <w:tcBorders>
              <w:top w:val="nil"/>
              <w:left w:val="nil"/>
              <w:bottom w:val="nil"/>
              <w:right w:val="nil"/>
            </w:tcBorders>
          </w:tcPr>
          <w:p w:rsidR="00C86B99" w:rsidRDefault="00C86B99">
            <w:pPr>
              <w:pStyle w:val="ConsPlusNormal"/>
              <w:jc w:val="center"/>
            </w:pPr>
            <w:r>
              <w:t>690,84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14433,14</w:t>
            </w:r>
          </w:p>
        </w:tc>
        <w:tc>
          <w:tcPr>
            <w:tcW w:w="1504" w:type="dxa"/>
            <w:tcBorders>
              <w:top w:val="nil"/>
              <w:left w:val="nil"/>
              <w:bottom w:val="nil"/>
              <w:right w:val="nil"/>
            </w:tcBorders>
          </w:tcPr>
          <w:p w:rsidR="00C86B99" w:rsidRDefault="00C86B99">
            <w:pPr>
              <w:pStyle w:val="ConsPlusNormal"/>
              <w:jc w:val="center"/>
            </w:pPr>
            <w:r>
              <w:t>13711,52</w:t>
            </w:r>
          </w:p>
        </w:tc>
        <w:tc>
          <w:tcPr>
            <w:tcW w:w="1324" w:type="dxa"/>
            <w:tcBorders>
              <w:top w:val="nil"/>
              <w:left w:val="nil"/>
              <w:bottom w:val="nil"/>
              <w:right w:val="nil"/>
            </w:tcBorders>
          </w:tcPr>
          <w:p w:rsidR="00C86B99" w:rsidRDefault="00C86B99">
            <w:pPr>
              <w:pStyle w:val="ConsPlusNormal"/>
              <w:jc w:val="center"/>
            </w:pPr>
            <w:r>
              <w:t>721,62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9685,35</w:t>
            </w:r>
          </w:p>
        </w:tc>
        <w:tc>
          <w:tcPr>
            <w:tcW w:w="1504" w:type="dxa"/>
            <w:tcBorders>
              <w:top w:val="nil"/>
              <w:left w:val="nil"/>
              <w:bottom w:val="nil"/>
              <w:right w:val="nil"/>
            </w:tcBorders>
          </w:tcPr>
          <w:p w:rsidR="00C86B99" w:rsidRDefault="00C86B99">
            <w:pPr>
              <w:pStyle w:val="ConsPlusNormal"/>
              <w:jc w:val="center"/>
            </w:pPr>
            <w:r>
              <w:t>9201,07</w:t>
            </w:r>
          </w:p>
        </w:tc>
        <w:tc>
          <w:tcPr>
            <w:tcW w:w="1324" w:type="dxa"/>
            <w:tcBorders>
              <w:top w:val="nil"/>
              <w:left w:val="nil"/>
              <w:bottom w:val="nil"/>
              <w:right w:val="nil"/>
            </w:tcBorders>
          </w:tcPr>
          <w:p w:rsidR="00C86B99" w:rsidRDefault="00C86B99">
            <w:pPr>
              <w:pStyle w:val="ConsPlusNormal"/>
              <w:jc w:val="center"/>
            </w:pPr>
            <w:r>
              <w:t>484,28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1500</w:t>
            </w:r>
          </w:p>
        </w:tc>
        <w:tc>
          <w:tcPr>
            <w:tcW w:w="1504" w:type="dxa"/>
            <w:tcBorders>
              <w:top w:val="nil"/>
              <w:left w:val="nil"/>
              <w:bottom w:val="nil"/>
              <w:right w:val="nil"/>
            </w:tcBorders>
          </w:tcPr>
          <w:p w:rsidR="00C86B99" w:rsidRDefault="00C86B99">
            <w:pPr>
              <w:pStyle w:val="ConsPlusNormal"/>
              <w:jc w:val="center"/>
            </w:pPr>
            <w:r>
              <w:t>1425</w:t>
            </w:r>
          </w:p>
        </w:tc>
        <w:tc>
          <w:tcPr>
            <w:tcW w:w="1324" w:type="dxa"/>
            <w:tcBorders>
              <w:top w:val="nil"/>
              <w:left w:val="nil"/>
              <w:bottom w:val="nil"/>
              <w:right w:val="nil"/>
            </w:tcBorders>
          </w:tcPr>
          <w:p w:rsidR="00C86B99" w:rsidRDefault="00C86B99">
            <w:pPr>
              <w:pStyle w:val="ConsPlusNormal"/>
              <w:jc w:val="center"/>
            </w:pPr>
            <w:r>
              <w:t>75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pPr>
            <w:r>
              <w:t>Прочие нужды - всего</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88739,6</w:t>
            </w:r>
          </w:p>
        </w:tc>
        <w:tc>
          <w:tcPr>
            <w:tcW w:w="1504" w:type="dxa"/>
            <w:tcBorders>
              <w:top w:val="nil"/>
              <w:left w:val="nil"/>
              <w:bottom w:val="nil"/>
              <w:right w:val="nil"/>
            </w:tcBorders>
          </w:tcPr>
          <w:p w:rsidR="00C86B99" w:rsidRDefault="00C86B99">
            <w:pPr>
              <w:pStyle w:val="ConsPlusNormal"/>
              <w:jc w:val="center"/>
            </w:pPr>
            <w:r>
              <w:t>85006,54</w:t>
            </w:r>
          </w:p>
        </w:tc>
        <w:tc>
          <w:tcPr>
            <w:tcW w:w="1324" w:type="dxa"/>
            <w:tcBorders>
              <w:top w:val="nil"/>
              <w:left w:val="nil"/>
              <w:bottom w:val="nil"/>
              <w:right w:val="nil"/>
            </w:tcBorders>
          </w:tcPr>
          <w:p w:rsidR="00C86B99" w:rsidRDefault="00C86B99">
            <w:pPr>
              <w:pStyle w:val="ConsPlusNormal"/>
              <w:jc w:val="center"/>
            </w:pPr>
            <w:r>
              <w:t>3723,62</w:t>
            </w:r>
          </w:p>
        </w:tc>
        <w:tc>
          <w:tcPr>
            <w:tcW w:w="1134"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1237</w:t>
            </w:r>
          </w:p>
        </w:tc>
        <w:tc>
          <w:tcPr>
            <w:tcW w:w="1504" w:type="dxa"/>
            <w:tcBorders>
              <w:top w:val="nil"/>
              <w:left w:val="nil"/>
              <w:bottom w:val="nil"/>
              <w:right w:val="nil"/>
            </w:tcBorders>
          </w:tcPr>
          <w:p w:rsidR="00C86B99" w:rsidRDefault="00C86B99">
            <w:pPr>
              <w:pStyle w:val="ConsPlusNormal"/>
              <w:jc w:val="center"/>
            </w:pPr>
            <w:r>
              <w:t>1237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8878,7</w:t>
            </w:r>
          </w:p>
        </w:tc>
        <w:tc>
          <w:tcPr>
            <w:tcW w:w="1504" w:type="dxa"/>
            <w:tcBorders>
              <w:top w:val="nil"/>
              <w:left w:val="nil"/>
              <w:bottom w:val="nil"/>
              <w:right w:val="nil"/>
            </w:tcBorders>
          </w:tcPr>
          <w:p w:rsidR="00C86B99" w:rsidRDefault="00C86B99">
            <w:pPr>
              <w:pStyle w:val="ConsPlusNormal"/>
              <w:jc w:val="center"/>
            </w:pPr>
            <w:r>
              <w:t>8878,7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4450,77</w:t>
            </w:r>
          </w:p>
        </w:tc>
        <w:tc>
          <w:tcPr>
            <w:tcW w:w="1504" w:type="dxa"/>
            <w:tcBorders>
              <w:top w:val="nil"/>
              <w:left w:val="nil"/>
              <w:bottom w:val="nil"/>
              <w:right w:val="nil"/>
            </w:tcBorders>
          </w:tcPr>
          <w:p w:rsidR="00C86B99" w:rsidRDefault="00C86B99">
            <w:pPr>
              <w:pStyle w:val="ConsPlusNormal"/>
              <w:jc w:val="center"/>
            </w:pPr>
            <w:r>
              <w:t>4450,77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3235,02</w:t>
            </w:r>
          </w:p>
        </w:tc>
        <w:tc>
          <w:tcPr>
            <w:tcW w:w="1504" w:type="dxa"/>
            <w:tcBorders>
              <w:top w:val="nil"/>
              <w:left w:val="nil"/>
              <w:bottom w:val="nil"/>
              <w:right w:val="nil"/>
            </w:tcBorders>
          </w:tcPr>
          <w:p w:rsidR="00C86B99" w:rsidRDefault="00C86B99">
            <w:pPr>
              <w:pStyle w:val="ConsPlusNormal"/>
              <w:jc w:val="center"/>
            </w:pPr>
            <w:r>
              <w:t>3056,83</w:t>
            </w:r>
          </w:p>
        </w:tc>
        <w:tc>
          <w:tcPr>
            <w:tcW w:w="1324" w:type="dxa"/>
            <w:tcBorders>
              <w:top w:val="nil"/>
              <w:left w:val="nil"/>
              <w:bottom w:val="nil"/>
              <w:right w:val="nil"/>
            </w:tcBorders>
          </w:tcPr>
          <w:p w:rsidR="00C86B99" w:rsidRDefault="00C86B99">
            <w:pPr>
              <w:pStyle w:val="ConsPlusNormal"/>
              <w:jc w:val="center"/>
            </w:pPr>
            <w:r>
              <w:t>178,19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4868,34</w:t>
            </w:r>
          </w:p>
        </w:tc>
        <w:tc>
          <w:tcPr>
            <w:tcW w:w="1504" w:type="dxa"/>
            <w:tcBorders>
              <w:top w:val="nil"/>
              <w:left w:val="nil"/>
              <w:bottom w:val="nil"/>
              <w:right w:val="nil"/>
            </w:tcBorders>
          </w:tcPr>
          <w:p w:rsidR="00C86B99" w:rsidRDefault="00C86B99">
            <w:pPr>
              <w:pStyle w:val="ConsPlusNormal"/>
              <w:jc w:val="center"/>
            </w:pPr>
            <w:r>
              <w:t>4615,88</w:t>
            </w:r>
          </w:p>
        </w:tc>
        <w:tc>
          <w:tcPr>
            <w:tcW w:w="1324" w:type="dxa"/>
            <w:tcBorders>
              <w:top w:val="nil"/>
              <w:left w:val="nil"/>
              <w:bottom w:val="nil"/>
              <w:right w:val="nil"/>
            </w:tcBorders>
          </w:tcPr>
          <w:p w:rsidR="00C86B99" w:rsidRDefault="00C86B99">
            <w:pPr>
              <w:pStyle w:val="ConsPlusNormal"/>
              <w:jc w:val="center"/>
            </w:pPr>
            <w:r>
              <w:t>243,02</w:t>
            </w:r>
          </w:p>
        </w:tc>
        <w:tc>
          <w:tcPr>
            <w:tcW w:w="1134" w:type="dxa"/>
            <w:tcBorders>
              <w:top w:val="nil"/>
              <w:left w:val="nil"/>
              <w:bottom w:val="nil"/>
              <w:right w:val="nil"/>
            </w:tcBorders>
          </w:tcPr>
          <w:p w:rsidR="00C86B99" w:rsidRDefault="00C86B99">
            <w:pPr>
              <w:pStyle w:val="ConsPlusNormal"/>
              <w:jc w:val="center"/>
            </w:pPr>
            <w:r>
              <w:t>9,44</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4530,76</w:t>
            </w:r>
          </w:p>
        </w:tc>
        <w:tc>
          <w:tcPr>
            <w:tcW w:w="1504" w:type="dxa"/>
            <w:tcBorders>
              <w:top w:val="nil"/>
              <w:left w:val="nil"/>
              <w:bottom w:val="nil"/>
              <w:right w:val="nil"/>
            </w:tcBorders>
          </w:tcPr>
          <w:p w:rsidR="00C86B99" w:rsidRDefault="00C86B99">
            <w:pPr>
              <w:pStyle w:val="ConsPlusNormal"/>
              <w:jc w:val="center"/>
            </w:pPr>
            <w:r>
              <w:t>4304,19</w:t>
            </w:r>
          </w:p>
        </w:tc>
        <w:tc>
          <w:tcPr>
            <w:tcW w:w="1324" w:type="dxa"/>
            <w:tcBorders>
              <w:top w:val="nil"/>
              <w:left w:val="nil"/>
              <w:bottom w:val="nil"/>
              <w:right w:val="nil"/>
            </w:tcBorders>
          </w:tcPr>
          <w:p w:rsidR="00C86B99" w:rsidRDefault="00C86B99">
            <w:pPr>
              <w:pStyle w:val="ConsPlusNormal"/>
              <w:jc w:val="center"/>
            </w:pPr>
            <w:r>
              <w:t>226,57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6490,1</w:t>
            </w:r>
          </w:p>
        </w:tc>
        <w:tc>
          <w:tcPr>
            <w:tcW w:w="1504" w:type="dxa"/>
            <w:tcBorders>
              <w:top w:val="nil"/>
              <w:left w:val="nil"/>
              <w:bottom w:val="nil"/>
              <w:right w:val="nil"/>
            </w:tcBorders>
          </w:tcPr>
          <w:p w:rsidR="00C86B99" w:rsidRDefault="00C86B99">
            <w:pPr>
              <w:pStyle w:val="ConsPlusNormal"/>
              <w:jc w:val="center"/>
            </w:pPr>
            <w:r>
              <w:t>6165,58</w:t>
            </w:r>
          </w:p>
        </w:tc>
        <w:tc>
          <w:tcPr>
            <w:tcW w:w="1324" w:type="dxa"/>
            <w:tcBorders>
              <w:top w:val="nil"/>
              <w:left w:val="nil"/>
              <w:bottom w:val="nil"/>
              <w:right w:val="nil"/>
            </w:tcBorders>
          </w:tcPr>
          <w:p w:rsidR="00C86B99" w:rsidRDefault="00C86B99">
            <w:pPr>
              <w:pStyle w:val="ConsPlusNormal"/>
              <w:jc w:val="center"/>
            </w:pPr>
            <w:r>
              <w:t>324,52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9630,03</w:t>
            </w:r>
          </w:p>
        </w:tc>
        <w:tc>
          <w:tcPr>
            <w:tcW w:w="1504" w:type="dxa"/>
            <w:tcBorders>
              <w:top w:val="nil"/>
              <w:left w:val="nil"/>
              <w:bottom w:val="nil"/>
              <w:right w:val="nil"/>
            </w:tcBorders>
          </w:tcPr>
          <w:p w:rsidR="00C86B99" w:rsidRDefault="00C86B99">
            <w:pPr>
              <w:pStyle w:val="ConsPlusNormal"/>
              <w:jc w:val="center"/>
            </w:pPr>
            <w:r>
              <w:t>9148,51</w:t>
            </w:r>
          </w:p>
        </w:tc>
        <w:tc>
          <w:tcPr>
            <w:tcW w:w="1324" w:type="dxa"/>
            <w:tcBorders>
              <w:top w:val="nil"/>
              <w:left w:val="nil"/>
              <w:bottom w:val="nil"/>
              <w:right w:val="nil"/>
            </w:tcBorders>
          </w:tcPr>
          <w:p w:rsidR="00C86B99" w:rsidRDefault="00C86B99">
            <w:pPr>
              <w:pStyle w:val="ConsPlusNormal"/>
              <w:jc w:val="center"/>
            </w:pPr>
            <w:r>
              <w:t>481,52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7985,67</w:t>
            </w:r>
          </w:p>
        </w:tc>
        <w:tc>
          <w:tcPr>
            <w:tcW w:w="1504" w:type="dxa"/>
            <w:tcBorders>
              <w:top w:val="nil"/>
              <w:left w:val="nil"/>
              <w:bottom w:val="nil"/>
              <w:right w:val="nil"/>
            </w:tcBorders>
          </w:tcPr>
          <w:p w:rsidR="00C86B99" w:rsidRDefault="00C86B99">
            <w:pPr>
              <w:pStyle w:val="ConsPlusNormal"/>
              <w:jc w:val="center"/>
            </w:pPr>
            <w:r>
              <w:t>7586,39</w:t>
            </w:r>
          </w:p>
        </w:tc>
        <w:tc>
          <w:tcPr>
            <w:tcW w:w="1324" w:type="dxa"/>
            <w:tcBorders>
              <w:top w:val="nil"/>
              <w:left w:val="nil"/>
              <w:bottom w:val="nil"/>
              <w:right w:val="nil"/>
            </w:tcBorders>
          </w:tcPr>
          <w:p w:rsidR="00C86B99" w:rsidRDefault="00C86B99">
            <w:pPr>
              <w:pStyle w:val="ConsPlusNormal"/>
              <w:jc w:val="center"/>
            </w:pPr>
            <w:r>
              <w:t>399,28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9234,04</w:t>
            </w:r>
          </w:p>
        </w:tc>
        <w:tc>
          <w:tcPr>
            <w:tcW w:w="1504" w:type="dxa"/>
            <w:tcBorders>
              <w:top w:val="nil"/>
              <w:left w:val="nil"/>
              <w:bottom w:val="nil"/>
              <w:right w:val="nil"/>
            </w:tcBorders>
          </w:tcPr>
          <w:p w:rsidR="00C86B99" w:rsidRDefault="00C86B99">
            <w:pPr>
              <w:pStyle w:val="ConsPlusNormal"/>
              <w:jc w:val="center"/>
            </w:pPr>
            <w:r>
              <w:t>8772,33</w:t>
            </w:r>
          </w:p>
        </w:tc>
        <w:tc>
          <w:tcPr>
            <w:tcW w:w="1324" w:type="dxa"/>
            <w:tcBorders>
              <w:top w:val="nil"/>
              <w:left w:val="nil"/>
              <w:bottom w:val="nil"/>
              <w:right w:val="nil"/>
            </w:tcBorders>
          </w:tcPr>
          <w:p w:rsidR="00C86B99" w:rsidRDefault="00C86B99">
            <w:pPr>
              <w:pStyle w:val="ConsPlusNormal"/>
              <w:jc w:val="center"/>
            </w:pPr>
            <w:r>
              <w:t>461,71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28199,17</w:t>
            </w:r>
          </w:p>
        </w:tc>
        <w:tc>
          <w:tcPr>
            <w:tcW w:w="1504" w:type="dxa"/>
            <w:tcBorders>
              <w:top w:val="nil"/>
              <w:left w:val="nil"/>
              <w:bottom w:val="nil"/>
              <w:right w:val="nil"/>
            </w:tcBorders>
          </w:tcPr>
          <w:p w:rsidR="00C86B99" w:rsidRDefault="00C86B99">
            <w:pPr>
              <w:pStyle w:val="ConsPlusNormal"/>
              <w:jc w:val="center"/>
            </w:pPr>
            <w:r>
              <w:t>26790,36</w:t>
            </w:r>
          </w:p>
        </w:tc>
        <w:tc>
          <w:tcPr>
            <w:tcW w:w="1324" w:type="dxa"/>
            <w:tcBorders>
              <w:top w:val="nil"/>
              <w:left w:val="nil"/>
              <w:bottom w:val="nil"/>
              <w:right w:val="nil"/>
            </w:tcBorders>
          </w:tcPr>
          <w:p w:rsidR="00C86B99" w:rsidRDefault="00C86B99">
            <w:pPr>
              <w:pStyle w:val="ConsPlusNormal"/>
              <w:jc w:val="center"/>
            </w:pPr>
            <w:r>
              <w:t>1408,81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58" w:type="dxa"/>
            <w:gridSpan w:val="6"/>
            <w:tcBorders>
              <w:top w:val="nil"/>
              <w:left w:val="nil"/>
              <w:bottom w:val="nil"/>
              <w:right w:val="nil"/>
            </w:tcBorders>
          </w:tcPr>
          <w:p w:rsidR="00C86B99" w:rsidRDefault="00C86B99">
            <w:pPr>
              <w:pStyle w:val="ConsPlusNormal"/>
              <w:jc w:val="center"/>
            </w:pPr>
            <w:r>
              <w:t>Город Севастополь</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pPr>
            <w:r>
              <w:t>Всего</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151589,83</w:t>
            </w:r>
          </w:p>
        </w:tc>
        <w:tc>
          <w:tcPr>
            <w:tcW w:w="1504" w:type="dxa"/>
            <w:tcBorders>
              <w:top w:val="nil"/>
              <w:left w:val="nil"/>
              <w:bottom w:val="nil"/>
              <w:right w:val="nil"/>
            </w:tcBorders>
          </w:tcPr>
          <w:p w:rsidR="00C86B99" w:rsidRDefault="00C86B99">
            <w:pPr>
              <w:pStyle w:val="ConsPlusNormal"/>
              <w:jc w:val="center"/>
            </w:pPr>
            <w:r>
              <w:t>144267,19</w:t>
            </w:r>
          </w:p>
        </w:tc>
        <w:tc>
          <w:tcPr>
            <w:tcW w:w="1324" w:type="dxa"/>
            <w:tcBorders>
              <w:top w:val="nil"/>
              <w:left w:val="nil"/>
              <w:bottom w:val="nil"/>
              <w:right w:val="nil"/>
            </w:tcBorders>
          </w:tcPr>
          <w:p w:rsidR="00C86B99" w:rsidRDefault="00C86B99">
            <w:pPr>
              <w:pStyle w:val="ConsPlusNormal"/>
              <w:jc w:val="center"/>
            </w:pPr>
            <w:r>
              <w:t>7322,64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159,54</w:t>
            </w:r>
          </w:p>
        </w:tc>
        <w:tc>
          <w:tcPr>
            <w:tcW w:w="1504" w:type="dxa"/>
            <w:tcBorders>
              <w:top w:val="nil"/>
              <w:left w:val="nil"/>
              <w:bottom w:val="nil"/>
              <w:right w:val="nil"/>
            </w:tcBorders>
          </w:tcPr>
          <w:p w:rsidR="00C86B99" w:rsidRDefault="00C86B99">
            <w:pPr>
              <w:pStyle w:val="ConsPlusNormal"/>
              <w:jc w:val="center"/>
            </w:pPr>
            <w:r>
              <w:t>159,54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875,56</w:t>
            </w:r>
          </w:p>
        </w:tc>
        <w:tc>
          <w:tcPr>
            <w:tcW w:w="1504" w:type="dxa"/>
            <w:tcBorders>
              <w:top w:val="nil"/>
              <w:left w:val="nil"/>
              <w:bottom w:val="nil"/>
              <w:right w:val="nil"/>
            </w:tcBorders>
          </w:tcPr>
          <w:p w:rsidR="00C86B99" w:rsidRDefault="00C86B99">
            <w:pPr>
              <w:pStyle w:val="ConsPlusNormal"/>
              <w:jc w:val="center"/>
            </w:pPr>
            <w:r>
              <w:t>875,56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8735,89</w:t>
            </w:r>
          </w:p>
        </w:tc>
        <w:tc>
          <w:tcPr>
            <w:tcW w:w="1504" w:type="dxa"/>
            <w:tcBorders>
              <w:top w:val="nil"/>
              <w:left w:val="nil"/>
              <w:bottom w:val="nil"/>
              <w:right w:val="nil"/>
            </w:tcBorders>
          </w:tcPr>
          <w:p w:rsidR="00C86B99" w:rsidRDefault="00C86B99">
            <w:pPr>
              <w:pStyle w:val="ConsPlusNormal"/>
              <w:jc w:val="center"/>
            </w:pPr>
            <w:r>
              <w:t>8735,89</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8031,03</w:t>
            </w:r>
          </w:p>
        </w:tc>
        <w:tc>
          <w:tcPr>
            <w:tcW w:w="1504" w:type="dxa"/>
            <w:tcBorders>
              <w:top w:val="nil"/>
              <w:left w:val="nil"/>
              <w:bottom w:val="nil"/>
              <w:right w:val="nil"/>
            </w:tcBorders>
          </w:tcPr>
          <w:p w:rsidR="00C86B99" w:rsidRDefault="00C86B99">
            <w:pPr>
              <w:pStyle w:val="ConsPlusNormal"/>
              <w:jc w:val="center"/>
            </w:pPr>
            <w:r>
              <w:t>7592,79</w:t>
            </w:r>
          </w:p>
        </w:tc>
        <w:tc>
          <w:tcPr>
            <w:tcW w:w="1324" w:type="dxa"/>
            <w:tcBorders>
              <w:top w:val="nil"/>
              <w:left w:val="nil"/>
              <w:bottom w:val="nil"/>
              <w:right w:val="nil"/>
            </w:tcBorders>
          </w:tcPr>
          <w:p w:rsidR="00C86B99" w:rsidRDefault="00C86B99">
            <w:pPr>
              <w:pStyle w:val="ConsPlusNormal"/>
              <w:jc w:val="center"/>
            </w:pPr>
            <w:r>
              <w:t>438,24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12513,9</w:t>
            </w:r>
          </w:p>
        </w:tc>
        <w:tc>
          <w:tcPr>
            <w:tcW w:w="1504" w:type="dxa"/>
            <w:tcBorders>
              <w:top w:val="nil"/>
              <w:left w:val="nil"/>
              <w:bottom w:val="nil"/>
              <w:right w:val="nil"/>
            </w:tcBorders>
          </w:tcPr>
          <w:p w:rsidR="00C86B99" w:rsidRDefault="00C86B99">
            <w:pPr>
              <w:pStyle w:val="ConsPlusNormal"/>
              <w:jc w:val="center"/>
            </w:pPr>
            <w:r>
              <w:t>11693,28</w:t>
            </w:r>
          </w:p>
        </w:tc>
        <w:tc>
          <w:tcPr>
            <w:tcW w:w="1324" w:type="dxa"/>
            <w:tcBorders>
              <w:top w:val="nil"/>
              <w:left w:val="nil"/>
              <w:bottom w:val="nil"/>
              <w:right w:val="nil"/>
            </w:tcBorders>
          </w:tcPr>
          <w:p w:rsidR="00C86B99" w:rsidRDefault="00C86B99">
            <w:pPr>
              <w:pStyle w:val="ConsPlusNormal"/>
              <w:jc w:val="center"/>
            </w:pPr>
            <w:r>
              <w:t>820,62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12553,85</w:t>
            </w:r>
          </w:p>
        </w:tc>
        <w:tc>
          <w:tcPr>
            <w:tcW w:w="1504" w:type="dxa"/>
            <w:tcBorders>
              <w:top w:val="nil"/>
              <w:left w:val="nil"/>
              <w:bottom w:val="nil"/>
              <w:right w:val="nil"/>
            </w:tcBorders>
          </w:tcPr>
          <w:p w:rsidR="00C86B99" w:rsidRDefault="00C86B99">
            <w:pPr>
              <w:pStyle w:val="ConsPlusNormal"/>
              <w:jc w:val="center"/>
            </w:pPr>
            <w:r>
              <w:t>11926,06</w:t>
            </w:r>
          </w:p>
        </w:tc>
        <w:tc>
          <w:tcPr>
            <w:tcW w:w="1324" w:type="dxa"/>
            <w:tcBorders>
              <w:top w:val="nil"/>
              <w:left w:val="nil"/>
              <w:bottom w:val="nil"/>
              <w:right w:val="nil"/>
            </w:tcBorders>
          </w:tcPr>
          <w:p w:rsidR="00C86B99" w:rsidRDefault="00C86B99">
            <w:pPr>
              <w:pStyle w:val="ConsPlusNormal"/>
              <w:jc w:val="center"/>
            </w:pPr>
            <w:r>
              <w:t>627,79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18795,03</w:t>
            </w:r>
          </w:p>
        </w:tc>
        <w:tc>
          <w:tcPr>
            <w:tcW w:w="1504" w:type="dxa"/>
            <w:tcBorders>
              <w:top w:val="nil"/>
              <w:left w:val="nil"/>
              <w:bottom w:val="nil"/>
              <w:right w:val="nil"/>
            </w:tcBorders>
          </w:tcPr>
          <w:p w:rsidR="00C86B99" w:rsidRDefault="00C86B99">
            <w:pPr>
              <w:pStyle w:val="ConsPlusNormal"/>
              <w:jc w:val="center"/>
            </w:pPr>
            <w:r>
              <w:t>17855,24</w:t>
            </w:r>
          </w:p>
        </w:tc>
        <w:tc>
          <w:tcPr>
            <w:tcW w:w="1324" w:type="dxa"/>
            <w:tcBorders>
              <w:top w:val="nil"/>
              <w:left w:val="nil"/>
              <w:bottom w:val="nil"/>
              <w:right w:val="nil"/>
            </w:tcBorders>
          </w:tcPr>
          <w:p w:rsidR="00C86B99" w:rsidRDefault="00C86B99">
            <w:pPr>
              <w:pStyle w:val="ConsPlusNormal"/>
              <w:jc w:val="center"/>
            </w:pPr>
            <w:r>
              <w:t>939,79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22027,27</w:t>
            </w:r>
          </w:p>
        </w:tc>
        <w:tc>
          <w:tcPr>
            <w:tcW w:w="1504" w:type="dxa"/>
            <w:tcBorders>
              <w:top w:val="nil"/>
              <w:left w:val="nil"/>
              <w:bottom w:val="nil"/>
              <w:right w:val="nil"/>
            </w:tcBorders>
          </w:tcPr>
          <w:p w:rsidR="00C86B99" w:rsidRDefault="00C86B99">
            <w:pPr>
              <w:pStyle w:val="ConsPlusNormal"/>
              <w:jc w:val="center"/>
            </w:pPr>
            <w:r>
              <w:t>20925,95</w:t>
            </w:r>
          </w:p>
        </w:tc>
        <w:tc>
          <w:tcPr>
            <w:tcW w:w="1324" w:type="dxa"/>
            <w:tcBorders>
              <w:top w:val="nil"/>
              <w:left w:val="nil"/>
              <w:bottom w:val="nil"/>
              <w:right w:val="nil"/>
            </w:tcBorders>
          </w:tcPr>
          <w:p w:rsidR="00C86B99" w:rsidRDefault="00C86B99">
            <w:pPr>
              <w:pStyle w:val="ConsPlusNormal"/>
              <w:jc w:val="center"/>
            </w:pPr>
            <w:r>
              <w:t>1101,32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24543,2</w:t>
            </w:r>
          </w:p>
        </w:tc>
        <w:tc>
          <w:tcPr>
            <w:tcW w:w="1504" w:type="dxa"/>
            <w:tcBorders>
              <w:top w:val="nil"/>
              <w:left w:val="nil"/>
              <w:bottom w:val="nil"/>
              <w:right w:val="nil"/>
            </w:tcBorders>
          </w:tcPr>
          <w:p w:rsidR="00C86B99" w:rsidRDefault="00C86B99">
            <w:pPr>
              <w:pStyle w:val="ConsPlusNormal"/>
              <w:jc w:val="center"/>
            </w:pPr>
            <w:r>
              <w:t>23316,06</w:t>
            </w:r>
          </w:p>
        </w:tc>
        <w:tc>
          <w:tcPr>
            <w:tcW w:w="1324" w:type="dxa"/>
            <w:tcBorders>
              <w:top w:val="nil"/>
              <w:left w:val="nil"/>
              <w:bottom w:val="nil"/>
              <w:right w:val="nil"/>
            </w:tcBorders>
          </w:tcPr>
          <w:p w:rsidR="00C86B99" w:rsidRDefault="00C86B99">
            <w:pPr>
              <w:pStyle w:val="ConsPlusNormal"/>
              <w:jc w:val="center"/>
            </w:pPr>
            <w:r>
              <w:t>1227,14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14526,4</w:t>
            </w:r>
          </w:p>
        </w:tc>
        <w:tc>
          <w:tcPr>
            <w:tcW w:w="1504" w:type="dxa"/>
            <w:tcBorders>
              <w:top w:val="nil"/>
              <w:left w:val="nil"/>
              <w:bottom w:val="nil"/>
              <w:right w:val="nil"/>
            </w:tcBorders>
          </w:tcPr>
          <w:p w:rsidR="00C86B99" w:rsidRDefault="00C86B99">
            <w:pPr>
              <w:pStyle w:val="ConsPlusNormal"/>
              <w:jc w:val="center"/>
            </w:pPr>
            <w:r>
              <w:t>13800</w:t>
            </w:r>
          </w:p>
        </w:tc>
        <w:tc>
          <w:tcPr>
            <w:tcW w:w="1324" w:type="dxa"/>
            <w:tcBorders>
              <w:top w:val="nil"/>
              <w:left w:val="nil"/>
              <w:bottom w:val="nil"/>
              <w:right w:val="nil"/>
            </w:tcBorders>
          </w:tcPr>
          <w:p w:rsidR="00C86B99" w:rsidRDefault="00C86B99">
            <w:pPr>
              <w:pStyle w:val="ConsPlusNormal"/>
              <w:jc w:val="center"/>
            </w:pPr>
            <w:r>
              <w:t>726,4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28828,16</w:t>
            </w:r>
          </w:p>
        </w:tc>
        <w:tc>
          <w:tcPr>
            <w:tcW w:w="1504" w:type="dxa"/>
            <w:tcBorders>
              <w:top w:val="nil"/>
              <w:left w:val="nil"/>
              <w:bottom w:val="nil"/>
              <w:right w:val="nil"/>
            </w:tcBorders>
          </w:tcPr>
          <w:p w:rsidR="00C86B99" w:rsidRDefault="00C86B99">
            <w:pPr>
              <w:pStyle w:val="ConsPlusNormal"/>
              <w:jc w:val="center"/>
            </w:pPr>
            <w:r>
              <w:t>27386,82</w:t>
            </w:r>
          </w:p>
        </w:tc>
        <w:tc>
          <w:tcPr>
            <w:tcW w:w="1324" w:type="dxa"/>
            <w:tcBorders>
              <w:top w:val="nil"/>
              <w:left w:val="nil"/>
              <w:bottom w:val="nil"/>
              <w:right w:val="nil"/>
            </w:tcBorders>
          </w:tcPr>
          <w:p w:rsidR="00C86B99" w:rsidRDefault="00C86B99">
            <w:pPr>
              <w:pStyle w:val="ConsPlusNormal"/>
              <w:jc w:val="center"/>
            </w:pPr>
            <w:r>
              <w:t>1441,34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pPr>
            <w:r>
              <w:t>Капитальные вложения - всего</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143086,93</w:t>
            </w:r>
          </w:p>
        </w:tc>
        <w:tc>
          <w:tcPr>
            <w:tcW w:w="1504" w:type="dxa"/>
            <w:tcBorders>
              <w:top w:val="nil"/>
              <w:left w:val="nil"/>
              <w:bottom w:val="nil"/>
              <w:right w:val="nil"/>
            </w:tcBorders>
          </w:tcPr>
          <w:p w:rsidR="00C86B99" w:rsidRDefault="00C86B99">
            <w:pPr>
              <w:pStyle w:val="ConsPlusNormal"/>
              <w:jc w:val="center"/>
            </w:pPr>
            <w:r>
              <w:t>136184,87</w:t>
            </w:r>
          </w:p>
        </w:tc>
        <w:tc>
          <w:tcPr>
            <w:tcW w:w="1324" w:type="dxa"/>
            <w:tcBorders>
              <w:top w:val="nil"/>
              <w:left w:val="nil"/>
              <w:bottom w:val="nil"/>
              <w:right w:val="nil"/>
            </w:tcBorders>
          </w:tcPr>
          <w:p w:rsidR="00C86B99" w:rsidRDefault="00C86B99">
            <w:pPr>
              <w:pStyle w:val="ConsPlusNormal"/>
              <w:jc w:val="center"/>
            </w:pPr>
            <w:r>
              <w:t>6902,06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144,54</w:t>
            </w:r>
          </w:p>
        </w:tc>
        <w:tc>
          <w:tcPr>
            <w:tcW w:w="1504" w:type="dxa"/>
            <w:tcBorders>
              <w:top w:val="nil"/>
              <w:left w:val="nil"/>
              <w:bottom w:val="nil"/>
              <w:right w:val="nil"/>
            </w:tcBorders>
          </w:tcPr>
          <w:p w:rsidR="00C86B99" w:rsidRDefault="00C86B99">
            <w:pPr>
              <w:pStyle w:val="ConsPlusNormal"/>
              <w:jc w:val="center"/>
            </w:pPr>
            <w:r>
              <w:t>144,54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814,88</w:t>
            </w:r>
          </w:p>
        </w:tc>
        <w:tc>
          <w:tcPr>
            <w:tcW w:w="1504" w:type="dxa"/>
            <w:tcBorders>
              <w:top w:val="nil"/>
              <w:left w:val="nil"/>
              <w:bottom w:val="nil"/>
              <w:right w:val="nil"/>
            </w:tcBorders>
          </w:tcPr>
          <w:p w:rsidR="00C86B99" w:rsidRDefault="00C86B99">
            <w:pPr>
              <w:pStyle w:val="ConsPlusNormal"/>
              <w:jc w:val="center"/>
            </w:pPr>
            <w:r>
              <w:t>814,88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8720,45</w:t>
            </w:r>
          </w:p>
        </w:tc>
        <w:tc>
          <w:tcPr>
            <w:tcW w:w="1504" w:type="dxa"/>
            <w:tcBorders>
              <w:top w:val="nil"/>
              <w:left w:val="nil"/>
              <w:bottom w:val="nil"/>
              <w:right w:val="nil"/>
            </w:tcBorders>
          </w:tcPr>
          <w:p w:rsidR="00C86B99" w:rsidRDefault="00C86B99">
            <w:pPr>
              <w:pStyle w:val="ConsPlusNormal"/>
              <w:jc w:val="center"/>
            </w:pPr>
            <w:r>
              <w:t>8720,45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6891,86</w:t>
            </w:r>
          </w:p>
        </w:tc>
        <w:tc>
          <w:tcPr>
            <w:tcW w:w="1504" w:type="dxa"/>
            <w:tcBorders>
              <w:top w:val="nil"/>
              <w:left w:val="nil"/>
              <w:bottom w:val="nil"/>
              <w:right w:val="nil"/>
            </w:tcBorders>
          </w:tcPr>
          <w:p w:rsidR="00C86B99" w:rsidRDefault="00C86B99">
            <w:pPr>
              <w:pStyle w:val="ConsPlusNormal"/>
              <w:jc w:val="center"/>
            </w:pPr>
            <w:r>
              <w:t>6510,58</w:t>
            </w:r>
          </w:p>
        </w:tc>
        <w:tc>
          <w:tcPr>
            <w:tcW w:w="1324" w:type="dxa"/>
            <w:tcBorders>
              <w:top w:val="nil"/>
              <w:left w:val="nil"/>
              <w:bottom w:val="nil"/>
              <w:right w:val="nil"/>
            </w:tcBorders>
          </w:tcPr>
          <w:p w:rsidR="00C86B99" w:rsidRDefault="00C86B99">
            <w:pPr>
              <w:pStyle w:val="ConsPlusNormal"/>
              <w:jc w:val="center"/>
            </w:pPr>
            <w:r>
              <w:t>381,28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12086,88</w:t>
            </w:r>
          </w:p>
        </w:tc>
        <w:tc>
          <w:tcPr>
            <w:tcW w:w="1504" w:type="dxa"/>
            <w:tcBorders>
              <w:top w:val="nil"/>
              <w:left w:val="nil"/>
              <w:bottom w:val="nil"/>
              <w:right w:val="nil"/>
            </w:tcBorders>
          </w:tcPr>
          <w:p w:rsidR="00C86B99" w:rsidRDefault="00C86B99">
            <w:pPr>
              <w:pStyle w:val="ConsPlusNormal"/>
              <w:jc w:val="center"/>
            </w:pPr>
            <w:r>
              <w:t>11287,61</w:t>
            </w:r>
          </w:p>
        </w:tc>
        <w:tc>
          <w:tcPr>
            <w:tcW w:w="1324" w:type="dxa"/>
            <w:tcBorders>
              <w:top w:val="nil"/>
              <w:left w:val="nil"/>
              <w:bottom w:val="nil"/>
              <w:right w:val="nil"/>
            </w:tcBorders>
          </w:tcPr>
          <w:p w:rsidR="00C86B99" w:rsidRDefault="00C86B99">
            <w:pPr>
              <w:pStyle w:val="ConsPlusNormal"/>
              <w:jc w:val="center"/>
            </w:pPr>
            <w:r>
              <w:t>799,27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12241,11</w:t>
            </w:r>
          </w:p>
        </w:tc>
        <w:tc>
          <w:tcPr>
            <w:tcW w:w="1504" w:type="dxa"/>
            <w:tcBorders>
              <w:top w:val="nil"/>
              <w:left w:val="nil"/>
              <w:bottom w:val="nil"/>
              <w:right w:val="nil"/>
            </w:tcBorders>
          </w:tcPr>
          <w:p w:rsidR="00C86B99" w:rsidRDefault="00C86B99">
            <w:pPr>
              <w:pStyle w:val="ConsPlusNormal"/>
              <w:jc w:val="center"/>
            </w:pPr>
            <w:r>
              <w:t>11628,96</w:t>
            </w:r>
          </w:p>
        </w:tc>
        <w:tc>
          <w:tcPr>
            <w:tcW w:w="1324" w:type="dxa"/>
            <w:tcBorders>
              <w:top w:val="nil"/>
              <w:left w:val="nil"/>
              <w:bottom w:val="nil"/>
              <w:right w:val="nil"/>
            </w:tcBorders>
          </w:tcPr>
          <w:p w:rsidR="00C86B99" w:rsidRDefault="00C86B99">
            <w:pPr>
              <w:pStyle w:val="ConsPlusNormal"/>
              <w:jc w:val="center"/>
            </w:pPr>
            <w:r>
              <w:t>612,15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18149,95</w:t>
            </w:r>
          </w:p>
        </w:tc>
        <w:tc>
          <w:tcPr>
            <w:tcW w:w="1504" w:type="dxa"/>
            <w:tcBorders>
              <w:top w:val="nil"/>
              <w:left w:val="nil"/>
              <w:bottom w:val="nil"/>
              <w:right w:val="nil"/>
            </w:tcBorders>
          </w:tcPr>
          <w:p w:rsidR="00C86B99" w:rsidRDefault="00C86B99">
            <w:pPr>
              <w:pStyle w:val="ConsPlusNormal"/>
              <w:jc w:val="center"/>
            </w:pPr>
            <w:r>
              <w:t>17242,42</w:t>
            </w:r>
          </w:p>
        </w:tc>
        <w:tc>
          <w:tcPr>
            <w:tcW w:w="1324" w:type="dxa"/>
            <w:tcBorders>
              <w:top w:val="nil"/>
              <w:left w:val="nil"/>
              <w:bottom w:val="nil"/>
              <w:right w:val="nil"/>
            </w:tcBorders>
          </w:tcPr>
          <w:p w:rsidR="00C86B99" w:rsidRDefault="00C86B99">
            <w:pPr>
              <w:pStyle w:val="ConsPlusNormal"/>
              <w:jc w:val="center"/>
            </w:pPr>
            <w:r>
              <w:t>907,53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20561,93</w:t>
            </w:r>
          </w:p>
        </w:tc>
        <w:tc>
          <w:tcPr>
            <w:tcW w:w="1504" w:type="dxa"/>
            <w:tcBorders>
              <w:top w:val="nil"/>
              <w:left w:val="nil"/>
              <w:bottom w:val="nil"/>
              <w:right w:val="nil"/>
            </w:tcBorders>
          </w:tcPr>
          <w:p w:rsidR="00C86B99" w:rsidRDefault="00C86B99">
            <w:pPr>
              <w:pStyle w:val="ConsPlusNormal"/>
              <w:jc w:val="center"/>
            </w:pPr>
            <w:r>
              <w:t>19533,86</w:t>
            </w:r>
          </w:p>
        </w:tc>
        <w:tc>
          <w:tcPr>
            <w:tcW w:w="1324" w:type="dxa"/>
            <w:tcBorders>
              <w:top w:val="nil"/>
              <w:left w:val="nil"/>
              <w:bottom w:val="nil"/>
              <w:right w:val="nil"/>
            </w:tcBorders>
          </w:tcPr>
          <w:p w:rsidR="00C86B99" w:rsidRDefault="00C86B99">
            <w:pPr>
              <w:pStyle w:val="ConsPlusNormal"/>
              <w:jc w:val="center"/>
            </w:pPr>
            <w:r>
              <w:t>1028,07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22621,94</w:t>
            </w:r>
          </w:p>
        </w:tc>
        <w:tc>
          <w:tcPr>
            <w:tcW w:w="1504" w:type="dxa"/>
            <w:tcBorders>
              <w:top w:val="nil"/>
              <w:left w:val="nil"/>
              <w:bottom w:val="nil"/>
              <w:right w:val="nil"/>
            </w:tcBorders>
          </w:tcPr>
          <w:p w:rsidR="00C86B99" w:rsidRDefault="00C86B99">
            <w:pPr>
              <w:pStyle w:val="ConsPlusNormal"/>
              <w:jc w:val="center"/>
            </w:pPr>
            <w:r>
              <w:t>21490,87</w:t>
            </w:r>
          </w:p>
        </w:tc>
        <w:tc>
          <w:tcPr>
            <w:tcW w:w="1324" w:type="dxa"/>
            <w:tcBorders>
              <w:top w:val="nil"/>
              <w:left w:val="nil"/>
              <w:bottom w:val="nil"/>
              <w:right w:val="nil"/>
            </w:tcBorders>
          </w:tcPr>
          <w:p w:rsidR="00C86B99" w:rsidRDefault="00C86B99">
            <w:pPr>
              <w:pStyle w:val="ConsPlusNormal"/>
              <w:jc w:val="center"/>
            </w:pPr>
            <w:r>
              <w:t>1131,07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14142,11</w:t>
            </w:r>
          </w:p>
        </w:tc>
        <w:tc>
          <w:tcPr>
            <w:tcW w:w="1504" w:type="dxa"/>
            <w:tcBorders>
              <w:top w:val="nil"/>
              <w:left w:val="nil"/>
              <w:bottom w:val="nil"/>
              <w:right w:val="nil"/>
            </w:tcBorders>
          </w:tcPr>
          <w:p w:rsidR="00C86B99" w:rsidRDefault="00C86B99">
            <w:pPr>
              <w:pStyle w:val="ConsPlusNormal"/>
              <w:jc w:val="center"/>
            </w:pPr>
            <w:r>
              <w:t>13434,92</w:t>
            </w:r>
          </w:p>
        </w:tc>
        <w:tc>
          <w:tcPr>
            <w:tcW w:w="1324" w:type="dxa"/>
            <w:tcBorders>
              <w:top w:val="nil"/>
              <w:left w:val="nil"/>
              <w:bottom w:val="nil"/>
              <w:right w:val="nil"/>
            </w:tcBorders>
          </w:tcPr>
          <w:p w:rsidR="00C86B99" w:rsidRDefault="00C86B99">
            <w:pPr>
              <w:pStyle w:val="ConsPlusNormal"/>
              <w:jc w:val="center"/>
            </w:pPr>
            <w:r>
              <w:t>707,19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26711,28</w:t>
            </w:r>
          </w:p>
        </w:tc>
        <w:tc>
          <w:tcPr>
            <w:tcW w:w="1504" w:type="dxa"/>
            <w:tcBorders>
              <w:top w:val="nil"/>
              <w:left w:val="nil"/>
              <w:bottom w:val="nil"/>
              <w:right w:val="nil"/>
            </w:tcBorders>
          </w:tcPr>
          <w:p w:rsidR="00C86B99" w:rsidRDefault="00C86B99">
            <w:pPr>
              <w:pStyle w:val="ConsPlusNormal"/>
              <w:jc w:val="center"/>
            </w:pPr>
            <w:r>
              <w:t>25375,78</w:t>
            </w:r>
          </w:p>
        </w:tc>
        <w:tc>
          <w:tcPr>
            <w:tcW w:w="1324" w:type="dxa"/>
            <w:tcBorders>
              <w:top w:val="nil"/>
              <w:left w:val="nil"/>
              <w:bottom w:val="nil"/>
              <w:right w:val="nil"/>
            </w:tcBorders>
          </w:tcPr>
          <w:p w:rsidR="00C86B99" w:rsidRDefault="00C86B99">
            <w:pPr>
              <w:pStyle w:val="ConsPlusNormal"/>
              <w:jc w:val="center"/>
            </w:pPr>
            <w:r>
              <w:t>1335,5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tcBorders>
              <w:top w:val="nil"/>
              <w:left w:val="nil"/>
              <w:bottom w:val="nil"/>
              <w:right w:val="nil"/>
            </w:tcBorders>
          </w:tcPr>
          <w:p w:rsidR="00C86B99" w:rsidRDefault="00C86B99">
            <w:pPr>
              <w:pStyle w:val="ConsPlusNormal"/>
              <w:ind w:left="284"/>
            </w:pPr>
            <w:r>
              <w:t>в том числе:</w:t>
            </w:r>
          </w:p>
        </w:tc>
        <w:tc>
          <w:tcPr>
            <w:tcW w:w="1417" w:type="dxa"/>
            <w:tcBorders>
              <w:top w:val="nil"/>
              <w:left w:val="nil"/>
              <w:bottom w:val="nil"/>
              <w:right w:val="nil"/>
            </w:tcBorders>
          </w:tcPr>
          <w:p w:rsidR="00C86B99" w:rsidRDefault="00C86B99">
            <w:pPr>
              <w:pStyle w:val="ConsPlusNormal"/>
            </w:pP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модернизации, реконструкции и строительству объектов газотранспортной системы</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644,89</w:t>
            </w:r>
          </w:p>
        </w:tc>
        <w:tc>
          <w:tcPr>
            <w:tcW w:w="1504" w:type="dxa"/>
            <w:tcBorders>
              <w:top w:val="nil"/>
              <w:left w:val="nil"/>
              <w:bottom w:val="nil"/>
              <w:right w:val="nil"/>
            </w:tcBorders>
          </w:tcPr>
          <w:p w:rsidR="00C86B99" w:rsidRDefault="00C86B99">
            <w:pPr>
              <w:pStyle w:val="ConsPlusNormal"/>
              <w:jc w:val="center"/>
            </w:pPr>
            <w:r>
              <w:t>621,2</w:t>
            </w:r>
          </w:p>
        </w:tc>
        <w:tc>
          <w:tcPr>
            <w:tcW w:w="1324" w:type="dxa"/>
            <w:tcBorders>
              <w:top w:val="nil"/>
              <w:left w:val="nil"/>
              <w:bottom w:val="nil"/>
              <w:right w:val="nil"/>
            </w:tcBorders>
          </w:tcPr>
          <w:p w:rsidR="00C86B99" w:rsidRDefault="00C86B99">
            <w:pPr>
              <w:pStyle w:val="ConsPlusNormal"/>
              <w:jc w:val="center"/>
            </w:pPr>
            <w:r>
              <w:t>23,69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23,26</w:t>
            </w:r>
          </w:p>
        </w:tc>
        <w:tc>
          <w:tcPr>
            <w:tcW w:w="1504" w:type="dxa"/>
            <w:tcBorders>
              <w:top w:val="nil"/>
              <w:left w:val="nil"/>
              <w:bottom w:val="nil"/>
              <w:right w:val="nil"/>
            </w:tcBorders>
          </w:tcPr>
          <w:p w:rsidR="00C86B99" w:rsidRDefault="00C86B99">
            <w:pPr>
              <w:pStyle w:val="ConsPlusNormal"/>
              <w:jc w:val="center"/>
            </w:pPr>
            <w:r>
              <w:t>23,26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146,95</w:t>
            </w:r>
          </w:p>
        </w:tc>
        <w:tc>
          <w:tcPr>
            <w:tcW w:w="1504" w:type="dxa"/>
            <w:tcBorders>
              <w:top w:val="nil"/>
              <w:left w:val="nil"/>
              <w:bottom w:val="nil"/>
              <w:right w:val="nil"/>
            </w:tcBorders>
          </w:tcPr>
          <w:p w:rsidR="00C86B99" w:rsidRDefault="00C86B99">
            <w:pPr>
              <w:pStyle w:val="ConsPlusNormal"/>
              <w:jc w:val="center"/>
            </w:pPr>
            <w:r>
              <w:t>146,95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178,55</w:t>
            </w:r>
          </w:p>
        </w:tc>
        <w:tc>
          <w:tcPr>
            <w:tcW w:w="1504" w:type="dxa"/>
            <w:tcBorders>
              <w:top w:val="nil"/>
              <w:left w:val="nil"/>
              <w:bottom w:val="nil"/>
              <w:right w:val="nil"/>
            </w:tcBorders>
          </w:tcPr>
          <w:p w:rsidR="00C86B99" w:rsidRDefault="00C86B99">
            <w:pPr>
              <w:pStyle w:val="ConsPlusNormal"/>
              <w:jc w:val="center"/>
            </w:pPr>
            <w:r>
              <w:t>169,63</w:t>
            </w:r>
          </w:p>
        </w:tc>
        <w:tc>
          <w:tcPr>
            <w:tcW w:w="1324" w:type="dxa"/>
            <w:tcBorders>
              <w:top w:val="nil"/>
              <w:left w:val="nil"/>
              <w:bottom w:val="nil"/>
              <w:right w:val="nil"/>
            </w:tcBorders>
          </w:tcPr>
          <w:p w:rsidR="00C86B99" w:rsidRDefault="00C86B99">
            <w:pPr>
              <w:pStyle w:val="ConsPlusNormal"/>
              <w:jc w:val="center"/>
            </w:pPr>
            <w:r>
              <w:t>8,92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296,13</w:t>
            </w:r>
          </w:p>
        </w:tc>
        <w:tc>
          <w:tcPr>
            <w:tcW w:w="1504" w:type="dxa"/>
            <w:tcBorders>
              <w:top w:val="nil"/>
              <w:left w:val="nil"/>
              <w:bottom w:val="nil"/>
              <w:right w:val="nil"/>
            </w:tcBorders>
          </w:tcPr>
          <w:p w:rsidR="00C86B99" w:rsidRDefault="00C86B99">
            <w:pPr>
              <w:pStyle w:val="ConsPlusNormal"/>
              <w:jc w:val="center"/>
            </w:pPr>
            <w:r>
              <w:t>281,36</w:t>
            </w:r>
          </w:p>
        </w:tc>
        <w:tc>
          <w:tcPr>
            <w:tcW w:w="1324" w:type="dxa"/>
            <w:tcBorders>
              <w:top w:val="nil"/>
              <w:left w:val="nil"/>
              <w:bottom w:val="nil"/>
              <w:right w:val="nil"/>
            </w:tcBorders>
          </w:tcPr>
          <w:p w:rsidR="00C86B99" w:rsidRDefault="00C86B99">
            <w:pPr>
              <w:pStyle w:val="ConsPlusNormal"/>
              <w:jc w:val="center"/>
            </w:pPr>
            <w:r>
              <w:t>14,77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обеспечению водоснабжением</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629,45</w:t>
            </w:r>
          </w:p>
        </w:tc>
        <w:tc>
          <w:tcPr>
            <w:tcW w:w="1504" w:type="dxa"/>
            <w:tcBorders>
              <w:top w:val="nil"/>
              <w:left w:val="nil"/>
              <w:bottom w:val="nil"/>
              <w:right w:val="nil"/>
            </w:tcBorders>
          </w:tcPr>
          <w:p w:rsidR="00C86B99" w:rsidRDefault="00C86B99">
            <w:pPr>
              <w:pStyle w:val="ConsPlusNormal"/>
              <w:jc w:val="center"/>
            </w:pPr>
            <w:r>
              <w:t>590,63</w:t>
            </w:r>
          </w:p>
        </w:tc>
        <w:tc>
          <w:tcPr>
            <w:tcW w:w="1324" w:type="dxa"/>
            <w:tcBorders>
              <w:top w:val="nil"/>
              <w:left w:val="nil"/>
              <w:bottom w:val="nil"/>
              <w:right w:val="nil"/>
            </w:tcBorders>
          </w:tcPr>
          <w:p w:rsidR="00C86B99" w:rsidRDefault="00C86B99">
            <w:pPr>
              <w:pStyle w:val="ConsPlusNormal"/>
              <w:jc w:val="center"/>
            </w:pPr>
            <w:r>
              <w:t>38,82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0,6</w:t>
            </w:r>
          </w:p>
        </w:tc>
        <w:tc>
          <w:tcPr>
            <w:tcW w:w="1504" w:type="dxa"/>
            <w:tcBorders>
              <w:top w:val="nil"/>
              <w:left w:val="nil"/>
              <w:bottom w:val="nil"/>
              <w:right w:val="nil"/>
            </w:tcBorders>
          </w:tcPr>
          <w:p w:rsidR="00C86B99" w:rsidRDefault="00C86B99">
            <w:pPr>
              <w:pStyle w:val="ConsPlusNormal"/>
              <w:jc w:val="center"/>
            </w:pPr>
            <w:r>
              <w:t>0,6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4</w:t>
            </w:r>
          </w:p>
        </w:tc>
        <w:tc>
          <w:tcPr>
            <w:tcW w:w="1504" w:type="dxa"/>
            <w:tcBorders>
              <w:top w:val="nil"/>
              <w:left w:val="nil"/>
              <w:bottom w:val="nil"/>
              <w:right w:val="nil"/>
            </w:tcBorders>
          </w:tcPr>
          <w:p w:rsidR="00C86B99" w:rsidRDefault="00C86B99">
            <w:pPr>
              <w:pStyle w:val="ConsPlusNormal"/>
              <w:jc w:val="center"/>
            </w:pPr>
            <w:r>
              <w:t>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42,16</w:t>
            </w:r>
          </w:p>
        </w:tc>
        <w:tc>
          <w:tcPr>
            <w:tcW w:w="1504" w:type="dxa"/>
            <w:tcBorders>
              <w:top w:val="nil"/>
              <w:left w:val="nil"/>
              <w:bottom w:val="nil"/>
              <w:right w:val="nil"/>
            </w:tcBorders>
          </w:tcPr>
          <w:p w:rsidR="00C86B99" w:rsidRDefault="00C86B99">
            <w:pPr>
              <w:pStyle w:val="ConsPlusNormal"/>
              <w:jc w:val="center"/>
            </w:pPr>
            <w:r>
              <w:t>42,16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164,91</w:t>
            </w:r>
          </w:p>
        </w:tc>
        <w:tc>
          <w:tcPr>
            <w:tcW w:w="1504" w:type="dxa"/>
            <w:tcBorders>
              <w:top w:val="nil"/>
              <w:left w:val="nil"/>
              <w:bottom w:val="nil"/>
              <w:right w:val="nil"/>
            </w:tcBorders>
          </w:tcPr>
          <w:p w:rsidR="00C86B99" w:rsidRDefault="00C86B99">
            <w:pPr>
              <w:pStyle w:val="ConsPlusNormal"/>
              <w:jc w:val="center"/>
            </w:pPr>
            <w:r>
              <w:t>146,98</w:t>
            </w:r>
          </w:p>
        </w:tc>
        <w:tc>
          <w:tcPr>
            <w:tcW w:w="1324" w:type="dxa"/>
            <w:tcBorders>
              <w:top w:val="nil"/>
              <w:left w:val="nil"/>
              <w:bottom w:val="nil"/>
              <w:right w:val="nil"/>
            </w:tcBorders>
          </w:tcPr>
          <w:p w:rsidR="00C86B99" w:rsidRDefault="00C86B99">
            <w:pPr>
              <w:pStyle w:val="ConsPlusNormal"/>
              <w:jc w:val="center"/>
            </w:pPr>
            <w:r>
              <w:t>17,93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417,78</w:t>
            </w:r>
          </w:p>
        </w:tc>
        <w:tc>
          <w:tcPr>
            <w:tcW w:w="1504" w:type="dxa"/>
            <w:tcBorders>
              <w:top w:val="nil"/>
              <w:left w:val="nil"/>
              <w:bottom w:val="nil"/>
              <w:right w:val="nil"/>
            </w:tcBorders>
          </w:tcPr>
          <w:p w:rsidR="00C86B99" w:rsidRDefault="00C86B99">
            <w:pPr>
              <w:pStyle w:val="ConsPlusNormal"/>
              <w:jc w:val="center"/>
            </w:pPr>
            <w:r>
              <w:t>396,89</w:t>
            </w:r>
          </w:p>
        </w:tc>
        <w:tc>
          <w:tcPr>
            <w:tcW w:w="1324" w:type="dxa"/>
            <w:tcBorders>
              <w:top w:val="nil"/>
              <w:left w:val="nil"/>
              <w:bottom w:val="nil"/>
              <w:right w:val="nil"/>
            </w:tcBorders>
          </w:tcPr>
          <w:p w:rsidR="00C86B99" w:rsidRDefault="00C86B99">
            <w:pPr>
              <w:pStyle w:val="ConsPlusNormal"/>
              <w:jc w:val="center"/>
            </w:pPr>
            <w:r>
              <w:t>20,89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обеспечению водоотведения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2762,93</w:t>
            </w:r>
          </w:p>
        </w:tc>
        <w:tc>
          <w:tcPr>
            <w:tcW w:w="1504" w:type="dxa"/>
            <w:tcBorders>
              <w:top w:val="nil"/>
              <w:left w:val="nil"/>
              <w:bottom w:val="nil"/>
              <w:right w:val="nil"/>
            </w:tcBorders>
          </w:tcPr>
          <w:p w:rsidR="00C86B99" w:rsidRDefault="00C86B99">
            <w:pPr>
              <w:pStyle w:val="ConsPlusNormal"/>
              <w:jc w:val="center"/>
            </w:pPr>
            <w:r>
              <w:t>2741,14</w:t>
            </w:r>
          </w:p>
        </w:tc>
        <w:tc>
          <w:tcPr>
            <w:tcW w:w="1324" w:type="dxa"/>
            <w:tcBorders>
              <w:top w:val="nil"/>
              <w:left w:val="nil"/>
              <w:bottom w:val="nil"/>
              <w:right w:val="nil"/>
            </w:tcBorders>
          </w:tcPr>
          <w:p w:rsidR="00C86B99" w:rsidRDefault="00C86B99">
            <w:pPr>
              <w:pStyle w:val="ConsPlusNormal"/>
              <w:jc w:val="center"/>
            </w:pPr>
            <w:r>
              <w:t>21,79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40</w:t>
            </w:r>
          </w:p>
        </w:tc>
        <w:tc>
          <w:tcPr>
            <w:tcW w:w="1504" w:type="dxa"/>
            <w:tcBorders>
              <w:top w:val="nil"/>
              <w:left w:val="nil"/>
              <w:bottom w:val="nil"/>
              <w:right w:val="nil"/>
            </w:tcBorders>
          </w:tcPr>
          <w:p w:rsidR="00C86B99" w:rsidRDefault="00C86B99">
            <w:pPr>
              <w:pStyle w:val="ConsPlusNormal"/>
              <w:jc w:val="center"/>
            </w:pPr>
            <w:r>
              <w:t>40</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2287,34</w:t>
            </w:r>
          </w:p>
        </w:tc>
        <w:tc>
          <w:tcPr>
            <w:tcW w:w="1504" w:type="dxa"/>
            <w:tcBorders>
              <w:top w:val="nil"/>
              <w:left w:val="nil"/>
              <w:bottom w:val="nil"/>
              <w:right w:val="nil"/>
            </w:tcBorders>
          </w:tcPr>
          <w:p w:rsidR="00C86B99" w:rsidRDefault="00C86B99">
            <w:pPr>
              <w:pStyle w:val="ConsPlusNormal"/>
              <w:jc w:val="center"/>
            </w:pPr>
            <w:r>
              <w:t>2287,34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275,59</w:t>
            </w:r>
          </w:p>
        </w:tc>
        <w:tc>
          <w:tcPr>
            <w:tcW w:w="1504" w:type="dxa"/>
            <w:tcBorders>
              <w:top w:val="nil"/>
              <w:left w:val="nil"/>
              <w:bottom w:val="nil"/>
              <w:right w:val="nil"/>
            </w:tcBorders>
          </w:tcPr>
          <w:p w:rsidR="00C86B99" w:rsidRDefault="00C86B99">
            <w:pPr>
              <w:pStyle w:val="ConsPlusNormal"/>
              <w:jc w:val="center"/>
            </w:pPr>
            <w:r>
              <w:t>261,8</w:t>
            </w:r>
          </w:p>
        </w:tc>
        <w:tc>
          <w:tcPr>
            <w:tcW w:w="1324" w:type="dxa"/>
            <w:tcBorders>
              <w:top w:val="nil"/>
              <w:left w:val="nil"/>
              <w:bottom w:val="nil"/>
              <w:right w:val="nil"/>
            </w:tcBorders>
          </w:tcPr>
          <w:p w:rsidR="00C86B99" w:rsidRDefault="00C86B99">
            <w:pPr>
              <w:pStyle w:val="ConsPlusNormal"/>
              <w:jc w:val="center"/>
            </w:pPr>
            <w:r>
              <w:t>13,79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160</w:t>
            </w:r>
          </w:p>
        </w:tc>
        <w:tc>
          <w:tcPr>
            <w:tcW w:w="1504" w:type="dxa"/>
            <w:tcBorders>
              <w:top w:val="nil"/>
              <w:left w:val="nil"/>
              <w:bottom w:val="nil"/>
              <w:right w:val="nil"/>
            </w:tcBorders>
          </w:tcPr>
          <w:p w:rsidR="00C86B99" w:rsidRDefault="00C86B99">
            <w:pPr>
              <w:pStyle w:val="ConsPlusNormal"/>
              <w:jc w:val="center"/>
            </w:pPr>
            <w:r>
              <w:t>152</w:t>
            </w:r>
          </w:p>
        </w:tc>
        <w:tc>
          <w:tcPr>
            <w:tcW w:w="1324" w:type="dxa"/>
            <w:tcBorders>
              <w:top w:val="nil"/>
              <w:left w:val="nil"/>
              <w:bottom w:val="nil"/>
              <w:right w:val="nil"/>
            </w:tcBorders>
          </w:tcPr>
          <w:p w:rsidR="00C86B99" w:rsidRDefault="00C86B99">
            <w:pPr>
              <w:pStyle w:val="ConsPlusNormal"/>
              <w:jc w:val="center"/>
            </w:pPr>
            <w:r>
              <w:t>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развитию системы водообеспечения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507,17</w:t>
            </w:r>
          </w:p>
        </w:tc>
        <w:tc>
          <w:tcPr>
            <w:tcW w:w="1504" w:type="dxa"/>
            <w:tcBorders>
              <w:top w:val="nil"/>
              <w:left w:val="nil"/>
              <w:bottom w:val="nil"/>
              <w:right w:val="nil"/>
            </w:tcBorders>
          </w:tcPr>
          <w:p w:rsidR="00C86B99" w:rsidRDefault="00C86B99">
            <w:pPr>
              <w:pStyle w:val="ConsPlusNormal"/>
              <w:jc w:val="center"/>
            </w:pPr>
            <w:r>
              <w:t>493,99</w:t>
            </w:r>
          </w:p>
        </w:tc>
        <w:tc>
          <w:tcPr>
            <w:tcW w:w="1324" w:type="dxa"/>
            <w:tcBorders>
              <w:top w:val="nil"/>
              <w:left w:val="nil"/>
              <w:bottom w:val="nil"/>
              <w:right w:val="nil"/>
            </w:tcBorders>
          </w:tcPr>
          <w:p w:rsidR="00C86B99" w:rsidRDefault="00C86B99">
            <w:pPr>
              <w:pStyle w:val="ConsPlusNormal"/>
              <w:jc w:val="center"/>
            </w:pPr>
            <w:r>
              <w:t>13,18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88,88</w:t>
            </w:r>
          </w:p>
        </w:tc>
        <w:tc>
          <w:tcPr>
            <w:tcW w:w="1504" w:type="dxa"/>
            <w:tcBorders>
              <w:top w:val="nil"/>
              <w:left w:val="nil"/>
              <w:bottom w:val="nil"/>
              <w:right w:val="nil"/>
            </w:tcBorders>
          </w:tcPr>
          <w:p w:rsidR="00C86B99" w:rsidRDefault="00C86B99">
            <w:pPr>
              <w:pStyle w:val="ConsPlusNormal"/>
              <w:jc w:val="center"/>
            </w:pPr>
            <w:r>
              <w:t>88,88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50,78</w:t>
            </w:r>
          </w:p>
        </w:tc>
        <w:tc>
          <w:tcPr>
            <w:tcW w:w="1504" w:type="dxa"/>
            <w:tcBorders>
              <w:top w:val="nil"/>
              <w:left w:val="nil"/>
              <w:bottom w:val="nil"/>
              <w:right w:val="nil"/>
            </w:tcBorders>
          </w:tcPr>
          <w:p w:rsidR="00C86B99" w:rsidRDefault="00C86B99">
            <w:pPr>
              <w:pStyle w:val="ConsPlusNormal"/>
              <w:jc w:val="center"/>
            </w:pPr>
            <w:r>
              <w:t>50,78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103,98</w:t>
            </w:r>
          </w:p>
        </w:tc>
        <w:tc>
          <w:tcPr>
            <w:tcW w:w="1504" w:type="dxa"/>
            <w:tcBorders>
              <w:top w:val="nil"/>
              <w:left w:val="nil"/>
              <w:bottom w:val="nil"/>
              <w:right w:val="nil"/>
            </w:tcBorders>
          </w:tcPr>
          <w:p w:rsidR="00C86B99" w:rsidRDefault="00C86B99">
            <w:pPr>
              <w:pStyle w:val="ConsPlusNormal"/>
              <w:jc w:val="center"/>
            </w:pPr>
            <w:r>
              <w:t>103,98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263,53</w:t>
            </w:r>
          </w:p>
        </w:tc>
        <w:tc>
          <w:tcPr>
            <w:tcW w:w="1504" w:type="dxa"/>
            <w:tcBorders>
              <w:top w:val="nil"/>
              <w:left w:val="nil"/>
              <w:bottom w:val="nil"/>
              <w:right w:val="nil"/>
            </w:tcBorders>
          </w:tcPr>
          <w:p w:rsidR="00C86B99" w:rsidRDefault="00C86B99">
            <w:pPr>
              <w:pStyle w:val="ConsPlusNormal"/>
              <w:jc w:val="center"/>
            </w:pPr>
            <w:r>
              <w:t>250,35</w:t>
            </w:r>
          </w:p>
        </w:tc>
        <w:tc>
          <w:tcPr>
            <w:tcW w:w="1324" w:type="dxa"/>
            <w:tcBorders>
              <w:top w:val="nil"/>
              <w:left w:val="nil"/>
              <w:bottom w:val="nil"/>
              <w:right w:val="nil"/>
            </w:tcBorders>
          </w:tcPr>
          <w:p w:rsidR="00C86B99" w:rsidRDefault="00C86B99">
            <w:pPr>
              <w:pStyle w:val="ConsPlusNormal"/>
              <w:jc w:val="center"/>
            </w:pPr>
            <w:r>
              <w:t>13,18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lastRenderedPageBreak/>
              <w:t>мероприятия по обеспечению теплоснабжения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769,52</w:t>
            </w:r>
          </w:p>
        </w:tc>
        <w:tc>
          <w:tcPr>
            <w:tcW w:w="1504" w:type="dxa"/>
            <w:tcBorders>
              <w:top w:val="nil"/>
              <w:left w:val="nil"/>
              <w:bottom w:val="nil"/>
              <w:right w:val="nil"/>
            </w:tcBorders>
          </w:tcPr>
          <w:p w:rsidR="00C86B99" w:rsidRDefault="00C86B99">
            <w:pPr>
              <w:pStyle w:val="ConsPlusNormal"/>
              <w:jc w:val="center"/>
            </w:pPr>
            <w:r>
              <w:t>732,23</w:t>
            </w:r>
          </w:p>
        </w:tc>
        <w:tc>
          <w:tcPr>
            <w:tcW w:w="1324" w:type="dxa"/>
            <w:tcBorders>
              <w:top w:val="nil"/>
              <w:left w:val="nil"/>
              <w:bottom w:val="nil"/>
              <w:right w:val="nil"/>
            </w:tcBorders>
          </w:tcPr>
          <w:p w:rsidR="00C86B99" w:rsidRDefault="00C86B99">
            <w:pPr>
              <w:pStyle w:val="ConsPlusNormal"/>
              <w:jc w:val="center"/>
            </w:pPr>
            <w:r>
              <w:t>37,29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w:t>
            </w:r>
          </w:p>
        </w:tc>
        <w:tc>
          <w:tcPr>
            <w:tcW w:w="1504" w:type="dxa"/>
            <w:tcBorders>
              <w:top w:val="nil"/>
              <w:left w:val="nil"/>
              <w:bottom w:val="nil"/>
              <w:right w:val="nil"/>
            </w:tcBorders>
          </w:tcPr>
          <w:p w:rsidR="00C86B99" w:rsidRDefault="00C86B99">
            <w:pPr>
              <w:pStyle w:val="ConsPlusNormal"/>
              <w:jc w:val="center"/>
            </w:pPr>
            <w:r>
              <w:t>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113,8</w:t>
            </w:r>
          </w:p>
        </w:tc>
        <w:tc>
          <w:tcPr>
            <w:tcW w:w="1504" w:type="dxa"/>
            <w:tcBorders>
              <w:top w:val="nil"/>
              <w:left w:val="nil"/>
              <w:bottom w:val="nil"/>
              <w:right w:val="nil"/>
            </w:tcBorders>
          </w:tcPr>
          <w:p w:rsidR="00C86B99" w:rsidRDefault="00C86B99">
            <w:pPr>
              <w:pStyle w:val="ConsPlusNormal"/>
              <w:jc w:val="center"/>
            </w:pPr>
            <w:r>
              <w:t>113,8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430,99</w:t>
            </w:r>
          </w:p>
        </w:tc>
        <w:tc>
          <w:tcPr>
            <w:tcW w:w="1504" w:type="dxa"/>
            <w:tcBorders>
              <w:top w:val="nil"/>
              <w:left w:val="nil"/>
              <w:bottom w:val="nil"/>
              <w:right w:val="nil"/>
            </w:tcBorders>
          </w:tcPr>
          <w:p w:rsidR="00C86B99" w:rsidRDefault="00C86B99">
            <w:pPr>
              <w:pStyle w:val="ConsPlusNormal"/>
              <w:jc w:val="center"/>
            </w:pPr>
            <w:r>
              <w:t>404,83</w:t>
            </w:r>
          </w:p>
        </w:tc>
        <w:tc>
          <w:tcPr>
            <w:tcW w:w="1324" w:type="dxa"/>
            <w:tcBorders>
              <w:top w:val="nil"/>
              <w:left w:val="nil"/>
              <w:bottom w:val="nil"/>
              <w:right w:val="nil"/>
            </w:tcBorders>
          </w:tcPr>
          <w:p w:rsidR="00C86B99" w:rsidRDefault="00C86B99">
            <w:pPr>
              <w:pStyle w:val="ConsPlusNormal"/>
              <w:jc w:val="center"/>
            </w:pPr>
            <w:r>
              <w:t>26,16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222,73</w:t>
            </w:r>
          </w:p>
        </w:tc>
        <w:tc>
          <w:tcPr>
            <w:tcW w:w="1504" w:type="dxa"/>
            <w:tcBorders>
              <w:top w:val="nil"/>
              <w:left w:val="nil"/>
              <w:bottom w:val="nil"/>
              <w:right w:val="nil"/>
            </w:tcBorders>
          </w:tcPr>
          <w:p w:rsidR="00C86B99" w:rsidRDefault="00C86B99">
            <w:pPr>
              <w:pStyle w:val="ConsPlusNormal"/>
              <w:jc w:val="center"/>
            </w:pPr>
            <w:r>
              <w:t>211,6</w:t>
            </w:r>
          </w:p>
        </w:tc>
        <w:tc>
          <w:tcPr>
            <w:tcW w:w="1324" w:type="dxa"/>
            <w:tcBorders>
              <w:top w:val="nil"/>
              <w:left w:val="nil"/>
              <w:bottom w:val="nil"/>
              <w:right w:val="nil"/>
            </w:tcBorders>
          </w:tcPr>
          <w:p w:rsidR="00C86B99" w:rsidRDefault="00C86B99">
            <w:pPr>
              <w:pStyle w:val="ConsPlusNormal"/>
              <w:jc w:val="center"/>
            </w:pPr>
            <w:r>
              <w:t>11,13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строительству и реконструкции дорог</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12338,11</w:t>
            </w:r>
          </w:p>
        </w:tc>
        <w:tc>
          <w:tcPr>
            <w:tcW w:w="1504" w:type="dxa"/>
            <w:tcBorders>
              <w:top w:val="nil"/>
              <w:left w:val="nil"/>
              <w:bottom w:val="nil"/>
              <w:right w:val="nil"/>
            </w:tcBorders>
          </w:tcPr>
          <w:p w:rsidR="00C86B99" w:rsidRDefault="00C86B99">
            <w:pPr>
              <w:pStyle w:val="ConsPlusNormal"/>
              <w:jc w:val="center"/>
            </w:pPr>
            <w:r>
              <w:t>11943,17</w:t>
            </w:r>
          </w:p>
        </w:tc>
        <w:tc>
          <w:tcPr>
            <w:tcW w:w="1324" w:type="dxa"/>
            <w:tcBorders>
              <w:top w:val="nil"/>
              <w:left w:val="nil"/>
              <w:bottom w:val="nil"/>
              <w:right w:val="nil"/>
            </w:tcBorders>
          </w:tcPr>
          <w:p w:rsidR="00C86B99" w:rsidRDefault="00C86B99">
            <w:pPr>
              <w:pStyle w:val="ConsPlusNormal"/>
              <w:jc w:val="center"/>
            </w:pPr>
            <w:r>
              <w:t>394,94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467,92</w:t>
            </w:r>
          </w:p>
        </w:tc>
        <w:tc>
          <w:tcPr>
            <w:tcW w:w="1504" w:type="dxa"/>
            <w:tcBorders>
              <w:top w:val="nil"/>
              <w:left w:val="nil"/>
              <w:bottom w:val="nil"/>
              <w:right w:val="nil"/>
            </w:tcBorders>
          </w:tcPr>
          <w:p w:rsidR="00C86B99" w:rsidRDefault="00C86B99">
            <w:pPr>
              <w:pStyle w:val="ConsPlusNormal"/>
              <w:jc w:val="center"/>
            </w:pPr>
            <w:r>
              <w:t>467,92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3971,37</w:t>
            </w:r>
          </w:p>
        </w:tc>
        <w:tc>
          <w:tcPr>
            <w:tcW w:w="1504" w:type="dxa"/>
            <w:tcBorders>
              <w:top w:val="nil"/>
              <w:left w:val="nil"/>
              <w:bottom w:val="nil"/>
              <w:right w:val="nil"/>
            </w:tcBorders>
          </w:tcPr>
          <w:p w:rsidR="00C86B99" w:rsidRDefault="00C86B99">
            <w:pPr>
              <w:pStyle w:val="ConsPlusNormal"/>
              <w:jc w:val="center"/>
            </w:pPr>
            <w:r>
              <w:t>3971,37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1388,96</w:t>
            </w:r>
          </w:p>
        </w:tc>
        <w:tc>
          <w:tcPr>
            <w:tcW w:w="1504" w:type="dxa"/>
            <w:tcBorders>
              <w:top w:val="nil"/>
              <w:left w:val="nil"/>
              <w:bottom w:val="nil"/>
              <w:right w:val="nil"/>
            </w:tcBorders>
          </w:tcPr>
          <w:p w:rsidR="00C86B99" w:rsidRDefault="00C86B99">
            <w:pPr>
              <w:pStyle w:val="ConsPlusNormal"/>
              <w:jc w:val="center"/>
            </w:pPr>
            <w:r>
              <w:t>1319,49</w:t>
            </w:r>
          </w:p>
        </w:tc>
        <w:tc>
          <w:tcPr>
            <w:tcW w:w="1324" w:type="dxa"/>
            <w:tcBorders>
              <w:top w:val="nil"/>
              <w:left w:val="nil"/>
              <w:bottom w:val="nil"/>
              <w:right w:val="nil"/>
            </w:tcBorders>
          </w:tcPr>
          <w:p w:rsidR="00C86B99" w:rsidRDefault="00C86B99">
            <w:pPr>
              <w:pStyle w:val="ConsPlusNormal"/>
              <w:jc w:val="center"/>
            </w:pPr>
            <w:r>
              <w:t>69,47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6509,86</w:t>
            </w:r>
          </w:p>
        </w:tc>
        <w:tc>
          <w:tcPr>
            <w:tcW w:w="1504" w:type="dxa"/>
            <w:tcBorders>
              <w:top w:val="nil"/>
              <w:left w:val="nil"/>
              <w:bottom w:val="nil"/>
              <w:right w:val="nil"/>
            </w:tcBorders>
          </w:tcPr>
          <w:p w:rsidR="00C86B99" w:rsidRDefault="00C86B99">
            <w:pPr>
              <w:pStyle w:val="ConsPlusNormal"/>
              <w:jc w:val="center"/>
            </w:pPr>
            <w:r>
              <w:t>6184,39</w:t>
            </w:r>
          </w:p>
        </w:tc>
        <w:tc>
          <w:tcPr>
            <w:tcW w:w="1324" w:type="dxa"/>
            <w:tcBorders>
              <w:top w:val="nil"/>
              <w:left w:val="nil"/>
              <w:bottom w:val="nil"/>
              <w:right w:val="nil"/>
            </w:tcBorders>
          </w:tcPr>
          <w:p w:rsidR="00C86B99" w:rsidRDefault="00C86B99">
            <w:pPr>
              <w:pStyle w:val="ConsPlusNormal"/>
              <w:jc w:val="center"/>
            </w:pPr>
            <w:r>
              <w:t>325,47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строительству объектов портовой инфраструктуры</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201,44</w:t>
            </w:r>
          </w:p>
        </w:tc>
        <w:tc>
          <w:tcPr>
            <w:tcW w:w="1504" w:type="dxa"/>
            <w:tcBorders>
              <w:top w:val="nil"/>
              <w:left w:val="nil"/>
              <w:bottom w:val="nil"/>
              <w:right w:val="nil"/>
            </w:tcBorders>
          </w:tcPr>
          <w:p w:rsidR="00C86B99" w:rsidRDefault="00C86B99">
            <w:pPr>
              <w:pStyle w:val="ConsPlusNormal"/>
              <w:jc w:val="center"/>
            </w:pPr>
            <w:r>
              <w:t>187,81</w:t>
            </w:r>
          </w:p>
        </w:tc>
        <w:tc>
          <w:tcPr>
            <w:tcW w:w="1324" w:type="dxa"/>
            <w:tcBorders>
              <w:top w:val="nil"/>
              <w:left w:val="nil"/>
              <w:bottom w:val="nil"/>
              <w:right w:val="nil"/>
            </w:tcBorders>
          </w:tcPr>
          <w:p w:rsidR="00C86B99" w:rsidRDefault="00C86B99">
            <w:pPr>
              <w:pStyle w:val="ConsPlusNormal"/>
              <w:jc w:val="center"/>
            </w:pPr>
            <w:r>
              <w:t>13,63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21,84</w:t>
            </w:r>
          </w:p>
        </w:tc>
        <w:tc>
          <w:tcPr>
            <w:tcW w:w="1504" w:type="dxa"/>
            <w:tcBorders>
              <w:top w:val="nil"/>
              <w:left w:val="nil"/>
              <w:bottom w:val="nil"/>
              <w:right w:val="nil"/>
            </w:tcBorders>
          </w:tcPr>
          <w:p w:rsidR="00C86B99" w:rsidRDefault="00C86B99">
            <w:pPr>
              <w:pStyle w:val="ConsPlusNormal"/>
              <w:jc w:val="center"/>
            </w:pPr>
            <w:r>
              <w:t>21,84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43,8</w:t>
            </w:r>
          </w:p>
        </w:tc>
        <w:tc>
          <w:tcPr>
            <w:tcW w:w="1504" w:type="dxa"/>
            <w:tcBorders>
              <w:top w:val="nil"/>
              <w:left w:val="nil"/>
              <w:bottom w:val="nil"/>
              <w:right w:val="nil"/>
            </w:tcBorders>
          </w:tcPr>
          <w:p w:rsidR="00C86B99" w:rsidRDefault="00C86B99">
            <w:pPr>
              <w:pStyle w:val="ConsPlusNormal"/>
              <w:jc w:val="center"/>
            </w:pPr>
            <w:r>
              <w:t>43,8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50,77</w:t>
            </w:r>
          </w:p>
        </w:tc>
        <w:tc>
          <w:tcPr>
            <w:tcW w:w="1504" w:type="dxa"/>
            <w:tcBorders>
              <w:top w:val="nil"/>
              <w:left w:val="nil"/>
              <w:bottom w:val="nil"/>
              <w:right w:val="nil"/>
            </w:tcBorders>
          </w:tcPr>
          <w:p w:rsidR="00C86B99" w:rsidRDefault="00C86B99">
            <w:pPr>
              <w:pStyle w:val="ConsPlusNormal"/>
              <w:jc w:val="center"/>
            </w:pPr>
            <w:r>
              <w:t>41,39</w:t>
            </w:r>
          </w:p>
        </w:tc>
        <w:tc>
          <w:tcPr>
            <w:tcW w:w="1324" w:type="dxa"/>
            <w:tcBorders>
              <w:top w:val="nil"/>
              <w:left w:val="nil"/>
              <w:bottom w:val="nil"/>
              <w:right w:val="nil"/>
            </w:tcBorders>
          </w:tcPr>
          <w:p w:rsidR="00C86B99" w:rsidRDefault="00C86B99">
            <w:pPr>
              <w:pStyle w:val="ConsPlusNormal"/>
              <w:jc w:val="center"/>
            </w:pPr>
            <w:r>
              <w:t>9,38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85,03</w:t>
            </w:r>
          </w:p>
        </w:tc>
        <w:tc>
          <w:tcPr>
            <w:tcW w:w="1504" w:type="dxa"/>
            <w:tcBorders>
              <w:top w:val="nil"/>
              <w:left w:val="nil"/>
              <w:bottom w:val="nil"/>
              <w:right w:val="nil"/>
            </w:tcBorders>
          </w:tcPr>
          <w:p w:rsidR="00C86B99" w:rsidRDefault="00C86B99">
            <w:pPr>
              <w:pStyle w:val="ConsPlusNormal"/>
              <w:jc w:val="center"/>
            </w:pPr>
            <w:r>
              <w:t>80,78</w:t>
            </w:r>
          </w:p>
        </w:tc>
        <w:tc>
          <w:tcPr>
            <w:tcW w:w="1324" w:type="dxa"/>
            <w:tcBorders>
              <w:top w:val="nil"/>
              <w:left w:val="nil"/>
              <w:bottom w:val="nil"/>
              <w:right w:val="nil"/>
            </w:tcBorders>
          </w:tcPr>
          <w:p w:rsidR="00C86B99" w:rsidRDefault="00C86B99">
            <w:pPr>
              <w:pStyle w:val="ConsPlusNormal"/>
              <w:jc w:val="center"/>
            </w:pPr>
            <w:r>
              <w:t>4,25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направленные на развитие здравоохранения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2722,3</w:t>
            </w:r>
          </w:p>
        </w:tc>
        <w:tc>
          <w:tcPr>
            <w:tcW w:w="1504" w:type="dxa"/>
            <w:tcBorders>
              <w:top w:val="nil"/>
              <w:left w:val="nil"/>
              <w:bottom w:val="nil"/>
              <w:right w:val="nil"/>
            </w:tcBorders>
          </w:tcPr>
          <w:p w:rsidR="00C86B99" w:rsidRDefault="00C86B99">
            <w:pPr>
              <w:pStyle w:val="ConsPlusNormal"/>
              <w:jc w:val="center"/>
            </w:pPr>
            <w:r>
              <w:t>2615,72</w:t>
            </w:r>
          </w:p>
        </w:tc>
        <w:tc>
          <w:tcPr>
            <w:tcW w:w="1324" w:type="dxa"/>
            <w:tcBorders>
              <w:top w:val="nil"/>
              <w:left w:val="nil"/>
              <w:bottom w:val="nil"/>
              <w:right w:val="nil"/>
            </w:tcBorders>
          </w:tcPr>
          <w:p w:rsidR="00C86B99" w:rsidRDefault="00C86B99">
            <w:pPr>
              <w:pStyle w:val="ConsPlusNormal"/>
              <w:jc w:val="center"/>
            </w:pPr>
            <w:r>
              <w:t>106,58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25</w:t>
            </w:r>
          </w:p>
        </w:tc>
        <w:tc>
          <w:tcPr>
            <w:tcW w:w="1504" w:type="dxa"/>
            <w:tcBorders>
              <w:top w:val="nil"/>
              <w:left w:val="nil"/>
              <w:bottom w:val="nil"/>
              <w:right w:val="nil"/>
            </w:tcBorders>
          </w:tcPr>
          <w:p w:rsidR="00C86B99" w:rsidRDefault="00C86B99">
            <w:pPr>
              <w:pStyle w:val="ConsPlusNormal"/>
              <w:jc w:val="center"/>
            </w:pPr>
            <w:r>
              <w:t>25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565,7</w:t>
            </w:r>
          </w:p>
        </w:tc>
        <w:tc>
          <w:tcPr>
            <w:tcW w:w="1504" w:type="dxa"/>
            <w:tcBorders>
              <w:top w:val="nil"/>
              <w:left w:val="nil"/>
              <w:bottom w:val="nil"/>
              <w:right w:val="nil"/>
            </w:tcBorders>
          </w:tcPr>
          <w:p w:rsidR="00C86B99" w:rsidRDefault="00C86B99">
            <w:pPr>
              <w:pStyle w:val="ConsPlusNormal"/>
              <w:jc w:val="center"/>
            </w:pPr>
            <w:r>
              <w:t>565,7</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692,22</w:t>
            </w:r>
          </w:p>
        </w:tc>
        <w:tc>
          <w:tcPr>
            <w:tcW w:w="1504" w:type="dxa"/>
            <w:tcBorders>
              <w:top w:val="nil"/>
              <w:left w:val="nil"/>
              <w:bottom w:val="nil"/>
              <w:right w:val="nil"/>
            </w:tcBorders>
          </w:tcPr>
          <w:p w:rsidR="00C86B99" w:rsidRDefault="00C86B99">
            <w:pPr>
              <w:pStyle w:val="ConsPlusNormal"/>
              <w:jc w:val="center"/>
            </w:pPr>
            <w:r>
              <w:t>657,61</w:t>
            </w:r>
          </w:p>
        </w:tc>
        <w:tc>
          <w:tcPr>
            <w:tcW w:w="1324" w:type="dxa"/>
            <w:tcBorders>
              <w:top w:val="nil"/>
              <w:left w:val="nil"/>
              <w:bottom w:val="nil"/>
              <w:right w:val="nil"/>
            </w:tcBorders>
          </w:tcPr>
          <w:p w:rsidR="00C86B99" w:rsidRDefault="00C86B99">
            <w:pPr>
              <w:pStyle w:val="ConsPlusNormal"/>
              <w:jc w:val="center"/>
            </w:pPr>
            <w:r>
              <w:t>34,61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1439,38</w:t>
            </w:r>
          </w:p>
        </w:tc>
        <w:tc>
          <w:tcPr>
            <w:tcW w:w="1504" w:type="dxa"/>
            <w:tcBorders>
              <w:top w:val="nil"/>
              <w:left w:val="nil"/>
              <w:bottom w:val="nil"/>
              <w:right w:val="nil"/>
            </w:tcBorders>
          </w:tcPr>
          <w:p w:rsidR="00C86B99" w:rsidRDefault="00C86B99">
            <w:pPr>
              <w:pStyle w:val="ConsPlusNormal"/>
              <w:jc w:val="center"/>
            </w:pPr>
            <w:r>
              <w:t>1367,41</w:t>
            </w:r>
          </w:p>
        </w:tc>
        <w:tc>
          <w:tcPr>
            <w:tcW w:w="1324" w:type="dxa"/>
            <w:tcBorders>
              <w:top w:val="nil"/>
              <w:left w:val="nil"/>
              <w:bottom w:val="nil"/>
              <w:right w:val="nil"/>
            </w:tcBorders>
          </w:tcPr>
          <w:p w:rsidR="00C86B99" w:rsidRDefault="00C86B99">
            <w:pPr>
              <w:pStyle w:val="ConsPlusNormal"/>
              <w:jc w:val="center"/>
            </w:pPr>
            <w:r>
              <w:t>71,97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направленные на развитие образования</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4317,8</w:t>
            </w:r>
          </w:p>
        </w:tc>
        <w:tc>
          <w:tcPr>
            <w:tcW w:w="1504" w:type="dxa"/>
            <w:tcBorders>
              <w:top w:val="nil"/>
              <w:left w:val="nil"/>
              <w:bottom w:val="nil"/>
              <w:right w:val="nil"/>
            </w:tcBorders>
          </w:tcPr>
          <w:p w:rsidR="00C86B99" w:rsidRDefault="00C86B99">
            <w:pPr>
              <w:pStyle w:val="ConsPlusNormal"/>
              <w:jc w:val="center"/>
            </w:pPr>
            <w:r>
              <w:t>4135,69</w:t>
            </w:r>
          </w:p>
        </w:tc>
        <w:tc>
          <w:tcPr>
            <w:tcW w:w="1324" w:type="dxa"/>
            <w:tcBorders>
              <w:top w:val="nil"/>
              <w:left w:val="nil"/>
              <w:bottom w:val="nil"/>
              <w:right w:val="nil"/>
            </w:tcBorders>
          </w:tcPr>
          <w:p w:rsidR="00C86B99" w:rsidRDefault="00C86B99">
            <w:pPr>
              <w:pStyle w:val="ConsPlusNormal"/>
              <w:jc w:val="center"/>
            </w:pPr>
            <w:r>
              <w:t>182,11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19,4</w:t>
            </w:r>
          </w:p>
        </w:tc>
        <w:tc>
          <w:tcPr>
            <w:tcW w:w="1504" w:type="dxa"/>
            <w:tcBorders>
              <w:top w:val="nil"/>
              <w:left w:val="nil"/>
              <w:bottom w:val="nil"/>
              <w:right w:val="nil"/>
            </w:tcBorders>
          </w:tcPr>
          <w:p w:rsidR="00C86B99" w:rsidRDefault="00C86B99">
            <w:pPr>
              <w:pStyle w:val="ConsPlusNormal"/>
              <w:jc w:val="center"/>
            </w:pPr>
            <w:r>
              <w:t>19,4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82,72</w:t>
            </w:r>
          </w:p>
        </w:tc>
        <w:tc>
          <w:tcPr>
            <w:tcW w:w="1504" w:type="dxa"/>
            <w:tcBorders>
              <w:top w:val="nil"/>
              <w:left w:val="nil"/>
              <w:bottom w:val="nil"/>
              <w:right w:val="nil"/>
            </w:tcBorders>
          </w:tcPr>
          <w:p w:rsidR="00C86B99" w:rsidRDefault="00C86B99">
            <w:pPr>
              <w:pStyle w:val="ConsPlusNormal"/>
              <w:jc w:val="center"/>
            </w:pPr>
            <w:r>
              <w:t>82,72</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573,46</w:t>
            </w:r>
          </w:p>
        </w:tc>
        <w:tc>
          <w:tcPr>
            <w:tcW w:w="1504" w:type="dxa"/>
            <w:tcBorders>
              <w:top w:val="nil"/>
              <w:left w:val="nil"/>
              <w:bottom w:val="nil"/>
              <w:right w:val="nil"/>
            </w:tcBorders>
          </w:tcPr>
          <w:p w:rsidR="00C86B99" w:rsidRDefault="00C86B99">
            <w:pPr>
              <w:pStyle w:val="ConsPlusNormal"/>
              <w:jc w:val="center"/>
            </w:pPr>
            <w:r>
              <w:t>573,46</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1843,97</w:t>
            </w:r>
          </w:p>
        </w:tc>
        <w:tc>
          <w:tcPr>
            <w:tcW w:w="1504" w:type="dxa"/>
            <w:tcBorders>
              <w:top w:val="nil"/>
              <w:left w:val="nil"/>
              <w:bottom w:val="nil"/>
              <w:right w:val="nil"/>
            </w:tcBorders>
          </w:tcPr>
          <w:p w:rsidR="00C86B99" w:rsidRDefault="00C86B99">
            <w:pPr>
              <w:pStyle w:val="ConsPlusNormal"/>
              <w:jc w:val="center"/>
            </w:pPr>
            <w:r>
              <w:t>1751,77</w:t>
            </w:r>
          </w:p>
        </w:tc>
        <w:tc>
          <w:tcPr>
            <w:tcW w:w="1324" w:type="dxa"/>
            <w:tcBorders>
              <w:top w:val="nil"/>
              <w:left w:val="nil"/>
              <w:bottom w:val="nil"/>
              <w:right w:val="nil"/>
            </w:tcBorders>
          </w:tcPr>
          <w:p w:rsidR="00C86B99" w:rsidRDefault="00C86B99">
            <w:pPr>
              <w:pStyle w:val="ConsPlusNormal"/>
              <w:jc w:val="center"/>
            </w:pPr>
            <w:r>
              <w:t>92,2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1798,25</w:t>
            </w:r>
          </w:p>
        </w:tc>
        <w:tc>
          <w:tcPr>
            <w:tcW w:w="1504" w:type="dxa"/>
            <w:tcBorders>
              <w:top w:val="nil"/>
              <w:left w:val="nil"/>
              <w:bottom w:val="nil"/>
              <w:right w:val="nil"/>
            </w:tcBorders>
          </w:tcPr>
          <w:p w:rsidR="00C86B99" w:rsidRDefault="00C86B99">
            <w:pPr>
              <w:pStyle w:val="ConsPlusNormal"/>
              <w:jc w:val="center"/>
            </w:pPr>
            <w:r>
              <w:t>1708,34</w:t>
            </w:r>
          </w:p>
        </w:tc>
        <w:tc>
          <w:tcPr>
            <w:tcW w:w="1324" w:type="dxa"/>
            <w:tcBorders>
              <w:top w:val="nil"/>
              <w:left w:val="nil"/>
              <w:bottom w:val="nil"/>
              <w:right w:val="nil"/>
            </w:tcBorders>
          </w:tcPr>
          <w:p w:rsidR="00C86B99" w:rsidRDefault="00C86B99">
            <w:pPr>
              <w:pStyle w:val="ConsPlusNormal"/>
              <w:jc w:val="center"/>
            </w:pPr>
            <w:r>
              <w:t>89,91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созданию фельдшерско-акушерских пунктов и врачебных амбулаторий для оказания медицинской помощи населению</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37,24</w:t>
            </w:r>
          </w:p>
        </w:tc>
        <w:tc>
          <w:tcPr>
            <w:tcW w:w="1504" w:type="dxa"/>
            <w:tcBorders>
              <w:top w:val="nil"/>
              <w:left w:val="nil"/>
              <w:bottom w:val="nil"/>
              <w:right w:val="nil"/>
            </w:tcBorders>
          </w:tcPr>
          <w:p w:rsidR="00C86B99" w:rsidRDefault="00C86B99">
            <w:pPr>
              <w:pStyle w:val="ConsPlusNormal"/>
              <w:jc w:val="center"/>
            </w:pPr>
            <w:r>
              <w:t>37,24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2,5</w:t>
            </w:r>
          </w:p>
        </w:tc>
        <w:tc>
          <w:tcPr>
            <w:tcW w:w="1504" w:type="dxa"/>
            <w:tcBorders>
              <w:top w:val="nil"/>
              <w:left w:val="nil"/>
              <w:bottom w:val="nil"/>
              <w:right w:val="nil"/>
            </w:tcBorders>
          </w:tcPr>
          <w:p w:rsidR="00C86B99" w:rsidRDefault="00C86B99">
            <w:pPr>
              <w:pStyle w:val="ConsPlusNormal"/>
              <w:jc w:val="center"/>
            </w:pPr>
            <w:r>
              <w:t>2,5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34,74</w:t>
            </w:r>
          </w:p>
        </w:tc>
        <w:tc>
          <w:tcPr>
            <w:tcW w:w="1504" w:type="dxa"/>
            <w:tcBorders>
              <w:top w:val="nil"/>
              <w:left w:val="nil"/>
              <w:bottom w:val="nil"/>
              <w:right w:val="nil"/>
            </w:tcBorders>
          </w:tcPr>
          <w:p w:rsidR="00C86B99" w:rsidRDefault="00C86B99">
            <w:pPr>
              <w:pStyle w:val="ConsPlusNormal"/>
              <w:jc w:val="center"/>
            </w:pPr>
            <w:r>
              <w:t>34,74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направленные на развитие физической культуры и спорта</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199,63</w:t>
            </w:r>
          </w:p>
        </w:tc>
        <w:tc>
          <w:tcPr>
            <w:tcW w:w="1504" w:type="dxa"/>
            <w:tcBorders>
              <w:top w:val="nil"/>
              <w:left w:val="nil"/>
              <w:bottom w:val="nil"/>
              <w:right w:val="nil"/>
            </w:tcBorders>
          </w:tcPr>
          <w:p w:rsidR="00C86B99" w:rsidRDefault="00C86B99">
            <w:pPr>
              <w:pStyle w:val="ConsPlusNormal"/>
              <w:jc w:val="center"/>
            </w:pPr>
            <w:r>
              <w:t>189,65</w:t>
            </w:r>
          </w:p>
        </w:tc>
        <w:tc>
          <w:tcPr>
            <w:tcW w:w="1324" w:type="dxa"/>
            <w:tcBorders>
              <w:top w:val="nil"/>
              <w:left w:val="nil"/>
              <w:bottom w:val="nil"/>
              <w:right w:val="nil"/>
            </w:tcBorders>
          </w:tcPr>
          <w:p w:rsidR="00C86B99" w:rsidRDefault="00C86B99">
            <w:pPr>
              <w:pStyle w:val="ConsPlusNormal"/>
              <w:jc w:val="center"/>
            </w:pPr>
            <w:r>
              <w:t>9,98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152,66</w:t>
            </w:r>
          </w:p>
        </w:tc>
        <w:tc>
          <w:tcPr>
            <w:tcW w:w="1504" w:type="dxa"/>
            <w:tcBorders>
              <w:top w:val="nil"/>
              <w:left w:val="nil"/>
              <w:bottom w:val="nil"/>
              <w:right w:val="nil"/>
            </w:tcBorders>
          </w:tcPr>
          <w:p w:rsidR="00C86B99" w:rsidRDefault="00C86B99">
            <w:pPr>
              <w:pStyle w:val="ConsPlusNormal"/>
              <w:jc w:val="center"/>
            </w:pPr>
            <w:r>
              <w:t>145,02</w:t>
            </w:r>
          </w:p>
        </w:tc>
        <w:tc>
          <w:tcPr>
            <w:tcW w:w="1324" w:type="dxa"/>
            <w:tcBorders>
              <w:top w:val="nil"/>
              <w:left w:val="nil"/>
              <w:bottom w:val="nil"/>
              <w:right w:val="nil"/>
            </w:tcBorders>
          </w:tcPr>
          <w:p w:rsidR="00C86B99" w:rsidRDefault="00C86B99">
            <w:pPr>
              <w:pStyle w:val="ConsPlusNormal"/>
              <w:jc w:val="center"/>
            </w:pPr>
            <w:r>
              <w:t>7,64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46,97</w:t>
            </w:r>
          </w:p>
        </w:tc>
        <w:tc>
          <w:tcPr>
            <w:tcW w:w="1504" w:type="dxa"/>
            <w:tcBorders>
              <w:top w:val="nil"/>
              <w:left w:val="nil"/>
              <w:bottom w:val="nil"/>
              <w:right w:val="nil"/>
            </w:tcBorders>
          </w:tcPr>
          <w:p w:rsidR="00C86B99" w:rsidRDefault="00C86B99">
            <w:pPr>
              <w:pStyle w:val="ConsPlusNormal"/>
              <w:jc w:val="center"/>
            </w:pPr>
            <w:r>
              <w:t>44,63</w:t>
            </w:r>
          </w:p>
        </w:tc>
        <w:tc>
          <w:tcPr>
            <w:tcW w:w="1324" w:type="dxa"/>
            <w:tcBorders>
              <w:top w:val="nil"/>
              <w:left w:val="nil"/>
              <w:bottom w:val="nil"/>
              <w:right w:val="nil"/>
            </w:tcBorders>
          </w:tcPr>
          <w:p w:rsidR="00C86B99" w:rsidRDefault="00C86B99">
            <w:pPr>
              <w:pStyle w:val="ConsPlusNormal"/>
              <w:jc w:val="center"/>
            </w:pPr>
            <w:r>
              <w:t>2,34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развитию объектов культуры в г. Севастополе</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128,35</w:t>
            </w:r>
          </w:p>
        </w:tc>
        <w:tc>
          <w:tcPr>
            <w:tcW w:w="1504" w:type="dxa"/>
            <w:tcBorders>
              <w:top w:val="nil"/>
              <w:left w:val="nil"/>
              <w:bottom w:val="nil"/>
              <w:right w:val="nil"/>
            </w:tcBorders>
          </w:tcPr>
          <w:p w:rsidR="00C86B99" w:rsidRDefault="00C86B99">
            <w:pPr>
              <w:pStyle w:val="ConsPlusNormal"/>
              <w:jc w:val="center"/>
            </w:pPr>
            <w:r>
              <w:t>121,95</w:t>
            </w:r>
          </w:p>
        </w:tc>
        <w:tc>
          <w:tcPr>
            <w:tcW w:w="1324" w:type="dxa"/>
            <w:tcBorders>
              <w:top w:val="nil"/>
              <w:left w:val="nil"/>
              <w:bottom w:val="nil"/>
              <w:right w:val="nil"/>
            </w:tcBorders>
          </w:tcPr>
          <w:p w:rsidR="00C86B99" w:rsidRDefault="00C86B99">
            <w:pPr>
              <w:pStyle w:val="ConsPlusNormal"/>
              <w:jc w:val="center"/>
            </w:pPr>
            <w:r>
              <w:t>6,4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81,12</w:t>
            </w:r>
          </w:p>
        </w:tc>
        <w:tc>
          <w:tcPr>
            <w:tcW w:w="1504" w:type="dxa"/>
            <w:tcBorders>
              <w:top w:val="nil"/>
              <w:left w:val="nil"/>
              <w:bottom w:val="nil"/>
              <w:right w:val="nil"/>
            </w:tcBorders>
          </w:tcPr>
          <w:p w:rsidR="00C86B99" w:rsidRDefault="00C86B99">
            <w:pPr>
              <w:pStyle w:val="ConsPlusNormal"/>
              <w:jc w:val="center"/>
            </w:pPr>
            <w:r>
              <w:t>77,08</w:t>
            </w:r>
          </w:p>
        </w:tc>
        <w:tc>
          <w:tcPr>
            <w:tcW w:w="1324" w:type="dxa"/>
            <w:tcBorders>
              <w:top w:val="nil"/>
              <w:left w:val="nil"/>
              <w:bottom w:val="nil"/>
              <w:right w:val="nil"/>
            </w:tcBorders>
          </w:tcPr>
          <w:p w:rsidR="00C86B99" w:rsidRDefault="00C86B99">
            <w:pPr>
              <w:pStyle w:val="ConsPlusNormal"/>
              <w:jc w:val="center"/>
            </w:pPr>
            <w:r>
              <w:t>4,04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47,23</w:t>
            </w:r>
          </w:p>
        </w:tc>
        <w:tc>
          <w:tcPr>
            <w:tcW w:w="1504" w:type="dxa"/>
            <w:tcBorders>
              <w:top w:val="nil"/>
              <w:left w:val="nil"/>
              <w:bottom w:val="nil"/>
              <w:right w:val="nil"/>
            </w:tcBorders>
          </w:tcPr>
          <w:p w:rsidR="00C86B99" w:rsidRDefault="00C86B99">
            <w:pPr>
              <w:pStyle w:val="ConsPlusNormal"/>
              <w:jc w:val="center"/>
            </w:pPr>
            <w:r>
              <w:t>44,87</w:t>
            </w:r>
          </w:p>
        </w:tc>
        <w:tc>
          <w:tcPr>
            <w:tcW w:w="1324" w:type="dxa"/>
            <w:tcBorders>
              <w:top w:val="nil"/>
              <w:left w:val="nil"/>
              <w:bottom w:val="nil"/>
              <w:right w:val="nil"/>
            </w:tcBorders>
          </w:tcPr>
          <w:p w:rsidR="00C86B99" w:rsidRDefault="00C86B99">
            <w:pPr>
              <w:pStyle w:val="ConsPlusNormal"/>
              <w:jc w:val="center"/>
            </w:pPr>
            <w:r>
              <w:t>2,36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созданию индустриальных парков</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258</w:t>
            </w:r>
          </w:p>
        </w:tc>
        <w:tc>
          <w:tcPr>
            <w:tcW w:w="1504" w:type="dxa"/>
            <w:tcBorders>
              <w:top w:val="nil"/>
              <w:left w:val="nil"/>
              <w:bottom w:val="nil"/>
              <w:right w:val="nil"/>
            </w:tcBorders>
          </w:tcPr>
          <w:p w:rsidR="00C86B99" w:rsidRDefault="00C86B99">
            <w:pPr>
              <w:pStyle w:val="ConsPlusNormal"/>
              <w:jc w:val="center"/>
            </w:pPr>
            <w:r>
              <w:t>246,15</w:t>
            </w:r>
          </w:p>
        </w:tc>
        <w:tc>
          <w:tcPr>
            <w:tcW w:w="1324" w:type="dxa"/>
            <w:tcBorders>
              <w:top w:val="nil"/>
              <w:left w:val="nil"/>
              <w:bottom w:val="nil"/>
              <w:right w:val="nil"/>
            </w:tcBorders>
          </w:tcPr>
          <w:p w:rsidR="00C86B99" w:rsidRDefault="00C86B99">
            <w:pPr>
              <w:pStyle w:val="ConsPlusNormal"/>
              <w:jc w:val="center"/>
            </w:pPr>
            <w:r>
              <w:t>11,85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21</w:t>
            </w:r>
          </w:p>
        </w:tc>
        <w:tc>
          <w:tcPr>
            <w:tcW w:w="1504" w:type="dxa"/>
            <w:tcBorders>
              <w:top w:val="nil"/>
              <w:left w:val="nil"/>
              <w:bottom w:val="nil"/>
              <w:right w:val="nil"/>
            </w:tcBorders>
          </w:tcPr>
          <w:p w:rsidR="00C86B99" w:rsidRDefault="00C86B99">
            <w:pPr>
              <w:pStyle w:val="ConsPlusNormal"/>
              <w:jc w:val="center"/>
            </w:pPr>
            <w:r>
              <w:t>21</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37</w:t>
            </w:r>
          </w:p>
        </w:tc>
        <w:tc>
          <w:tcPr>
            <w:tcW w:w="1504" w:type="dxa"/>
            <w:tcBorders>
              <w:top w:val="nil"/>
              <w:left w:val="nil"/>
              <w:bottom w:val="nil"/>
              <w:right w:val="nil"/>
            </w:tcBorders>
          </w:tcPr>
          <w:p w:rsidR="00C86B99" w:rsidRDefault="00C86B99">
            <w:pPr>
              <w:pStyle w:val="ConsPlusNormal"/>
              <w:jc w:val="center"/>
            </w:pPr>
            <w:r>
              <w:t>35,15</w:t>
            </w:r>
          </w:p>
        </w:tc>
        <w:tc>
          <w:tcPr>
            <w:tcW w:w="1324" w:type="dxa"/>
            <w:tcBorders>
              <w:top w:val="nil"/>
              <w:left w:val="nil"/>
              <w:bottom w:val="nil"/>
              <w:right w:val="nil"/>
            </w:tcBorders>
          </w:tcPr>
          <w:p w:rsidR="00C86B99" w:rsidRDefault="00C86B99">
            <w:pPr>
              <w:pStyle w:val="ConsPlusNormal"/>
              <w:jc w:val="center"/>
            </w:pPr>
            <w:r>
              <w:t>1,85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200</w:t>
            </w:r>
          </w:p>
        </w:tc>
        <w:tc>
          <w:tcPr>
            <w:tcW w:w="1504" w:type="dxa"/>
            <w:tcBorders>
              <w:top w:val="nil"/>
              <w:left w:val="nil"/>
              <w:bottom w:val="nil"/>
              <w:right w:val="nil"/>
            </w:tcBorders>
          </w:tcPr>
          <w:p w:rsidR="00C86B99" w:rsidRDefault="00C86B99">
            <w:pPr>
              <w:pStyle w:val="ConsPlusNormal"/>
              <w:jc w:val="center"/>
            </w:pPr>
            <w:r>
              <w:t>190</w:t>
            </w:r>
          </w:p>
        </w:tc>
        <w:tc>
          <w:tcPr>
            <w:tcW w:w="1324" w:type="dxa"/>
            <w:tcBorders>
              <w:top w:val="nil"/>
              <w:left w:val="nil"/>
              <w:bottom w:val="nil"/>
              <w:right w:val="nil"/>
            </w:tcBorders>
          </w:tcPr>
          <w:p w:rsidR="00C86B99" w:rsidRDefault="00C86B99">
            <w:pPr>
              <w:pStyle w:val="ConsPlusNormal"/>
              <w:jc w:val="center"/>
            </w:pPr>
            <w:r>
              <w:t>10</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созданию инфраструктуры для развития туристско-рекреационных кластеров</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2338,16</w:t>
            </w:r>
          </w:p>
        </w:tc>
        <w:tc>
          <w:tcPr>
            <w:tcW w:w="1504" w:type="dxa"/>
            <w:tcBorders>
              <w:top w:val="nil"/>
              <w:left w:val="nil"/>
              <w:bottom w:val="nil"/>
              <w:right w:val="nil"/>
            </w:tcBorders>
          </w:tcPr>
          <w:p w:rsidR="00C86B99" w:rsidRDefault="00C86B99">
            <w:pPr>
              <w:pStyle w:val="ConsPlusNormal"/>
              <w:jc w:val="center"/>
            </w:pPr>
            <w:r>
              <w:t>2044,19</w:t>
            </w:r>
          </w:p>
        </w:tc>
        <w:tc>
          <w:tcPr>
            <w:tcW w:w="1324" w:type="dxa"/>
            <w:tcBorders>
              <w:top w:val="nil"/>
              <w:left w:val="nil"/>
              <w:bottom w:val="nil"/>
              <w:right w:val="nil"/>
            </w:tcBorders>
          </w:tcPr>
          <w:p w:rsidR="00C86B99" w:rsidRDefault="00C86B99">
            <w:pPr>
              <w:pStyle w:val="ConsPlusNormal"/>
              <w:jc w:val="center"/>
            </w:pPr>
            <w:r>
              <w:t>293,97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12,4</w:t>
            </w:r>
          </w:p>
        </w:tc>
        <w:tc>
          <w:tcPr>
            <w:tcW w:w="1504" w:type="dxa"/>
            <w:tcBorders>
              <w:top w:val="nil"/>
              <w:left w:val="nil"/>
              <w:bottom w:val="nil"/>
              <w:right w:val="nil"/>
            </w:tcBorders>
          </w:tcPr>
          <w:p w:rsidR="00C86B99" w:rsidRDefault="00C86B99">
            <w:pPr>
              <w:pStyle w:val="ConsPlusNormal"/>
              <w:jc w:val="center"/>
            </w:pPr>
            <w:r>
              <w:t>12,4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83,54</w:t>
            </w:r>
          </w:p>
        </w:tc>
        <w:tc>
          <w:tcPr>
            <w:tcW w:w="1504" w:type="dxa"/>
            <w:tcBorders>
              <w:top w:val="nil"/>
              <w:left w:val="nil"/>
              <w:bottom w:val="nil"/>
              <w:right w:val="nil"/>
            </w:tcBorders>
          </w:tcPr>
          <w:p w:rsidR="00C86B99" w:rsidRDefault="00C86B99">
            <w:pPr>
              <w:pStyle w:val="ConsPlusNormal"/>
              <w:jc w:val="center"/>
            </w:pPr>
            <w:r>
              <w:t>83,54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573,35</w:t>
            </w:r>
          </w:p>
        </w:tc>
        <w:tc>
          <w:tcPr>
            <w:tcW w:w="1504" w:type="dxa"/>
            <w:tcBorders>
              <w:top w:val="nil"/>
              <w:left w:val="nil"/>
              <w:bottom w:val="nil"/>
              <w:right w:val="nil"/>
            </w:tcBorders>
          </w:tcPr>
          <w:p w:rsidR="00C86B99" w:rsidRDefault="00C86B99">
            <w:pPr>
              <w:pStyle w:val="ConsPlusNormal"/>
              <w:jc w:val="center"/>
            </w:pPr>
            <w:r>
              <w:t>573,35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1148,77</w:t>
            </w:r>
          </w:p>
        </w:tc>
        <w:tc>
          <w:tcPr>
            <w:tcW w:w="1504" w:type="dxa"/>
            <w:tcBorders>
              <w:top w:val="nil"/>
              <w:left w:val="nil"/>
              <w:bottom w:val="nil"/>
              <w:right w:val="nil"/>
            </w:tcBorders>
          </w:tcPr>
          <w:p w:rsidR="00C86B99" w:rsidRDefault="00C86B99">
            <w:pPr>
              <w:pStyle w:val="ConsPlusNormal"/>
              <w:jc w:val="center"/>
            </w:pPr>
            <w:r>
              <w:t>1075,81</w:t>
            </w:r>
          </w:p>
        </w:tc>
        <w:tc>
          <w:tcPr>
            <w:tcW w:w="1324" w:type="dxa"/>
            <w:tcBorders>
              <w:top w:val="nil"/>
              <w:left w:val="nil"/>
              <w:bottom w:val="nil"/>
              <w:right w:val="nil"/>
            </w:tcBorders>
          </w:tcPr>
          <w:p w:rsidR="00C86B99" w:rsidRDefault="00C86B99">
            <w:pPr>
              <w:pStyle w:val="ConsPlusNormal"/>
              <w:jc w:val="center"/>
            </w:pPr>
            <w:r>
              <w:t>72,96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520,1</w:t>
            </w:r>
          </w:p>
        </w:tc>
        <w:tc>
          <w:tcPr>
            <w:tcW w:w="1504" w:type="dxa"/>
            <w:tcBorders>
              <w:top w:val="nil"/>
              <w:left w:val="nil"/>
              <w:bottom w:val="nil"/>
              <w:right w:val="nil"/>
            </w:tcBorders>
          </w:tcPr>
          <w:p w:rsidR="00C86B99" w:rsidRDefault="00C86B99">
            <w:pPr>
              <w:pStyle w:val="ConsPlusNormal"/>
              <w:jc w:val="center"/>
            </w:pPr>
            <w:r>
              <w:t>299,09</w:t>
            </w:r>
          </w:p>
        </w:tc>
        <w:tc>
          <w:tcPr>
            <w:tcW w:w="1324" w:type="dxa"/>
            <w:tcBorders>
              <w:top w:val="nil"/>
              <w:left w:val="nil"/>
              <w:bottom w:val="nil"/>
              <w:right w:val="nil"/>
            </w:tcBorders>
          </w:tcPr>
          <w:p w:rsidR="00C86B99" w:rsidRDefault="00C86B99">
            <w:pPr>
              <w:pStyle w:val="ConsPlusNormal"/>
              <w:jc w:val="center"/>
            </w:pPr>
            <w:r>
              <w:t>221,01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меры, направленные на национально-культурное и духовное возрождение армянского, болгарского, итальянского, греческого, крымско-татарского и немецкого народов, а также на социальное обустройство территории Республики Крым</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387,91</w:t>
            </w:r>
          </w:p>
        </w:tc>
        <w:tc>
          <w:tcPr>
            <w:tcW w:w="1504" w:type="dxa"/>
            <w:tcBorders>
              <w:top w:val="nil"/>
              <w:left w:val="nil"/>
              <w:bottom w:val="nil"/>
              <w:right w:val="nil"/>
            </w:tcBorders>
          </w:tcPr>
          <w:p w:rsidR="00C86B99" w:rsidRDefault="00C86B99">
            <w:pPr>
              <w:pStyle w:val="ConsPlusNormal"/>
              <w:jc w:val="center"/>
            </w:pPr>
            <w:r>
              <w:t>382,38</w:t>
            </w:r>
          </w:p>
        </w:tc>
        <w:tc>
          <w:tcPr>
            <w:tcW w:w="1324" w:type="dxa"/>
            <w:tcBorders>
              <w:top w:val="nil"/>
              <w:left w:val="nil"/>
              <w:bottom w:val="nil"/>
              <w:right w:val="nil"/>
            </w:tcBorders>
          </w:tcPr>
          <w:p w:rsidR="00C86B99" w:rsidRDefault="00C86B99">
            <w:pPr>
              <w:pStyle w:val="ConsPlusNormal"/>
              <w:jc w:val="center"/>
            </w:pPr>
            <w:r>
              <w:t>5,53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13,58</w:t>
            </w:r>
          </w:p>
        </w:tc>
        <w:tc>
          <w:tcPr>
            <w:tcW w:w="1504" w:type="dxa"/>
            <w:tcBorders>
              <w:top w:val="nil"/>
              <w:left w:val="nil"/>
              <w:bottom w:val="nil"/>
              <w:right w:val="nil"/>
            </w:tcBorders>
          </w:tcPr>
          <w:p w:rsidR="00C86B99" w:rsidRDefault="00C86B99">
            <w:pPr>
              <w:pStyle w:val="ConsPlusNormal"/>
              <w:jc w:val="center"/>
            </w:pPr>
            <w:r>
              <w:t>13,58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263,81</w:t>
            </w:r>
          </w:p>
        </w:tc>
        <w:tc>
          <w:tcPr>
            <w:tcW w:w="1504" w:type="dxa"/>
            <w:tcBorders>
              <w:top w:val="nil"/>
              <w:left w:val="nil"/>
              <w:bottom w:val="nil"/>
              <w:right w:val="nil"/>
            </w:tcBorders>
          </w:tcPr>
          <w:p w:rsidR="00C86B99" w:rsidRDefault="00C86B99">
            <w:pPr>
              <w:pStyle w:val="ConsPlusNormal"/>
              <w:jc w:val="center"/>
            </w:pPr>
            <w:r>
              <w:t>263,81</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110,52</w:t>
            </w:r>
          </w:p>
        </w:tc>
        <w:tc>
          <w:tcPr>
            <w:tcW w:w="1504" w:type="dxa"/>
            <w:tcBorders>
              <w:top w:val="nil"/>
              <w:left w:val="nil"/>
              <w:bottom w:val="nil"/>
              <w:right w:val="nil"/>
            </w:tcBorders>
          </w:tcPr>
          <w:p w:rsidR="00C86B99" w:rsidRDefault="00C86B99">
            <w:pPr>
              <w:pStyle w:val="ConsPlusNormal"/>
              <w:jc w:val="center"/>
            </w:pPr>
            <w:r>
              <w:t>104,99</w:t>
            </w:r>
          </w:p>
        </w:tc>
        <w:tc>
          <w:tcPr>
            <w:tcW w:w="1324" w:type="dxa"/>
            <w:tcBorders>
              <w:top w:val="nil"/>
              <w:left w:val="nil"/>
              <w:bottom w:val="nil"/>
              <w:right w:val="nil"/>
            </w:tcBorders>
          </w:tcPr>
          <w:p w:rsidR="00C86B99" w:rsidRDefault="00C86B99">
            <w:pPr>
              <w:pStyle w:val="ConsPlusNormal"/>
              <w:jc w:val="center"/>
            </w:pPr>
            <w:r>
              <w:t>5,53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 xml:space="preserve">мероприятия, направленные на защиту населения и </w:t>
            </w:r>
            <w:r>
              <w:lastRenderedPageBreak/>
              <w:t>территорий от чрезвычайных ситуаций, обеспечение пожарной безопасности и безопасности людей на водных объектах в г. Севастополе</w:t>
            </w:r>
          </w:p>
        </w:tc>
        <w:tc>
          <w:tcPr>
            <w:tcW w:w="1417" w:type="dxa"/>
            <w:tcBorders>
              <w:top w:val="nil"/>
              <w:left w:val="nil"/>
              <w:bottom w:val="nil"/>
              <w:right w:val="nil"/>
            </w:tcBorders>
          </w:tcPr>
          <w:p w:rsidR="00C86B99" w:rsidRDefault="00C86B99">
            <w:pPr>
              <w:pStyle w:val="ConsPlusNormal"/>
              <w:jc w:val="center"/>
            </w:pPr>
            <w:r>
              <w:lastRenderedPageBreak/>
              <w:t>2015 - 2025 годы</w:t>
            </w:r>
          </w:p>
        </w:tc>
        <w:tc>
          <w:tcPr>
            <w:tcW w:w="1144" w:type="dxa"/>
            <w:tcBorders>
              <w:top w:val="nil"/>
              <w:left w:val="nil"/>
              <w:bottom w:val="nil"/>
              <w:right w:val="nil"/>
            </w:tcBorders>
          </w:tcPr>
          <w:p w:rsidR="00C86B99" w:rsidRDefault="00C86B99">
            <w:pPr>
              <w:pStyle w:val="ConsPlusNormal"/>
              <w:jc w:val="center"/>
            </w:pPr>
            <w:r>
              <w:t>216,72</w:t>
            </w:r>
          </w:p>
        </w:tc>
        <w:tc>
          <w:tcPr>
            <w:tcW w:w="1504" w:type="dxa"/>
            <w:tcBorders>
              <w:top w:val="nil"/>
              <w:left w:val="nil"/>
              <w:bottom w:val="nil"/>
              <w:right w:val="nil"/>
            </w:tcBorders>
          </w:tcPr>
          <w:p w:rsidR="00C86B99" w:rsidRDefault="00C86B99">
            <w:pPr>
              <w:pStyle w:val="ConsPlusNormal"/>
              <w:jc w:val="center"/>
            </w:pPr>
            <w:r>
              <w:t>205,88</w:t>
            </w:r>
          </w:p>
        </w:tc>
        <w:tc>
          <w:tcPr>
            <w:tcW w:w="1324" w:type="dxa"/>
            <w:tcBorders>
              <w:top w:val="nil"/>
              <w:left w:val="nil"/>
              <w:bottom w:val="nil"/>
              <w:right w:val="nil"/>
            </w:tcBorders>
          </w:tcPr>
          <w:p w:rsidR="00C86B99" w:rsidRDefault="00C86B99">
            <w:pPr>
              <w:pStyle w:val="ConsPlusNormal"/>
              <w:jc w:val="center"/>
            </w:pPr>
            <w:r>
              <w:t>10,84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47,8</w:t>
            </w:r>
          </w:p>
        </w:tc>
        <w:tc>
          <w:tcPr>
            <w:tcW w:w="1504" w:type="dxa"/>
            <w:tcBorders>
              <w:top w:val="nil"/>
              <w:left w:val="nil"/>
              <w:bottom w:val="nil"/>
              <w:right w:val="nil"/>
            </w:tcBorders>
          </w:tcPr>
          <w:p w:rsidR="00C86B99" w:rsidRDefault="00C86B99">
            <w:pPr>
              <w:pStyle w:val="ConsPlusNormal"/>
              <w:jc w:val="center"/>
            </w:pPr>
            <w:r>
              <w:t>45,41</w:t>
            </w:r>
          </w:p>
        </w:tc>
        <w:tc>
          <w:tcPr>
            <w:tcW w:w="1324" w:type="dxa"/>
            <w:tcBorders>
              <w:top w:val="nil"/>
              <w:left w:val="nil"/>
              <w:bottom w:val="nil"/>
              <w:right w:val="nil"/>
            </w:tcBorders>
          </w:tcPr>
          <w:p w:rsidR="00C86B99" w:rsidRDefault="00C86B99">
            <w:pPr>
              <w:pStyle w:val="ConsPlusNormal"/>
              <w:jc w:val="center"/>
            </w:pPr>
            <w:r>
              <w:t>2,39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168,92</w:t>
            </w:r>
          </w:p>
        </w:tc>
        <w:tc>
          <w:tcPr>
            <w:tcW w:w="1504" w:type="dxa"/>
            <w:tcBorders>
              <w:top w:val="nil"/>
              <w:left w:val="nil"/>
              <w:bottom w:val="nil"/>
              <w:right w:val="nil"/>
            </w:tcBorders>
          </w:tcPr>
          <w:p w:rsidR="00C86B99" w:rsidRDefault="00C86B99">
            <w:pPr>
              <w:pStyle w:val="ConsPlusNormal"/>
              <w:jc w:val="center"/>
            </w:pPr>
            <w:r>
              <w:t>160,47</w:t>
            </w:r>
          </w:p>
        </w:tc>
        <w:tc>
          <w:tcPr>
            <w:tcW w:w="1324" w:type="dxa"/>
            <w:tcBorders>
              <w:top w:val="nil"/>
              <w:left w:val="nil"/>
              <w:bottom w:val="nil"/>
              <w:right w:val="nil"/>
            </w:tcBorders>
          </w:tcPr>
          <w:p w:rsidR="00C86B99" w:rsidRDefault="00C86B99">
            <w:pPr>
              <w:pStyle w:val="ConsPlusNormal"/>
              <w:jc w:val="center"/>
            </w:pPr>
            <w:r>
              <w:t>8,45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ветеринарному и фитосанитарному надзору в г. Севастополе</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199</w:t>
            </w:r>
          </w:p>
        </w:tc>
        <w:tc>
          <w:tcPr>
            <w:tcW w:w="1504" w:type="dxa"/>
            <w:tcBorders>
              <w:top w:val="nil"/>
              <w:left w:val="nil"/>
              <w:bottom w:val="nil"/>
              <w:right w:val="nil"/>
            </w:tcBorders>
          </w:tcPr>
          <w:p w:rsidR="00C86B99" w:rsidRDefault="00C86B99">
            <w:pPr>
              <w:pStyle w:val="ConsPlusNormal"/>
              <w:jc w:val="center"/>
            </w:pPr>
            <w:r>
              <w:t>189,05</w:t>
            </w:r>
          </w:p>
        </w:tc>
        <w:tc>
          <w:tcPr>
            <w:tcW w:w="1324" w:type="dxa"/>
            <w:tcBorders>
              <w:top w:val="nil"/>
              <w:left w:val="nil"/>
              <w:bottom w:val="nil"/>
              <w:right w:val="nil"/>
            </w:tcBorders>
          </w:tcPr>
          <w:p w:rsidR="00C86B99" w:rsidRDefault="00C86B99">
            <w:pPr>
              <w:pStyle w:val="ConsPlusNormal"/>
              <w:jc w:val="center"/>
            </w:pPr>
            <w:r>
              <w:t>9,95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24,5</w:t>
            </w:r>
          </w:p>
        </w:tc>
        <w:tc>
          <w:tcPr>
            <w:tcW w:w="1504" w:type="dxa"/>
            <w:tcBorders>
              <w:top w:val="nil"/>
              <w:left w:val="nil"/>
              <w:bottom w:val="nil"/>
              <w:right w:val="nil"/>
            </w:tcBorders>
          </w:tcPr>
          <w:p w:rsidR="00C86B99" w:rsidRDefault="00C86B99">
            <w:pPr>
              <w:pStyle w:val="ConsPlusNormal"/>
              <w:jc w:val="center"/>
            </w:pPr>
            <w:r>
              <w:t>23,27</w:t>
            </w:r>
          </w:p>
        </w:tc>
        <w:tc>
          <w:tcPr>
            <w:tcW w:w="1324" w:type="dxa"/>
            <w:tcBorders>
              <w:top w:val="nil"/>
              <w:left w:val="nil"/>
              <w:bottom w:val="nil"/>
              <w:right w:val="nil"/>
            </w:tcBorders>
          </w:tcPr>
          <w:p w:rsidR="00C86B99" w:rsidRDefault="00C86B99">
            <w:pPr>
              <w:pStyle w:val="ConsPlusNormal"/>
              <w:jc w:val="center"/>
            </w:pPr>
            <w:r>
              <w:t>1,23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174,5</w:t>
            </w:r>
          </w:p>
        </w:tc>
        <w:tc>
          <w:tcPr>
            <w:tcW w:w="1504" w:type="dxa"/>
            <w:tcBorders>
              <w:top w:val="nil"/>
              <w:left w:val="nil"/>
              <w:bottom w:val="nil"/>
              <w:right w:val="nil"/>
            </w:tcBorders>
          </w:tcPr>
          <w:p w:rsidR="00C86B99" w:rsidRDefault="00C86B99">
            <w:pPr>
              <w:pStyle w:val="ConsPlusNormal"/>
              <w:jc w:val="center"/>
            </w:pPr>
            <w:r>
              <w:t>165,78</w:t>
            </w:r>
          </w:p>
        </w:tc>
        <w:tc>
          <w:tcPr>
            <w:tcW w:w="1324" w:type="dxa"/>
            <w:tcBorders>
              <w:top w:val="nil"/>
              <w:left w:val="nil"/>
              <w:bottom w:val="nil"/>
              <w:right w:val="nil"/>
            </w:tcBorders>
          </w:tcPr>
          <w:p w:rsidR="00C86B99" w:rsidRDefault="00C86B99">
            <w:pPr>
              <w:pStyle w:val="ConsPlusNormal"/>
              <w:jc w:val="center"/>
            </w:pPr>
            <w:r>
              <w:t>8,72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развитию по развитию энергетического и промышленного комплекса, инженерной и транспортной инфраструктуры</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66192,56</w:t>
            </w:r>
          </w:p>
        </w:tc>
        <w:tc>
          <w:tcPr>
            <w:tcW w:w="1504" w:type="dxa"/>
            <w:tcBorders>
              <w:top w:val="nil"/>
              <w:left w:val="nil"/>
              <w:bottom w:val="nil"/>
              <w:right w:val="nil"/>
            </w:tcBorders>
          </w:tcPr>
          <w:p w:rsidR="00C86B99" w:rsidRDefault="00C86B99">
            <w:pPr>
              <w:pStyle w:val="ConsPlusNormal"/>
              <w:jc w:val="center"/>
            </w:pPr>
            <w:r>
              <w:t>62882,8</w:t>
            </w:r>
          </w:p>
        </w:tc>
        <w:tc>
          <w:tcPr>
            <w:tcW w:w="1324" w:type="dxa"/>
            <w:tcBorders>
              <w:top w:val="nil"/>
              <w:left w:val="nil"/>
              <w:bottom w:val="nil"/>
              <w:right w:val="nil"/>
            </w:tcBorders>
          </w:tcPr>
          <w:p w:rsidR="00C86B99" w:rsidRDefault="00C86B99">
            <w:pPr>
              <w:pStyle w:val="ConsPlusNormal"/>
              <w:jc w:val="center"/>
            </w:pPr>
            <w:r>
              <w:t>3309,76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6536,02</w:t>
            </w:r>
          </w:p>
        </w:tc>
        <w:tc>
          <w:tcPr>
            <w:tcW w:w="1504" w:type="dxa"/>
            <w:tcBorders>
              <w:top w:val="nil"/>
              <w:left w:val="nil"/>
              <w:bottom w:val="nil"/>
              <w:right w:val="nil"/>
            </w:tcBorders>
          </w:tcPr>
          <w:p w:rsidR="00C86B99" w:rsidRDefault="00C86B99">
            <w:pPr>
              <w:pStyle w:val="ConsPlusNormal"/>
              <w:jc w:val="center"/>
            </w:pPr>
            <w:r>
              <w:t>6209,14</w:t>
            </w:r>
          </w:p>
        </w:tc>
        <w:tc>
          <w:tcPr>
            <w:tcW w:w="1324" w:type="dxa"/>
            <w:tcBorders>
              <w:top w:val="nil"/>
              <w:left w:val="nil"/>
              <w:bottom w:val="nil"/>
              <w:right w:val="nil"/>
            </w:tcBorders>
          </w:tcPr>
          <w:p w:rsidR="00C86B99" w:rsidRDefault="00C86B99">
            <w:pPr>
              <w:pStyle w:val="ConsPlusNormal"/>
              <w:jc w:val="center"/>
            </w:pPr>
            <w:r>
              <w:t>326,88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9081,97</w:t>
            </w:r>
          </w:p>
        </w:tc>
        <w:tc>
          <w:tcPr>
            <w:tcW w:w="1504" w:type="dxa"/>
            <w:tcBorders>
              <w:top w:val="nil"/>
              <w:left w:val="nil"/>
              <w:bottom w:val="nil"/>
              <w:right w:val="nil"/>
            </w:tcBorders>
          </w:tcPr>
          <w:p w:rsidR="00C86B99" w:rsidRDefault="00C86B99">
            <w:pPr>
              <w:pStyle w:val="ConsPlusNormal"/>
              <w:jc w:val="center"/>
            </w:pPr>
            <w:r>
              <w:t>8627,85</w:t>
            </w:r>
          </w:p>
        </w:tc>
        <w:tc>
          <w:tcPr>
            <w:tcW w:w="1324" w:type="dxa"/>
            <w:tcBorders>
              <w:top w:val="nil"/>
              <w:left w:val="nil"/>
              <w:bottom w:val="nil"/>
              <w:right w:val="nil"/>
            </w:tcBorders>
          </w:tcPr>
          <w:p w:rsidR="00C86B99" w:rsidRDefault="00C86B99">
            <w:pPr>
              <w:pStyle w:val="ConsPlusNormal"/>
              <w:jc w:val="center"/>
            </w:pPr>
            <w:r>
              <w:t>454,12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12613,17</w:t>
            </w:r>
          </w:p>
        </w:tc>
        <w:tc>
          <w:tcPr>
            <w:tcW w:w="1504" w:type="dxa"/>
            <w:tcBorders>
              <w:top w:val="nil"/>
              <w:left w:val="nil"/>
              <w:bottom w:val="nil"/>
              <w:right w:val="nil"/>
            </w:tcBorders>
          </w:tcPr>
          <w:p w:rsidR="00C86B99" w:rsidRDefault="00C86B99">
            <w:pPr>
              <w:pStyle w:val="ConsPlusNormal"/>
              <w:jc w:val="center"/>
            </w:pPr>
            <w:r>
              <w:t>11982,53</w:t>
            </w:r>
          </w:p>
        </w:tc>
        <w:tc>
          <w:tcPr>
            <w:tcW w:w="1324" w:type="dxa"/>
            <w:tcBorders>
              <w:top w:val="nil"/>
              <w:left w:val="nil"/>
              <w:bottom w:val="nil"/>
              <w:right w:val="nil"/>
            </w:tcBorders>
          </w:tcPr>
          <w:p w:rsidR="00C86B99" w:rsidRDefault="00C86B99">
            <w:pPr>
              <w:pStyle w:val="ConsPlusNormal"/>
              <w:jc w:val="center"/>
            </w:pPr>
            <w:r>
              <w:t>630,64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14468,51</w:t>
            </w:r>
          </w:p>
        </w:tc>
        <w:tc>
          <w:tcPr>
            <w:tcW w:w="1504" w:type="dxa"/>
            <w:tcBorders>
              <w:top w:val="nil"/>
              <w:left w:val="nil"/>
              <w:bottom w:val="nil"/>
              <w:right w:val="nil"/>
            </w:tcBorders>
          </w:tcPr>
          <w:p w:rsidR="00C86B99" w:rsidRDefault="00C86B99">
            <w:pPr>
              <w:pStyle w:val="ConsPlusNormal"/>
              <w:jc w:val="center"/>
            </w:pPr>
            <w:r>
              <w:t>13745,1</w:t>
            </w:r>
          </w:p>
        </w:tc>
        <w:tc>
          <w:tcPr>
            <w:tcW w:w="1324" w:type="dxa"/>
            <w:tcBorders>
              <w:top w:val="nil"/>
              <w:left w:val="nil"/>
              <w:bottom w:val="nil"/>
              <w:right w:val="nil"/>
            </w:tcBorders>
          </w:tcPr>
          <w:p w:rsidR="00C86B99" w:rsidRDefault="00C86B99">
            <w:pPr>
              <w:pStyle w:val="ConsPlusNormal"/>
              <w:jc w:val="center"/>
            </w:pPr>
            <w:r>
              <w:t>723,41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10214,79</w:t>
            </w:r>
          </w:p>
        </w:tc>
        <w:tc>
          <w:tcPr>
            <w:tcW w:w="1504" w:type="dxa"/>
            <w:tcBorders>
              <w:top w:val="nil"/>
              <w:left w:val="nil"/>
              <w:bottom w:val="nil"/>
              <w:right w:val="nil"/>
            </w:tcBorders>
          </w:tcPr>
          <w:p w:rsidR="00C86B99" w:rsidRDefault="00C86B99">
            <w:pPr>
              <w:pStyle w:val="ConsPlusNormal"/>
              <w:jc w:val="center"/>
            </w:pPr>
            <w:r>
              <w:t>9703,97</w:t>
            </w:r>
          </w:p>
        </w:tc>
        <w:tc>
          <w:tcPr>
            <w:tcW w:w="1324" w:type="dxa"/>
            <w:tcBorders>
              <w:top w:val="nil"/>
              <w:left w:val="nil"/>
              <w:bottom w:val="nil"/>
              <w:right w:val="nil"/>
            </w:tcBorders>
          </w:tcPr>
          <w:p w:rsidR="00C86B99" w:rsidRDefault="00C86B99">
            <w:pPr>
              <w:pStyle w:val="ConsPlusNormal"/>
              <w:jc w:val="center"/>
            </w:pPr>
            <w:r>
              <w:t>510,82</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13278,10</w:t>
            </w:r>
          </w:p>
        </w:tc>
        <w:tc>
          <w:tcPr>
            <w:tcW w:w="1504" w:type="dxa"/>
            <w:tcBorders>
              <w:top w:val="nil"/>
              <w:left w:val="nil"/>
              <w:bottom w:val="nil"/>
              <w:right w:val="nil"/>
            </w:tcBorders>
          </w:tcPr>
          <w:p w:rsidR="00C86B99" w:rsidRDefault="00C86B99">
            <w:pPr>
              <w:pStyle w:val="ConsPlusNormal"/>
              <w:jc w:val="center"/>
            </w:pPr>
            <w:r>
              <w:t>12614,21</w:t>
            </w:r>
          </w:p>
        </w:tc>
        <w:tc>
          <w:tcPr>
            <w:tcW w:w="1324" w:type="dxa"/>
            <w:tcBorders>
              <w:top w:val="nil"/>
              <w:left w:val="nil"/>
              <w:bottom w:val="nil"/>
              <w:right w:val="nil"/>
            </w:tcBorders>
          </w:tcPr>
          <w:p w:rsidR="00C86B99" w:rsidRDefault="00C86B99">
            <w:pPr>
              <w:pStyle w:val="ConsPlusNormal"/>
              <w:jc w:val="center"/>
            </w:pPr>
            <w:r>
              <w:t>663,89</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nil"/>
              <w:right w:val="nil"/>
            </w:tcBorders>
          </w:tcPr>
          <w:p w:rsidR="00C86B99" w:rsidRDefault="00C86B99">
            <w:pPr>
              <w:pStyle w:val="ConsPlusNormal"/>
              <w:ind w:left="284"/>
            </w:pPr>
            <w:r>
              <w:t>мероприятия по развитию социальной сферы, туристско-рекреационных кластеров, обеспечению межнационального единства, а также защите населения и территорий от чрезвычайных ситуаций, обеспечению пожарной безопасности и безопасности людей на водных объектах и ветеринарному и фитосанитарному надзору</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48235,76</w:t>
            </w:r>
          </w:p>
        </w:tc>
        <w:tc>
          <w:tcPr>
            <w:tcW w:w="1504" w:type="dxa"/>
            <w:tcBorders>
              <w:top w:val="nil"/>
              <w:left w:val="nil"/>
              <w:bottom w:val="nil"/>
              <w:right w:val="nil"/>
            </w:tcBorders>
          </w:tcPr>
          <w:p w:rsidR="00C86B99" w:rsidRDefault="00C86B99">
            <w:pPr>
              <w:pStyle w:val="ConsPlusNormal"/>
              <w:jc w:val="center"/>
            </w:pPr>
            <w:r>
              <w:t>45824,01</w:t>
            </w:r>
          </w:p>
        </w:tc>
        <w:tc>
          <w:tcPr>
            <w:tcW w:w="1324" w:type="dxa"/>
            <w:tcBorders>
              <w:top w:val="nil"/>
              <w:left w:val="nil"/>
              <w:bottom w:val="nil"/>
              <w:right w:val="nil"/>
            </w:tcBorders>
          </w:tcPr>
          <w:p w:rsidR="00C86B99" w:rsidRDefault="00C86B99">
            <w:pPr>
              <w:pStyle w:val="ConsPlusNormal"/>
              <w:jc w:val="center"/>
            </w:pPr>
            <w:r>
              <w:t>2411,75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w:t>
            </w:r>
          </w:p>
        </w:tc>
        <w:tc>
          <w:tcPr>
            <w:tcW w:w="1504" w:type="dxa"/>
            <w:tcBorders>
              <w:top w:val="nil"/>
              <w:left w:val="nil"/>
              <w:bottom w:val="nil"/>
              <w:right w:val="nil"/>
            </w:tcBorders>
          </w:tcPr>
          <w:p w:rsidR="00C86B99" w:rsidRDefault="00C86B99">
            <w:pPr>
              <w:pStyle w:val="ConsPlusNormal"/>
              <w:jc w:val="center"/>
            </w:pPr>
            <w:r>
              <w:t>-</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5705,09</w:t>
            </w:r>
          </w:p>
        </w:tc>
        <w:tc>
          <w:tcPr>
            <w:tcW w:w="1504" w:type="dxa"/>
            <w:tcBorders>
              <w:top w:val="nil"/>
              <w:left w:val="nil"/>
              <w:bottom w:val="nil"/>
              <w:right w:val="nil"/>
            </w:tcBorders>
          </w:tcPr>
          <w:p w:rsidR="00C86B99" w:rsidRDefault="00C86B99">
            <w:pPr>
              <w:pStyle w:val="ConsPlusNormal"/>
              <w:jc w:val="center"/>
            </w:pPr>
            <w:r>
              <w:t>5419,82</w:t>
            </w:r>
          </w:p>
        </w:tc>
        <w:tc>
          <w:tcPr>
            <w:tcW w:w="1324" w:type="dxa"/>
            <w:tcBorders>
              <w:top w:val="nil"/>
              <w:left w:val="nil"/>
              <w:bottom w:val="nil"/>
              <w:right w:val="nil"/>
            </w:tcBorders>
          </w:tcPr>
          <w:p w:rsidR="00C86B99" w:rsidRDefault="00C86B99">
            <w:pPr>
              <w:pStyle w:val="ConsPlusNormal"/>
              <w:jc w:val="center"/>
            </w:pPr>
            <w:r>
              <w:t>285,27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9067,98</w:t>
            </w:r>
          </w:p>
        </w:tc>
        <w:tc>
          <w:tcPr>
            <w:tcW w:w="1504" w:type="dxa"/>
            <w:tcBorders>
              <w:top w:val="nil"/>
              <w:left w:val="nil"/>
              <w:bottom w:val="nil"/>
              <w:right w:val="nil"/>
            </w:tcBorders>
          </w:tcPr>
          <w:p w:rsidR="00C86B99" w:rsidRDefault="00C86B99">
            <w:pPr>
              <w:pStyle w:val="ConsPlusNormal"/>
              <w:jc w:val="center"/>
            </w:pPr>
            <w:r>
              <w:t>8614,57</w:t>
            </w:r>
          </w:p>
        </w:tc>
        <w:tc>
          <w:tcPr>
            <w:tcW w:w="1324" w:type="dxa"/>
            <w:tcBorders>
              <w:top w:val="nil"/>
              <w:left w:val="nil"/>
              <w:bottom w:val="nil"/>
              <w:right w:val="nil"/>
            </w:tcBorders>
          </w:tcPr>
          <w:p w:rsidR="00C86B99" w:rsidRDefault="00C86B99">
            <w:pPr>
              <w:pStyle w:val="ConsPlusNormal"/>
              <w:jc w:val="center"/>
            </w:pPr>
            <w:r>
              <w:t>453,41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7948,76</w:t>
            </w:r>
          </w:p>
        </w:tc>
        <w:tc>
          <w:tcPr>
            <w:tcW w:w="1504" w:type="dxa"/>
            <w:tcBorders>
              <w:top w:val="nil"/>
              <w:left w:val="nil"/>
              <w:bottom w:val="nil"/>
              <w:right w:val="nil"/>
            </w:tcBorders>
          </w:tcPr>
          <w:p w:rsidR="00C86B99" w:rsidRDefault="00C86B99">
            <w:pPr>
              <w:pStyle w:val="ConsPlusNormal"/>
              <w:jc w:val="center"/>
            </w:pPr>
            <w:r>
              <w:t>7551,33</w:t>
            </w:r>
          </w:p>
        </w:tc>
        <w:tc>
          <w:tcPr>
            <w:tcW w:w="1324" w:type="dxa"/>
            <w:tcBorders>
              <w:top w:val="nil"/>
              <w:left w:val="nil"/>
              <w:bottom w:val="nil"/>
              <w:right w:val="nil"/>
            </w:tcBorders>
          </w:tcPr>
          <w:p w:rsidR="00C86B99" w:rsidRDefault="00C86B99">
            <w:pPr>
              <w:pStyle w:val="ConsPlusNormal"/>
              <w:jc w:val="center"/>
            </w:pPr>
            <w:r>
              <w:t>397,43</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8153,43</w:t>
            </w:r>
          </w:p>
        </w:tc>
        <w:tc>
          <w:tcPr>
            <w:tcW w:w="1504" w:type="dxa"/>
            <w:tcBorders>
              <w:top w:val="nil"/>
              <w:left w:val="nil"/>
              <w:bottom w:val="nil"/>
              <w:right w:val="nil"/>
            </w:tcBorders>
          </w:tcPr>
          <w:p w:rsidR="00C86B99" w:rsidRDefault="00C86B99">
            <w:pPr>
              <w:pStyle w:val="ConsPlusNormal"/>
              <w:jc w:val="center"/>
            </w:pPr>
            <w:r>
              <w:t>7745,77</w:t>
            </w:r>
          </w:p>
        </w:tc>
        <w:tc>
          <w:tcPr>
            <w:tcW w:w="1324" w:type="dxa"/>
            <w:tcBorders>
              <w:top w:val="nil"/>
              <w:left w:val="nil"/>
              <w:bottom w:val="nil"/>
              <w:right w:val="nil"/>
            </w:tcBorders>
          </w:tcPr>
          <w:p w:rsidR="00C86B99" w:rsidRDefault="00C86B99">
            <w:pPr>
              <w:pStyle w:val="ConsPlusNormal"/>
              <w:jc w:val="center"/>
            </w:pPr>
            <w:r>
              <w:t>407,66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3927,32</w:t>
            </w:r>
          </w:p>
        </w:tc>
        <w:tc>
          <w:tcPr>
            <w:tcW w:w="1504" w:type="dxa"/>
            <w:tcBorders>
              <w:top w:val="nil"/>
              <w:left w:val="nil"/>
              <w:bottom w:val="nil"/>
              <w:right w:val="nil"/>
            </w:tcBorders>
          </w:tcPr>
          <w:p w:rsidR="00C86B99" w:rsidRDefault="00C86B99">
            <w:pPr>
              <w:pStyle w:val="ConsPlusNormal"/>
              <w:jc w:val="center"/>
            </w:pPr>
            <w:r>
              <w:t>3730,95</w:t>
            </w:r>
          </w:p>
        </w:tc>
        <w:tc>
          <w:tcPr>
            <w:tcW w:w="1324" w:type="dxa"/>
            <w:tcBorders>
              <w:top w:val="nil"/>
              <w:left w:val="nil"/>
              <w:bottom w:val="nil"/>
              <w:right w:val="nil"/>
            </w:tcBorders>
          </w:tcPr>
          <w:p w:rsidR="00C86B99" w:rsidRDefault="00C86B99">
            <w:pPr>
              <w:pStyle w:val="ConsPlusNormal"/>
              <w:jc w:val="center"/>
            </w:pPr>
            <w:r>
              <w:t>196,37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nil"/>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2025 год</w:t>
            </w:r>
          </w:p>
        </w:tc>
        <w:tc>
          <w:tcPr>
            <w:tcW w:w="1144" w:type="dxa"/>
            <w:tcBorders>
              <w:top w:val="nil"/>
              <w:left w:val="nil"/>
              <w:bottom w:val="nil"/>
              <w:right w:val="nil"/>
            </w:tcBorders>
          </w:tcPr>
          <w:p w:rsidR="00C86B99" w:rsidRDefault="00C86B99">
            <w:pPr>
              <w:pStyle w:val="ConsPlusNormal"/>
              <w:jc w:val="center"/>
            </w:pPr>
            <w:r>
              <w:t>13433,18</w:t>
            </w:r>
          </w:p>
        </w:tc>
        <w:tc>
          <w:tcPr>
            <w:tcW w:w="1504" w:type="dxa"/>
            <w:tcBorders>
              <w:top w:val="nil"/>
              <w:left w:val="nil"/>
              <w:bottom w:val="nil"/>
              <w:right w:val="nil"/>
            </w:tcBorders>
          </w:tcPr>
          <w:p w:rsidR="00C86B99" w:rsidRDefault="00C86B99">
            <w:pPr>
              <w:pStyle w:val="ConsPlusNormal"/>
              <w:jc w:val="center"/>
            </w:pPr>
            <w:r>
              <w:t>12761,57</w:t>
            </w:r>
          </w:p>
        </w:tc>
        <w:tc>
          <w:tcPr>
            <w:tcW w:w="1324" w:type="dxa"/>
            <w:tcBorders>
              <w:top w:val="nil"/>
              <w:left w:val="nil"/>
              <w:bottom w:val="nil"/>
              <w:right w:val="nil"/>
            </w:tcBorders>
          </w:tcPr>
          <w:p w:rsidR="00C86B99" w:rsidRDefault="00C86B99">
            <w:pPr>
              <w:pStyle w:val="ConsPlusNormal"/>
              <w:jc w:val="center"/>
            </w:pPr>
            <w:r>
              <w:t>671,74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val="restart"/>
            <w:tcBorders>
              <w:top w:val="nil"/>
              <w:left w:val="nil"/>
              <w:bottom w:val="single" w:sz="4" w:space="0" w:color="auto"/>
              <w:right w:val="nil"/>
            </w:tcBorders>
          </w:tcPr>
          <w:p w:rsidR="00C86B99" w:rsidRDefault="00C86B99">
            <w:pPr>
              <w:pStyle w:val="ConsPlusNormal"/>
            </w:pPr>
            <w:r>
              <w:t>Прочие нужды - всего</w:t>
            </w:r>
          </w:p>
        </w:tc>
        <w:tc>
          <w:tcPr>
            <w:tcW w:w="1417" w:type="dxa"/>
            <w:tcBorders>
              <w:top w:val="nil"/>
              <w:left w:val="nil"/>
              <w:bottom w:val="nil"/>
              <w:right w:val="nil"/>
            </w:tcBorders>
          </w:tcPr>
          <w:p w:rsidR="00C86B99" w:rsidRDefault="00C86B99">
            <w:pPr>
              <w:pStyle w:val="ConsPlusNormal"/>
              <w:jc w:val="center"/>
            </w:pPr>
            <w:r>
              <w:t>2015 - 2025 годы</w:t>
            </w:r>
          </w:p>
        </w:tc>
        <w:tc>
          <w:tcPr>
            <w:tcW w:w="1144" w:type="dxa"/>
            <w:tcBorders>
              <w:top w:val="nil"/>
              <w:left w:val="nil"/>
              <w:bottom w:val="nil"/>
              <w:right w:val="nil"/>
            </w:tcBorders>
          </w:tcPr>
          <w:p w:rsidR="00C86B99" w:rsidRDefault="00C86B99">
            <w:pPr>
              <w:pStyle w:val="ConsPlusNormal"/>
              <w:jc w:val="center"/>
            </w:pPr>
            <w:r>
              <w:t>8502,9</w:t>
            </w:r>
          </w:p>
        </w:tc>
        <w:tc>
          <w:tcPr>
            <w:tcW w:w="1504" w:type="dxa"/>
            <w:tcBorders>
              <w:top w:val="nil"/>
              <w:left w:val="nil"/>
              <w:bottom w:val="nil"/>
              <w:right w:val="nil"/>
            </w:tcBorders>
          </w:tcPr>
          <w:p w:rsidR="00C86B99" w:rsidRDefault="00C86B99">
            <w:pPr>
              <w:pStyle w:val="ConsPlusNormal"/>
              <w:jc w:val="center"/>
            </w:pPr>
            <w:r>
              <w:t>8082,32</w:t>
            </w:r>
          </w:p>
        </w:tc>
        <w:tc>
          <w:tcPr>
            <w:tcW w:w="1324" w:type="dxa"/>
            <w:tcBorders>
              <w:top w:val="nil"/>
              <w:left w:val="nil"/>
              <w:bottom w:val="nil"/>
              <w:right w:val="nil"/>
            </w:tcBorders>
          </w:tcPr>
          <w:p w:rsidR="00C86B99" w:rsidRDefault="00C86B99">
            <w:pPr>
              <w:pStyle w:val="ConsPlusNormal"/>
              <w:jc w:val="center"/>
            </w:pPr>
            <w:r>
              <w:t>420,58</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в том числе:</w:t>
            </w:r>
          </w:p>
        </w:tc>
        <w:tc>
          <w:tcPr>
            <w:tcW w:w="1144" w:type="dxa"/>
            <w:tcBorders>
              <w:top w:val="nil"/>
              <w:left w:val="nil"/>
              <w:bottom w:val="nil"/>
              <w:right w:val="nil"/>
            </w:tcBorders>
          </w:tcPr>
          <w:p w:rsidR="00C86B99" w:rsidRDefault="00C86B99">
            <w:pPr>
              <w:pStyle w:val="ConsPlusNormal"/>
            </w:pPr>
          </w:p>
        </w:tc>
        <w:tc>
          <w:tcPr>
            <w:tcW w:w="1504" w:type="dxa"/>
            <w:tcBorders>
              <w:top w:val="nil"/>
              <w:left w:val="nil"/>
              <w:bottom w:val="nil"/>
              <w:right w:val="nil"/>
            </w:tcBorders>
          </w:tcPr>
          <w:p w:rsidR="00C86B99" w:rsidRDefault="00C86B99">
            <w:pPr>
              <w:pStyle w:val="ConsPlusNormal"/>
            </w:pPr>
          </w:p>
        </w:tc>
        <w:tc>
          <w:tcPr>
            <w:tcW w:w="1324" w:type="dxa"/>
            <w:tcBorders>
              <w:top w:val="nil"/>
              <w:left w:val="nil"/>
              <w:bottom w:val="nil"/>
              <w:right w:val="nil"/>
            </w:tcBorders>
          </w:tcPr>
          <w:p w:rsidR="00C86B99" w:rsidRDefault="00C86B99">
            <w:pPr>
              <w:pStyle w:val="ConsPlusNormal"/>
            </w:pPr>
          </w:p>
        </w:tc>
        <w:tc>
          <w:tcPr>
            <w:tcW w:w="1134"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2015 год</w:t>
            </w:r>
          </w:p>
        </w:tc>
        <w:tc>
          <w:tcPr>
            <w:tcW w:w="1144" w:type="dxa"/>
            <w:tcBorders>
              <w:top w:val="nil"/>
              <w:left w:val="nil"/>
              <w:bottom w:val="nil"/>
              <w:right w:val="nil"/>
            </w:tcBorders>
          </w:tcPr>
          <w:p w:rsidR="00C86B99" w:rsidRDefault="00C86B99">
            <w:pPr>
              <w:pStyle w:val="ConsPlusNormal"/>
              <w:jc w:val="center"/>
            </w:pPr>
            <w:r>
              <w:t>15</w:t>
            </w:r>
          </w:p>
        </w:tc>
        <w:tc>
          <w:tcPr>
            <w:tcW w:w="1504" w:type="dxa"/>
            <w:tcBorders>
              <w:top w:val="nil"/>
              <w:left w:val="nil"/>
              <w:bottom w:val="nil"/>
              <w:right w:val="nil"/>
            </w:tcBorders>
          </w:tcPr>
          <w:p w:rsidR="00C86B99" w:rsidRDefault="00C86B99">
            <w:pPr>
              <w:pStyle w:val="ConsPlusNormal"/>
              <w:jc w:val="center"/>
            </w:pPr>
            <w:r>
              <w:t>15</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2016 год</w:t>
            </w:r>
          </w:p>
        </w:tc>
        <w:tc>
          <w:tcPr>
            <w:tcW w:w="1144" w:type="dxa"/>
            <w:tcBorders>
              <w:top w:val="nil"/>
              <w:left w:val="nil"/>
              <w:bottom w:val="nil"/>
              <w:right w:val="nil"/>
            </w:tcBorders>
          </w:tcPr>
          <w:p w:rsidR="00C86B99" w:rsidRDefault="00C86B99">
            <w:pPr>
              <w:pStyle w:val="ConsPlusNormal"/>
              <w:jc w:val="center"/>
            </w:pPr>
            <w:r>
              <w:t>60,68</w:t>
            </w:r>
          </w:p>
        </w:tc>
        <w:tc>
          <w:tcPr>
            <w:tcW w:w="1504" w:type="dxa"/>
            <w:tcBorders>
              <w:top w:val="nil"/>
              <w:left w:val="nil"/>
              <w:bottom w:val="nil"/>
              <w:right w:val="nil"/>
            </w:tcBorders>
          </w:tcPr>
          <w:p w:rsidR="00C86B99" w:rsidRDefault="00C86B99">
            <w:pPr>
              <w:pStyle w:val="ConsPlusNormal"/>
              <w:jc w:val="center"/>
            </w:pPr>
            <w:r>
              <w:t>60,68</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2017 год</w:t>
            </w:r>
          </w:p>
        </w:tc>
        <w:tc>
          <w:tcPr>
            <w:tcW w:w="1144" w:type="dxa"/>
            <w:tcBorders>
              <w:top w:val="nil"/>
              <w:left w:val="nil"/>
              <w:bottom w:val="nil"/>
              <w:right w:val="nil"/>
            </w:tcBorders>
          </w:tcPr>
          <w:p w:rsidR="00C86B99" w:rsidRDefault="00C86B99">
            <w:pPr>
              <w:pStyle w:val="ConsPlusNormal"/>
              <w:jc w:val="center"/>
            </w:pPr>
            <w:r>
              <w:t>15,44</w:t>
            </w:r>
          </w:p>
        </w:tc>
        <w:tc>
          <w:tcPr>
            <w:tcW w:w="1504" w:type="dxa"/>
            <w:tcBorders>
              <w:top w:val="nil"/>
              <w:left w:val="nil"/>
              <w:bottom w:val="nil"/>
              <w:right w:val="nil"/>
            </w:tcBorders>
          </w:tcPr>
          <w:p w:rsidR="00C86B99" w:rsidRDefault="00C86B99">
            <w:pPr>
              <w:pStyle w:val="ConsPlusNormal"/>
              <w:jc w:val="center"/>
            </w:pPr>
            <w:r>
              <w:t>15,44</w:t>
            </w:r>
          </w:p>
        </w:tc>
        <w:tc>
          <w:tcPr>
            <w:tcW w:w="1324" w:type="dxa"/>
            <w:tcBorders>
              <w:top w:val="nil"/>
              <w:left w:val="nil"/>
              <w:bottom w:val="nil"/>
              <w:right w:val="nil"/>
            </w:tcBorders>
          </w:tcPr>
          <w:p w:rsidR="00C86B99" w:rsidRDefault="00C86B99">
            <w:pPr>
              <w:pStyle w:val="ConsPlusNormal"/>
              <w:jc w:val="center"/>
            </w:pPr>
            <w:r>
              <w:t>-</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2018 год</w:t>
            </w:r>
          </w:p>
        </w:tc>
        <w:tc>
          <w:tcPr>
            <w:tcW w:w="1144" w:type="dxa"/>
            <w:tcBorders>
              <w:top w:val="nil"/>
              <w:left w:val="nil"/>
              <w:bottom w:val="nil"/>
              <w:right w:val="nil"/>
            </w:tcBorders>
          </w:tcPr>
          <w:p w:rsidR="00C86B99" w:rsidRDefault="00C86B99">
            <w:pPr>
              <w:pStyle w:val="ConsPlusNormal"/>
              <w:jc w:val="center"/>
            </w:pPr>
            <w:r>
              <w:t>1139,17</w:t>
            </w:r>
          </w:p>
        </w:tc>
        <w:tc>
          <w:tcPr>
            <w:tcW w:w="1504" w:type="dxa"/>
            <w:tcBorders>
              <w:top w:val="nil"/>
              <w:left w:val="nil"/>
              <w:bottom w:val="nil"/>
              <w:right w:val="nil"/>
            </w:tcBorders>
          </w:tcPr>
          <w:p w:rsidR="00C86B99" w:rsidRDefault="00C86B99">
            <w:pPr>
              <w:pStyle w:val="ConsPlusNormal"/>
              <w:jc w:val="center"/>
            </w:pPr>
            <w:r>
              <w:t>1082,21</w:t>
            </w:r>
          </w:p>
        </w:tc>
        <w:tc>
          <w:tcPr>
            <w:tcW w:w="1324" w:type="dxa"/>
            <w:tcBorders>
              <w:top w:val="nil"/>
              <w:left w:val="nil"/>
              <w:bottom w:val="nil"/>
              <w:right w:val="nil"/>
            </w:tcBorders>
          </w:tcPr>
          <w:p w:rsidR="00C86B99" w:rsidRDefault="00C86B99">
            <w:pPr>
              <w:pStyle w:val="ConsPlusNormal"/>
              <w:jc w:val="center"/>
            </w:pPr>
            <w:r>
              <w:t>56,96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2019 год</w:t>
            </w:r>
          </w:p>
        </w:tc>
        <w:tc>
          <w:tcPr>
            <w:tcW w:w="1144" w:type="dxa"/>
            <w:tcBorders>
              <w:top w:val="nil"/>
              <w:left w:val="nil"/>
              <w:bottom w:val="nil"/>
              <w:right w:val="nil"/>
            </w:tcBorders>
          </w:tcPr>
          <w:p w:rsidR="00C86B99" w:rsidRDefault="00C86B99">
            <w:pPr>
              <w:pStyle w:val="ConsPlusNormal"/>
              <w:jc w:val="center"/>
            </w:pPr>
            <w:r>
              <w:t>427,02</w:t>
            </w:r>
          </w:p>
        </w:tc>
        <w:tc>
          <w:tcPr>
            <w:tcW w:w="1504" w:type="dxa"/>
            <w:tcBorders>
              <w:top w:val="nil"/>
              <w:left w:val="nil"/>
              <w:bottom w:val="nil"/>
              <w:right w:val="nil"/>
            </w:tcBorders>
          </w:tcPr>
          <w:p w:rsidR="00C86B99" w:rsidRDefault="00C86B99">
            <w:pPr>
              <w:pStyle w:val="ConsPlusNormal"/>
              <w:jc w:val="center"/>
            </w:pPr>
            <w:r>
              <w:t>405,67</w:t>
            </w:r>
          </w:p>
        </w:tc>
        <w:tc>
          <w:tcPr>
            <w:tcW w:w="1324" w:type="dxa"/>
            <w:tcBorders>
              <w:top w:val="nil"/>
              <w:left w:val="nil"/>
              <w:bottom w:val="nil"/>
              <w:right w:val="nil"/>
            </w:tcBorders>
          </w:tcPr>
          <w:p w:rsidR="00C86B99" w:rsidRDefault="00C86B99">
            <w:pPr>
              <w:pStyle w:val="ConsPlusNormal"/>
              <w:jc w:val="center"/>
            </w:pPr>
            <w:r>
              <w:t>21,35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2020 год</w:t>
            </w:r>
          </w:p>
        </w:tc>
        <w:tc>
          <w:tcPr>
            <w:tcW w:w="1144" w:type="dxa"/>
            <w:tcBorders>
              <w:top w:val="nil"/>
              <w:left w:val="nil"/>
              <w:bottom w:val="nil"/>
              <w:right w:val="nil"/>
            </w:tcBorders>
          </w:tcPr>
          <w:p w:rsidR="00C86B99" w:rsidRDefault="00C86B99">
            <w:pPr>
              <w:pStyle w:val="ConsPlusNormal"/>
              <w:jc w:val="center"/>
            </w:pPr>
            <w:r>
              <w:t>312,74</w:t>
            </w:r>
          </w:p>
        </w:tc>
        <w:tc>
          <w:tcPr>
            <w:tcW w:w="1504" w:type="dxa"/>
            <w:tcBorders>
              <w:top w:val="nil"/>
              <w:left w:val="nil"/>
              <w:bottom w:val="nil"/>
              <w:right w:val="nil"/>
            </w:tcBorders>
          </w:tcPr>
          <w:p w:rsidR="00C86B99" w:rsidRDefault="00C86B99">
            <w:pPr>
              <w:pStyle w:val="ConsPlusNormal"/>
              <w:jc w:val="center"/>
            </w:pPr>
            <w:r>
              <w:t>297,1</w:t>
            </w:r>
          </w:p>
        </w:tc>
        <w:tc>
          <w:tcPr>
            <w:tcW w:w="1324" w:type="dxa"/>
            <w:tcBorders>
              <w:top w:val="nil"/>
              <w:left w:val="nil"/>
              <w:bottom w:val="nil"/>
              <w:right w:val="nil"/>
            </w:tcBorders>
          </w:tcPr>
          <w:p w:rsidR="00C86B99" w:rsidRDefault="00C86B99">
            <w:pPr>
              <w:pStyle w:val="ConsPlusNormal"/>
              <w:jc w:val="center"/>
            </w:pPr>
            <w:r>
              <w:t>15,64</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2021 год</w:t>
            </w:r>
          </w:p>
        </w:tc>
        <w:tc>
          <w:tcPr>
            <w:tcW w:w="1144" w:type="dxa"/>
            <w:tcBorders>
              <w:top w:val="nil"/>
              <w:left w:val="nil"/>
              <w:bottom w:val="nil"/>
              <w:right w:val="nil"/>
            </w:tcBorders>
          </w:tcPr>
          <w:p w:rsidR="00C86B99" w:rsidRDefault="00C86B99">
            <w:pPr>
              <w:pStyle w:val="ConsPlusNormal"/>
              <w:jc w:val="center"/>
            </w:pPr>
            <w:r>
              <w:t>645,08</w:t>
            </w:r>
          </w:p>
        </w:tc>
        <w:tc>
          <w:tcPr>
            <w:tcW w:w="1504" w:type="dxa"/>
            <w:tcBorders>
              <w:top w:val="nil"/>
              <w:left w:val="nil"/>
              <w:bottom w:val="nil"/>
              <w:right w:val="nil"/>
            </w:tcBorders>
          </w:tcPr>
          <w:p w:rsidR="00C86B99" w:rsidRDefault="00C86B99">
            <w:pPr>
              <w:pStyle w:val="ConsPlusNormal"/>
              <w:jc w:val="center"/>
            </w:pPr>
            <w:r>
              <w:t>612,82</w:t>
            </w:r>
          </w:p>
        </w:tc>
        <w:tc>
          <w:tcPr>
            <w:tcW w:w="1324" w:type="dxa"/>
            <w:tcBorders>
              <w:top w:val="nil"/>
              <w:left w:val="nil"/>
              <w:bottom w:val="nil"/>
              <w:right w:val="nil"/>
            </w:tcBorders>
          </w:tcPr>
          <w:p w:rsidR="00C86B99" w:rsidRDefault="00C86B99">
            <w:pPr>
              <w:pStyle w:val="ConsPlusNormal"/>
              <w:jc w:val="center"/>
            </w:pPr>
            <w:r>
              <w:t>32,26</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2022 год</w:t>
            </w:r>
          </w:p>
        </w:tc>
        <w:tc>
          <w:tcPr>
            <w:tcW w:w="1144" w:type="dxa"/>
            <w:tcBorders>
              <w:top w:val="nil"/>
              <w:left w:val="nil"/>
              <w:bottom w:val="nil"/>
              <w:right w:val="nil"/>
            </w:tcBorders>
          </w:tcPr>
          <w:p w:rsidR="00C86B99" w:rsidRDefault="00C86B99">
            <w:pPr>
              <w:pStyle w:val="ConsPlusNormal"/>
              <w:jc w:val="center"/>
            </w:pPr>
            <w:r>
              <w:t>1465,34</w:t>
            </w:r>
          </w:p>
        </w:tc>
        <w:tc>
          <w:tcPr>
            <w:tcW w:w="1504" w:type="dxa"/>
            <w:tcBorders>
              <w:top w:val="nil"/>
              <w:left w:val="nil"/>
              <w:bottom w:val="nil"/>
              <w:right w:val="nil"/>
            </w:tcBorders>
          </w:tcPr>
          <w:p w:rsidR="00C86B99" w:rsidRDefault="00C86B99">
            <w:pPr>
              <w:pStyle w:val="ConsPlusNormal"/>
              <w:jc w:val="center"/>
            </w:pPr>
            <w:r>
              <w:t>1392,09</w:t>
            </w:r>
          </w:p>
        </w:tc>
        <w:tc>
          <w:tcPr>
            <w:tcW w:w="1324" w:type="dxa"/>
            <w:tcBorders>
              <w:top w:val="nil"/>
              <w:left w:val="nil"/>
              <w:bottom w:val="nil"/>
              <w:right w:val="nil"/>
            </w:tcBorders>
          </w:tcPr>
          <w:p w:rsidR="00C86B99" w:rsidRDefault="00C86B99">
            <w:pPr>
              <w:pStyle w:val="ConsPlusNormal"/>
              <w:jc w:val="center"/>
            </w:pPr>
            <w:r>
              <w:t>73,25</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2023 год</w:t>
            </w:r>
          </w:p>
        </w:tc>
        <w:tc>
          <w:tcPr>
            <w:tcW w:w="1144" w:type="dxa"/>
            <w:tcBorders>
              <w:top w:val="nil"/>
              <w:left w:val="nil"/>
              <w:bottom w:val="nil"/>
              <w:right w:val="nil"/>
            </w:tcBorders>
          </w:tcPr>
          <w:p w:rsidR="00C86B99" w:rsidRDefault="00C86B99">
            <w:pPr>
              <w:pStyle w:val="ConsPlusNormal"/>
              <w:jc w:val="center"/>
            </w:pPr>
            <w:r>
              <w:t>1921,26</w:t>
            </w:r>
          </w:p>
        </w:tc>
        <w:tc>
          <w:tcPr>
            <w:tcW w:w="1504" w:type="dxa"/>
            <w:tcBorders>
              <w:top w:val="nil"/>
              <w:left w:val="nil"/>
              <w:bottom w:val="nil"/>
              <w:right w:val="nil"/>
            </w:tcBorders>
          </w:tcPr>
          <w:p w:rsidR="00C86B99" w:rsidRDefault="00C86B99">
            <w:pPr>
              <w:pStyle w:val="ConsPlusNormal"/>
              <w:jc w:val="center"/>
            </w:pPr>
            <w:r>
              <w:t>1825,19</w:t>
            </w:r>
          </w:p>
        </w:tc>
        <w:tc>
          <w:tcPr>
            <w:tcW w:w="1324" w:type="dxa"/>
            <w:tcBorders>
              <w:top w:val="nil"/>
              <w:left w:val="nil"/>
              <w:bottom w:val="nil"/>
              <w:right w:val="nil"/>
            </w:tcBorders>
          </w:tcPr>
          <w:p w:rsidR="00C86B99" w:rsidRDefault="00C86B99">
            <w:pPr>
              <w:pStyle w:val="ConsPlusNormal"/>
              <w:jc w:val="center"/>
            </w:pPr>
            <w:r>
              <w:t>96,07</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nil"/>
              <w:right w:val="nil"/>
            </w:tcBorders>
          </w:tcPr>
          <w:p w:rsidR="00C86B99" w:rsidRDefault="00C86B99">
            <w:pPr>
              <w:pStyle w:val="ConsPlusNormal"/>
              <w:jc w:val="center"/>
            </w:pPr>
            <w:r>
              <w:t>2024 год</w:t>
            </w:r>
          </w:p>
        </w:tc>
        <w:tc>
          <w:tcPr>
            <w:tcW w:w="1144" w:type="dxa"/>
            <w:tcBorders>
              <w:top w:val="nil"/>
              <w:left w:val="nil"/>
              <w:bottom w:val="nil"/>
              <w:right w:val="nil"/>
            </w:tcBorders>
          </w:tcPr>
          <w:p w:rsidR="00C86B99" w:rsidRDefault="00C86B99">
            <w:pPr>
              <w:pStyle w:val="ConsPlusNormal"/>
              <w:jc w:val="center"/>
            </w:pPr>
            <w:r>
              <w:t>384,29</w:t>
            </w:r>
          </w:p>
        </w:tc>
        <w:tc>
          <w:tcPr>
            <w:tcW w:w="1504" w:type="dxa"/>
            <w:tcBorders>
              <w:top w:val="nil"/>
              <w:left w:val="nil"/>
              <w:bottom w:val="nil"/>
              <w:right w:val="nil"/>
            </w:tcBorders>
          </w:tcPr>
          <w:p w:rsidR="00C86B99" w:rsidRDefault="00C86B99">
            <w:pPr>
              <w:pStyle w:val="ConsPlusNormal"/>
              <w:jc w:val="center"/>
            </w:pPr>
            <w:r>
              <w:t>365,08</w:t>
            </w:r>
          </w:p>
        </w:tc>
        <w:tc>
          <w:tcPr>
            <w:tcW w:w="1324" w:type="dxa"/>
            <w:tcBorders>
              <w:top w:val="nil"/>
              <w:left w:val="nil"/>
              <w:bottom w:val="nil"/>
              <w:right w:val="nil"/>
            </w:tcBorders>
          </w:tcPr>
          <w:p w:rsidR="00C86B99" w:rsidRDefault="00C86B99">
            <w:pPr>
              <w:pStyle w:val="ConsPlusNormal"/>
              <w:jc w:val="center"/>
            </w:pPr>
            <w:r>
              <w:t>19,21</w:t>
            </w:r>
          </w:p>
        </w:tc>
        <w:tc>
          <w:tcPr>
            <w:tcW w:w="1134"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2535" w:type="dxa"/>
            <w:vMerge/>
            <w:tcBorders>
              <w:top w:val="nil"/>
              <w:left w:val="nil"/>
              <w:bottom w:val="single" w:sz="4" w:space="0" w:color="auto"/>
              <w:right w:val="nil"/>
            </w:tcBorders>
          </w:tcPr>
          <w:p w:rsidR="00C86B99" w:rsidRDefault="00C86B99">
            <w:pPr>
              <w:spacing w:after="1" w:line="0" w:lineRule="atLeast"/>
            </w:pPr>
          </w:p>
        </w:tc>
        <w:tc>
          <w:tcPr>
            <w:tcW w:w="1417" w:type="dxa"/>
            <w:tcBorders>
              <w:top w:val="nil"/>
              <w:left w:val="nil"/>
              <w:bottom w:val="single" w:sz="4" w:space="0" w:color="auto"/>
              <w:right w:val="nil"/>
            </w:tcBorders>
          </w:tcPr>
          <w:p w:rsidR="00C86B99" w:rsidRDefault="00C86B99">
            <w:pPr>
              <w:pStyle w:val="ConsPlusNormal"/>
              <w:jc w:val="center"/>
            </w:pPr>
            <w:r>
              <w:t>2025 год</w:t>
            </w:r>
          </w:p>
        </w:tc>
        <w:tc>
          <w:tcPr>
            <w:tcW w:w="1144" w:type="dxa"/>
            <w:tcBorders>
              <w:top w:val="nil"/>
              <w:left w:val="nil"/>
              <w:bottom w:val="single" w:sz="4" w:space="0" w:color="auto"/>
              <w:right w:val="nil"/>
            </w:tcBorders>
          </w:tcPr>
          <w:p w:rsidR="00C86B99" w:rsidRDefault="00C86B99">
            <w:pPr>
              <w:pStyle w:val="ConsPlusNormal"/>
              <w:jc w:val="center"/>
            </w:pPr>
            <w:r>
              <w:t>2116,88</w:t>
            </w:r>
          </w:p>
        </w:tc>
        <w:tc>
          <w:tcPr>
            <w:tcW w:w="1504" w:type="dxa"/>
            <w:tcBorders>
              <w:top w:val="nil"/>
              <w:left w:val="nil"/>
              <w:bottom w:val="single" w:sz="4" w:space="0" w:color="auto"/>
              <w:right w:val="nil"/>
            </w:tcBorders>
          </w:tcPr>
          <w:p w:rsidR="00C86B99" w:rsidRDefault="00C86B99">
            <w:pPr>
              <w:pStyle w:val="ConsPlusNormal"/>
              <w:jc w:val="center"/>
            </w:pPr>
            <w:r>
              <w:t>2011,04</w:t>
            </w:r>
          </w:p>
        </w:tc>
        <w:tc>
          <w:tcPr>
            <w:tcW w:w="1324" w:type="dxa"/>
            <w:tcBorders>
              <w:top w:val="nil"/>
              <w:left w:val="nil"/>
              <w:bottom w:val="single" w:sz="4" w:space="0" w:color="auto"/>
              <w:right w:val="nil"/>
            </w:tcBorders>
          </w:tcPr>
          <w:p w:rsidR="00C86B99" w:rsidRDefault="00C86B99">
            <w:pPr>
              <w:pStyle w:val="ConsPlusNormal"/>
              <w:jc w:val="center"/>
            </w:pPr>
            <w:r>
              <w:t>105,84</w:t>
            </w:r>
          </w:p>
        </w:tc>
        <w:tc>
          <w:tcPr>
            <w:tcW w:w="1134" w:type="dxa"/>
            <w:tcBorders>
              <w:top w:val="nil"/>
              <w:left w:val="nil"/>
              <w:bottom w:val="single" w:sz="4" w:space="0" w:color="auto"/>
              <w:right w:val="nil"/>
            </w:tcBorders>
          </w:tcPr>
          <w:p w:rsidR="00C86B99" w:rsidRDefault="00C86B99">
            <w:pPr>
              <w:pStyle w:val="ConsPlusNormal"/>
              <w:jc w:val="center"/>
            </w:pPr>
            <w:r>
              <w:t>-</w:t>
            </w:r>
          </w:p>
        </w:tc>
      </w:tr>
    </w:tbl>
    <w:p w:rsidR="00C86B99" w:rsidRDefault="00C86B99">
      <w:pPr>
        <w:pStyle w:val="ConsPlusNormal"/>
        <w:jc w:val="both"/>
      </w:pPr>
    </w:p>
    <w:p w:rsidR="00C86B99" w:rsidRDefault="00C86B99">
      <w:pPr>
        <w:pStyle w:val="ConsPlusNormal"/>
        <w:ind w:firstLine="540"/>
        <w:jc w:val="both"/>
      </w:pPr>
      <w:r>
        <w:t>--------------------------------</w:t>
      </w:r>
    </w:p>
    <w:p w:rsidR="00C86B99" w:rsidRDefault="00C86B99">
      <w:pPr>
        <w:pStyle w:val="ConsPlusNormal"/>
        <w:spacing w:before="220"/>
        <w:ind w:firstLine="540"/>
        <w:jc w:val="both"/>
      </w:pPr>
      <w:r>
        <w:t xml:space="preserve">&lt;1&gt; С учетом расходов бюджетов Республики Крым и г. Севастополя в размере 1723,54 млн. рублей, возмещенных за счет средств резервного фонда Правительства Российской Федерации путем предоставления иных межбюджетных трансфертов бюджетам Республики Крым и г. Севастополя в соответствии с </w:t>
      </w:r>
      <w:hyperlink r:id="rId107" w:history="1">
        <w:r>
          <w:rPr>
            <w:color w:val="0000FF"/>
          </w:rPr>
          <w:t>распоряжением</w:t>
        </w:r>
      </w:hyperlink>
      <w:r>
        <w:t xml:space="preserve"> Правительства Российской Федерации от 26 июня 2018 г. N 1281-р.</w:t>
      </w:r>
    </w:p>
    <w:p w:rsidR="00C86B99" w:rsidRDefault="00C86B99">
      <w:pPr>
        <w:pStyle w:val="ConsPlusNormal"/>
        <w:spacing w:before="220"/>
        <w:ind w:firstLine="540"/>
        <w:jc w:val="both"/>
      </w:pPr>
      <w:r>
        <w:t xml:space="preserve">&lt;2&gt; С учетом расходов бюджета г. Севастополя в размере 205,27 млн. рублей, возмещенных за счет средств резервного фонда Правительства Российской Федерации путем предоставления иных межбюджетных трансфертов бюджету г. Севастополя в соответствии с </w:t>
      </w:r>
      <w:hyperlink r:id="rId108" w:history="1">
        <w:r>
          <w:rPr>
            <w:color w:val="0000FF"/>
          </w:rPr>
          <w:t>распоряжением</w:t>
        </w:r>
      </w:hyperlink>
      <w:r>
        <w:t xml:space="preserve"> Правительства Российской Федерации от 13 апреля 2019 г. N 740-р.</w:t>
      </w: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both"/>
      </w:pPr>
    </w:p>
    <w:p w:rsidR="00C86B99" w:rsidRDefault="00C86B99">
      <w:pPr>
        <w:pStyle w:val="ConsPlusNormal"/>
        <w:jc w:val="right"/>
      </w:pPr>
      <w:r>
        <w:t>Приложение N 12</w:t>
      </w:r>
    </w:p>
    <w:p w:rsidR="00C86B99" w:rsidRDefault="00C86B99">
      <w:pPr>
        <w:pStyle w:val="ConsPlusNormal"/>
        <w:jc w:val="right"/>
      </w:pPr>
      <w:r>
        <w:t>к федеральной целевой программе</w:t>
      </w:r>
    </w:p>
    <w:p w:rsidR="00C86B99" w:rsidRDefault="00C86B99">
      <w:pPr>
        <w:pStyle w:val="ConsPlusNormal"/>
        <w:jc w:val="right"/>
      </w:pPr>
      <w:r>
        <w:t>"Социально-экономическое</w:t>
      </w:r>
    </w:p>
    <w:p w:rsidR="00C86B99" w:rsidRDefault="00C86B99">
      <w:pPr>
        <w:pStyle w:val="ConsPlusNormal"/>
        <w:jc w:val="right"/>
      </w:pPr>
      <w:r>
        <w:t>развитие Республики Крым</w:t>
      </w:r>
    </w:p>
    <w:p w:rsidR="00C86B99" w:rsidRDefault="00C86B99">
      <w:pPr>
        <w:pStyle w:val="ConsPlusNormal"/>
        <w:jc w:val="right"/>
      </w:pPr>
      <w:r>
        <w:t>и г. Севастополя до 2025 года"</w:t>
      </w:r>
    </w:p>
    <w:p w:rsidR="00C86B99" w:rsidRDefault="00C86B99">
      <w:pPr>
        <w:pStyle w:val="ConsPlusNormal"/>
        <w:jc w:val="both"/>
      </w:pPr>
    </w:p>
    <w:p w:rsidR="00C86B99" w:rsidRDefault="00C86B99">
      <w:pPr>
        <w:pStyle w:val="ConsPlusNormal"/>
        <w:jc w:val="center"/>
      </w:pPr>
      <w:r>
        <w:t>ПЕРЕЧЕНЬ</w:t>
      </w:r>
    </w:p>
    <w:p w:rsidR="00C86B99" w:rsidRDefault="00C86B99">
      <w:pPr>
        <w:pStyle w:val="ConsPlusNormal"/>
        <w:jc w:val="center"/>
      </w:pPr>
      <w:r>
        <w:t>МЕРОПРИЯТИЙ ФЕДЕРАЛЬНОЙ ЦЕЛЕВОЙ ПРОГРАММЫ</w:t>
      </w:r>
    </w:p>
    <w:p w:rsidR="00C86B99" w:rsidRDefault="00C86B99">
      <w:pPr>
        <w:pStyle w:val="ConsPlusNormal"/>
        <w:jc w:val="center"/>
      </w:pPr>
      <w:r>
        <w:t>"СОЦИАЛЬНО-ЭКОНОМИЧЕСКОЕ РАЗВИТИЕ РЕСПУБЛИКИ КРЫМ</w:t>
      </w:r>
    </w:p>
    <w:p w:rsidR="00C86B99" w:rsidRDefault="00C86B99">
      <w:pPr>
        <w:pStyle w:val="ConsPlusNormal"/>
        <w:jc w:val="center"/>
      </w:pPr>
      <w:r>
        <w:t>И Г. СЕВАСТОПОЛЯ ДО 2025 ГОДА", ПО КОТОРЫМ ПРЕДОСТАВЛЯЮТСЯ</w:t>
      </w:r>
    </w:p>
    <w:p w:rsidR="00C86B99" w:rsidRDefault="00C86B99">
      <w:pPr>
        <w:pStyle w:val="ConsPlusNormal"/>
        <w:jc w:val="center"/>
      </w:pPr>
      <w:r>
        <w:t>СУБСИДИИ ИЗ ФЕДЕРАЛЬНОГО БЮДЖЕТА БЮДЖЕТАМ РЕСПУБЛИКИ</w:t>
      </w:r>
    </w:p>
    <w:p w:rsidR="00C86B99" w:rsidRDefault="00C86B99">
      <w:pPr>
        <w:pStyle w:val="ConsPlusNormal"/>
        <w:jc w:val="center"/>
      </w:pPr>
      <w:r>
        <w:t>КРЫМ И Г. СЕВАСТОПОЛЯ НА ИСПОЛНЕНИЕ ГОСУДАРСТВЕННЫХ</w:t>
      </w:r>
    </w:p>
    <w:p w:rsidR="00C86B99" w:rsidRDefault="00C86B99">
      <w:pPr>
        <w:pStyle w:val="ConsPlusNormal"/>
        <w:jc w:val="center"/>
      </w:pPr>
      <w:r>
        <w:t>(МУНИЦИПАЛЬНЫХ) КОНТРАКТОВ, ЗАКЛЮЧАЕМЫХ ОТ ИМЕНИ</w:t>
      </w:r>
    </w:p>
    <w:p w:rsidR="00C86B99" w:rsidRDefault="00C86B99">
      <w:pPr>
        <w:pStyle w:val="ConsPlusNormal"/>
        <w:jc w:val="center"/>
      </w:pPr>
      <w:r>
        <w:t>СООТВЕТСТВУЮЩИХ СУБЪЕКТОВ РОССИЙСКОЙ ФЕДЕРАЦИИ</w:t>
      </w:r>
    </w:p>
    <w:p w:rsidR="00C86B99" w:rsidRDefault="00C86B99">
      <w:pPr>
        <w:pStyle w:val="ConsPlusNormal"/>
        <w:jc w:val="center"/>
      </w:pPr>
      <w:r>
        <w:t>(МУНИЦИПАЛЬНЫХ ОБРАЗОВАНИЙ), ДЛЯ ЗАВЕРШЕНИЯ</w:t>
      </w:r>
    </w:p>
    <w:p w:rsidR="00C86B99" w:rsidRDefault="00C86B99">
      <w:pPr>
        <w:pStyle w:val="ConsPlusNormal"/>
        <w:jc w:val="center"/>
      </w:pPr>
      <w:r>
        <w:t>СТРОИТЕЛЬСТВА, РЕКОНСТРУКЦИИ ОБЪЕКТОВ КАПИТАЛЬНОГО</w:t>
      </w:r>
    </w:p>
    <w:p w:rsidR="00C86B99" w:rsidRDefault="00C86B99">
      <w:pPr>
        <w:pStyle w:val="ConsPlusNormal"/>
        <w:jc w:val="center"/>
      </w:pPr>
      <w:r>
        <w:t>СТРОИТЕЛЬСТВА ГОСУДАРСТВЕННОЙ СОБСТВЕННОСТИ РЕСПУБЛИКИ</w:t>
      </w:r>
    </w:p>
    <w:p w:rsidR="00C86B99" w:rsidRDefault="00C86B99">
      <w:pPr>
        <w:pStyle w:val="ConsPlusNormal"/>
        <w:jc w:val="center"/>
      </w:pPr>
      <w:r>
        <w:t>КРЫМ И Г. СЕВАСТОПОЛЯ (МУНИЦИПАЛЬНОЙ СОБСТВЕННОСТИ)</w:t>
      </w:r>
    </w:p>
    <w:p w:rsidR="00C86B99" w:rsidRDefault="00C86B99">
      <w:pPr>
        <w:pStyle w:val="ConsPlusNormal"/>
        <w:jc w:val="center"/>
      </w:pPr>
      <w:r>
        <w:t>В СВЯЗИ С РАСТОРЖЕНИЕМ РАНЕЕ ЗАКЛЮЧЕННЫХ</w:t>
      </w:r>
    </w:p>
    <w:p w:rsidR="00C86B99" w:rsidRDefault="00C86B99">
      <w:pPr>
        <w:pStyle w:val="ConsPlusNormal"/>
        <w:jc w:val="center"/>
      </w:pPr>
      <w:r>
        <w:t>ГОСУДАРСТВЕННЫХ КОНТРАКТОВ</w:t>
      </w:r>
    </w:p>
    <w:p w:rsidR="00C86B99" w:rsidRDefault="00C86B99">
      <w:pPr>
        <w:pStyle w:val="ConsPlusNormal"/>
        <w:jc w:val="both"/>
      </w:pPr>
    </w:p>
    <w:p w:rsidR="00C86B99" w:rsidRDefault="00C86B99">
      <w:pPr>
        <w:pStyle w:val="ConsPlusNormal"/>
        <w:jc w:val="right"/>
      </w:pPr>
      <w:r>
        <w:t>(млн. рублей)</w:t>
      </w:r>
    </w:p>
    <w:p w:rsidR="00C86B99" w:rsidRDefault="00C86B99">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1"/>
        <w:gridCol w:w="2299"/>
        <w:gridCol w:w="2202"/>
      </w:tblGrid>
      <w:tr w:rsidR="00C86B99">
        <w:tc>
          <w:tcPr>
            <w:tcW w:w="4541" w:type="dxa"/>
            <w:tcBorders>
              <w:top w:val="single" w:sz="4" w:space="0" w:color="auto"/>
              <w:left w:val="nil"/>
              <w:bottom w:val="single" w:sz="4" w:space="0" w:color="auto"/>
            </w:tcBorders>
          </w:tcPr>
          <w:p w:rsidR="00C86B99" w:rsidRDefault="00C86B99">
            <w:pPr>
              <w:pStyle w:val="ConsPlusNormal"/>
              <w:jc w:val="center"/>
            </w:pPr>
            <w:r>
              <w:t>Наименование мероприятия</w:t>
            </w:r>
          </w:p>
        </w:tc>
        <w:tc>
          <w:tcPr>
            <w:tcW w:w="2299" w:type="dxa"/>
            <w:tcBorders>
              <w:top w:val="single" w:sz="4" w:space="0" w:color="auto"/>
              <w:bottom w:val="single" w:sz="4" w:space="0" w:color="auto"/>
            </w:tcBorders>
          </w:tcPr>
          <w:p w:rsidR="00C86B99" w:rsidRDefault="00C86B99">
            <w:pPr>
              <w:pStyle w:val="ConsPlusNormal"/>
              <w:jc w:val="center"/>
            </w:pPr>
            <w:r>
              <w:t>Срок реализации</w:t>
            </w:r>
          </w:p>
        </w:tc>
        <w:tc>
          <w:tcPr>
            <w:tcW w:w="2202" w:type="dxa"/>
            <w:tcBorders>
              <w:top w:val="single" w:sz="4" w:space="0" w:color="auto"/>
              <w:bottom w:val="single" w:sz="4" w:space="0" w:color="auto"/>
              <w:right w:val="nil"/>
            </w:tcBorders>
          </w:tcPr>
          <w:p w:rsidR="00C86B99" w:rsidRDefault="00C86B99">
            <w:pPr>
              <w:pStyle w:val="ConsPlusNormal"/>
              <w:jc w:val="center"/>
            </w:pPr>
            <w:r>
              <w:t xml:space="preserve">Предельный объем финансирования за счет средств </w:t>
            </w:r>
            <w:r>
              <w:lastRenderedPageBreak/>
              <w:t>федерального бюджета</w:t>
            </w:r>
          </w:p>
        </w:tc>
      </w:tr>
      <w:tr w:rsidR="00C86B99">
        <w:tblPrEx>
          <w:tblBorders>
            <w:insideV w:val="none" w:sz="0" w:space="0" w:color="auto"/>
          </w:tblBorders>
        </w:tblPrEx>
        <w:tc>
          <w:tcPr>
            <w:tcW w:w="4541" w:type="dxa"/>
            <w:vMerge w:val="restart"/>
            <w:tcBorders>
              <w:top w:val="single" w:sz="4" w:space="0" w:color="auto"/>
              <w:left w:val="nil"/>
              <w:bottom w:val="nil"/>
              <w:right w:val="nil"/>
            </w:tcBorders>
          </w:tcPr>
          <w:p w:rsidR="00C86B99" w:rsidRDefault="00C86B99">
            <w:pPr>
              <w:pStyle w:val="ConsPlusNormal"/>
            </w:pPr>
            <w:r>
              <w:lastRenderedPageBreak/>
              <w:t>Всего</w:t>
            </w:r>
          </w:p>
        </w:tc>
        <w:tc>
          <w:tcPr>
            <w:tcW w:w="2299" w:type="dxa"/>
            <w:tcBorders>
              <w:top w:val="single" w:sz="4" w:space="0" w:color="auto"/>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single" w:sz="4" w:space="0" w:color="auto"/>
              <w:left w:val="nil"/>
              <w:bottom w:val="nil"/>
              <w:right w:val="nil"/>
            </w:tcBorders>
          </w:tcPr>
          <w:p w:rsidR="00C86B99" w:rsidRDefault="00C86B99">
            <w:pPr>
              <w:pStyle w:val="ConsPlusNormal"/>
              <w:jc w:val="center"/>
            </w:pPr>
            <w:r>
              <w:t>4120,31</w:t>
            </w:r>
          </w:p>
        </w:tc>
      </w:tr>
      <w:tr w:rsidR="00C86B99">
        <w:tblPrEx>
          <w:tblBorders>
            <w:insideH w:val="none" w:sz="0" w:space="0" w:color="auto"/>
            <w:insideV w:val="none" w:sz="0" w:space="0" w:color="auto"/>
          </w:tblBorders>
        </w:tblPrEx>
        <w:tc>
          <w:tcPr>
            <w:tcW w:w="4541" w:type="dxa"/>
            <w:vMerge/>
            <w:tcBorders>
              <w:top w:val="single" w:sz="4" w:space="0" w:color="auto"/>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95</w:t>
            </w:r>
          </w:p>
        </w:tc>
      </w:tr>
      <w:tr w:rsidR="00C86B99">
        <w:tblPrEx>
          <w:tblBorders>
            <w:insideH w:val="none" w:sz="0" w:space="0" w:color="auto"/>
            <w:insideV w:val="none" w:sz="0" w:space="0" w:color="auto"/>
          </w:tblBorders>
        </w:tblPrEx>
        <w:tc>
          <w:tcPr>
            <w:tcW w:w="4541" w:type="dxa"/>
            <w:vMerge/>
            <w:tcBorders>
              <w:top w:val="single" w:sz="4" w:space="0" w:color="auto"/>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93,25</w:t>
            </w:r>
          </w:p>
        </w:tc>
      </w:tr>
      <w:tr w:rsidR="00C86B99">
        <w:tblPrEx>
          <w:tblBorders>
            <w:insideH w:val="none" w:sz="0" w:space="0" w:color="auto"/>
            <w:insideV w:val="none" w:sz="0" w:space="0" w:color="auto"/>
          </w:tblBorders>
        </w:tblPrEx>
        <w:tc>
          <w:tcPr>
            <w:tcW w:w="4541" w:type="dxa"/>
            <w:vMerge/>
            <w:tcBorders>
              <w:top w:val="single" w:sz="4" w:space="0" w:color="auto"/>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569,88</w:t>
            </w:r>
          </w:p>
        </w:tc>
      </w:tr>
      <w:tr w:rsidR="00C86B99">
        <w:tblPrEx>
          <w:tblBorders>
            <w:insideH w:val="none" w:sz="0" w:space="0" w:color="auto"/>
            <w:insideV w:val="none" w:sz="0" w:space="0" w:color="auto"/>
          </w:tblBorders>
        </w:tblPrEx>
        <w:tc>
          <w:tcPr>
            <w:tcW w:w="4541" w:type="dxa"/>
            <w:vMerge/>
            <w:tcBorders>
              <w:top w:val="single" w:sz="4" w:space="0" w:color="auto"/>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1230,92</w:t>
            </w:r>
          </w:p>
        </w:tc>
      </w:tr>
      <w:tr w:rsidR="00C86B99">
        <w:tblPrEx>
          <w:tblBorders>
            <w:insideH w:val="none" w:sz="0" w:space="0" w:color="auto"/>
            <w:insideV w:val="none" w:sz="0" w:space="0" w:color="auto"/>
          </w:tblBorders>
        </w:tblPrEx>
        <w:tc>
          <w:tcPr>
            <w:tcW w:w="4541" w:type="dxa"/>
            <w:vMerge/>
            <w:tcBorders>
              <w:top w:val="single" w:sz="4" w:space="0" w:color="auto"/>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2131,26</w:t>
            </w:r>
          </w:p>
        </w:tc>
      </w:tr>
      <w:tr w:rsidR="00C86B99">
        <w:tblPrEx>
          <w:tblBorders>
            <w:insideH w:val="none" w:sz="0" w:space="0" w:color="auto"/>
            <w:insideV w:val="none" w:sz="0" w:space="0" w:color="auto"/>
          </w:tblBorders>
        </w:tblPrEx>
        <w:tc>
          <w:tcPr>
            <w:tcW w:w="4541" w:type="dxa"/>
            <w:vMerge/>
            <w:tcBorders>
              <w:top w:val="single" w:sz="4" w:space="0" w:color="auto"/>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42" w:type="dxa"/>
            <w:gridSpan w:val="3"/>
            <w:tcBorders>
              <w:top w:val="nil"/>
              <w:left w:val="nil"/>
              <w:bottom w:val="nil"/>
              <w:right w:val="nil"/>
            </w:tcBorders>
          </w:tcPr>
          <w:p w:rsidR="00C86B99" w:rsidRDefault="00C86B99">
            <w:pPr>
              <w:pStyle w:val="ConsPlusNormal"/>
              <w:jc w:val="center"/>
            </w:pPr>
            <w:r>
              <w:t>I. Направление по развитию энергетического комплекса</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Мероприятия по модернизации, реконструкции и строительству объектов газотранспортной системы</w:t>
            </w:r>
          </w:p>
          <w:p w:rsidR="00C86B99" w:rsidRDefault="00C86B99">
            <w:pPr>
              <w:pStyle w:val="ConsPlusNormal"/>
            </w:pPr>
            <w:r>
              <w:t>в том числе:</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система газоснабжения и газораспределения в г. Севастополе</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кольцевого газопровода высокого давления от ГРС-1 через Балаклаву, Фиолент к бухте Казачья, г. Севастополь</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13,54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42" w:type="dxa"/>
            <w:gridSpan w:val="3"/>
            <w:tcBorders>
              <w:top w:val="nil"/>
              <w:left w:val="nil"/>
              <w:bottom w:val="nil"/>
              <w:right w:val="nil"/>
            </w:tcBorders>
          </w:tcPr>
          <w:p w:rsidR="00C86B99" w:rsidRDefault="00C86B99">
            <w:pPr>
              <w:pStyle w:val="ConsPlusNormal"/>
              <w:jc w:val="center"/>
            </w:pPr>
            <w:r>
              <w:t>II. Направление по развитию инженерной инфраструктуры и водообеспечения</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2001,32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145,64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1855,68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Мероприятия по обеспечению водоснабжением - 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164,39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145,64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18,75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Иные мероприятия по обеспечению водоснабжения на территории Республики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164,39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145,64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18,75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Реконструкция разводящих сетей в г. Керчи, Республика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164,39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145,64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18,75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Мероприятия по обеспечению водоотведения - 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1836,93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1836,93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Мероприятия по обеспечению водоотведения на территории г. Севастополя</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1836,93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1836,93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Проектирование и строительство канализационных очистных сооружений "Южные", г. Севастополь</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1836,93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1836,93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42" w:type="dxa"/>
            <w:gridSpan w:val="3"/>
            <w:tcBorders>
              <w:top w:val="nil"/>
              <w:left w:val="nil"/>
              <w:bottom w:val="nil"/>
              <w:right w:val="nil"/>
            </w:tcBorders>
          </w:tcPr>
          <w:p w:rsidR="00C86B99" w:rsidRDefault="00C86B99">
            <w:pPr>
              <w:pStyle w:val="ConsPlusNormal"/>
              <w:jc w:val="center"/>
            </w:pPr>
            <w:r>
              <w:t>III. Направление по развитию социальной сферы</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985,3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49,89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269,63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475,32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190,46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Мероприятия, направленные на развитие образования - 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985,3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49,89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232,32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429,67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190,46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tcBorders>
              <w:top w:val="nil"/>
              <w:left w:val="nil"/>
              <w:bottom w:val="nil"/>
              <w:right w:val="nil"/>
            </w:tcBorders>
          </w:tcPr>
          <w:p w:rsidR="00C86B99" w:rsidRDefault="00C86B99">
            <w:pPr>
              <w:pStyle w:val="ConsPlusNormal"/>
              <w:ind w:left="284"/>
            </w:pPr>
            <w:r>
              <w:t>в том числе:</w:t>
            </w:r>
          </w:p>
        </w:tc>
        <w:tc>
          <w:tcPr>
            <w:tcW w:w="2299" w:type="dxa"/>
            <w:tcBorders>
              <w:top w:val="nil"/>
              <w:left w:val="nil"/>
              <w:bottom w:val="nil"/>
              <w:right w:val="nil"/>
            </w:tcBorders>
          </w:tcPr>
          <w:p w:rsidR="00C86B99" w:rsidRDefault="00C86B99">
            <w:pPr>
              <w:pStyle w:val="ConsPlusNormal"/>
            </w:pPr>
          </w:p>
        </w:tc>
        <w:tc>
          <w:tcPr>
            <w:tcW w:w="2202"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модернизация дошкольного образования в Республике Крым - 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645,44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49,89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256,12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339,43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tcBorders>
              <w:top w:val="nil"/>
              <w:left w:val="nil"/>
              <w:bottom w:val="nil"/>
              <w:right w:val="nil"/>
            </w:tcBorders>
          </w:tcPr>
          <w:p w:rsidR="00C86B99" w:rsidRDefault="00C86B99">
            <w:pPr>
              <w:pStyle w:val="ConsPlusNormal"/>
              <w:ind w:left="567"/>
            </w:pPr>
            <w:r>
              <w:t>в том числе:</w:t>
            </w:r>
          </w:p>
        </w:tc>
        <w:tc>
          <w:tcPr>
            <w:tcW w:w="2299" w:type="dxa"/>
            <w:tcBorders>
              <w:top w:val="nil"/>
              <w:left w:val="nil"/>
              <w:bottom w:val="nil"/>
              <w:right w:val="nil"/>
            </w:tcBorders>
          </w:tcPr>
          <w:p w:rsidR="00C86B99" w:rsidRDefault="00C86B99">
            <w:pPr>
              <w:pStyle w:val="ConsPlusNormal"/>
            </w:pPr>
          </w:p>
        </w:tc>
        <w:tc>
          <w:tcPr>
            <w:tcW w:w="2202"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 xml:space="preserve">строительство дошкольной </w:t>
            </w:r>
            <w:r>
              <w:lastRenderedPageBreak/>
              <w:t>образовательной организации в микрорайоне Марат-2, г. Керчь, на 260 мест</w:t>
            </w:r>
          </w:p>
        </w:tc>
        <w:tc>
          <w:tcPr>
            <w:tcW w:w="2299" w:type="dxa"/>
            <w:tcBorders>
              <w:top w:val="nil"/>
              <w:left w:val="nil"/>
              <w:bottom w:val="nil"/>
              <w:right w:val="nil"/>
            </w:tcBorders>
          </w:tcPr>
          <w:p w:rsidR="00C86B99" w:rsidRDefault="00C86B99">
            <w:pPr>
              <w:pStyle w:val="ConsPlusNormal"/>
              <w:jc w:val="center"/>
            </w:pPr>
            <w:r>
              <w:lastRenderedPageBreak/>
              <w:t>2020 - 2025 годы</w:t>
            </w:r>
          </w:p>
          <w:p w:rsidR="00C86B99" w:rsidRDefault="00C86B99">
            <w:pPr>
              <w:pStyle w:val="ConsPlusNormal"/>
              <w:jc w:val="center"/>
            </w:pPr>
            <w:r>
              <w:lastRenderedPageBreak/>
              <w:t>в том числе:</w:t>
            </w:r>
          </w:p>
        </w:tc>
        <w:tc>
          <w:tcPr>
            <w:tcW w:w="2202" w:type="dxa"/>
            <w:tcBorders>
              <w:top w:val="nil"/>
              <w:left w:val="nil"/>
              <w:bottom w:val="nil"/>
              <w:right w:val="nil"/>
            </w:tcBorders>
          </w:tcPr>
          <w:p w:rsidR="00C86B99" w:rsidRDefault="00C86B99">
            <w:pPr>
              <w:pStyle w:val="ConsPlusNormal"/>
              <w:jc w:val="center"/>
            </w:pPr>
            <w:r>
              <w:lastRenderedPageBreak/>
              <w:t>26,24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16,74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9,5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в с. Доброе на 230 мест по ул. Гузель/Ароматное Симферопольского района</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56,77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37,77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на 260 мест по ул. Хайри Эмир Заде/ул. Урукуста в г. Симферополе</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91,2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53,2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38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по ул. Московской г. Джанкой на 260 мест</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64,75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64,75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 xml:space="preserve">строительство детской дошкольной </w:t>
            </w:r>
            <w:r>
              <w:lastRenderedPageBreak/>
              <w:t>образовательной организации на 260 мест в г. Судаке</w:t>
            </w:r>
          </w:p>
        </w:tc>
        <w:tc>
          <w:tcPr>
            <w:tcW w:w="2299" w:type="dxa"/>
            <w:tcBorders>
              <w:top w:val="nil"/>
              <w:left w:val="nil"/>
              <w:bottom w:val="nil"/>
              <w:right w:val="nil"/>
            </w:tcBorders>
          </w:tcPr>
          <w:p w:rsidR="00C86B99" w:rsidRDefault="00C86B99">
            <w:pPr>
              <w:pStyle w:val="ConsPlusNormal"/>
              <w:jc w:val="center"/>
            </w:pPr>
            <w:r>
              <w:lastRenderedPageBreak/>
              <w:t>2020 - 2025 годы</w:t>
            </w:r>
          </w:p>
          <w:p w:rsidR="00C86B99" w:rsidRDefault="00C86B99">
            <w:pPr>
              <w:pStyle w:val="ConsPlusNormal"/>
              <w:jc w:val="center"/>
            </w:pPr>
            <w:r>
              <w:lastRenderedPageBreak/>
              <w:t>в том числе:</w:t>
            </w:r>
          </w:p>
        </w:tc>
        <w:tc>
          <w:tcPr>
            <w:tcW w:w="2202" w:type="dxa"/>
            <w:tcBorders>
              <w:top w:val="nil"/>
              <w:left w:val="nil"/>
              <w:bottom w:val="nil"/>
              <w:right w:val="nil"/>
            </w:tcBorders>
          </w:tcPr>
          <w:p w:rsidR="00C86B99" w:rsidRDefault="00C86B99">
            <w:pPr>
              <w:pStyle w:val="ConsPlusNormal"/>
              <w:jc w:val="center"/>
            </w:pPr>
            <w:r>
              <w:lastRenderedPageBreak/>
              <w:t>68,58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68,58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на 150 мест в с. Победное по ул. Победы, 32а, Джанкойского района</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62,2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62,2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на 240 мест в с. Изумрудное по ул. Свободная Джанкойского района</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24,5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24,5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на 280 мест в с. Амурское по ул. Молодежная Красногвардейского района</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63,65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63,65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 xml:space="preserve">строительство дошкольной </w:t>
            </w:r>
            <w:r>
              <w:lastRenderedPageBreak/>
              <w:t>образовательной организации на 160 мест в с. Заречное</w:t>
            </w:r>
          </w:p>
        </w:tc>
        <w:tc>
          <w:tcPr>
            <w:tcW w:w="2299" w:type="dxa"/>
            <w:tcBorders>
              <w:top w:val="nil"/>
              <w:left w:val="nil"/>
              <w:bottom w:val="nil"/>
              <w:right w:val="nil"/>
            </w:tcBorders>
          </w:tcPr>
          <w:p w:rsidR="00C86B99" w:rsidRDefault="00C86B99">
            <w:pPr>
              <w:pStyle w:val="ConsPlusNormal"/>
              <w:jc w:val="center"/>
            </w:pPr>
            <w:r>
              <w:lastRenderedPageBreak/>
              <w:t>2020 - 2025 годы</w:t>
            </w:r>
          </w:p>
          <w:p w:rsidR="00C86B99" w:rsidRDefault="00C86B99">
            <w:pPr>
              <w:pStyle w:val="ConsPlusNormal"/>
              <w:jc w:val="center"/>
            </w:pPr>
            <w:r>
              <w:lastRenderedPageBreak/>
              <w:t>в том числе:</w:t>
            </w:r>
          </w:p>
        </w:tc>
        <w:tc>
          <w:tcPr>
            <w:tcW w:w="2202" w:type="dxa"/>
            <w:tcBorders>
              <w:top w:val="nil"/>
              <w:left w:val="nil"/>
              <w:bottom w:val="nil"/>
              <w:right w:val="nil"/>
            </w:tcBorders>
          </w:tcPr>
          <w:p w:rsidR="00C86B99" w:rsidRDefault="00C86B99">
            <w:pPr>
              <w:pStyle w:val="ConsPlusNormal"/>
              <w:jc w:val="center"/>
            </w:pPr>
            <w:r>
              <w:lastRenderedPageBreak/>
              <w:t>42,07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42,07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на 200 мест в с. Новосельское по ул. Ленина Черноморского района</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45,63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45,63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на 120 мест Бахчисарайский район с. Красный Мак</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36,7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36,7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дошкольной образовательной организации на 350 мест г. Старый Крым, Кировский район</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18,02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18,02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 xml:space="preserve">реконструкция дошкольного </w:t>
            </w:r>
            <w:r>
              <w:lastRenderedPageBreak/>
              <w:t>образовательного учреждения детский сад "Ягодка" с. Лечебное Мичуринского сельского поселения Белогорского района</w:t>
            </w:r>
          </w:p>
        </w:tc>
        <w:tc>
          <w:tcPr>
            <w:tcW w:w="2299" w:type="dxa"/>
            <w:tcBorders>
              <w:top w:val="nil"/>
              <w:left w:val="nil"/>
              <w:bottom w:val="nil"/>
              <w:right w:val="nil"/>
            </w:tcBorders>
          </w:tcPr>
          <w:p w:rsidR="00C86B99" w:rsidRDefault="00C86B99">
            <w:pPr>
              <w:pStyle w:val="ConsPlusNormal"/>
              <w:jc w:val="center"/>
            </w:pPr>
            <w:r>
              <w:lastRenderedPageBreak/>
              <w:t>2020 - 2025 годы</w:t>
            </w:r>
          </w:p>
          <w:p w:rsidR="00C86B99" w:rsidRDefault="00C86B99">
            <w:pPr>
              <w:pStyle w:val="ConsPlusNormal"/>
              <w:jc w:val="center"/>
            </w:pPr>
            <w:r>
              <w:lastRenderedPageBreak/>
              <w:t>в том числе:</w:t>
            </w:r>
          </w:p>
        </w:tc>
        <w:tc>
          <w:tcPr>
            <w:tcW w:w="2202" w:type="dxa"/>
            <w:tcBorders>
              <w:top w:val="nil"/>
              <w:left w:val="nil"/>
              <w:bottom w:val="nil"/>
              <w:right w:val="nil"/>
            </w:tcBorders>
          </w:tcPr>
          <w:p w:rsidR="00C86B99" w:rsidRDefault="00C86B99">
            <w:pPr>
              <w:pStyle w:val="ConsPlusNormal"/>
              <w:jc w:val="center"/>
            </w:pPr>
            <w:r>
              <w:lastRenderedPageBreak/>
              <w:t>14,01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14,01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реконструкция дошкольного образовательного учреждения N 16 "Золотая рыбка" по ул. Провалова, 37, г. Керчь</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7,82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7,82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реконструкция Евпаторийского дошкольного образовательного учреждения (ясли-сад) N 26 "Росинка", ул. Некрасова, 77 А, г. Евпатория, Республика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23,3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23,3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Модернизация общего образования в Республике Крым - 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339,86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13,51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135,89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190,46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tcBorders>
              <w:top w:val="nil"/>
              <w:left w:val="nil"/>
              <w:bottom w:val="nil"/>
              <w:right w:val="nil"/>
            </w:tcBorders>
          </w:tcPr>
          <w:p w:rsidR="00C86B99" w:rsidRDefault="00C86B99">
            <w:pPr>
              <w:pStyle w:val="ConsPlusNormal"/>
              <w:ind w:left="567"/>
            </w:pPr>
            <w:r>
              <w:t>в том числе:</w:t>
            </w:r>
          </w:p>
        </w:tc>
        <w:tc>
          <w:tcPr>
            <w:tcW w:w="2299" w:type="dxa"/>
            <w:tcBorders>
              <w:top w:val="nil"/>
              <w:left w:val="nil"/>
              <w:bottom w:val="nil"/>
              <w:right w:val="nil"/>
            </w:tcBorders>
          </w:tcPr>
          <w:p w:rsidR="00C86B99" w:rsidRDefault="00C86B99">
            <w:pPr>
              <w:pStyle w:val="ConsPlusNormal"/>
            </w:pPr>
          </w:p>
        </w:tc>
        <w:tc>
          <w:tcPr>
            <w:tcW w:w="2202"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lastRenderedPageBreak/>
              <w:t>строительство общеобразовательной школы на 800 мест в микрорайоне Челноковского массива в г. Феодосии</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129,66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129,66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общеобразовательной школы в микрорайоне "Луговое" г. Симферополе</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60,95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0,15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60,8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общеобразовательной школы на 500 мест в микрорайоне "Новониколаевский", г. Симферополь</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52,58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52,58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общеобразовательной школы на 500 мест в микрорайоне "Марьино", г. Симферополь</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46,76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13,51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33,25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lastRenderedPageBreak/>
              <w:t>строительство учебных корпусов для муниципального бюджетного общеобразовательного учреждения "Кировская общеобразовательная школа N 1" Кировского района Республики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49,91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49,91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42" w:type="dxa"/>
            <w:gridSpan w:val="3"/>
            <w:tcBorders>
              <w:top w:val="nil"/>
              <w:left w:val="nil"/>
              <w:bottom w:val="nil"/>
              <w:right w:val="nil"/>
            </w:tcBorders>
          </w:tcPr>
          <w:p w:rsidR="00C86B99" w:rsidRDefault="00C86B99">
            <w:pPr>
              <w:pStyle w:val="ConsPlusNormal"/>
              <w:jc w:val="center"/>
            </w:pPr>
            <w:r>
              <w:t>IV. Направление по формированию туристско-рекреационных кластеров</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Мероприятия по созданию инфраструктуры для развития туристско-рекреационных кластеров - всего</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377,24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95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282,24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Объекты обеспечивающей инфраструктуры туристско-рекреационного кластера "Детский отдых и оздоровление", г. Евпатория, Республика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211,16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211,16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tcBorders>
              <w:top w:val="nil"/>
              <w:left w:val="nil"/>
              <w:bottom w:val="nil"/>
              <w:right w:val="nil"/>
            </w:tcBorders>
          </w:tcPr>
          <w:p w:rsidR="00C86B99" w:rsidRDefault="00C86B99">
            <w:pPr>
              <w:pStyle w:val="ConsPlusNormal"/>
              <w:ind w:left="567"/>
            </w:pPr>
            <w:r>
              <w:t>в том числе:</w:t>
            </w:r>
          </w:p>
        </w:tc>
        <w:tc>
          <w:tcPr>
            <w:tcW w:w="2299" w:type="dxa"/>
            <w:tcBorders>
              <w:top w:val="nil"/>
              <w:left w:val="nil"/>
              <w:bottom w:val="nil"/>
              <w:right w:val="nil"/>
            </w:tcBorders>
          </w:tcPr>
          <w:p w:rsidR="00C86B99" w:rsidRDefault="00C86B99">
            <w:pPr>
              <w:pStyle w:val="ConsPlusNormal"/>
            </w:pPr>
          </w:p>
        </w:tc>
        <w:tc>
          <w:tcPr>
            <w:tcW w:w="2202"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иные объекты обеспечивающей инфраструктуры туристско-рекреационного кластера "Детский отдых и оздоровление", г. Евпатория, Республика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211,16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211,16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реконструкция набережной им. Терешковой с прилегающим сквером им. Караева с берегоукрепительными работами, Республика Крым, г. Евпатория</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187,06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187,06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строительство 2 пассажирских пирсов: в районе пансионата "Солнечный", в районе пос. Заозерное, Республика Крым, г. Евпатория</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24,1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24,1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Объекты обеспечивающей инфраструктуры туристско-рекреационного кластера "Лечебно-оздоровительный отдых", г. Саки, Республика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166,08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95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71,08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tcBorders>
              <w:top w:val="nil"/>
              <w:left w:val="nil"/>
              <w:bottom w:val="nil"/>
              <w:right w:val="nil"/>
            </w:tcBorders>
          </w:tcPr>
          <w:p w:rsidR="00C86B99" w:rsidRDefault="00C86B99">
            <w:pPr>
              <w:pStyle w:val="ConsPlusNormal"/>
              <w:ind w:left="567"/>
            </w:pPr>
            <w:r>
              <w:t>в том числе:</w:t>
            </w:r>
          </w:p>
        </w:tc>
        <w:tc>
          <w:tcPr>
            <w:tcW w:w="2299" w:type="dxa"/>
            <w:tcBorders>
              <w:top w:val="nil"/>
              <w:left w:val="nil"/>
              <w:bottom w:val="nil"/>
              <w:right w:val="nil"/>
            </w:tcBorders>
          </w:tcPr>
          <w:p w:rsidR="00C86B99" w:rsidRDefault="00C86B99">
            <w:pPr>
              <w:pStyle w:val="ConsPlusNormal"/>
            </w:pPr>
          </w:p>
        </w:tc>
        <w:tc>
          <w:tcPr>
            <w:tcW w:w="2202"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567"/>
            </w:pPr>
            <w:r>
              <w:t>иные объекты обеспечивающей инфраструктуры туристско-рекреационного кластера "Лечебно-оздоровительный отдых", г. Саки, Республика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166,08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95</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71,08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tcBorders>
              <w:top w:val="nil"/>
              <w:left w:val="nil"/>
              <w:bottom w:val="nil"/>
              <w:right w:val="nil"/>
            </w:tcBorders>
          </w:tcPr>
          <w:p w:rsidR="00C86B99" w:rsidRDefault="00C86B99">
            <w:pPr>
              <w:pStyle w:val="ConsPlusNormal"/>
              <w:ind w:left="850"/>
            </w:pPr>
            <w:r>
              <w:t>в том числе:</w:t>
            </w:r>
          </w:p>
        </w:tc>
        <w:tc>
          <w:tcPr>
            <w:tcW w:w="2299" w:type="dxa"/>
            <w:tcBorders>
              <w:top w:val="nil"/>
              <w:left w:val="nil"/>
              <w:bottom w:val="nil"/>
              <w:right w:val="nil"/>
            </w:tcBorders>
          </w:tcPr>
          <w:p w:rsidR="00C86B99" w:rsidRDefault="00C86B99">
            <w:pPr>
              <w:pStyle w:val="ConsPlusNormal"/>
            </w:pPr>
          </w:p>
        </w:tc>
        <w:tc>
          <w:tcPr>
            <w:tcW w:w="2202"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850"/>
            </w:pPr>
            <w:r>
              <w:t>строительство набережной вдоль берега Сакского лечебного озера, Республика Крым, г. Саки</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71,08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71,08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850"/>
            </w:pPr>
            <w:r>
              <w:t>реконструкция разделительных дамб Сакского лечебного озера под обустройство передвижения инвалидов, велосипедного транспорта и электромобилей, Республика Крым, г. Саки</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44,72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44,72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850"/>
            </w:pPr>
            <w:r>
              <w:t>реконструкция дороги с расширением дорожного полотна между озером Чокрак и прудом Ковш с учетом передвижения инвалидов, велосипедного транспорта и электромобилей, Республика Крым, г. Саки</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30,06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30,06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850"/>
            </w:pPr>
            <w:r>
              <w:t>реконструкция улицы Курортная и переулка Береговой, Республика Крым, г. Саки</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20,22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20,22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9042" w:type="dxa"/>
            <w:gridSpan w:val="3"/>
            <w:tcBorders>
              <w:top w:val="nil"/>
              <w:left w:val="nil"/>
              <w:bottom w:val="nil"/>
              <w:right w:val="nil"/>
            </w:tcBorders>
          </w:tcPr>
          <w:p w:rsidR="00C86B99" w:rsidRDefault="00C86B99">
            <w:pPr>
              <w:pStyle w:val="ConsPlusNormal"/>
              <w:jc w:val="center"/>
            </w:pPr>
            <w:r>
              <w:t>V. Направление по обеспечению межнационального единства</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pPr>
            <w:r>
              <w:t>Меры, направленные на национально-культурное и духовное возрождение армянского, болгарского, итальянского, греческого, крымско-татарского и немецкого народов, а также на социальное обустройство территорий Республики Крым и г. Севастополя (в том числе проектно-изыскательские работы)</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742,91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43,36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4,47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609,96</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85,12</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tcBorders>
              <w:top w:val="nil"/>
              <w:left w:val="nil"/>
              <w:bottom w:val="nil"/>
              <w:right w:val="nil"/>
            </w:tcBorders>
          </w:tcPr>
          <w:p w:rsidR="00C86B99" w:rsidRDefault="00C86B99">
            <w:pPr>
              <w:pStyle w:val="ConsPlusNormal"/>
              <w:ind w:left="284"/>
            </w:pPr>
            <w:r>
              <w:t>в том числе:</w:t>
            </w:r>
          </w:p>
        </w:tc>
        <w:tc>
          <w:tcPr>
            <w:tcW w:w="2299" w:type="dxa"/>
            <w:tcBorders>
              <w:top w:val="nil"/>
              <w:left w:val="nil"/>
              <w:bottom w:val="nil"/>
              <w:right w:val="nil"/>
            </w:tcBorders>
          </w:tcPr>
          <w:p w:rsidR="00C86B99" w:rsidRDefault="00C86B99">
            <w:pPr>
              <w:pStyle w:val="ConsPlusNormal"/>
            </w:pPr>
          </w:p>
        </w:tc>
        <w:tc>
          <w:tcPr>
            <w:tcW w:w="2202" w:type="dxa"/>
            <w:tcBorders>
              <w:top w:val="nil"/>
              <w:left w:val="nil"/>
              <w:bottom w:val="nil"/>
              <w:right w:val="nil"/>
            </w:tcBorders>
          </w:tcPr>
          <w:p w:rsidR="00C86B99" w:rsidRDefault="00C86B99">
            <w:pPr>
              <w:pStyle w:val="ConsPlusNormal"/>
            </w:pP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дошкольной образовательной организации на 135 мест микрорайон Исмаил-Бей, г. Евпатория</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49,4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49,4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дошкольной образовательной организации на 140 мест в микрорайоне Янъы-Маале г. Судака</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36,01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36,01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 xml:space="preserve">строительство общеобразовательной школы на 480 учащихся в микрорайоне </w:t>
            </w:r>
            <w:r>
              <w:lastRenderedPageBreak/>
              <w:t>Исмаил-Бей г. Евпатория</w:t>
            </w:r>
          </w:p>
        </w:tc>
        <w:tc>
          <w:tcPr>
            <w:tcW w:w="2299" w:type="dxa"/>
            <w:tcBorders>
              <w:top w:val="nil"/>
              <w:left w:val="nil"/>
              <w:bottom w:val="nil"/>
              <w:right w:val="nil"/>
            </w:tcBorders>
          </w:tcPr>
          <w:p w:rsidR="00C86B99" w:rsidRDefault="00C86B99">
            <w:pPr>
              <w:pStyle w:val="ConsPlusNormal"/>
              <w:jc w:val="center"/>
            </w:pPr>
            <w:r>
              <w:lastRenderedPageBreak/>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53,08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53,08</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48-квартирного жилого дома по ул. Лесной, 5, в пгт Ленино Ленинского района</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23,77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23,77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72-квартирного жилого дома в пос. Приморский г. Феодосии</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36,39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36,39</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72-квартирного жилого дома, г. Судак</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38,13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38,13</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 xml:space="preserve">строительство двух 160-квартирных жилых домов в п. Гвардейское Симферопольского </w:t>
            </w:r>
            <w:r>
              <w:lastRenderedPageBreak/>
              <w:t>района</w:t>
            </w:r>
          </w:p>
        </w:tc>
        <w:tc>
          <w:tcPr>
            <w:tcW w:w="2299" w:type="dxa"/>
            <w:tcBorders>
              <w:top w:val="nil"/>
              <w:left w:val="nil"/>
              <w:bottom w:val="nil"/>
              <w:right w:val="nil"/>
            </w:tcBorders>
          </w:tcPr>
          <w:p w:rsidR="00C86B99" w:rsidRDefault="00C86B99">
            <w:pPr>
              <w:pStyle w:val="ConsPlusNormal"/>
              <w:jc w:val="center"/>
            </w:pPr>
            <w:r>
              <w:lastRenderedPageBreak/>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309,14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277,1</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32,04</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Центра полиэтнической культуры молодежи при РВУЗ "КИПУ" в г. Симферополе (1-й пусковой комплекс - Главный корпус). I очередь 1-й пусковой комплекс. Главный корпус</w:t>
            </w:r>
          </w:p>
          <w:p w:rsidR="00C86B99" w:rsidRDefault="00C86B99">
            <w:pPr>
              <w:pStyle w:val="ConsPlusNormal"/>
              <w:ind w:left="284"/>
            </w:pPr>
            <w:r>
              <w:t>(проектные и изыскательские работы за счет средств бюджета Республики Крым)</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185,17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185,17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nil"/>
              <w:right w:val="nil"/>
            </w:tcBorders>
          </w:tcPr>
          <w:p w:rsidR="00C86B99" w:rsidRDefault="00C86B99">
            <w:pPr>
              <w:pStyle w:val="ConsPlusNormal"/>
              <w:ind w:left="284"/>
            </w:pPr>
            <w:r>
              <w:t>строительство 36-квартирного жилого дома в микрорайоне Фонтаны ГП-4</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4,47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4,47</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nil"/>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2025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val="restart"/>
            <w:tcBorders>
              <w:top w:val="nil"/>
              <w:left w:val="nil"/>
              <w:bottom w:val="single" w:sz="4" w:space="0" w:color="auto"/>
              <w:right w:val="nil"/>
            </w:tcBorders>
          </w:tcPr>
          <w:p w:rsidR="00C86B99" w:rsidRDefault="00C86B99">
            <w:pPr>
              <w:pStyle w:val="ConsPlusNormal"/>
              <w:ind w:left="284"/>
            </w:pPr>
            <w:r>
              <w:t>строительство внешнего водоснабжения микрорайона Верхние Фонтаны 1,2 и микрорайона 2,3 жилого массива Новониколаевка в г. Симферополе</w:t>
            </w:r>
          </w:p>
        </w:tc>
        <w:tc>
          <w:tcPr>
            <w:tcW w:w="2299" w:type="dxa"/>
            <w:tcBorders>
              <w:top w:val="nil"/>
              <w:left w:val="nil"/>
              <w:bottom w:val="nil"/>
              <w:right w:val="nil"/>
            </w:tcBorders>
          </w:tcPr>
          <w:p w:rsidR="00C86B99" w:rsidRDefault="00C86B99">
            <w:pPr>
              <w:pStyle w:val="ConsPlusNormal"/>
              <w:jc w:val="center"/>
            </w:pPr>
            <w:r>
              <w:t>2020 - 2025 годы</w:t>
            </w:r>
          </w:p>
          <w:p w:rsidR="00C86B99" w:rsidRDefault="00C86B99">
            <w:pPr>
              <w:pStyle w:val="ConsPlusNormal"/>
              <w:jc w:val="center"/>
            </w:pPr>
            <w:r>
              <w:t>в том числе:</w:t>
            </w:r>
          </w:p>
        </w:tc>
        <w:tc>
          <w:tcPr>
            <w:tcW w:w="2202" w:type="dxa"/>
            <w:tcBorders>
              <w:top w:val="nil"/>
              <w:left w:val="nil"/>
              <w:bottom w:val="nil"/>
              <w:right w:val="nil"/>
            </w:tcBorders>
          </w:tcPr>
          <w:p w:rsidR="00C86B99" w:rsidRDefault="00C86B99">
            <w:pPr>
              <w:pStyle w:val="ConsPlusNormal"/>
              <w:jc w:val="center"/>
            </w:pPr>
            <w:r>
              <w:t>7,35</w:t>
            </w:r>
          </w:p>
        </w:tc>
      </w:tr>
      <w:tr w:rsidR="00C86B99">
        <w:tblPrEx>
          <w:tblBorders>
            <w:insideH w:val="none" w:sz="0" w:space="0" w:color="auto"/>
            <w:insideV w:val="none" w:sz="0" w:space="0" w:color="auto"/>
          </w:tblBorders>
        </w:tblPrEx>
        <w:tc>
          <w:tcPr>
            <w:tcW w:w="4541" w:type="dxa"/>
            <w:vMerge/>
            <w:tcBorders>
              <w:top w:val="nil"/>
              <w:left w:val="nil"/>
              <w:bottom w:val="single" w:sz="4" w:space="0" w:color="auto"/>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2020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single" w:sz="4" w:space="0" w:color="auto"/>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2021 год</w:t>
            </w:r>
          </w:p>
        </w:tc>
        <w:tc>
          <w:tcPr>
            <w:tcW w:w="2202" w:type="dxa"/>
            <w:tcBorders>
              <w:top w:val="nil"/>
              <w:left w:val="nil"/>
              <w:bottom w:val="nil"/>
              <w:right w:val="nil"/>
            </w:tcBorders>
          </w:tcPr>
          <w:p w:rsidR="00C86B99" w:rsidRDefault="00C86B99">
            <w:pPr>
              <w:pStyle w:val="ConsPlusNormal"/>
              <w:jc w:val="center"/>
            </w:pPr>
            <w:r>
              <w:t>7,35</w:t>
            </w:r>
          </w:p>
        </w:tc>
      </w:tr>
      <w:tr w:rsidR="00C86B99">
        <w:tblPrEx>
          <w:tblBorders>
            <w:insideH w:val="none" w:sz="0" w:space="0" w:color="auto"/>
            <w:insideV w:val="none" w:sz="0" w:space="0" w:color="auto"/>
          </w:tblBorders>
        </w:tblPrEx>
        <w:tc>
          <w:tcPr>
            <w:tcW w:w="4541" w:type="dxa"/>
            <w:vMerge/>
            <w:tcBorders>
              <w:top w:val="nil"/>
              <w:left w:val="nil"/>
              <w:bottom w:val="single" w:sz="4" w:space="0" w:color="auto"/>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2022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single" w:sz="4" w:space="0" w:color="auto"/>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2023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single" w:sz="4" w:space="0" w:color="auto"/>
              <w:right w:val="nil"/>
            </w:tcBorders>
          </w:tcPr>
          <w:p w:rsidR="00C86B99" w:rsidRDefault="00C86B99">
            <w:pPr>
              <w:spacing w:after="1" w:line="0" w:lineRule="atLeast"/>
            </w:pPr>
          </w:p>
        </w:tc>
        <w:tc>
          <w:tcPr>
            <w:tcW w:w="2299" w:type="dxa"/>
            <w:tcBorders>
              <w:top w:val="nil"/>
              <w:left w:val="nil"/>
              <w:bottom w:val="nil"/>
              <w:right w:val="nil"/>
            </w:tcBorders>
          </w:tcPr>
          <w:p w:rsidR="00C86B99" w:rsidRDefault="00C86B99">
            <w:pPr>
              <w:pStyle w:val="ConsPlusNormal"/>
              <w:jc w:val="center"/>
            </w:pPr>
            <w:r>
              <w:t>2024 год</w:t>
            </w:r>
          </w:p>
        </w:tc>
        <w:tc>
          <w:tcPr>
            <w:tcW w:w="2202" w:type="dxa"/>
            <w:tcBorders>
              <w:top w:val="nil"/>
              <w:left w:val="nil"/>
              <w:bottom w:val="nil"/>
              <w:right w:val="nil"/>
            </w:tcBorders>
          </w:tcPr>
          <w:p w:rsidR="00C86B99" w:rsidRDefault="00C86B99">
            <w:pPr>
              <w:pStyle w:val="ConsPlusNormal"/>
              <w:jc w:val="center"/>
            </w:pPr>
            <w:r>
              <w:t>-</w:t>
            </w:r>
          </w:p>
        </w:tc>
      </w:tr>
      <w:tr w:rsidR="00C86B99">
        <w:tblPrEx>
          <w:tblBorders>
            <w:insideH w:val="none" w:sz="0" w:space="0" w:color="auto"/>
            <w:insideV w:val="none" w:sz="0" w:space="0" w:color="auto"/>
          </w:tblBorders>
        </w:tblPrEx>
        <w:tc>
          <w:tcPr>
            <w:tcW w:w="4541" w:type="dxa"/>
            <w:vMerge/>
            <w:tcBorders>
              <w:top w:val="nil"/>
              <w:left w:val="nil"/>
              <w:bottom w:val="single" w:sz="4" w:space="0" w:color="auto"/>
              <w:right w:val="nil"/>
            </w:tcBorders>
          </w:tcPr>
          <w:p w:rsidR="00C86B99" w:rsidRDefault="00C86B99">
            <w:pPr>
              <w:spacing w:after="1" w:line="0" w:lineRule="atLeast"/>
            </w:pPr>
          </w:p>
        </w:tc>
        <w:tc>
          <w:tcPr>
            <w:tcW w:w="2299" w:type="dxa"/>
            <w:tcBorders>
              <w:top w:val="nil"/>
              <w:left w:val="nil"/>
              <w:bottom w:val="single" w:sz="4" w:space="0" w:color="auto"/>
              <w:right w:val="nil"/>
            </w:tcBorders>
          </w:tcPr>
          <w:p w:rsidR="00C86B99" w:rsidRDefault="00C86B99">
            <w:pPr>
              <w:pStyle w:val="ConsPlusNormal"/>
              <w:jc w:val="center"/>
            </w:pPr>
            <w:r>
              <w:t>2025 год</w:t>
            </w:r>
          </w:p>
        </w:tc>
        <w:tc>
          <w:tcPr>
            <w:tcW w:w="2202" w:type="dxa"/>
            <w:tcBorders>
              <w:top w:val="nil"/>
              <w:left w:val="nil"/>
              <w:bottom w:val="single" w:sz="4" w:space="0" w:color="auto"/>
              <w:right w:val="nil"/>
            </w:tcBorders>
          </w:tcPr>
          <w:p w:rsidR="00C86B99" w:rsidRDefault="00C86B99">
            <w:pPr>
              <w:pStyle w:val="ConsPlusNormal"/>
              <w:jc w:val="center"/>
            </w:pPr>
            <w:r>
              <w:t>-".</w:t>
            </w:r>
          </w:p>
        </w:tc>
      </w:tr>
    </w:tbl>
    <w:p w:rsidR="00C86B99" w:rsidRDefault="00C86B99">
      <w:pPr>
        <w:pStyle w:val="ConsPlusNormal"/>
        <w:jc w:val="both"/>
      </w:pPr>
    </w:p>
    <w:p w:rsidR="00C86B99" w:rsidRDefault="00C86B99">
      <w:pPr>
        <w:pStyle w:val="ConsPlusNormal"/>
        <w:ind w:firstLine="540"/>
        <w:jc w:val="both"/>
      </w:pPr>
      <w:r>
        <w:t xml:space="preserve">3. Утратил силу. - </w:t>
      </w:r>
      <w:hyperlink r:id="rId109" w:history="1">
        <w:r>
          <w:rPr>
            <w:color w:val="0000FF"/>
          </w:rPr>
          <w:t>Постановление</w:t>
        </w:r>
      </w:hyperlink>
      <w:r>
        <w:t xml:space="preserve"> Правительства РФ от 29.12.2021 N 2572.</w:t>
      </w:r>
    </w:p>
    <w:p w:rsidR="00C86B99" w:rsidRDefault="00C86B99">
      <w:pPr>
        <w:pStyle w:val="ConsPlusNormal"/>
        <w:spacing w:before="220"/>
        <w:ind w:firstLine="540"/>
        <w:jc w:val="both"/>
      </w:pPr>
      <w:r>
        <w:lastRenderedPageBreak/>
        <w:t xml:space="preserve">4. В </w:t>
      </w:r>
      <w:hyperlink r:id="rId110" w:history="1">
        <w:r>
          <w:rPr>
            <w:color w:val="0000FF"/>
          </w:rPr>
          <w:t>абзаце первом пункта 2</w:t>
        </w:r>
      </w:hyperlink>
      <w:r>
        <w:t xml:space="preserve"> постановления Правительства Российской Федерации от 9 июля 2019 г. N 874 "О внесении изменений в федеральную целевую программу "Социально-экономическое развитие Республики Крым и г. Севастополя до 2022 года" (Собрание законодательства Российской Федерации, 2019, N 29, ст. 4021) слова "до 2022 года" заменить словами "до 2025 года", после слов "сметной стоимостью" дополнить словами ", определенной на дату направления на государственную экспертизу,".</w:t>
      </w:r>
    </w:p>
    <w:p w:rsidR="00C86B99" w:rsidRDefault="00C86B99">
      <w:pPr>
        <w:pStyle w:val="ConsPlusNormal"/>
        <w:jc w:val="both"/>
      </w:pPr>
    </w:p>
    <w:p w:rsidR="00C86B99" w:rsidRDefault="00C86B99">
      <w:pPr>
        <w:pStyle w:val="ConsPlusNormal"/>
        <w:jc w:val="both"/>
      </w:pPr>
    </w:p>
    <w:p w:rsidR="00C86B99" w:rsidRDefault="00C86B99">
      <w:pPr>
        <w:pStyle w:val="ConsPlusNormal"/>
        <w:pBdr>
          <w:top w:val="single" w:sz="6" w:space="0" w:color="auto"/>
        </w:pBdr>
        <w:spacing w:before="100" w:after="100"/>
        <w:jc w:val="both"/>
        <w:rPr>
          <w:sz w:val="2"/>
          <w:szCs w:val="2"/>
        </w:rPr>
      </w:pPr>
    </w:p>
    <w:p w:rsidR="00246B30" w:rsidRDefault="00246B30">
      <w:bookmarkStart w:id="1" w:name="_GoBack"/>
      <w:bookmarkEnd w:id="1"/>
    </w:p>
    <w:sectPr w:rsidR="00246B30" w:rsidSect="00A7625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B99"/>
    <w:rsid w:val="00246B30"/>
    <w:rsid w:val="00C86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3C8C2-36DC-4CC8-9D1D-51FB2457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6B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86B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86B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86B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86B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86B9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86B9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86B9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644CB84CF6C2967BD77FC1F244D7EDACABC9B9B9E4209E0A2D200FD827052520D1B816EB3AD75FFCB752685E0t3D0I" TargetMode="External"/><Relationship Id="rId21" Type="http://schemas.openxmlformats.org/officeDocument/2006/relationships/hyperlink" Target="consultantplus://offline/ref=7644CB84CF6C2967BD77F506234D7EDACCBD9593944209E0A2D200FD827052520D1B816EB3AD75FFCB752685E0t3D0I" TargetMode="External"/><Relationship Id="rId42" Type="http://schemas.openxmlformats.org/officeDocument/2006/relationships/hyperlink" Target="consultantplus://offline/ref=7644CB84CF6C2967BD77FC1F244D7EDACABC9B9B9E4209E0A2D200FD827052520D1B816EB3AD75FFCB752685E0t3D0I" TargetMode="External"/><Relationship Id="rId47" Type="http://schemas.openxmlformats.org/officeDocument/2006/relationships/hyperlink" Target="consultantplus://offline/ref=7644CB84CF6C2967BD77FC1F244D7EDACABC9B9B9E4209E0A2D200FD827052520D1B816EB3AD75FFCB752685E0t3D0I" TargetMode="External"/><Relationship Id="rId63" Type="http://schemas.openxmlformats.org/officeDocument/2006/relationships/hyperlink" Target="consultantplus://offline/ref=7644CB84CF6C2967BD77FC1F244D7EDACABC9B9B9E4209E0A2D200FD827052520D1B816EB3AD75FFCB752685E0t3D0I" TargetMode="External"/><Relationship Id="rId68" Type="http://schemas.openxmlformats.org/officeDocument/2006/relationships/hyperlink" Target="consultantplus://offline/ref=7644CB84CF6C2967BD77FC1F244D7EDAC9B19999974E09E0A2D200FD827052520D1B816EB3AD75FFCB752685E0t3D0I" TargetMode="External"/><Relationship Id="rId84" Type="http://schemas.openxmlformats.org/officeDocument/2006/relationships/hyperlink" Target="consultantplus://offline/ref=7644CB84CF6C2967BD77FC1F244D7EDAC9B19999974E09E0A2D200FD827052520D1B816EB3AD75FFCB752685E0t3D0I" TargetMode="External"/><Relationship Id="rId89" Type="http://schemas.openxmlformats.org/officeDocument/2006/relationships/hyperlink" Target="consultantplus://offline/ref=7644CB84CF6C2967BD77FC1F244D7EDACABC9B9B9E4209E0A2D200FD827052520D1B816EB3AD75FFCB752685E0t3D0I" TargetMode="External"/><Relationship Id="rId11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7644CB84CF6C2967BD77F506234D7EDACEBE9D989F4E09E0A2D200FD827052520D1B816EB3AD75FFCB752685E0t3D0I" TargetMode="External"/><Relationship Id="rId29" Type="http://schemas.openxmlformats.org/officeDocument/2006/relationships/hyperlink" Target="consultantplus://offline/ref=7644CB84CF6C2967BD77F506234D7EDACCB09592944009E0A2D200FD827052520D1B816EB3AD75FFCB752685E0t3D0I" TargetMode="External"/><Relationship Id="rId107" Type="http://schemas.openxmlformats.org/officeDocument/2006/relationships/hyperlink" Target="consultantplus://offline/ref=7644CB84CF6C2967BD77FC1F244D7EDACABC9B9B9E4209E0A2D200FD827052520D1B816EB3AD75FFCB752685E0t3D0I" TargetMode="External"/><Relationship Id="rId11" Type="http://schemas.openxmlformats.org/officeDocument/2006/relationships/hyperlink" Target="consultantplus://offline/ref=7644CB84CF6C2967BD77F506234D7EDACCBD949A904309E0A2D200FD827052521F1BD96BBAAB6CF9C33F75C1B73FBBE6D304D14AD492B5t1DDI" TargetMode="External"/><Relationship Id="rId24" Type="http://schemas.openxmlformats.org/officeDocument/2006/relationships/hyperlink" Target="consultantplus://offline/ref=7644CB84CF6C2967BD77F506234D7EDACCBF9A9B944009E0A2D200FD827052520D1B816EB3AD75FFCB752685E0t3D0I" TargetMode="External"/><Relationship Id="rId32" Type="http://schemas.openxmlformats.org/officeDocument/2006/relationships/hyperlink" Target="consultantplus://offline/ref=7644CB84CF6C2967BD77F506234D7EDACCB09592944009E0A2D200FD827052521F1BD962B4A868F49C3A60D0EF33B9FBCD07CC56D690tBD5I" TargetMode="External"/><Relationship Id="rId37" Type="http://schemas.openxmlformats.org/officeDocument/2006/relationships/hyperlink" Target="consultantplus://offline/ref=7644CB84CF6C2967BD77FC1F244D7EDAC8BB959A914409E0A2D200FD827052520D1B816EB3AD75FFCB752685E0t3D0I" TargetMode="External"/><Relationship Id="rId40" Type="http://schemas.openxmlformats.org/officeDocument/2006/relationships/hyperlink" Target="consultantplus://offline/ref=7644CB84CF6C2967BD77FC1F244D7EDAC9B19999974E09E0A2D200FD827052520D1B816EB3AD75FFCB752685E0t3D0I" TargetMode="External"/><Relationship Id="rId45" Type="http://schemas.openxmlformats.org/officeDocument/2006/relationships/hyperlink" Target="consultantplus://offline/ref=7644CB84CF6C2967BD77FC1F244D7EDAC8BB959A914409E0A2D200FD827052520D1B816EB3AD75FFCB752685E0t3D0I" TargetMode="External"/><Relationship Id="rId53" Type="http://schemas.openxmlformats.org/officeDocument/2006/relationships/hyperlink" Target="consultantplus://offline/ref=7644CB84CF6C2967BD77FC1F244D7EDACABC9B9B9E4209E0A2D200FD827052520D1B816EB3AD75FFCB752685E0t3D0I" TargetMode="External"/><Relationship Id="rId58" Type="http://schemas.openxmlformats.org/officeDocument/2006/relationships/hyperlink" Target="consultantplus://offline/ref=7644CB84CF6C2967BD77FC1F244D7EDACABC9B9B9E4209E0A2D200FD827052520D1B816EB3AD75FFCB752685E0t3D0I" TargetMode="External"/><Relationship Id="rId66" Type="http://schemas.openxmlformats.org/officeDocument/2006/relationships/hyperlink" Target="consultantplus://offline/ref=7644CB84CF6C2967BD77FC1F244D7EDAC9B19999974E09E0A2D200FD827052520D1B816EB3AD75FFCB752685E0t3D0I" TargetMode="External"/><Relationship Id="rId74" Type="http://schemas.openxmlformats.org/officeDocument/2006/relationships/hyperlink" Target="consultantplus://offline/ref=7644CB84CF6C2967BD77FC1F244D7EDACABC9B9B9E4209E0A2D200FD827052520D1B816EB3AD75FFCB752685E0t3D0I" TargetMode="External"/><Relationship Id="rId79" Type="http://schemas.openxmlformats.org/officeDocument/2006/relationships/hyperlink" Target="consultantplus://offline/ref=7644CB84CF6C2967BD77FC1F244D7EDAC9BC989A9E4E09E0A2D200FD827052520D1B816EB3AD75FFCB752685E0t3D0I" TargetMode="External"/><Relationship Id="rId87" Type="http://schemas.openxmlformats.org/officeDocument/2006/relationships/hyperlink" Target="consultantplus://offline/ref=7644CB84CF6C2967BD77FC1F244D7EDAC9B19999974E09E0A2D200FD827052520D1B816EB3AD75FFCB752685E0t3D0I" TargetMode="External"/><Relationship Id="rId102" Type="http://schemas.openxmlformats.org/officeDocument/2006/relationships/image" Target="media/image2.wmf"/><Relationship Id="rId110" Type="http://schemas.openxmlformats.org/officeDocument/2006/relationships/hyperlink" Target="consultantplus://offline/ref=7644CB84CF6C2967BD77F506234D7EDACCBA949C954E09E0A2D200FD827052521F1BD962B2AE6BFFCE6070D4A667B7E4CE1AD257C890B71Dt7D2I" TargetMode="External"/><Relationship Id="rId5" Type="http://schemas.openxmlformats.org/officeDocument/2006/relationships/hyperlink" Target="consultantplus://offline/ref=7644CB84CF6C2967BD77F506234D7EDACBB89892914309E0A2D200FD827052521F1BD962B2AE6BFECA6070D4A667B7E4CE1AD257C890B71Dt7D2I" TargetMode="External"/><Relationship Id="rId61" Type="http://schemas.openxmlformats.org/officeDocument/2006/relationships/hyperlink" Target="consultantplus://offline/ref=7644CB84CF6C2967BD77FC1F244D7EDACABC9B9B9E4209E0A2D200FD827052520D1B816EB3AD75FFCB752685E0t3D0I" TargetMode="External"/><Relationship Id="rId82" Type="http://schemas.openxmlformats.org/officeDocument/2006/relationships/hyperlink" Target="consultantplus://offline/ref=7644CB84CF6C2967BD77FC1F244D7EDACABC9B9B9E4209E0A2D200FD827052520D1B816EB3AD75FFCB752685E0t3D0I" TargetMode="External"/><Relationship Id="rId90" Type="http://schemas.openxmlformats.org/officeDocument/2006/relationships/hyperlink" Target="consultantplus://offline/ref=7644CB84CF6C2967BD77FC1F244D7EDAC9B19999974E09E0A2D200FD827052520D1B816EB3AD75FFCB752685E0t3D0I" TargetMode="External"/><Relationship Id="rId95" Type="http://schemas.openxmlformats.org/officeDocument/2006/relationships/hyperlink" Target="consultantplus://offline/ref=7644CB84CF6C2967BD77F506234D7EDACBB89B9A974609E0A2D200FD827052521F1BD961B1A960AB992F7188E331A4E5CE1AD054D4t9D0I" TargetMode="External"/><Relationship Id="rId19" Type="http://schemas.openxmlformats.org/officeDocument/2006/relationships/hyperlink" Target="consultantplus://offline/ref=7644CB84CF6C2967BD77F506234D7EDACCB8949F954409E0A2D200FD827052521F1BD962B2AE6BFFC16070D4A667B7E4CE1AD257C890B71Dt7D2I" TargetMode="External"/><Relationship Id="rId14" Type="http://schemas.openxmlformats.org/officeDocument/2006/relationships/hyperlink" Target="consultantplus://offline/ref=7644CB84CF6C2967BD77F506234D7EDACEB09B9B974E09E0A2D200FD827052520D1B816EB3AD75FFCB752685E0t3D0I" TargetMode="External"/><Relationship Id="rId22" Type="http://schemas.openxmlformats.org/officeDocument/2006/relationships/hyperlink" Target="consultantplus://offline/ref=7644CB84CF6C2967BD77FC1F244D7EDAC8B99498954F09E0A2D200FD827052520D1B816EB3AD75FFCB752685E0t3D0I" TargetMode="External"/><Relationship Id="rId27" Type="http://schemas.openxmlformats.org/officeDocument/2006/relationships/hyperlink" Target="consultantplus://offline/ref=7644CB84CF6C2967BD77F506234D7EDACCBB9F9B954F09E0A2D200FD827052521F1BD962B2AE6BFECB6070D4A667B7E4CE1AD257C890B71Dt7D2I" TargetMode="External"/><Relationship Id="rId30" Type="http://schemas.openxmlformats.org/officeDocument/2006/relationships/hyperlink" Target="consultantplus://offline/ref=7644CB84CF6C2967BD77F506234D7EDACBB8989E9F4109E0A2D200FD827052520D1B816EB3AD75FFCB752685E0t3D0I" TargetMode="External"/><Relationship Id="rId35" Type="http://schemas.openxmlformats.org/officeDocument/2006/relationships/hyperlink" Target="consultantplus://offline/ref=7644CB84CF6C2967BD77FC1F244D7EDACABC9B9B9E4209E0A2D200FD827052520D1B816EB3AD75FFCB752685E0t3D0I" TargetMode="External"/><Relationship Id="rId43" Type="http://schemas.openxmlformats.org/officeDocument/2006/relationships/hyperlink" Target="consultantplus://offline/ref=7644CB84CF6C2967BD77FC1F244D7EDACABC9B9B9E4209E0A2D200FD827052520D1B816EB3AD75FFCB752685E0t3D0I" TargetMode="External"/><Relationship Id="rId48" Type="http://schemas.openxmlformats.org/officeDocument/2006/relationships/hyperlink" Target="consultantplus://offline/ref=7644CB84CF6C2967BD77FC1F244D7EDACABC9B9B9E4209E0A2D200FD827052520D1B816EB3AD75FFCB752685E0t3D0I" TargetMode="External"/><Relationship Id="rId56" Type="http://schemas.openxmlformats.org/officeDocument/2006/relationships/hyperlink" Target="consultantplus://offline/ref=7644CB84CF6C2967BD77FC1F244D7EDAC9B19999974E09E0A2D200FD827052520D1B816EB3AD75FFCB752685E0t3D0I" TargetMode="External"/><Relationship Id="rId64" Type="http://schemas.openxmlformats.org/officeDocument/2006/relationships/hyperlink" Target="consultantplus://offline/ref=7644CB84CF6C2967BD77FC1F244D7EDACABC9B9B9E4209E0A2D200FD827052520D1B816EB3AD75FFCB752685E0t3D0I" TargetMode="External"/><Relationship Id="rId69" Type="http://schemas.openxmlformats.org/officeDocument/2006/relationships/hyperlink" Target="consultantplus://offline/ref=7644CB84CF6C2967BD77FC1F244D7EDACABC9B9B9E4209E0A2D200FD827052520D1B816EB3AD75FFCB752685E0t3D0I" TargetMode="External"/><Relationship Id="rId77" Type="http://schemas.openxmlformats.org/officeDocument/2006/relationships/hyperlink" Target="consultantplus://offline/ref=7644CB84CF6C2967BD77FC1F244D7EDACABC9B9B9E4209E0A2D200FD827052520D1B816EB3AD75FFCB752685E0t3D0I" TargetMode="External"/><Relationship Id="rId100" Type="http://schemas.openxmlformats.org/officeDocument/2006/relationships/hyperlink" Target="consultantplus://offline/ref=7644CB84CF6C2967BD77F506234D7EDACCBB9F9B954F09E0A2D200FD827052521F1BD962B2AE6BFECB6070D4A667B7E4CE1AD257C890B71Dt7D2I" TargetMode="External"/><Relationship Id="rId105" Type="http://schemas.openxmlformats.org/officeDocument/2006/relationships/image" Target="media/image5.wmf"/><Relationship Id="rId8" Type="http://schemas.openxmlformats.org/officeDocument/2006/relationships/hyperlink" Target="consultantplus://offline/ref=7644CB84CF6C2967BD77F506234D7EDACBB89B9F924509E0A2D200FD827052521F1BD96BBAAB6CF7C33F75C1B73FBBE6D304D14AD492B5t1DDI" TargetMode="External"/><Relationship Id="rId51" Type="http://schemas.openxmlformats.org/officeDocument/2006/relationships/hyperlink" Target="consultantplus://offline/ref=7644CB84CF6C2967BD77FC1F244D7EDACABC9B9B9E4209E0A2D200FD827052520D1B816EB3AD75FFCB752685E0t3D0I" TargetMode="External"/><Relationship Id="rId72" Type="http://schemas.openxmlformats.org/officeDocument/2006/relationships/hyperlink" Target="consultantplus://offline/ref=7644CB84CF6C2967BD77FC1F244D7EDAC8BB959A914409E0A2D200FD827052520D1B816EB3AD75FFCB752685E0t3D0I" TargetMode="External"/><Relationship Id="rId80" Type="http://schemas.openxmlformats.org/officeDocument/2006/relationships/hyperlink" Target="consultantplus://offline/ref=7644CB84CF6C2967BD77FC1F244D7EDACABC9B9B9E4209E0A2D200FD827052520D1B816EB3AD75FFCB752685E0t3D0I" TargetMode="External"/><Relationship Id="rId85" Type="http://schemas.openxmlformats.org/officeDocument/2006/relationships/hyperlink" Target="consultantplus://offline/ref=7644CB84CF6C2967BD77FC1F244D7EDACABC9B9B9E4209E0A2D200FD827052520D1B816EB3AD75FFCB752685E0t3D0I" TargetMode="External"/><Relationship Id="rId93" Type="http://schemas.openxmlformats.org/officeDocument/2006/relationships/hyperlink" Target="consultantplus://offline/ref=7644CB84CF6C2967BD77FC1F244D7EDACABC9B9B9E4209E0A2D200FD827052520D1B816EB3AD75FFCB752685E0t3D0I" TargetMode="External"/><Relationship Id="rId98" Type="http://schemas.openxmlformats.org/officeDocument/2006/relationships/hyperlink" Target="consultantplus://offline/ref=7644CB84CF6C2967BD77F506234D7EDACBB89B9A974609E0A2D200FD827052521F1BD962BAA760AB992F7188E331A4E5CE1AD054D4t9D0I" TargetMode="External"/><Relationship Id="rId3" Type="http://schemas.openxmlformats.org/officeDocument/2006/relationships/webSettings" Target="webSettings.xml"/><Relationship Id="rId12" Type="http://schemas.openxmlformats.org/officeDocument/2006/relationships/hyperlink" Target="consultantplus://offline/ref=7644CB84CF6C2967BD77F506234D7EDACCBD949A904309E0A2D200FD827052521F1BD96BBAAB6CF7C33F75C1B73FBBE6D304D14AD492B5t1DDI" TargetMode="External"/><Relationship Id="rId17" Type="http://schemas.openxmlformats.org/officeDocument/2006/relationships/hyperlink" Target="consultantplus://offline/ref=7644CB84CF6C2967BD77F506234D7EDACCB8959B904F09E0A2D200FD827052521F1BD962B2AE6BFFC06070D4A667B7E4CE1AD257C890B71Dt7D2I" TargetMode="External"/><Relationship Id="rId25" Type="http://schemas.openxmlformats.org/officeDocument/2006/relationships/hyperlink" Target="consultantplus://offline/ref=7644CB84CF6C2967BD77F506234D7EDACCBF9A9B944009E0A2D200FD827052520D1B816EB3AD75FFCB752685E0t3D0I" TargetMode="External"/><Relationship Id="rId33" Type="http://schemas.openxmlformats.org/officeDocument/2006/relationships/hyperlink" Target="consultantplus://offline/ref=7644CB84CF6C2967BD77F506234D7EDACEB09C9B904609E0A2D200FD827052520D1B816EB3AD75FFCB752685E0t3D0I" TargetMode="External"/><Relationship Id="rId38" Type="http://schemas.openxmlformats.org/officeDocument/2006/relationships/hyperlink" Target="consultantplus://offline/ref=7644CB84CF6C2967BD77FC1F244D7EDAC9BC989A9E4E09E0A2D200FD827052520D1B816EB3AD75FFCB752685E0t3D0I" TargetMode="External"/><Relationship Id="rId46" Type="http://schemas.openxmlformats.org/officeDocument/2006/relationships/hyperlink" Target="consultantplus://offline/ref=7644CB84CF6C2967BD77FC1F244D7EDACABC9B9B9E4209E0A2D200FD827052520D1B816EB3AD75FFCB752685E0t3D0I" TargetMode="External"/><Relationship Id="rId59" Type="http://schemas.openxmlformats.org/officeDocument/2006/relationships/hyperlink" Target="consultantplus://offline/ref=7644CB84CF6C2967BD77FC1F244D7EDAC9B19999974E09E0A2D200FD827052520D1B816EB3AD75FFCB752685E0t3D0I" TargetMode="External"/><Relationship Id="rId67" Type="http://schemas.openxmlformats.org/officeDocument/2006/relationships/hyperlink" Target="consultantplus://offline/ref=7644CB84CF6C2967BD77FC1F244D7EDACABC9B9B9E4209E0A2D200FD827052520D1B816EB3AD75FFCB752685E0t3D0I" TargetMode="External"/><Relationship Id="rId103" Type="http://schemas.openxmlformats.org/officeDocument/2006/relationships/image" Target="media/image3.wmf"/><Relationship Id="rId108" Type="http://schemas.openxmlformats.org/officeDocument/2006/relationships/hyperlink" Target="consultantplus://offline/ref=7644CB84CF6C2967BD77FC1F244D7EDAC9BC989A9E4E09E0A2D200FD827052520D1B816EB3AD75FFCB752685E0t3D0I" TargetMode="External"/><Relationship Id="rId20" Type="http://schemas.openxmlformats.org/officeDocument/2006/relationships/hyperlink" Target="consultantplus://offline/ref=7644CB84CF6C2967BD77F506234D7EDACDB99D92904109E0A2D200FD827052521F1BD962B2AE6BFECD6070D4A667B7E4CE1AD257C890B71Dt7D2I" TargetMode="External"/><Relationship Id="rId41" Type="http://schemas.openxmlformats.org/officeDocument/2006/relationships/hyperlink" Target="consultantplus://offline/ref=7644CB84CF6C2967BD77FC1F244D7EDAC9B19999974E09E0A2D200FD827052520D1B816EB3AD75FFCB752685E0t3D0I" TargetMode="External"/><Relationship Id="rId54" Type="http://schemas.openxmlformats.org/officeDocument/2006/relationships/hyperlink" Target="consultantplus://offline/ref=7644CB84CF6C2967BD77FC1F244D7EDACABC9B9B9E4209E0A2D200FD827052520D1B816EB3AD75FFCB752685E0t3D0I" TargetMode="External"/><Relationship Id="rId62" Type="http://schemas.openxmlformats.org/officeDocument/2006/relationships/hyperlink" Target="consultantplus://offline/ref=7644CB84CF6C2967BD77FC1F244D7EDAC9B19999974E09E0A2D200FD827052520D1B816EB3AD75FFCB752685E0t3D0I" TargetMode="External"/><Relationship Id="rId70" Type="http://schemas.openxmlformats.org/officeDocument/2006/relationships/hyperlink" Target="consultantplus://offline/ref=7644CB84CF6C2967BD77FC1F244D7EDACABC9B9B9E4209E0A2D200FD827052520D1B816EB3AD75FFCB752685E0t3D0I" TargetMode="External"/><Relationship Id="rId75" Type="http://schemas.openxmlformats.org/officeDocument/2006/relationships/hyperlink" Target="consultantplus://offline/ref=7644CB84CF6C2967BD77FC1F244D7EDAC9B19999974E09E0A2D200FD827052520D1B816EB3AD75FFCB752685E0t3D0I" TargetMode="External"/><Relationship Id="rId83" Type="http://schemas.openxmlformats.org/officeDocument/2006/relationships/hyperlink" Target="consultantplus://offline/ref=7644CB84CF6C2967BD77FC1F244D7EDAC9BC989A9E4E09E0A2D200FD827052520D1B816EB3AD75FFCB752685E0t3D0I" TargetMode="External"/><Relationship Id="rId88" Type="http://schemas.openxmlformats.org/officeDocument/2006/relationships/hyperlink" Target="consultantplus://offline/ref=7644CB84CF6C2967BD77FC1F244D7EDACABC9B9B9E4209E0A2D200FD827052520D1B816EB3AD75FFCB752685E0t3D0I" TargetMode="External"/><Relationship Id="rId91" Type="http://schemas.openxmlformats.org/officeDocument/2006/relationships/hyperlink" Target="consultantplus://offline/ref=7644CB84CF6C2967BD77FC1F244D7EDAC9B19999974E09E0A2D200FD827052520D1B816EB3AD75FFCB752685E0t3D0I" TargetMode="External"/><Relationship Id="rId96" Type="http://schemas.openxmlformats.org/officeDocument/2006/relationships/hyperlink" Target="consultantplus://offline/ref=7644CB84CF6C2967BD77F506234D7EDACBB89B9A974609E0A2D200FD827052521F1BD960B1AF60AB992F7188E331A4E5CE1AD054D4t9D0I" TargetMode="External"/><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644CB84CF6C2967BD77F506234D7EDACBB89892914309E0A2D200FD827052521F1BD962B2AE6BFECA6070D4A667B7E4CE1AD257C890B71Dt7D2I" TargetMode="External"/><Relationship Id="rId15" Type="http://schemas.openxmlformats.org/officeDocument/2006/relationships/hyperlink" Target="consultantplus://offline/ref=7644CB84CF6C2967BD77F506234D7EDACEBE9D98904409E0A2D200FD827052520D1B816EB3AD75FFCB752685E0t3D0I" TargetMode="External"/><Relationship Id="rId23" Type="http://schemas.openxmlformats.org/officeDocument/2006/relationships/hyperlink" Target="consultantplus://offline/ref=7644CB84CF6C2967BD77FC1F244D7EDAC8B99498954F09E0A2D200FD827052520D1B816EB3AD75FFCB752685E0t3D0I" TargetMode="External"/><Relationship Id="rId28" Type="http://schemas.openxmlformats.org/officeDocument/2006/relationships/hyperlink" Target="consultantplus://offline/ref=7644CB84CF6C2967BD77F506234D7EDACBB8949D904409E0A2D200FD827052521F1BD962B2AE6BFEC16070D4A667B7E4CE1AD257C890B71Dt7D2I" TargetMode="External"/><Relationship Id="rId36" Type="http://schemas.openxmlformats.org/officeDocument/2006/relationships/hyperlink" Target="consultantplus://offline/ref=7644CB84CF6C2967BD77FC1F244D7EDACABC9B9B9E4209E0A2D200FD827052520D1B816EB3AD75FFCB752685E0t3D0I" TargetMode="External"/><Relationship Id="rId49" Type="http://schemas.openxmlformats.org/officeDocument/2006/relationships/hyperlink" Target="consultantplus://offline/ref=7644CB84CF6C2967BD77FC1F244D7EDACABC9B9B9E4209E0A2D200FD827052520D1B816EB3AD75FFCB752685E0t3D0I" TargetMode="External"/><Relationship Id="rId57" Type="http://schemas.openxmlformats.org/officeDocument/2006/relationships/hyperlink" Target="consultantplus://offline/ref=7644CB84CF6C2967BD77FC1F244D7EDACABC9B9B9E4209E0A2D200FD827052520D1B816EB3AD75FFCB752685E0t3D0I" TargetMode="External"/><Relationship Id="rId106" Type="http://schemas.openxmlformats.org/officeDocument/2006/relationships/image" Target="media/image6.wmf"/><Relationship Id="rId10" Type="http://schemas.openxmlformats.org/officeDocument/2006/relationships/hyperlink" Target="consultantplus://offline/ref=7644CB84CF6C2967BD77F506234D7EDACCBD949A904309E0A2D200FD827052521F1BD96BBAAB6CFAC33F75C1B73FBBE6D304D14AD492B5t1DDI" TargetMode="External"/><Relationship Id="rId31" Type="http://schemas.openxmlformats.org/officeDocument/2006/relationships/hyperlink" Target="consultantplus://offline/ref=7644CB84CF6C2967BD77F506234D7EDACBB89893944E09E0A2D200FD827052520D1B816EB3AD75FFCB752685E0t3D0I" TargetMode="External"/><Relationship Id="rId44" Type="http://schemas.openxmlformats.org/officeDocument/2006/relationships/hyperlink" Target="consultantplus://offline/ref=7644CB84CF6C2967BD77FC1F244D7EDAC9BC989A9E4E09E0A2D200FD827052520D1B816EB3AD75FFCB752685E0t3D0I" TargetMode="External"/><Relationship Id="rId52" Type="http://schemas.openxmlformats.org/officeDocument/2006/relationships/hyperlink" Target="consultantplus://offline/ref=7644CB84CF6C2967BD77FC1F244D7EDACABC9B9B9E4209E0A2D200FD827052520D1B816EB3AD75FFCB752685E0t3D0I" TargetMode="External"/><Relationship Id="rId60" Type="http://schemas.openxmlformats.org/officeDocument/2006/relationships/hyperlink" Target="consultantplus://offline/ref=7644CB84CF6C2967BD77FC1F244D7EDACABC9B9B9E4209E0A2D200FD827052520D1B816EB3AD75FFCB752685E0t3D0I" TargetMode="External"/><Relationship Id="rId65" Type="http://schemas.openxmlformats.org/officeDocument/2006/relationships/hyperlink" Target="consultantplus://offline/ref=7644CB84CF6C2967BD77FC1F244D7EDACABC9B9B9E4209E0A2D200FD827052520D1B816EB3AD75FFCB752685E0t3D0I" TargetMode="External"/><Relationship Id="rId73" Type="http://schemas.openxmlformats.org/officeDocument/2006/relationships/hyperlink" Target="consultantplus://offline/ref=7644CB84CF6C2967BD77FC1F244D7EDACABC9B9B9E4209E0A2D200FD827052520D1B816EB3AD75FFCB752685E0t3D0I" TargetMode="External"/><Relationship Id="rId78" Type="http://schemas.openxmlformats.org/officeDocument/2006/relationships/hyperlink" Target="consultantplus://offline/ref=7644CB84CF6C2967BD77FC1F244D7EDACABC9B9B9E4209E0A2D200FD827052520D1B816EB3AD75FFCB752685E0t3D0I" TargetMode="External"/><Relationship Id="rId81" Type="http://schemas.openxmlformats.org/officeDocument/2006/relationships/hyperlink" Target="consultantplus://offline/ref=7644CB84CF6C2967BD77FC1F244D7EDACABC9B9B9E4209E0A2D200FD827052520D1B816EB3AD75FFCB752685E0t3D0I" TargetMode="External"/><Relationship Id="rId86" Type="http://schemas.openxmlformats.org/officeDocument/2006/relationships/hyperlink" Target="consultantplus://offline/ref=7644CB84CF6C2967BD77FC1F244D7EDACABC9B9B9E4209E0A2D200FD827052520D1B816EB3AD75FFCB752685E0t3D0I" TargetMode="External"/><Relationship Id="rId94" Type="http://schemas.openxmlformats.org/officeDocument/2006/relationships/hyperlink" Target="consultantplus://offline/ref=7644CB84CF6C2967BD77F506234D7EDACBB89B9A974609E0A2D200FD827052521F1BD962B2AE6BFBCC6070D4A667B7E4CE1AD257C890B71Dt7D2I" TargetMode="External"/><Relationship Id="rId99" Type="http://schemas.openxmlformats.org/officeDocument/2006/relationships/hyperlink" Target="consultantplus://offline/ref=7644CB84CF6C2967BD77F506234D7EDACCBB9F9B954F09E0A2D200FD827052521F1BD962B2AE6BFECB6070D4A667B7E4CE1AD257C890B71Dt7D2I" TargetMode="External"/><Relationship Id="rId101"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consultantplus://offline/ref=7644CB84CF6C2967BD77F506234D7EDACCBD949A904309E0A2D200FD827052520D1B816EB3AD75FFCB752685E0t3D0I" TargetMode="External"/><Relationship Id="rId13" Type="http://schemas.openxmlformats.org/officeDocument/2006/relationships/hyperlink" Target="consultantplus://offline/ref=7644CB84CF6C2967BD77F506234D7EDACDB89F9F914609E0A2D200FD827052520D1B816EB3AD75FFCB752685E0t3D0I" TargetMode="External"/><Relationship Id="rId18" Type="http://schemas.openxmlformats.org/officeDocument/2006/relationships/hyperlink" Target="consultantplus://offline/ref=7644CB84CF6C2967BD77F506234D7EDACCB89A93914409E0A2D200FD827052520D1B816EB3AD75FFCB752685E0t3D0I" TargetMode="External"/><Relationship Id="rId39" Type="http://schemas.openxmlformats.org/officeDocument/2006/relationships/hyperlink" Target="consultantplus://offline/ref=7644CB84CF6C2967BD77F506234D7EDACCBA9B99904709E0A2D200FD827052521F1BD962B2AE6BFECB6070D4A667B7E4CE1AD257C890B71Dt7D2I" TargetMode="External"/><Relationship Id="rId109" Type="http://schemas.openxmlformats.org/officeDocument/2006/relationships/hyperlink" Target="consultantplus://offline/ref=7644CB84CF6C2967BD77F506234D7EDACBB89892914309E0A2D200FD827052521F1BD962B2AE6BFECA6070D4A667B7E4CE1AD257C890B71Dt7D2I" TargetMode="External"/><Relationship Id="rId34" Type="http://schemas.openxmlformats.org/officeDocument/2006/relationships/hyperlink" Target="consultantplus://offline/ref=7644CB84CF6C2967BD77FC1F244D7EDAC9B19999974E09E0A2D200FD827052520D1B816EB3AD75FFCB752685E0t3D0I" TargetMode="External"/><Relationship Id="rId50" Type="http://schemas.openxmlformats.org/officeDocument/2006/relationships/hyperlink" Target="consultantplus://offline/ref=7644CB84CF6C2967BD77FC1F244D7EDACABC9B9B9E4209E0A2D200FD827052520D1B816EB3AD75FFCB752685E0t3D0I" TargetMode="External"/><Relationship Id="rId55" Type="http://schemas.openxmlformats.org/officeDocument/2006/relationships/hyperlink" Target="consultantplus://offline/ref=7644CB84CF6C2967BD77FC1F244D7EDACABC9B9B9E4209E0A2D200FD827052520D1B816EB3AD75FFCB752685E0t3D0I" TargetMode="External"/><Relationship Id="rId76" Type="http://schemas.openxmlformats.org/officeDocument/2006/relationships/hyperlink" Target="consultantplus://offline/ref=7644CB84CF6C2967BD77FC1F244D7EDACABC9B9B9E4209E0A2D200FD827052520D1B816EB3AD75FFCB752685E0t3D0I" TargetMode="External"/><Relationship Id="rId97" Type="http://schemas.openxmlformats.org/officeDocument/2006/relationships/hyperlink" Target="consultantplus://offline/ref=7644CB84CF6C2967BD77F506234D7EDACBB89B9A974609E0A2D200FD827052521F1BD961B4A760AB992F7188E331A4E5CE1AD054D4t9D0I" TargetMode="External"/><Relationship Id="rId104" Type="http://schemas.openxmlformats.org/officeDocument/2006/relationships/image" Target="media/image4.wmf"/><Relationship Id="rId7" Type="http://schemas.openxmlformats.org/officeDocument/2006/relationships/hyperlink" Target="consultantplus://offline/ref=7644CB84CF6C2967BD77F506234D7EDACCBE9B9C934609E0A2D200FD827052521F1BD962B2AD60AB992F7188E331A4E5CE1AD054D4t9D0I" TargetMode="External"/><Relationship Id="rId71" Type="http://schemas.openxmlformats.org/officeDocument/2006/relationships/hyperlink" Target="consultantplus://offline/ref=7644CB84CF6C2967BD77FC1F244D7EDAC8BB959A914409E0A2D200FD827052520D1B816EB3AD75FFCB752685E0t3D0I" TargetMode="External"/><Relationship Id="rId92" Type="http://schemas.openxmlformats.org/officeDocument/2006/relationships/hyperlink" Target="consultantplus://offline/ref=7644CB84CF6C2967BD77FC1F244D7EDACABC9B9B9E4209E0A2D200FD827052520D1B816EB3AD75FFCB752685E0t3D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351</Pages>
  <Words>65240</Words>
  <Characters>371869</Characters>
  <Application>Microsoft Office Word</Application>
  <DocSecurity>0</DocSecurity>
  <Lines>3098</Lines>
  <Paragraphs>872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2022-03-13T08:03:00Z</dcterms:created>
  <dcterms:modified xsi:type="dcterms:W3CDTF">2022-03-13T08:04:00Z</dcterms:modified>
</cp:coreProperties>
</file>