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1C2" w:rsidRDefault="00E841C2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841C2" w:rsidRDefault="00E841C2">
      <w:pPr>
        <w:pStyle w:val="ConsPlusNormal"/>
        <w:jc w:val="both"/>
        <w:outlineLvl w:val="0"/>
      </w:pPr>
    </w:p>
    <w:p w:rsidR="00E841C2" w:rsidRDefault="00E841C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841C2" w:rsidRDefault="00E841C2">
      <w:pPr>
        <w:pStyle w:val="ConsPlusTitle"/>
        <w:jc w:val="center"/>
      </w:pPr>
    </w:p>
    <w:p w:rsidR="00E841C2" w:rsidRDefault="00E841C2">
      <w:pPr>
        <w:pStyle w:val="ConsPlusTitle"/>
        <w:jc w:val="center"/>
      </w:pPr>
      <w:r>
        <w:t>ПОСТАНОВЛЕНИЕ</w:t>
      </w:r>
    </w:p>
    <w:p w:rsidR="00E841C2" w:rsidRDefault="00E841C2">
      <w:pPr>
        <w:pStyle w:val="ConsPlusTitle"/>
        <w:jc w:val="center"/>
      </w:pPr>
      <w:r>
        <w:t>от 15 февраля 2023 г. N 220</w:t>
      </w:r>
    </w:p>
    <w:p w:rsidR="00E841C2" w:rsidRDefault="00E841C2">
      <w:pPr>
        <w:pStyle w:val="ConsPlusTitle"/>
        <w:jc w:val="center"/>
      </w:pPr>
    </w:p>
    <w:p w:rsidR="00E841C2" w:rsidRDefault="00E841C2">
      <w:pPr>
        <w:pStyle w:val="ConsPlusTitle"/>
        <w:jc w:val="center"/>
      </w:pPr>
      <w:r>
        <w:t>О ПРЕДОСТАВЛЕНИИ</w:t>
      </w:r>
    </w:p>
    <w:p w:rsidR="00E841C2" w:rsidRDefault="00E841C2">
      <w:pPr>
        <w:pStyle w:val="ConsPlusTitle"/>
        <w:jc w:val="center"/>
      </w:pPr>
      <w:r>
        <w:t>СУБСИДИЙ ИЗ ФЕДЕРАЛЬНОГО БЮДЖЕТА ФЕДЕРАЛЬНОМУ ФОНДУ</w:t>
      </w:r>
    </w:p>
    <w:p w:rsidR="00E841C2" w:rsidRDefault="00E841C2">
      <w:pPr>
        <w:pStyle w:val="ConsPlusTitle"/>
        <w:jc w:val="center"/>
      </w:pPr>
      <w:r>
        <w:t>СОЦИАЛЬНОЙ И ЭКОНОМИЧЕСКОЙ ПОДДЕРЖКИ ОТЕЧЕСТВЕННОЙ</w:t>
      </w:r>
    </w:p>
    <w:p w:rsidR="00E841C2" w:rsidRDefault="00E841C2">
      <w:pPr>
        <w:pStyle w:val="ConsPlusTitle"/>
        <w:jc w:val="center"/>
      </w:pPr>
      <w:r>
        <w:t>КИНЕМАТОГРАФИИ В ЦЕЛЯХ ПОДДЕРЖКИ КИНЕМАТОГРАФИИ, ВНЕСЕНИИ</w:t>
      </w:r>
    </w:p>
    <w:p w:rsidR="00E841C2" w:rsidRDefault="00E841C2">
      <w:pPr>
        <w:pStyle w:val="ConsPlusTitle"/>
        <w:jc w:val="center"/>
      </w:pPr>
      <w:r>
        <w:t>ИЗМЕНЕНИЙ В ПРАВИЛА ПРЕДОСТАВЛЕНИЯ СУБСИДИЙ ИЗ ФЕДЕРАЛЬНОГО</w:t>
      </w:r>
    </w:p>
    <w:p w:rsidR="00E841C2" w:rsidRDefault="00E841C2">
      <w:pPr>
        <w:pStyle w:val="ConsPlusTitle"/>
        <w:jc w:val="center"/>
      </w:pPr>
      <w:r>
        <w:t>БЮДЖЕТА НА ПОДДЕРЖКУ КИНЕМАТОГРАФИИ И ПРИЗНАНИИ УТРАТИВШИМИ</w:t>
      </w:r>
    </w:p>
    <w:p w:rsidR="00E841C2" w:rsidRDefault="00E841C2">
      <w:pPr>
        <w:pStyle w:val="ConsPlusTitle"/>
        <w:jc w:val="center"/>
      </w:pPr>
      <w:r>
        <w:t>СИЛУ ПОСТАНОВЛЕНИЯ ПРАВИТЕЛЬСТВА РОССИЙСКОЙ ФЕДЕРАЦИИ</w:t>
      </w:r>
    </w:p>
    <w:p w:rsidR="00E841C2" w:rsidRDefault="00E841C2">
      <w:pPr>
        <w:pStyle w:val="ConsPlusTitle"/>
        <w:jc w:val="center"/>
      </w:pPr>
      <w:r>
        <w:t>ОТ 24 ИЮЛЯ 2021 Г. N 1261 И ОТДЕЛЬНЫХ ПОЛОЖЕНИЙ НЕКОТОРЫХ</w:t>
      </w:r>
    </w:p>
    <w:p w:rsidR="00E841C2" w:rsidRDefault="00E841C2">
      <w:pPr>
        <w:pStyle w:val="ConsPlusTitle"/>
        <w:jc w:val="center"/>
      </w:pPr>
      <w:r>
        <w:t>АКТОВ ПРАВИТЕЛЬСТВА РОССИЙСКОЙ ФЕДЕРАЦИИ</w:t>
      </w:r>
    </w:p>
    <w:p w:rsidR="00E841C2" w:rsidRDefault="00E841C2">
      <w:pPr>
        <w:pStyle w:val="ConsPlusNormal"/>
        <w:jc w:val="center"/>
      </w:pPr>
    </w:p>
    <w:p w:rsidR="00E841C2" w:rsidRDefault="00E841C2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E841C2" w:rsidRDefault="00E841C2">
      <w:pPr>
        <w:pStyle w:val="ConsPlusNormal"/>
        <w:spacing w:before="220"/>
        <w:ind w:firstLine="540"/>
        <w:jc w:val="both"/>
      </w:pPr>
      <w:hyperlink w:anchor="P38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Федеральному фонду социальной и экономической поддержки отечественной кинематографии в целях поддержки кинематографии;</w:t>
      </w:r>
    </w:p>
    <w:p w:rsidR="00E841C2" w:rsidRDefault="00E841C2">
      <w:pPr>
        <w:pStyle w:val="ConsPlusNormal"/>
        <w:spacing w:before="220"/>
        <w:ind w:firstLine="540"/>
        <w:jc w:val="both"/>
      </w:pPr>
      <w:hyperlink w:anchor="P144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на поддержку кинематографии, утвержденные постановлением Правительства Российской Федерации от 8 октября 2020 г. N 1634 "О предоставлении субсидий из федерального бюджета на поддержку кинематографии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 (Собрание законодательства Российской Федерации, 2020, N 42, ст. 6600; 2021, N 9, ст. 1511; N 31, ст. 5924; 2022, N 30, ст. 5611).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E841C2" w:rsidRDefault="00E841C2">
      <w:pPr>
        <w:pStyle w:val="ConsPlusNormal"/>
        <w:spacing w:before="220"/>
        <w:ind w:firstLine="540"/>
        <w:jc w:val="both"/>
      </w:pPr>
      <w:hyperlink r:id="rId6">
        <w:r>
          <w:rPr>
            <w:color w:val="0000FF"/>
          </w:rPr>
          <w:t>подпункт "б" пункта 2</w:t>
        </w:r>
      </w:hyperlink>
      <w:r>
        <w:t xml:space="preserve">, </w:t>
      </w:r>
      <w:hyperlink r:id="rId7">
        <w:r>
          <w:rPr>
            <w:color w:val="0000FF"/>
          </w:rPr>
          <w:t>пункты 10</w:t>
        </w:r>
      </w:hyperlink>
      <w:r>
        <w:t xml:space="preserve"> и </w:t>
      </w:r>
      <w:hyperlink r:id="rId8">
        <w:r>
          <w:rPr>
            <w:color w:val="0000FF"/>
          </w:rPr>
          <w:t>12</w:t>
        </w:r>
      </w:hyperlink>
      <w:r>
        <w:t xml:space="preserve"> - </w:t>
      </w:r>
      <w:hyperlink r:id="rId9">
        <w:r>
          <w:rPr>
            <w:color w:val="0000FF"/>
          </w:rPr>
          <w:t>19</w:t>
        </w:r>
      </w:hyperlink>
      <w:r>
        <w:t xml:space="preserve"> изменений, которые вносятся в Правила предоставления субсидий из федерального бюджета на поддержку кинематографии, утвержденных постановлением Правительства Российской Федерации от 24 февраля 2021 г. N 251 "О внесении изменений в Правила предоставления субсидий из федерального бюджета на поддержку кинематографии" (Собрание законодательства Российской Федерации, 2021, N 9, ст. 1511);</w:t>
      </w:r>
    </w:p>
    <w:p w:rsidR="00E841C2" w:rsidRDefault="00E841C2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июля 2021 г. N 1261 "О внесении изменений в Правила предоставления субсидий из федерального бюджета на поддержку кинематографии и признании утратившим силу постановления Правительства Российской Федерации от 30 декабря 2011 г. N 1251" (Собрание законодательства Российской Федерации, 2021, N 31, ст. 5924);</w:t>
      </w:r>
    </w:p>
    <w:p w:rsidR="00E841C2" w:rsidRDefault="00E841C2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пункт 2</w:t>
        </w:r>
      </w:hyperlink>
      <w:r>
        <w:t xml:space="preserve"> изменений, которые вносятся в Правила предоставления субсидий из федерального бюджета на поддержку кинематографии, утвержденных постановлением Правительства Российской Федерации от 15 июля 2022 г. N 1273 "О внесении изменений в Правила предоставления субсидий из федерального бюджета на поддержку кинематографии" (Собрание законодательства Российской Федерации, 2022, N 30, ст. 5611).</w:t>
      </w:r>
    </w:p>
    <w:p w:rsidR="00E841C2" w:rsidRDefault="00E841C2">
      <w:pPr>
        <w:pStyle w:val="ConsPlusNormal"/>
        <w:ind w:firstLine="540"/>
        <w:jc w:val="both"/>
      </w:pPr>
    </w:p>
    <w:p w:rsidR="00E841C2" w:rsidRDefault="00E841C2">
      <w:pPr>
        <w:pStyle w:val="ConsPlusNormal"/>
        <w:jc w:val="right"/>
      </w:pPr>
      <w:r>
        <w:lastRenderedPageBreak/>
        <w:t>Председатель Правительства</w:t>
      </w:r>
    </w:p>
    <w:p w:rsidR="00E841C2" w:rsidRDefault="00E841C2">
      <w:pPr>
        <w:pStyle w:val="ConsPlusNormal"/>
        <w:jc w:val="right"/>
      </w:pPr>
      <w:r>
        <w:t>Российской Федерации</w:t>
      </w:r>
    </w:p>
    <w:p w:rsidR="00E841C2" w:rsidRDefault="00E841C2">
      <w:pPr>
        <w:pStyle w:val="ConsPlusNormal"/>
        <w:jc w:val="right"/>
      </w:pPr>
      <w:r>
        <w:t>М.МИШУСТИН</w:t>
      </w:r>
    </w:p>
    <w:p w:rsidR="00E841C2" w:rsidRDefault="00E841C2">
      <w:pPr>
        <w:pStyle w:val="ConsPlusNormal"/>
        <w:ind w:firstLine="540"/>
        <w:jc w:val="both"/>
      </w:pPr>
    </w:p>
    <w:p w:rsidR="00E841C2" w:rsidRDefault="00E841C2">
      <w:pPr>
        <w:pStyle w:val="ConsPlusNormal"/>
        <w:ind w:firstLine="540"/>
        <w:jc w:val="both"/>
      </w:pPr>
    </w:p>
    <w:p w:rsidR="00E841C2" w:rsidRDefault="00E841C2">
      <w:pPr>
        <w:pStyle w:val="ConsPlusNormal"/>
        <w:ind w:firstLine="540"/>
        <w:jc w:val="both"/>
      </w:pPr>
    </w:p>
    <w:p w:rsidR="00E841C2" w:rsidRDefault="00E841C2">
      <w:pPr>
        <w:pStyle w:val="ConsPlusNormal"/>
        <w:ind w:firstLine="540"/>
        <w:jc w:val="both"/>
      </w:pPr>
    </w:p>
    <w:p w:rsidR="00E841C2" w:rsidRDefault="00E841C2">
      <w:pPr>
        <w:pStyle w:val="ConsPlusNormal"/>
        <w:ind w:firstLine="540"/>
        <w:jc w:val="both"/>
      </w:pPr>
    </w:p>
    <w:p w:rsidR="00E841C2" w:rsidRDefault="00E841C2">
      <w:pPr>
        <w:pStyle w:val="ConsPlusNormal"/>
        <w:jc w:val="right"/>
        <w:outlineLvl w:val="0"/>
      </w:pPr>
      <w:r>
        <w:t>Утверждены</w:t>
      </w:r>
    </w:p>
    <w:p w:rsidR="00E841C2" w:rsidRDefault="00E841C2">
      <w:pPr>
        <w:pStyle w:val="ConsPlusNormal"/>
        <w:jc w:val="right"/>
      </w:pPr>
      <w:r>
        <w:t>постановлением Правительства</w:t>
      </w:r>
    </w:p>
    <w:p w:rsidR="00E841C2" w:rsidRDefault="00E841C2">
      <w:pPr>
        <w:pStyle w:val="ConsPlusNormal"/>
        <w:jc w:val="right"/>
      </w:pPr>
      <w:r>
        <w:t>Российской Федерации</w:t>
      </w:r>
    </w:p>
    <w:p w:rsidR="00E841C2" w:rsidRDefault="00E841C2">
      <w:pPr>
        <w:pStyle w:val="ConsPlusNormal"/>
        <w:jc w:val="right"/>
      </w:pPr>
      <w:r>
        <w:t>от 15 февраля 2023 г. N 220</w:t>
      </w: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Title"/>
        <w:jc w:val="center"/>
      </w:pPr>
      <w:bookmarkStart w:id="0" w:name="P38"/>
      <w:bookmarkEnd w:id="0"/>
      <w:r>
        <w:t>ПРАВИЛА</w:t>
      </w:r>
    </w:p>
    <w:p w:rsidR="00E841C2" w:rsidRDefault="00E841C2">
      <w:pPr>
        <w:pStyle w:val="ConsPlusTitle"/>
        <w:jc w:val="center"/>
      </w:pPr>
      <w:r>
        <w:t>ПРЕДОСТАВЛЕНИЯ СУБСИДИЙ ИЗ ФЕДЕРАЛЬНОГО БЮДЖЕТА ФЕДЕРАЛЬНОМУ</w:t>
      </w:r>
    </w:p>
    <w:p w:rsidR="00E841C2" w:rsidRDefault="00E841C2">
      <w:pPr>
        <w:pStyle w:val="ConsPlusTitle"/>
        <w:jc w:val="center"/>
      </w:pPr>
      <w:r>
        <w:t>ФОНДУ СОЦИАЛЬНОЙ И ЭКОНОМИЧЕСКОЙ ПОДДЕРЖКИ ОТЕЧЕСТВЕННОЙ</w:t>
      </w:r>
    </w:p>
    <w:p w:rsidR="00E841C2" w:rsidRDefault="00E841C2">
      <w:pPr>
        <w:pStyle w:val="ConsPlusTitle"/>
        <w:jc w:val="center"/>
      </w:pPr>
      <w:r>
        <w:t>КИНЕМАТОГРАФИИ В ЦЕЛЯХ ПОДДЕРЖКИ КИНЕМАТОГРАФИИ</w:t>
      </w: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ind w:firstLine="540"/>
        <w:jc w:val="both"/>
      </w:pPr>
      <w:bookmarkStart w:id="1" w:name="P43"/>
      <w:bookmarkEnd w:id="1"/>
      <w:r>
        <w:t xml:space="preserve">1. Настоящие Правила устанавливают цели, условия и порядок предоставления Федеральному фонду социальной и экономической поддержки отечественной кинематографии (далее - некоммерческая организация) субсидий из федерального бюджета на поддержку кинематографии в рамках федерального проекта "Развитие искусства и творчества" государственной </w:t>
      </w:r>
      <w:hyperlink r:id="rId12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 и федерального проекта "Обеспечение качественно нового уровня развития инфраструктуры культуры" ("Культурная среда") национального </w:t>
      </w:r>
      <w:hyperlink r:id="rId13">
        <w:r>
          <w:rPr>
            <w:color w:val="0000FF"/>
          </w:rPr>
          <w:t>проекта</w:t>
        </w:r>
      </w:hyperlink>
      <w:r>
        <w:t xml:space="preserve"> "Культура" (далее соответственно - субсидии, федеральный проект).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2" w:name="P44"/>
      <w:bookmarkEnd w:id="2"/>
      <w:r>
        <w:t xml:space="preserve">2. Предоставление субсидий осуществляется в пределах лимитов бюджетных обязательств, доведенных до Министерства культуры Российской Федерации как получателя средств федерального бюджета на цели, указанные в </w:t>
      </w:r>
      <w:hyperlink w:anchor="P43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Сведения о субсидиях размещаются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бюджете), на едином портале бюджетной системы Российской Федерации в информационно-телекоммуникационной сети "Интернет" (далее - сеть "Интернет").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3" w:name="P46"/>
      <w:bookmarkEnd w:id="3"/>
      <w:r>
        <w:t>3. Субсидии предоставляются некоммерческой организации в порядке, установленном настоящими Правилами, в целях финансового обеспечения и (или) возмещения расходов, связанных с: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4" w:name="P47"/>
      <w:bookmarkEnd w:id="4"/>
      <w:r>
        <w:t xml:space="preserve">производством, </w:t>
      </w:r>
      <w:proofErr w:type="spellStart"/>
      <w:r>
        <w:t>тифлокомментированием</w:t>
      </w:r>
      <w:proofErr w:type="spellEnd"/>
      <w:r>
        <w:t xml:space="preserve"> и </w:t>
      </w:r>
      <w:proofErr w:type="spellStart"/>
      <w:r>
        <w:t>субтитрированием</w:t>
      </w:r>
      <w:proofErr w:type="spellEnd"/>
      <w:r>
        <w:t xml:space="preserve"> игровых и анимационных национальных фильмов организациями кинематографии, являющимися лидерами отечественного кинопроизводства (далее - лидеры кинопроизводства), и иными организациями кинематографии на безвозвратной основе. Отнесение организаций кинематографии к лидерам кинопроизводства осуществляется в соответствии с критериями, разработанными некоммерческой организацией по согласованию с Министерством культуры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производством национальных фильмов лидерами кинопроизводства и иными организациями кинематографии на условиях 100-процентной возвратности предоставленных некоммерческой организацией средств;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производством национальных фильмов лидерами кинопроизводства и иными организациями кинематографии на условиях субсидирования процентных ставок по кредитам, взятым организациями кинематографии в кредитных организациях Российской Федерации на эти </w:t>
      </w:r>
      <w:r>
        <w:lastRenderedPageBreak/>
        <w:t>цели;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производством национальных фильмов лидерами кинопроизводства и иными организациями кинематографии на условиях возвратности предоставленных некоммерческой организацией средств с дохода от реализации фильмов пропорционально доле участия некоммерческой организации в их производстве;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5" w:name="P51"/>
      <w:bookmarkEnd w:id="5"/>
      <w:r>
        <w:t xml:space="preserve">производством, прокатом, </w:t>
      </w:r>
      <w:proofErr w:type="spellStart"/>
      <w:r>
        <w:t>тифлокомментированием</w:t>
      </w:r>
      <w:proofErr w:type="spellEnd"/>
      <w:r>
        <w:t xml:space="preserve"> и </w:t>
      </w:r>
      <w:proofErr w:type="spellStart"/>
      <w:r>
        <w:t>субтитрированием</w:t>
      </w:r>
      <w:proofErr w:type="spellEnd"/>
      <w:r>
        <w:t xml:space="preserve"> национальных фильмов для детской и семейной аудитории, а также уникальных авторских национальных анимационных фильмов ведущих российских режиссеров-мультипликаторов лидерами кинопроизводства и иными организациями кинематографии на безвозвратной основе;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6" w:name="P52"/>
      <w:bookmarkEnd w:id="6"/>
      <w:r>
        <w:t>прокатом национальных фильмов лидерами кинопроизводства и иными организациями кинематографии на условиях возвратности предоставленных некоммерческой организацией средств;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7" w:name="P53"/>
      <w:bookmarkEnd w:id="7"/>
      <w:r>
        <w:t>созданием условий для показа национальных фильмов в кинозалах, расположенных в населенных пунктах Российской Федерации с численностью населения до 500 тыс. человек, в целях достижения результата "Оснащены оборудованием кинозалы, расположенные в населенных пунктах с численностью населения до 500 тыс. человек, в которых обеспечен прокат национальных фильмов" федерального проекта;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продвижением национальных фильмов путем участия в международных кинофестивалях, кинорынках и кинонеделях;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организацией и проведением кинофестивалей, кинорынков, кинонедель на территории Российской Федерации и за рубежом.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4. Предоставление субсидий некоммерческой организации осуществляется Министерством культуры Российской Федерации не позднее 30-го рабочего дня, следующего за днем принятия Министерством культуры Российской Федерации по результатам рассмотрения документов, указанных в </w:t>
      </w:r>
      <w:hyperlink w:anchor="P60">
        <w:r>
          <w:rPr>
            <w:color w:val="0000FF"/>
          </w:rPr>
          <w:t>пункте 5</w:t>
        </w:r>
      </w:hyperlink>
      <w:r>
        <w:t xml:space="preserve"> настоящих Правил, решений о предоставлении субсидий, на основании соглашений, заключенных Министерством культуры Российской Федерации с некоммерческой организацией в срок не позднее 1 марта текущего финансового года в государственной интегрированной информационной системе управления общественными финансами "Электронный бюджет" в соответствии с типовой </w:t>
      </w:r>
      <w:hyperlink r:id="rId14">
        <w:r>
          <w:rPr>
            <w:color w:val="0000FF"/>
          </w:rPr>
          <w:t>формой</w:t>
        </w:r>
      </w:hyperlink>
      <w:r>
        <w:t>, установленной Министерством финансов Российской Федерации (далее - соглашения с некоммерческой организацией).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Дополнительные соглашения к соглашениям с некоммерческой организацией, в том числе дополнительные соглашения о расторжении соглашений с некоммерческой организацией, заключаются в государственной интегрированной информационной системе управления общественными финансами "Электронный бюджет" в соответствии с типовыми формами, установленными Министерством финансов Российской Федерации.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Перечисление субсидий некоммерческой организации осуществляется на казначейский счет для осуществления и отражения операций с денежными средствами получателей средств из бюджета, открытый в территориальном органе Федерального казначейства.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Размер субсидий, предоставляемых некоммерческой организации, определяется в соответствии с федеральным законом о федеральном бюджете (федеральным законом о внесении изменений в федеральный закон о федеральном бюджете) и устанавливается в соглашениях с некоммерческой организацией.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8" w:name="P60"/>
      <w:bookmarkEnd w:id="8"/>
      <w:r>
        <w:t xml:space="preserve">5. Решения о предоставлении субсидий некоммерческой организации принимаются Министерством культуры Российской Федерации по итогам рассмотрения заявок некоммерческой организации о предоставлении субсидий, направляемых в Министерство культуры Российской </w:t>
      </w:r>
      <w:r>
        <w:lastRenderedPageBreak/>
        <w:t>Федерации не позднее 20 февраля года предоставления субсидий с приложением следующих документов: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9" w:name="P61"/>
      <w:bookmarkEnd w:id="9"/>
      <w:r>
        <w:t xml:space="preserve">а) порядок и условия оказания некоммерческой организацией финансовой поддержки организациям кинематографии и организациям, осуществляющим показ фильмов, на цели, предусмотренные </w:t>
      </w:r>
      <w:hyperlink w:anchor="P47">
        <w:r>
          <w:rPr>
            <w:color w:val="0000FF"/>
          </w:rPr>
          <w:t>абзацами вторым</w:t>
        </w:r>
      </w:hyperlink>
      <w:r>
        <w:t xml:space="preserve"> - </w:t>
      </w:r>
      <w:hyperlink w:anchor="P53">
        <w:r>
          <w:rPr>
            <w:color w:val="0000FF"/>
          </w:rPr>
          <w:t>восьмым пункта 3</w:t>
        </w:r>
      </w:hyperlink>
      <w:r>
        <w:t xml:space="preserve"> настоящих Правил (далее - условия оказания некоммерческой организацией поддержки), утвержденные ее руководителем (иным уполномоченным лицом);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б) график дат начала показа в кинозалах на территории Российской Федерации фильмов, созданных при поддержке некоммерческой организации, на год обращения некоммерческой организации за получением субсидий, утвержденный ее руководителем (иным уполномоченным лицом);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10" w:name="P63"/>
      <w:bookmarkEnd w:id="10"/>
      <w:r>
        <w:t>в) справка по состоянию на 1-е число месяца, в котором подаются заявки некоммерческой организации о предоставлении субсидий, подписанная ее руководителем (иным уполномоченным лицом), содержащая информацию о том, что: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у некоммерческой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у некоммерческой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некоммерческая организация не находится в процессе реорганизации (за исключением реорганизации в форме присоединения к некоммерческой организации другого юридического лица), ликвидации, в отношении ее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некоммерческая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некоммерческая организация в текущем финансовом году не получает субсидии из федерального бюджета на основании иных нормативных правовых актов Российской Федерации на цели, указанные в </w:t>
      </w:r>
      <w:hyperlink w:anchor="P46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некоммерческой организации.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6. Заявки некоммерческой организации о предоставлении субсидий, направленные в Министерство культуры Российской Федерации в порядке, установленном </w:t>
      </w:r>
      <w:hyperlink w:anchor="P60">
        <w:r>
          <w:rPr>
            <w:color w:val="0000FF"/>
          </w:rPr>
          <w:t>пунктом 5</w:t>
        </w:r>
      </w:hyperlink>
      <w:r>
        <w:t xml:space="preserve"> настоящих Правил, рассматриваются Министерством культуры Российской Федерации в течение 5 рабочих дней со дня поступления.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7. Основаниями для отказа некоммерческой организации в предоставлении субсидий являются следующие обстоятельства: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а) несоответствие представленных некоммерческой организацией документов требованиям, указанным в </w:t>
      </w:r>
      <w:hyperlink w:anchor="P63">
        <w:r>
          <w:rPr>
            <w:color w:val="0000FF"/>
          </w:rPr>
          <w:t>подпункте "в" пункта 5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lastRenderedPageBreak/>
        <w:t xml:space="preserve">б) непредставление (представление не в полном объеме) документов, указанных в </w:t>
      </w:r>
      <w:hyperlink w:anchor="P60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в) установление факта недостоверности представленной некоммерческой организацией информации, указанной в </w:t>
      </w:r>
      <w:hyperlink w:anchor="P60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г) несогласование Министерством </w:t>
      </w:r>
      <w:proofErr w:type="gramStart"/>
      <w:r>
        <w:t>культуры Российской Федерации</w:t>
      </w:r>
      <w:proofErr w:type="gramEnd"/>
      <w:r>
        <w:t xml:space="preserve"> представленных в Министерство культуры Российской Федерации в соответствии с </w:t>
      </w:r>
      <w:hyperlink w:anchor="P61">
        <w:r>
          <w:rPr>
            <w:color w:val="0000FF"/>
          </w:rPr>
          <w:t>подпунктом "а" пункта 5</w:t>
        </w:r>
      </w:hyperlink>
      <w:r>
        <w:t xml:space="preserve"> настоящих Правил условий оказания некоммерческой организацией поддержки.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11" w:name="P76"/>
      <w:bookmarkEnd w:id="11"/>
      <w:r>
        <w:t>8. Условия оказания некоммерческой организацией поддержки утверждаются некоммерческой организацией по согласованию с Министерством культуры Российской Федерации и должны содержать в том числе: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а) сроки проведения отборов заявок, подаваемых организациями кинематографии и организациями, осуществляющими показ фильмов, претендующими на получение средств, источником финансового обеспечения которых являются субсидии (далее соответственно - отборы, заявки, участники отборов), которые не могут быть проведены позднее 20 декабря календарного года, в котором осуществляется предоставление субсидий;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б) адрес сайта в сети "Интернет", на котором обеспечивается проведение отборов, а также размещаются объявления о проведении отборов, сроках и способах подачи заявок;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в) порядок подачи, отзыва, рассмотрения и оценки заявок, а также требования, предъявляемые к форме и содержанию заявок, включая требования о предоставлении согласия на публикацию (размещение) в сети "Интернет" информации об участниках отборов, о заявках, иной информации об участниках отборов, а также согласия на обработку персональных данных в отношении физических лиц;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г) порядок предоставления участникам отборов разъяснений условий оказания некоммерческой организацией поддержки с указанием сроков предоставления таких разъяснений;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д) сроки размещения результатов отборов на сайте в сети "Интернет", на котором обеспечивается проведение отборов, а также на официальном сайте Министерства культуры Российской Федерации в сети "Интернет", которые не могут быть позднее 14-го календарного дня, следующего за днем определения победителей отборов;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е) основания для отклонения заявок на стадии рассмотрения и оценки заявок, в частности: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несоответствие участников отборов требованиям, установленным в </w:t>
      </w:r>
      <w:hyperlink w:anchor="P88">
        <w:r>
          <w:rPr>
            <w:color w:val="0000FF"/>
          </w:rPr>
          <w:t>подпункте "ж"</w:t>
        </w:r>
      </w:hyperlink>
      <w:r>
        <w:t xml:space="preserve"> настоящего пункта;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несоответствие представленных заявок и документов требованиям к заявкам, установленным условиями оказания некоммерческой организацией поддержки;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недостоверность представленной участниками отборов информации, в том числе информации о месте нахождения и адресе юридических лиц;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подача участниками отборов заявок после даты и (или) времени, определенных для подачи заявок;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иные основания для отклонения заявок (при необходимости);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12" w:name="P88"/>
      <w:bookmarkEnd w:id="12"/>
      <w:r>
        <w:t>ж) требования к участникам отборов, которым участник отбора должен соответствовать на 1-е число месяца, в котором подаются заявки: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у участника отбора отсутствует неисполненная обязанность по уплате налогов, сборов, </w:t>
      </w:r>
      <w:r>
        <w:lastRenderedPageBreak/>
        <w:t>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участник отбора не находится в процессе реорганизации (за исключением реорганизации в форме присоединения к нему другого юридического лица), ликвидации, в отношении 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в совокупности превышает 25 процентов;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участник отбора в текущем финансовом году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46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у участника отбора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руководитель организации - участника отбора не замещает и (или) не замещал должность руководителя организации, которой ранее была предоставлена субсидия из федерального бюджета на поддержку кинематографии Министерством культуры Российской Федерации и которая не выполнила обязательства по заключенным соглашениям и не осуществила возврат субсидии в федеральный бюджет, либо которой ранее была оказана поддержка некоммерческой организацией на цели, предусмотренные </w:t>
      </w:r>
      <w:hyperlink w:anchor="P47">
        <w:r>
          <w:rPr>
            <w:color w:val="0000FF"/>
          </w:rPr>
          <w:t>абзацами вторым</w:t>
        </w:r>
      </w:hyperlink>
      <w:r>
        <w:t xml:space="preserve"> - </w:t>
      </w:r>
      <w:hyperlink w:anchor="P52">
        <w:r>
          <w:rPr>
            <w:color w:val="0000FF"/>
          </w:rPr>
          <w:t>седьмым пункта 3</w:t>
        </w:r>
      </w:hyperlink>
      <w:r>
        <w:t xml:space="preserve"> настоящих Правил, и которая не выполнила обязательства по производству и (или) прокату национального фильма и (или) не осуществила возврат некоммерческой организации предоставленных средств;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у участника отбора отсутствует неисполненная обязанность по ранее заключенным с Министерством культуры Российской Федерации соглашениям перед Министерством культуры Российской Федерации по возврату средств субсидий из федерального бюджета на поддержку кинематографии, а также по уплате пеней (штрафов) и процентов, подлежащих уплате в соответствии с ранее заключенными с организацией кинематографии соглашениями, в том числе за просрочку исполнения обязательств по таким соглашениям;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у участника отбора отсутствует неисполненная обязанность перед некоммерческой организацией по возврату средств, ранее предоставленных некоммерческой организацией на цели, предусмотренные </w:t>
      </w:r>
      <w:hyperlink w:anchor="P46">
        <w:r>
          <w:rPr>
            <w:color w:val="0000FF"/>
          </w:rPr>
          <w:t>пунктом 3</w:t>
        </w:r>
      </w:hyperlink>
      <w:r>
        <w:t xml:space="preserve"> настоящих Правил, а также по уплате пеней (штрафов) и процентов, подлежащих уплате в связи с нарушением </w:t>
      </w:r>
      <w:proofErr w:type="gramStart"/>
      <w:r>
        <w:t>условий</w:t>
      </w:r>
      <w:proofErr w:type="gramEnd"/>
      <w:r>
        <w:t xml:space="preserve"> ранее заключенных с некоммерческой организацией договоров;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 - участника отбора;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участник отбора не находится в перечне организаций, в отношении которых имеются сведения об их причастности к экстремистской деятельности или терроризму, либо в перечне организаций, в отношении которых имеются сведения об их причастности к распространению оружия массового уничтожения;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наличие гарантийного письма от участника отбора о приоритетном размещении </w:t>
      </w:r>
      <w:r>
        <w:lastRenderedPageBreak/>
        <w:t xml:space="preserve">завершенного проекта на российских платформах </w:t>
      </w:r>
      <w:proofErr w:type="spellStart"/>
      <w:r>
        <w:t>видеохостинга</w:t>
      </w:r>
      <w:proofErr w:type="spellEnd"/>
      <w:r>
        <w:t xml:space="preserve"> и аудиовизуальных сервисах при его распространении в сети "Интернет" - в случае обращения за поддержкой на цели, предусмотренные </w:t>
      </w:r>
      <w:hyperlink w:anchor="P47">
        <w:r>
          <w:rPr>
            <w:color w:val="0000FF"/>
          </w:rPr>
          <w:t>абзацами вторым</w:t>
        </w:r>
      </w:hyperlink>
      <w:r>
        <w:t xml:space="preserve"> - </w:t>
      </w:r>
      <w:hyperlink w:anchor="P51">
        <w:r>
          <w:rPr>
            <w:color w:val="0000FF"/>
          </w:rPr>
          <w:t>шестым пункта 3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з) положение об осуществлении некоммерческой организацией контроля использования средств, источником финансового обеспечения которых являются субсидии, а также мониторинга и контроля достижения показателей, необходимых для достижения результатов предоставления средств, источником финансового обеспечения которых являются субсидии.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9. Условия оказания некоммерческой организацией поддержки рассматриваются Министерством культуры Российской Федерации и в случае их соответствия требованиям, указанным в </w:t>
      </w:r>
      <w:hyperlink w:anchor="P61">
        <w:r>
          <w:rPr>
            <w:color w:val="0000FF"/>
          </w:rPr>
          <w:t>подпункте "а" пункта 5</w:t>
        </w:r>
      </w:hyperlink>
      <w:r>
        <w:t xml:space="preserve">, и условиям, указанным в </w:t>
      </w:r>
      <w:hyperlink w:anchor="P76">
        <w:r>
          <w:rPr>
            <w:color w:val="0000FF"/>
          </w:rPr>
          <w:t>пункте 8</w:t>
        </w:r>
      </w:hyperlink>
      <w:r>
        <w:t xml:space="preserve"> настоящих Правил, согласовываются Министерством культуры Российской Федерации в течение 30 рабочих дней со дня их поступления.</w:t>
      </w:r>
    </w:p>
    <w:p w:rsidR="00E841C2" w:rsidRDefault="00E841C2">
      <w:pPr>
        <w:pStyle w:val="ConsPlusNormal"/>
        <w:spacing w:before="220"/>
        <w:ind w:firstLine="540"/>
        <w:jc w:val="both"/>
      </w:pPr>
      <w:bookmarkStart w:id="13" w:name="P102"/>
      <w:bookmarkEnd w:id="13"/>
      <w:r>
        <w:t>10. Эффективность использования некоммерческой организацией субсидий ежегодно оценивается Министерством культуры Российской Федерации исходя из достижения результатов предоставления субсидий - "Федеральным фондом социальной и экономической поддержки отечественной кинематографии реализованы мероприятия по поддержке производства национальных фильмов, проведения киномероприятий, а также продвижения национальных фильмов" и "Оснащены современным оборудованием кинозалы в населенных пунктах с численностью населения до 500 тыс. человек, в которых обеспечен прокат национальных фильмов", а также следующих характеристик (показателей, необходимых для достижения результатов предоставления субсидий) (далее - характеристики):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а) количество национальных фильмов, на производство которых лидерам кинопроизводства выделены средства, источником финансового обеспечения которых являются субсидии;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б) количество национальных фильмов, на производство которых иным организациям кинематографии выделены средства, источником финансового обеспечения которых являются субсидии;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в) количество национальных фильмов для детской и семейной аудитории, а также уникальных авторских национальных анимационных фильмов ведущих российских режиссеров-мультипликаторов, на производство которых лидерам кинопроизводства и иным организациям кинематографии выделены средства, источником финансового обеспечения которых являются субсидии;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г) количество оснащенных современным оборудованием кинозалов в населенных пунктах Российской Федерации с численностью населения до 500 тыс. человек, в которых обеспечен прокат национальных фильмов в рамках реализации федерального проекта;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д) доля сеансов отечественных фильмов в оснащенных оборудованием кинозалах в рамках реализации федерального проекта в общем числе сеансов фильмов в указанных кинозалах;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е) количество национальных фильмов, принимавших участие в международных кинофестивалях, кинорынках и кинонеделях;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ж) количество российских компаний, представлявших национальные фильмы на международных кинофестивалях, кинорынках и кинонеделях;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з) количество организованных и проведенных кинофестивалей, кинорынков, кинонедель на территории Российской Федерации и за рубежом.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11. В соглашениях с некоммерческой организацией предусматриваются: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lastRenderedPageBreak/>
        <w:t>а) перечень расходов, на финансовое обеспечение и (или) возмещение которых предоставляются субсидии;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б) условия и сроки перечисления субсидий;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в) размер субсидий;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г) значения результатов предоставления субсидий и характеристик, предусмотренных </w:t>
      </w:r>
      <w:hyperlink w:anchor="P102">
        <w:r>
          <w:rPr>
            <w:color w:val="0000FF"/>
          </w:rPr>
          <w:t>пунктом 10</w:t>
        </w:r>
      </w:hyperlink>
      <w:r>
        <w:t xml:space="preserve"> настоящих Правил, сроки и формы представления некоммерческой организацией отчетности о достижении значений результатов предоставления субсидий и характеристик, предусмотренных </w:t>
      </w:r>
      <w:hyperlink w:anchor="P102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д) положение, устанавливающее невозможность предоставления некоммерческой организацией средств, источником финансового обеспечения которых являются субсидии, участникам отбора на цели, указанные в </w:t>
      </w:r>
      <w:hyperlink w:anchor="P47">
        <w:r>
          <w:rPr>
            <w:color w:val="0000FF"/>
          </w:rPr>
          <w:t>абзацах втором</w:t>
        </w:r>
      </w:hyperlink>
      <w:r>
        <w:t xml:space="preserve"> и </w:t>
      </w:r>
      <w:hyperlink w:anchor="P51">
        <w:r>
          <w:rPr>
            <w:color w:val="0000FF"/>
          </w:rPr>
          <w:t>шестом пункта 3</w:t>
        </w:r>
      </w:hyperlink>
      <w:r>
        <w:t xml:space="preserve"> настоящих Правил, в случае, если на эти цели Министерством культуры Российской Федерации была оказана или оказывается государственная поддержка в отношении представленного проекта;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е) согласие некоммерческой организации на проведение Министерством культуры Российской Федерации проверок соблюдения некоммерческой организацией порядка и условий предоставления субсидий, в том числе в части достижения результатов предоставления субсидий, проверок органом государственного финансового контроля соблюдения некоммерческой организацией порядка и условий предоставления субсидий в соответствии со </w:t>
      </w:r>
      <w:hyperlink r:id="rId15">
        <w:r>
          <w:rPr>
            <w:color w:val="0000FF"/>
          </w:rPr>
          <w:t>статьями 268(1)</w:t>
        </w:r>
      </w:hyperlink>
      <w:r>
        <w:t xml:space="preserve"> и </w:t>
      </w:r>
      <w:hyperlink r:id="rId16">
        <w:r>
          <w:rPr>
            <w:color w:val="0000FF"/>
          </w:rPr>
          <w:t>269(2)</w:t>
        </w:r>
      </w:hyperlink>
      <w:r>
        <w:t xml:space="preserve"> Бюджетного кодекса Российской Федерации, а также обязательство о включении в договоры с участниками отборов, которым некоммерческой организацией выделены средства, источником финансового обеспечения которых являются субсидии, положений об их согласии на проведение указанных проверок;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ж) порядок возврата некоммерческой организацией средств субсидий в федеральный бюджет в случае нарушения условий предоставления субсидий, установленных настоящими Правилами, выявленного в том числе по итогам проверок, проведенных Министерством культуры Российской Федерации как получателем бюджетных средств и органом государственного финансового контроля,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субсидий;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з) положение о выделении средств лидерам кинопроизводства и иным организациям кинематографии на </w:t>
      </w:r>
      <w:proofErr w:type="spellStart"/>
      <w:r>
        <w:t>тифлокомментирование</w:t>
      </w:r>
      <w:proofErr w:type="spellEnd"/>
      <w:r>
        <w:t xml:space="preserve"> и </w:t>
      </w:r>
      <w:proofErr w:type="spellStart"/>
      <w:r>
        <w:t>субтитрирование</w:t>
      </w:r>
      <w:proofErr w:type="spellEnd"/>
      <w:r>
        <w:t xml:space="preserve"> национальных фильмов при оказании поддержки производства национальных фильмов на безвозвратной основе;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и) обязанность по привлечению студентов к производству фильмов, создаваемых за счет средств, источником финансового обеспечения которых является субсидия, при прохождении ими практики;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к) условия о согласовании новых условий соглашений с некоммерческой организацией или о расторжении соглашений с некоммерческой организацией при </w:t>
      </w:r>
      <w:proofErr w:type="spellStart"/>
      <w:r>
        <w:t>недостижении</w:t>
      </w:r>
      <w:proofErr w:type="spellEnd"/>
      <w:r>
        <w:t xml:space="preserve"> согласия по новым условиям в случае </w:t>
      </w:r>
      <w:proofErr w:type="gramStart"/>
      <w:r>
        <w:t>уменьшения</w:t>
      </w:r>
      <w:proofErr w:type="gramEnd"/>
      <w:r>
        <w:t xml:space="preserve"> доведенных до Министерства культуры Российской Федерации лимитов бюджетных обязательств, указанных в </w:t>
      </w:r>
      <w:hyperlink w:anchor="P44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субсидий в размере, определенном в соглашениях с некоммерческой организацией;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л) положение о запрете приобретения некоммерческой организацией, участниками отборов, которым некоммерческой организацией выделены средства, источником финансового обеспечения которых являются субсидии,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операций, связанных с достижением результатов предоставления субсидий и </w:t>
      </w:r>
      <w:r>
        <w:lastRenderedPageBreak/>
        <w:t xml:space="preserve">характеристик, предусмотренных </w:t>
      </w:r>
      <w:hyperlink w:anchor="P102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м) план мероприятий по достижению результатов предоставления субсидий, содержащий контрольные события, отражающие факт завершения соответствующего мероприятия (контрольные точки).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12. Некоммерческая организация ежеквартально, не позднее 45-го рабочего дня, следующего за отчетным кварталом, и по итогам года - не позднее 30 марта года, следующего за отчетным, представляет в Министерство культуры Российской Федерации: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а) отчет о достижении значений результатов предоставления субсидий и характеристик, предусмотренных </w:t>
      </w:r>
      <w:hyperlink w:anchor="P102">
        <w:r>
          <w:rPr>
            <w:color w:val="0000FF"/>
          </w:rPr>
          <w:t>пунктом 10</w:t>
        </w:r>
      </w:hyperlink>
      <w:r>
        <w:t xml:space="preserve">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б) отчет об осуществлении расходов, источником финансового обеспечения которых являются субсидии, по формам, определенным типовой формой соглашения, установленной Министерством финансов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в) дополнительную отчетность по форме, предусмотренной соглашениями с некоммерческой организацией.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13. Министерство культуры Российской Федерации проводит проверки соблюдения порядка и условий предоставления субсидий, установленных настоящими Правилами, в том числе в части достижения результатов предоставления субсидий. Орган государственного финансового контроля проводит проверки в соответствии со </w:t>
      </w:r>
      <w:hyperlink r:id="rId17">
        <w:r>
          <w:rPr>
            <w:color w:val="0000FF"/>
          </w:rPr>
          <w:t>статьями 268(1)</w:t>
        </w:r>
      </w:hyperlink>
      <w:r>
        <w:t xml:space="preserve"> и </w:t>
      </w:r>
      <w:hyperlink r:id="rId18">
        <w:r>
          <w:rPr>
            <w:color w:val="0000FF"/>
          </w:rPr>
          <w:t>269(2)</w:t>
        </w:r>
      </w:hyperlink>
      <w:r>
        <w:t xml:space="preserve"> Бюджетного кодекса Российской Федерации.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Министерство культуры Российской Федерации проводит мониторинг достижения результатов предоставления субсидий исходя из достижения значений результатов предоставления субсидий, определенных соглашениями с некоммерческой организацией, и событий, отражающих факт завершения соответствующего мероприятия по получению результатов предоставления субсидий (контрольные точки), в порядке и по формам, которые установлены Министерством финансов Российской Федерации.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В случае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субсидий в отчетном финансовом году некоммерческая организация осуществляет возврат субсидий в доход федерального бюджета в размере, пропорциональном недостигнутому значению результата предоставления субсидий, не позднее 10-го рабочего дня со дня получения некоммерческой организацией соответствующего требования Министерства культуры Российской Федерации.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 случае нарушения некоммерческой организацией условий, установленных при предоставлении субсидий, выявленного по итогам проверок, проведенных Министерством культуры Российской Федерации как получателем бюджетных средств и органом государственного финансового контроля, средства субсидий в объеме выявленных нарушений подлежат возврату в доход федерального бюджета: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 течение 30 календарных дней - со дня получения некоммерческой организацией требования Министерства культуры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 сроки, установленные бюджетным законодательством Российской Федерации, - со дня получения некоммерческой организацией представления и (или) предписания уполномоченного органа государственного финансового контроля.</w:t>
      </w: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jc w:val="right"/>
        <w:outlineLvl w:val="0"/>
      </w:pPr>
      <w:r>
        <w:lastRenderedPageBreak/>
        <w:t>Утверждены</w:t>
      </w:r>
    </w:p>
    <w:p w:rsidR="00E841C2" w:rsidRDefault="00E841C2">
      <w:pPr>
        <w:pStyle w:val="ConsPlusNormal"/>
        <w:jc w:val="right"/>
      </w:pPr>
      <w:r>
        <w:t>постановлением Правительства</w:t>
      </w:r>
    </w:p>
    <w:p w:rsidR="00E841C2" w:rsidRDefault="00E841C2">
      <w:pPr>
        <w:pStyle w:val="ConsPlusNormal"/>
        <w:jc w:val="right"/>
      </w:pPr>
      <w:r>
        <w:t>Российской Федерации</w:t>
      </w:r>
    </w:p>
    <w:p w:rsidR="00E841C2" w:rsidRDefault="00E841C2">
      <w:pPr>
        <w:pStyle w:val="ConsPlusNormal"/>
        <w:jc w:val="right"/>
      </w:pPr>
      <w:r>
        <w:t>от 15 февраля 2023 г. N 220</w:t>
      </w: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Title"/>
        <w:jc w:val="center"/>
      </w:pPr>
      <w:bookmarkStart w:id="14" w:name="P144"/>
      <w:bookmarkEnd w:id="14"/>
      <w:r>
        <w:t>ИЗМЕНЕНИЯ,</w:t>
      </w:r>
    </w:p>
    <w:p w:rsidR="00E841C2" w:rsidRDefault="00E841C2">
      <w:pPr>
        <w:pStyle w:val="ConsPlusTitle"/>
        <w:jc w:val="center"/>
      </w:pPr>
      <w:r>
        <w:t>КОТОРЫЕ ВНОСЯТСЯ В ПРАВИЛА ПРЕДОСТАВЛЕНИЯ СУБСИДИЙ</w:t>
      </w:r>
    </w:p>
    <w:p w:rsidR="00E841C2" w:rsidRDefault="00E841C2">
      <w:pPr>
        <w:pStyle w:val="ConsPlusTitle"/>
        <w:jc w:val="center"/>
      </w:pPr>
      <w:r>
        <w:t>ИЗ ФЕДЕРАЛЬНОГО БЮДЖЕТА НА ПОДДЕРЖКУ КИНЕМАТОГРАФИИ</w:t>
      </w: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ind w:firstLine="540"/>
        <w:jc w:val="both"/>
      </w:pPr>
      <w:r>
        <w:t xml:space="preserve">1. </w:t>
      </w:r>
      <w:hyperlink r:id="rId19">
        <w:r>
          <w:rPr>
            <w:color w:val="0000FF"/>
          </w:rPr>
          <w:t>Пункт 1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"1. Настоящие Правила устанавливают цели, условия и порядок предоставления субсидий из федерального бюджета на поддержку кинематографии в рамках федерального проекта "Развитие искусства и творчества" государственной программы Российской Федерации "Развитие культуры" (далее - субсидии).".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2. </w:t>
      </w:r>
      <w:hyperlink r:id="rId20">
        <w:r>
          <w:rPr>
            <w:color w:val="0000FF"/>
          </w:rPr>
          <w:t>Абзац второй пункта 2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"Сведения о субсидиях размещаются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бюджете), на едином портале бюджетной системы Российской Федерации в информационно-телекоммуникационной сети "Интернет" (далее - единый портал).".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3. </w:t>
      </w:r>
      <w:hyperlink r:id="rId21">
        <w:r>
          <w:rPr>
            <w:color w:val="0000FF"/>
          </w:rPr>
          <w:t>Подпункт "а" пункта 3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"а) организациям кинематографии, за исключением некоммерческих организаций, в целях финансового обеспечения и (или) возмещения расходов, связанных с производством, прокатом, показом национальных фильмов, </w:t>
      </w:r>
      <w:proofErr w:type="spellStart"/>
      <w:r>
        <w:t>тифлокомментированием</w:t>
      </w:r>
      <w:proofErr w:type="spellEnd"/>
      <w:r>
        <w:t xml:space="preserve"> и </w:t>
      </w:r>
      <w:proofErr w:type="spellStart"/>
      <w:r>
        <w:t>субтитрированием</w:t>
      </w:r>
      <w:proofErr w:type="spellEnd"/>
      <w:r>
        <w:t xml:space="preserve"> национальных фильмов, проведением конференций, семинаров, выставок, кинопремий, мастер-классов, кинофестивалей, показов зарубежных фильмов на территории Российской Федерации, продвижением национальных фильмов, в том числе путем участия в международных кинофестивалях, кинорынках и кинонеделях;".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4. </w:t>
      </w:r>
      <w:hyperlink r:id="rId22">
        <w:r>
          <w:rPr>
            <w:color w:val="0000FF"/>
          </w:rPr>
          <w:t>Подпункт "б" пункта 3</w:t>
        </w:r>
      </w:hyperlink>
      <w:r>
        <w:t xml:space="preserve"> признать утратившим силу.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5. В </w:t>
      </w:r>
      <w:hyperlink r:id="rId23">
        <w:r>
          <w:rPr>
            <w:color w:val="0000FF"/>
          </w:rPr>
          <w:t>пункте 4</w:t>
        </w:r>
      </w:hyperlink>
      <w:r>
        <w:t>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а) в </w:t>
      </w:r>
      <w:hyperlink r:id="rId24">
        <w:r>
          <w:rPr>
            <w:color w:val="0000FF"/>
          </w:rPr>
          <w:t>абзаце первом</w:t>
        </w:r>
      </w:hyperlink>
      <w:r>
        <w:t xml:space="preserve"> слова "результатов предоставления субсидии" заменить словами "результата предоставления субсидий";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б) </w:t>
      </w:r>
      <w:hyperlink r:id="rId25">
        <w:r>
          <w:rPr>
            <w:color w:val="0000FF"/>
          </w:rPr>
          <w:t>подпункт "а"</w:t>
        </w:r>
      </w:hyperlink>
      <w:r>
        <w:t xml:space="preserve"> после слов "положение об отборе," дополнить словами "предусматривающее его проведение в 3 этапа,";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в) </w:t>
      </w:r>
      <w:hyperlink r:id="rId26">
        <w:r>
          <w:rPr>
            <w:color w:val="0000FF"/>
          </w:rPr>
          <w:t>подпункт "б"</w:t>
        </w:r>
      </w:hyperlink>
      <w:r>
        <w:t xml:space="preserve"> после слов "экспертные советы" дополнить словами "и (или) конкурсные комиссии".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6. В </w:t>
      </w:r>
      <w:hyperlink r:id="rId27">
        <w:r>
          <w:rPr>
            <w:color w:val="0000FF"/>
          </w:rPr>
          <w:t>пункте 5</w:t>
        </w:r>
      </w:hyperlink>
      <w:r>
        <w:t>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а) </w:t>
      </w:r>
      <w:hyperlink r:id="rId28">
        <w:r>
          <w:rPr>
            <w:color w:val="0000FF"/>
          </w:rPr>
          <w:t>абзац второй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"Объявление о проведении отбора, осуществляемого в государственной интегрированной информационной системе управления общественными финансами "Электронный бюджет", размещается на едином портале, а также при необходимости на официальном сайте Министерства культуры Российской Федерации в информационно-телекоммуникационной сети "Интернет" не менее чем за один календарный день до даты начала проведения отбора. Срок подачи заявок </w:t>
      </w:r>
      <w:r>
        <w:lastRenderedPageBreak/>
        <w:t>составляет не менее 30 календарных дней, следующих за днем размещения объявления о проведении отбора.";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б) </w:t>
      </w:r>
      <w:hyperlink r:id="rId29">
        <w:r>
          <w:rPr>
            <w:color w:val="0000FF"/>
          </w:rPr>
          <w:t>абзац третий</w:t>
        </w:r>
      </w:hyperlink>
      <w:r>
        <w:t xml:space="preserve"> после слов "экспертными советами" дополнить словами "и (или) конкурсными комиссиями";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в) </w:t>
      </w:r>
      <w:hyperlink r:id="rId30">
        <w:r>
          <w:rPr>
            <w:color w:val="0000FF"/>
          </w:rPr>
          <w:t>абзац четвертый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"Результаты рассмотрения заявок фиксируются в итоговых протоколах экспертного совета и (или) конкурсной комиссии. Указанные итоговые протоколы размещаются на едином портале, а также при необходимости на официальном сайте Министерства культуры Российской Федерации в информационно-телекоммуникационной сети "Интернет в течение 14 календарных дней со дня их подписания.";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г) </w:t>
      </w:r>
      <w:hyperlink r:id="rId31">
        <w:r>
          <w:rPr>
            <w:color w:val="0000FF"/>
          </w:rPr>
          <w:t>абзац пятый</w:t>
        </w:r>
      </w:hyperlink>
      <w:r>
        <w:t xml:space="preserve"> после слов "экспертных советов" дополнить словами "и (или) конкурсных комиссий";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д) </w:t>
      </w:r>
      <w:hyperlink r:id="rId32">
        <w:r>
          <w:rPr>
            <w:color w:val="0000FF"/>
          </w:rPr>
          <w:t>абзац седьмой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"Министерство культуры Российской Федерации не позднее 20 рабочих дней со дня утверждения приказа об утверждении перечня организаций кинематографии осуществляет в государственной интегрированной информационной системе управления общественными финансами "Электронный бюджет" в соответствии с типовой формой, установленной Министерством финансов Российской Федерации, подготовку и заключение соглашений с организациями кинематографии, включенными в перечень организаций - получателей субсидий (далее - соглашение с организацией кинематографии), при условии предоставления ими сведений, подтверждающих соответствие требованиям, предусмотренным пунктом 9 настоящих Правил.".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7. </w:t>
      </w:r>
      <w:hyperlink r:id="rId33">
        <w:r>
          <w:rPr>
            <w:color w:val="0000FF"/>
          </w:rPr>
          <w:t>Подпункт "а" пункта 5(1)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"а) отбор дебютных фильмов, режиссерами-постановщиками которых являются выпускники федеральных государственных образовательных организаций высшего образования, реализующих основные образовательные программы высшего образования в области кинематографии по специальности "Режиссура кино и телевидения" или по творческо-исполнительской специальности "Режиссура аудиовизуальных искусств (по видам)", в течение 5 лет после получения ими высшего образования;".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8. </w:t>
      </w:r>
      <w:hyperlink r:id="rId34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"6. Отбор осуществляется на основании следующих критериев: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а) для получения субсидий на производство национальных фильмов: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наличие материально-технических и кадровых ресурсов, достаточных для осуществления целей, на достижение которых предоставляются субсидии;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творческое своеобразие, художественная ценность, актуальность проекта, представляемого организацией кинематографии;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соответствие основных направлений деятельности организации кинематографии целям, которые определены ее учредительными документами и на достижение которых предоставляются субсидии;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наличие гарантийного письма от организации кинематографии о приоритетном размещении завершенного проекта на российских платформах </w:t>
      </w:r>
      <w:proofErr w:type="spellStart"/>
      <w:r>
        <w:t>видеохостинга</w:t>
      </w:r>
      <w:proofErr w:type="spellEnd"/>
      <w:r>
        <w:t xml:space="preserve"> и аудиовизуальных сервисах при его распространении в информационно-телекоммуникационной сети "Интернет";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lastRenderedPageBreak/>
        <w:t xml:space="preserve">неполучение финансовой поддержки от Федерального фонда социальной и экономической поддержки отечественной кинематографии на производство, </w:t>
      </w:r>
      <w:proofErr w:type="spellStart"/>
      <w:r>
        <w:t>тифлокомментирование</w:t>
      </w:r>
      <w:proofErr w:type="spellEnd"/>
      <w:r>
        <w:t xml:space="preserve"> и </w:t>
      </w:r>
      <w:proofErr w:type="spellStart"/>
      <w:r>
        <w:t>субтитрирование</w:t>
      </w:r>
      <w:proofErr w:type="spellEnd"/>
      <w:r>
        <w:t xml:space="preserve"> национальных фильмов на безвозвратной основе, в отношении проекта, представленного организацией кинематографии;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соответствие проекта, представленного организацией кинематографии, приоритетным темам и основным принципам государственной финансовой поддержки кинопроизводства, ежегодно утверждаемым Министерством культуры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наличие у режиссера-дебютанта художественного руководителя (для дебютных фильмов);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наличие у режиссера-дебютанта высшего образования, полученного в федеральной государственной образовательной организации высшего образования, реализующей основные образовательные программы высшего образования в области кинематографии по специальности "Режиссура кино и телевидения", творческо-исполнительской специальности "Режиссура аудиовизуальных искусств (по видам)", не позднее чем за 5 лет до подачи заявки организацией кинематографии (для дебютных фильмов, отбираемых в соответствии с подпунктом "а" пункта 5(1) настоящих Правил);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б) для получения субсидий на прокат, показ, </w:t>
      </w:r>
      <w:proofErr w:type="spellStart"/>
      <w:r>
        <w:t>тифлокомментирование</w:t>
      </w:r>
      <w:proofErr w:type="spellEnd"/>
      <w:r>
        <w:t xml:space="preserve"> и </w:t>
      </w:r>
      <w:proofErr w:type="spellStart"/>
      <w:r>
        <w:t>субтитрирование</w:t>
      </w:r>
      <w:proofErr w:type="spellEnd"/>
      <w:r>
        <w:t xml:space="preserve"> национальных фильмов, проведение конференций, семинаров, выставок, кинопремий, мастер-классов, кинофестивалей, показов зарубежных фильмов на территории Российской Федерации, продвижение национальных фильмов, в том числе путем участия в международных кинофестивалях, кинорынках и кинонеделях: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эффективность планируемого использования субсидий;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наличие материально-технических и кадровых ресурсов, достаточных для осуществления целей, на достижение которых предоставляются субсидии;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актуальность и значимость проекта, представляемого организацией кинематографии;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соответствие основных направлений деятельности организации кинематографии целям, которые определены ее учредительными документами и на достижение которых предоставляются субсидии.".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9. В </w:t>
      </w:r>
      <w:hyperlink r:id="rId35">
        <w:r>
          <w:rPr>
            <w:color w:val="0000FF"/>
          </w:rPr>
          <w:t>подпунктах "а"</w:t>
        </w:r>
      </w:hyperlink>
      <w:r>
        <w:t xml:space="preserve"> и </w:t>
      </w:r>
      <w:hyperlink r:id="rId36">
        <w:r>
          <w:rPr>
            <w:color w:val="0000FF"/>
          </w:rPr>
          <w:t>"б" пункта 7</w:t>
        </w:r>
      </w:hyperlink>
      <w:r>
        <w:t xml:space="preserve"> слова ", анимационных фильмов и неигровых спецпроектов" заменить словами "и анимационных фильмов".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10. </w:t>
      </w:r>
      <w:hyperlink r:id="rId37">
        <w:r>
          <w:rPr>
            <w:color w:val="0000FF"/>
          </w:rPr>
          <w:t>Подпункт "б" пункта 8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"б) несоответствие организации кинематографии критериям, установленным пунктом 6 настоящих Правил, и требованиям, предусмотренным пунктом 9 настоящих Правил;".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11. В </w:t>
      </w:r>
      <w:hyperlink r:id="rId38">
        <w:r>
          <w:rPr>
            <w:color w:val="0000FF"/>
          </w:rPr>
          <w:t>пункте 9</w:t>
        </w:r>
      </w:hyperlink>
      <w:r>
        <w:t>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а) в </w:t>
      </w:r>
      <w:hyperlink r:id="rId39">
        <w:r>
          <w:rPr>
            <w:color w:val="0000FF"/>
          </w:rPr>
          <w:t>абзаце первом</w:t>
        </w:r>
      </w:hyperlink>
      <w:r>
        <w:t xml:space="preserve"> слова "на 1-е число месяца, предшествующего месяцу, в котором планируется заключение соглашения с организацией кинематографии," заменить словами "на дату рассмотрения заявки (проверка осуществляется автоматически на едином портале при наличии технической возможности)";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б) в </w:t>
      </w:r>
      <w:hyperlink r:id="rId40">
        <w:r>
          <w:rPr>
            <w:color w:val="0000FF"/>
          </w:rPr>
          <w:t>подпункте "б"</w:t>
        </w:r>
      </w:hyperlink>
      <w:r>
        <w:t xml:space="preserve"> слова "и иная просроченная задолженность перед федеральным бюджетом" заменить словами "а также иная просроченная (неурегулированная) задолженность по денежным обязательствам перед Российской Федерацией";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в) </w:t>
      </w:r>
      <w:hyperlink r:id="rId41">
        <w:r>
          <w:rPr>
            <w:color w:val="0000FF"/>
          </w:rPr>
          <w:t>подпункты "г"</w:t>
        </w:r>
      </w:hyperlink>
      <w:r>
        <w:t xml:space="preserve"> и </w:t>
      </w:r>
      <w:hyperlink r:id="rId42">
        <w:r>
          <w:rPr>
            <w:color w:val="0000FF"/>
          </w:rPr>
          <w:t>"д"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lastRenderedPageBreak/>
        <w:t>"г) организация кинематографии не является иностранным юридическим лицом,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в совокупности превышает 25 процентов;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д) организация кинематографии в текущем финансовом году не получает средства из федерального бюджета на основании иных нормативных правовых актов Российской Федерации на цели, указанные в подпункте "а" пункта 3 настоящих Правил;";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г) в </w:t>
      </w:r>
      <w:hyperlink r:id="rId43">
        <w:r>
          <w:rPr>
            <w:color w:val="0000FF"/>
          </w:rPr>
          <w:t>подпункте "е"</w:t>
        </w:r>
      </w:hyperlink>
      <w:r>
        <w:t xml:space="preserve"> слова "в соответствии с абзацами вторым - седьмым подпункта "б" пункта 3 настоящих Правил," заменить словами "на производство и (или) прокат национальных фильмов";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д) </w:t>
      </w:r>
      <w:hyperlink r:id="rId44">
        <w:r>
          <w:rPr>
            <w:color w:val="0000FF"/>
          </w:rPr>
          <w:t>дополнить</w:t>
        </w:r>
      </w:hyperlink>
      <w:r>
        <w:t xml:space="preserve"> подпунктом "к" следующего содержания: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"к) организация кинематографии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12. </w:t>
      </w:r>
      <w:hyperlink r:id="rId45">
        <w:r>
          <w:rPr>
            <w:color w:val="0000FF"/>
          </w:rPr>
          <w:t>Дополнить</w:t>
        </w:r>
      </w:hyperlink>
      <w:r>
        <w:t xml:space="preserve"> пунктом 10(1) следующего содержания: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"10(1). Эффективность использования субсидий организациями кинематографии ежегодно оценивается Министерством культуры Российской Федерации исходя из достижения: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а) результата предоставления субсидий "Реализованы мероприятия по поддержке производства национальных фильмов, проведения киномероприятий, а также продвижения национальных фильмов";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б) характеристик результата предоставления субсидий (показателей, необходимых для достижения результата предоставления субсидий) (далее - характеристики), установленных пунктом 11 настоящих Правил.".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13. </w:t>
      </w:r>
      <w:hyperlink r:id="rId46">
        <w:r>
          <w:rPr>
            <w:color w:val="0000FF"/>
          </w:rPr>
          <w:t>Пункт 11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"11. Характеристиками являются: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а) в случае предоставления субсидий на финансовое обеспечение и (или) возмещение расходов, связанных с производством национальных фильмов: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создание национального фильма, соответствующего сценарию, представленному для участия в отборе;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наличие акта федерального государственного бюджетного учреждения культуры "Государственный фонд кинофильмов Российской Федерации" или федерального казенного учреждения "Российский государственный архив кинофотодокументов" о приемке на постоянное хранение исходных материалов национального фильма, созданного при государственной финансовой поддержке;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наличие акта сдачи-приемки выполненных работ с указанием перечня работ и организаций, привлеченных для выполнения работ по производству национального фильма, актов сдачи-приемки работ и (или) платежно-расчетных документов, отчета о прохождении студентами, обучающимися в федеральных государственных образовательных организациях высшего образования, реализующих образовательные программы в области кино и телевидения (далее - студенты), практики за весь период производства национального фильма;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lastRenderedPageBreak/>
        <w:t>б) в случае предоставления субсидий на финансовое обеспечение расходов, связанных с прокатом или показом национальных фильмов: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кинозалов, в которых осуществлялась демонстрация национального фильма;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показов национального фильма;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количество показов национального фильма с применением технологии </w:t>
      </w:r>
      <w:proofErr w:type="spellStart"/>
      <w:r>
        <w:t>тифлокомментирования</w:t>
      </w:r>
      <w:proofErr w:type="spellEnd"/>
      <w:r>
        <w:t xml:space="preserve"> и </w:t>
      </w:r>
      <w:proofErr w:type="spellStart"/>
      <w:r>
        <w:t>субтитрирования</w:t>
      </w:r>
      <w:proofErr w:type="spellEnd"/>
      <w:r>
        <w:t xml:space="preserve"> (для проката или показа (художественного) игрового или анимационного полнометражного национального фильма);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субъектов Российской Федерации, на территориях которых осуществлялась демонстрация национального фильма;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населенных пунктов Российской Федерации, на территориях которых осуществлялась демонстрация национального фильма;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в) в случае предоставления субсидий на финансовое обеспечение расходов, связанных с проведением конференций, семинаров, выставок, мастер-классов на территории Российской Федерации: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стран, принимавших участие в мероприятии;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площадок мероприятия;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участников мероприятия;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г) в случае предоставления субсидий на финансовое обеспечение расходов, связанных с проведением кинопремий: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номинаций кинопремии;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фильмов, номинированных к присуждению кинопремий;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д) в случае предоставления субсидий на финансовое обеспечение расходов, связанных с проведением кинофестивалей: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фильмов, участвовавших в кинофестивале;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фильмов, производство которых осуществлено при государственной финансовой поддержке и участвовавших в кинофестивале;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площадок кинофестиваля;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е) в случае предоставления субсидий на финансовое обеспечение расходов, связанных с проведением показов зарубежных фильмов на территории Российской Федерации: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зарубежных фильмов, показанных на территории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площадок на территории Российской Федерации, на которых осуществлялась демонстрация зарубежных фильмов;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ж) в случае предоставления субсидий на финансовое обеспечение расходов, связанных с продвижением национальных фильмов, в том числе путем участия в международных кинофестивалях или кинонеделях: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национальных фильмов, принимавших участие в международных мероприятиях;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lastRenderedPageBreak/>
        <w:t>количество площадок, на которых осуществлялась демонстрация национальных фильмов;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з) в случае предоставления субсидий на финансовое обеспечение расходов, связанных с продвижением национальных фильмов, в том числе путем участия в международных кинорынках: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национальных фильмов, принимавших участие в международных мероприятиях;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количество российских организаций, представлявших национальные фильмы на международных мероприятиях;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и) в случае предоставления субсидий на финансовое обеспечение расходов, связанных с </w:t>
      </w:r>
      <w:proofErr w:type="spellStart"/>
      <w:r>
        <w:t>тифлокомментированием</w:t>
      </w:r>
      <w:proofErr w:type="spellEnd"/>
      <w:r>
        <w:t xml:space="preserve"> и </w:t>
      </w:r>
      <w:proofErr w:type="spellStart"/>
      <w:r>
        <w:t>субтитрированием</w:t>
      </w:r>
      <w:proofErr w:type="spellEnd"/>
      <w:r>
        <w:t xml:space="preserve"> национальных фильмов, - количество специалистов, задействованных в технологическом процессе создания </w:t>
      </w:r>
      <w:proofErr w:type="spellStart"/>
      <w:r>
        <w:t>тифлокомментариев</w:t>
      </w:r>
      <w:proofErr w:type="spellEnd"/>
      <w:r>
        <w:t xml:space="preserve"> и субтитров.".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14. В </w:t>
      </w:r>
      <w:hyperlink r:id="rId47">
        <w:r>
          <w:rPr>
            <w:color w:val="0000FF"/>
          </w:rPr>
          <w:t>пункте 12</w:t>
        </w:r>
      </w:hyperlink>
      <w:r>
        <w:t xml:space="preserve"> слова ", заключаемого в соответствии с типовой формой, установленной Министерством финансов Российской Федерации" исключить.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15. В </w:t>
      </w:r>
      <w:hyperlink r:id="rId48">
        <w:r>
          <w:rPr>
            <w:color w:val="0000FF"/>
          </w:rPr>
          <w:t>пункте 13</w:t>
        </w:r>
      </w:hyperlink>
      <w:r>
        <w:t>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а) </w:t>
      </w:r>
      <w:hyperlink r:id="rId49">
        <w:r>
          <w:rPr>
            <w:color w:val="0000FF"/>
          </w:rPr>
          <w:t>подпункты "г"</w:t>
        </w:r>
      </w:hyperlink>
      <w:r>
        <w:t xml:space="preserve"> и </w:t>
      </w:r>
      <w:hyperlink r:id="rId50">
        <w:r>
          <w:rPr>
            <w:color w:val="0000FF"/>
          </w:rPr>
          <w:t>"д"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"г) значения результата предоставления субсидий, предусмотренного подпунктом "а" пункта 10(1) настоящих Правил, и характеристик, установленных пунктом 11 настоящих Правил, сроки и формы представления отчетности об их достижении;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д) согласие организации кинематографии на проведение Министерством культуры Российской Федерации проверок соблюдения организацией кинематографии порядка и условий предоставления субсидий, в том числе в части достижения результата предоставления субсидий, а также проверок органом государственного финансового контроля соблюдения организацией кинематографии порядка и условий предоставления субсидии в соответствии со </w:t>
      </w:r>
      <w:hyperlink r:id="rId51">
        <w:r>
          <w:rPr>
            <w:color w:val="0000FF"/>
          </w:rPr>
          <w:t>статьями 268(1)</w:t>
        </w:r>
      </w:hyperlink>
      <w:r>
        <w:t xml:space="preserve"> и </w:t>
      </w:r>
      <w:hyperlink r:id="rId52">
        <w:r>
          <w:rPr>
            <w:color w:val="0000FF"/>
          </w:rPr>
          <w:t>269(2)</w:t>
        </w:r>
      </w:hyperlink>
      <w:r>
        <w:t xml:space="preserve"> Бюджетного кодекса Российской Федерации;";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б) в </w:t>
      </w:r>
      <w:hyperlink r:id="rId53">
        <w:r>
          <w:rPr>
            <w:color w:val="0000FF"/>
          </w:rPr>
          <w:t>подпункте "е"</w:t>
        </w:r>
      </w:hyperlink>
      <w:r>
        <w:t xml:space="preserve"> слово "целей," исключить;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в) в </w:t>
      </w:r>
      <w:hyperlink r:id="rId54">
        <w:r>
          <w:rPr>
            <w:color w:val="0000FF"/>
          </w:rPr>
          <w:t>подпункте "и"</w:t>
        </w:r>
      </w:hyperlink>
      <w:r>
        <w:t xml:space="preserve"> слова "целей предоставления субсидий по направлениям расходов, указанных в подпункте "а" пункта 3 настоящих Правил" заменить словами "результата предоставления субсидий, предусмотренного подпунктом "а" пункта 10(1) настоящих Правил";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г) </w:t>
      </w:r>
      <w:hyperlink r:id="rId55">
        <w:r>
          <w:rPr>
            <w:color w:val="0000FF"/>
          </w:rPr>
          <w:t>дополнить</w:t>
        </w:r>
      </w:hyperlink>
      <w:r>
        <w:t xml:space="preserve"> подпунктом "м" следующего содержания: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"м) план мероприятий по достижению результата предоставления субсидии, содержащий контрольные события, отражающие факт завершения соответствующего мероприятия (контрольные точки).".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16. </w:t>
      </w:r>
      <w:hyperlink r:id="rId56">
        <w:r>
          <w:rPr>
            <w:color w:val="0000FF"/>
          </w:rPr>
          <w:t>Дополнить</w:t>
        </w:r>
      </w:hyperlink>
      <w:r>
        <w:t xml:space="preserve"> пунктом 13(1) следующего содержания: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"13(1). Организация кинематографии ежеквартально, не позднее 45-го рабочего дня, следующего за отчетным кварталом, и по итогам года - не позднее 30 марта года, следующего за отчетным, представляет в Министерство культуры Российской Федерации: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а) отчет о достижении значения результата предоставления субсидий, предусмотренного подпунктом "а" пункта 10(1) настоящих Правил, и характеристик, установленных пунктом 11 настоящих Правил;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б) отчет об осуществлении расходов, источником финансового обеспечения которых являются субсидии, по формам, определенным типовой формой соглашения, установленной Министерством финансов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lastRenderedPageBreak/>
        <w:t>в) дополнительную отчетность по форме, предусмотренной соглашением с организацией кинематографии.".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17. </w:t>
      </w:r>
      <w:hyperlink r:id="rId57">
        <w:r>
          <w:rPr>
            <w:color w:val="0000FF"/>
          </w:rPr>
          <w:t>Пункт 14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"14. Перечисление субсидий осуществляется на казначейский счет для осуществления и отражения операций с денежными средствами, открытый в территориальном органе Федерального казначейства, </w:t>
      </w:r>
      <w:proofErr w:type="gramStart"/>
      <w:r>
        <w:t>в пределах</w:t>
      </w:r>
      <w:proofErr w:type="gramEnd"/>
      <w:r>
        <w:t xml:space="preserve"> утвержденных в установленном законодательством Российской Федерации порядке лимитов бюджетных обязательств федерального бюджета на очередной финансовый год в течение 30 рабочих дней со дня заключения соглашения с организацией кинематографии.".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18. </w:t>
      </w:r>
      <w:hyperlink r:id="rId58">
        <w:r>
          <w:rPr>
            <w:color w:val="0000FF"/>
          </w:rPr>
          <w:t>Пункты 15</w:t>
        </w:r>
      </w:hyperlink>
      <w:r>
        <w:t xml:space="preserve">, </w:t>
      </w:r>
      <w:hyperlink r:id="rId59">
        <w:r>
          <w:rPr>
            <w:color w:val="0000FF"/>
          </w:rPr>
          <w:t>16</w:t>
        </w:r>
      </w:hyperlink>
      <w:r>
        <w:t xml:space="preserve"> и </w:t>
      </w:r>
      <w:hyperlink r:id="rId60">
        <w:r>
          <w:rPr>
            <w:color w:val="0000FF"/>
          </w:rPr>
          <w:t>18</w:t>
        </w:r>
      </w:hyperlink>
      <w:r>
        <w:t xml:space="preserve"> - </w:t>
      </w:r>
      <w:hyperlink r:id="rId61">
        <w:r>
          <w:rPr>
            <w:color w:val="0000FF"/>
          </w:rPr>
          <w:t>26</w:t>
        </w:r>
      </w:hyperlink>
      <w:r>
        <w:t xml:space="preserve"> признать утратившими силу.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19. </w:t>
      </w:r>
      <w:hyperlink r:id="rId62">
        <w:r>
          <w:rPr>
            <w:color w:val="0000FF"/>
          </w:rPr>
          <w:t>Пункт 27</w:t>
        </w:r>
      </w:hyperlink>
      <w:r>
        <w:t xml:space="preserve"> изложить в следующей редакции: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"27. Министерство культуры Российской Федерации проводит проверки соблюдения порядка и условий предоставления субсидий, установленных настоящими Правилами, условий соглашения с организацией кинематографии, в том числе в части достижения результата предоставления субсидий. Орган государственного финансового контроля проводит проверки в соответствии со </w:t>
      </w:r>
      <w:hyperlink r:id="rId63">
        <w:r>
          <w:rPr>
            <w:color w:val="0000FF"/>
          </w:rPr>
          <w:t>статьями 268(1)</w:t>
        </w:r>
      </w:hyperlink>
      <w:r>
        <w:t xml:space="preserve"> и </w:t>
      </w:r>
      <w:hyperlink r:id="rId64">
        <w:r>
          <w:rPr>
            <w:color w:val="0000FF"/>
          </w:rPr>
          <w:t>269(2)</w:t>
        </w:r>
      </w:hyperlink>
      <w:r>
        <w:t xml:space="preserve"> Бюджетного кодекса Российской Федерации.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Министерство культуры Российской Федерации проводит мониторинг достижения результата предоставления субсидий исходя из достижения значений результата предоставления субсидий, установленных соглашением с организацией кинематографии, и событий, отражающих факт завершения соответствующего мероприятия по получению результата предоставления субсидии (контрольные точки), в порядке и по формам, которые установлены Министерством финансов Российской Федерации.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 xml:space="preserve">В случае нарушения организацией кинематографии условий, установленных при предоставлении субсидии, выявленного по итогам проверок, проведенных Министерством культуры Российской Федерации как получателем бюджетных средств и органом государственного финансового контроля, а также в случае </w:t>
      </w:r>
      <w:proofErr w:type="spellStart"/>
      <w:r>
        <w:t>недостижения</w:t>
      </w:r>
      <w:proofErr w:type="spellEnd"/>
      <w:r>
        <w:t xml:space="preserve"> значений результата предоставления субсидии средства в объеме, пропорциональном выявленным нарушениям или </w:t>
      </w:r>
      <w:proofErr w:type="spellStart"/>
      <w:r>
        <w:t>недостижению</w:t>
      </w:r>
      <w:proofErr w:type="spellEnd"/>
      <w:r>
        <w:t xml:space="preserve"> результата предоставления субсидий, подлежат возврату в федеральный бюджет: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 течение 30 календарных дней - со дня получения организацией кинематографии требования Министерства культуры Российской Федерации;</w:t>
      </w:r>
    </w:p>
    <w:p w:rsidR="00E841C2" w:rsidRDefault="00E841C2">
      <w:pPr>
        <w:pStyle w:val="ConsPlusNormal"/>
        <w:spacing w:before="220"/>
        <w:ind w:firstLine="540"/>
        <w:jc w:val="both"/>
      </w:pPr>
      <w:r>
        <w:t>в сроки, установленные бюджетным законодательством Российской Федерации, - со дня получения организацией кинематографии представления и (или) предписания уполномоченного органа государственного финансового контроля.".</w:t>
      </w: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jc w:val="both"/>
      </w:pPr>
    </w:p>
    <w:p w:rsidR="00E841C2" w:rsidRDefault="00E841C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3DA5" w:rsidRDefault="00043DA5">
      <w:bookmarkStart w:id="15" w:name="_GoBack"/>
      <w:bookmarkEnd w:id="15"/>
    </w:p>
    <w:sectPr w:rsidR="00043DA5" w:rsidSect="005E2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1C2"/>
    <w:rsid w:val="00043DA5"/>
    <w:rsid w:val="00E8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32A8A-7DC0-4DB1-9B18-ACDE99CEB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41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841C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841C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738B15FA10B29BF3A3F6DA8AD710BB452158D13D02ED6003EBC6B59F00F9E146268F886EB5C999FB9F78CADBBLEI7L" TargetMode="External"/><Relationship Id="rId18" Type="http://schemas.openxmlformats.org/officeDocument/2006/relationships/hyperlink" Target="consultantplus://offline/ref=B738B15FA10B29BF3A3F6DA8AD710BB455148613D82BD6003EBC6B59F00F9E147068A088EC5C8594EEB8CAF8B4E4729D5E281DA7CC00L6I3L" TargetMode="External"/><Relationship Id="rId26" Type="http://schemas.openxmlformats.org/officeDocument/2006/relationships/hyperlink" Target="consultantplus://offline/ref=B738B15FA10B29BF3A3F6DA8AD710BB455168615D120D6003EBC6B59F00F9E147068A08AEB5E879DB9E2DAFCFDB17D835C3503A6D20060A2L1I6L" TargetMode="External"/><Relationship Id="rId39" Type="http://schemas.openxmlformats.org/officeDocument/2006/relationships/hyperlink" Target="consultantplus://offline/ref=B738B15FA10B29BF3A3F6DA8AD710BB455168615D120D6003EBC6B59F00F9E147068A08AEB5E879ABEE2DAFCFDB17D835C3503A6D20060A2L1I6L" TargetMode="External"/><Relationship Id="rId21" Type="http://schemas.openxmlformats.org/officeDocument/2006/relationships/hyperlink" Target="consultantplus://offline/ref=B738B15FA10B29BF3A3F6DA8AD710BB455168615D120D6003EBC6B59F00F9E147068A089E00AD6DBEFE48EAFA7E4739D5C2B01LAI6L" TargetMode="External"/><Relationship Id="rId34" Type="http://schemas.openxmlformats.org/officeDocument/2006/relationships/hyperlink" Target="consultantplus://offline/ref=B738B15FA10B29BF3A3F6DA8AD710BB455168615D120D6003EBC6B59F00F9E147068A08AEB5E879CB8E2DAFCFDB17D835C3503A6D20060A2L1I6L" TargetMode="External"/><Relationship Id="rId42" Type="http://schemas.openxmlformats.org/officeDocument/2006/relationships/hyperlink" Target="consultantplus://offline/ref=B738B15FA10B29BF3A3F6DA8AD710BB455168615D120D6003EBC6B59F00F9E147068A089E855D3CEFEBC83ADBBFA7080402903A7LCIFL" TargetMode="External"/><Relationship Id="rId47" Type="http://schemas.openxmlformats.org/officeDocument/2006/relationships/hyperlink" Target="consultantplus://offline/ref=B738B15FA10B29BF3A3F6DA8AD710BB455168615D120D6003EBC6B59F00F9E147068A08AEB5E8796B9E2DAFCFDB17D835C3503A6D20060A2L1I6L" TargetMode="External"/><Relationship Id="rId50" Type="http://schemas.openxmlformats.org/officeDocument/2006/relationships/hyperlink" Target="consultantplus://offline/ref=B738B15FA10B29BF3A3F6DA8AD710BB455168615D120D6003EBC6B59F00F9E147068A08AEB5E8796B3E2DAFCFDB17D835C3503A6D20060A2L1I6L" TargetMode="External"/><Relationship Id="rId55" Type="http://schemas.openxmlformats.org/officeDocument/2006/relationships/hyperlink" Target="consultantplus://offline/ref=B738B15FA10B29BF3A3F6DA8AD710BB455168615D120D6003EBC6B59F00F9E147068A08AEB5E8796BEE2DAFCFDB17D835C3503A6D20060A2L1I6L" TargetMode="External"/><Relationship Id="rId63" Type="http://schemas.openxmlformats.org/officeDocument/2006/relationships/hyperlink" Target="consultantplus://offline/ref=B738B15FA10B29BF3A3F6DA8AD710BB455148613D82BD6003EBC6B59F00F9E147068A088EC5E8394EEB8CAF8B4E4729D5E281DA7CC00L6I3L" TargetMode="External"/><Relationship Id="rId7" Type="http://schemas.openxmlformats.org/officeDocument/2006/relationships/hyperlink" Target="consultantplus://offline/ref=B738B15FA10B29BF3A3F6DA8AD710BB452138318D42CD6003EBC6B59F00F9E147068A08AEB5E879ABAE2DAFCFDB17D835C3503A6D20060A2L1I6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738B15FA10B29BF3A3F6DA8AD710BB455148613D82BD6003EBC6B59F00F9E147068A088EC5C8594EEB8CAF8B4E4729D5E281DA7CC00L6I3L" TargetMode="External"/><Relationship Id="rId20" Type="http://schemas.openxmlformats.org/officeDocument/2006/relationships/hyperlink" Target="consultantplus://offline/ref=B738B15FA10B29BF3A3F6DA8AD710BB455168615D120D6003EBC6B59F00F9E147068A08AE00AD6DBEFE48EAFA7E4739D5C2B01LAI6L" TargetMode="External"/><Relationship Id="rId29" Type="http://schemas.openxmlformats.org/officeDocument/2006/relationships/hyperlink" Target="consultantplus://offline/ref=B738B15FA10B29BF3A3F6DA8AD710BB455168615D120D6003EBC6B59F00F9E147068A08AEB5E879DBDE2DAFCFDB17D835C3503A6D20060A2L1I6L" TargetMode="External"/><Relationship Id="rId41" Type="http://schemas.openxmlformats.org/officeDocument/2006/relationships/hyperlink" Target="consultantplus://offline/ref=B738B15FA10B29BF3A3F6DA8AD710BB455168615D120D6003EBC6B59F00F9E147068A08AEB5E879AB2E2DAFCFDB17D835C3503A6D20060A2L1I6L" TargetMode="External"/><Relationship Id="rId54" Type="http://schemas.openxmlformats.org/officeDocument/2006/relationships/hyperlink" Target="consultantplus://offline/ref=B738B15FA10B29BF3A3F6DA8AD710BB455168615D120D6003EBC6B59F00F9E147068A08AEB5E869FB9E2DAFCFDB17D835C3503A6D20060A2L1I6L" TargetMode="External"/><Relationship Id="rId62" Type="http://schemas.openxmlformats.org/officeDocument/2006/relationships/hyperlink" Target="consultantplus://offline/ref=B738B15FA10B29BF3A3F6DA8AD710BB455168615D120D6003EBC6B59F00F9E147068A08AEB5E8699B8E2DAFCFDB17D835C3503A6D20060A2L1I6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738B15FA10B29BF3A3F6DA8AD710BB452138318D42CD6003EBC6B59F00F9E147068A08AEB5E879EB9E2DAFCFDB17D835C3503A6D20060A2L1I6L" TargetMode="External"/><Relationship Id="rId11" Type="http://schemas.openxmlformats.org/officeDocument/2006/relationships/hyperlink" Target="consultantplus://offline/ref=B738B15FA10B29BF3A3F6DA8AD710BB455168612D72DD6003EBC6B59F00F9E147068A08AEB5E879EBBE2DAFCFDB17D835C3503A6D20060A2L1I6L" TargetMode="External"/><Relationship Id="rId24" Type="http://schemas.openxmlformats.org/officeDocument/2006/relationships/hyperlink" Target="consultantplus://offline/ref=B738B15FA10B29BF3A3F6DA8AD710BB455168615D120D6003EBC6B59F00F9E147068A08AE955D3CEFEBC83ADBBFA7080402903A7LCIFL" TargetMode="External"/><Relationship Id="rId32" Type="http://schemas.openxmlformats.org/officeDocument/2006/relationships/hyperlink" Target="consultantplus://offline/ref=B738B15FA10B29BF3A3F6DA8AD710BB455168615D120D6003EBC6B59F00F9E147068A08AEE55D3CEFEBC83ADBBFA7080402903A7LCIFL" TargetMode="External"/><Relationship Id="rId37" Type="http://schemas.openxmlformats.org/officeDocument/2006/relationships/hyperlink" Target="consultantplus://offline/ref=B738B15FA10B29BF3A3F6DA8AD710BB455168615D120D6003EBC6B59F00F9E147068A08AEB5E879ABAE2DAFCFDB17D835C3503A6D20060A2L1I6L" TargetMode="External"/><Relationship Id="rId40" Type="http://schemas.openxmlformats.org/officeDocument/2006/relationships/hyperlink" Target="consultantplus://offline/ref=B738B15FA10B29BF3A3F6DA8AD710BB455168615D120D6003EBC6B59F00F9E147068A08AEB5E879ABCE2DAFCFDB17D835C3503A6D20060A2L1I6L" TargetMode="External"/><Relationship Id="rId45" Type="http://schemas.openxmlformats.org/officeDocument/2006/relationships/hyperlink" Target="consultantplus://offline/ref=B738B15FA10B29BF3A3F6DA8AD710BB455168615D120D6003EBC6B59F00F9E147068A08AEB5E879EB8E2DAFCFDB17D835C3503A6D20060A2L1I6L" TargetMode="External"/><Relationship Id="rId53" Type="http://schemas.openxmlformats.org/officeDocument/2006/relationships/hyperlink" Target="consultantplus://offline/ref=B738B15FA10B29BF3A3F6DA8AD710BB455168615D120D6003EBC6B59F00F9E147068A08AEB5E869FBAE2DAFCFDB17D835C3503A6D20060A2L1I6L" TargetMode="External"/><Relationship Id="rId58" Type="http://schemas.openxmlformats.org/officeDocument/2006/relationships/hyperlink" Target="consultantplus://offline/ref=B738B15FA10B29BF3A3F6DA8AD710BB455168615D120D6003EBC6B59F00F9E147068A089E355D3CEFEBC83ADBBFA7080402903A7LCIFL" TargetMode="External"/><Relationship Id="rId66" Type="http://schemas.openxmlformats.org/officeDocument/2006/relationships/theme" Target="theme/theme1.xml"/><Relationship Id="rId5" Type="http://schemas.openxmlformats.org/officeDocument/2006/relationships/hyperlink" Target="consultantplus://offline/ref=B738B15FA10B29BF3A3F6DA8AD710BB455168615D120D6003EBC6B59F00F9E147068A08AEB5E879EB8E2DAFCFDB17D835C3503A6D20060A2L1I6L" TargetMode="External"/><Relationship Id="rId15" Type="http://schemas.openxmlformats.org/officeDocument/2006/relationships/hyperlink" Target="consultantplus://offline/ref=B738B15FA10B29BF3A3F6DA8AD710BB455148613D82BD6003EBC6B59F00F9E147068A088EC5E8394EEB8CAF8B4E4729D5E281DA7CC00L6I3L" TargetMode="External"/><Relationship Id="rId23" Type="http://schemas.openxmlformats.org/officeDocument/2006/relationships/hyperlink" Target="consultantplus://offline/ref=B738B15FA10B29BF3A3F6DA8AD710BB455168615D120D6003EBC6B59F00F9E147068A08AE955D3CEFEBC83ADBBFA7080402903A7LCIFL" TargetMode="External"/><Relationship Id="rId28" Type="http://schemas.openxmlformats.org/officeDocument/2006/relationships/hyperlink" Target="consultantplus://offline/ref=B738B15FA10B29BF3A3F6DA8AD710BB455168615D120D6003EBC6B59F00F9E147068A08AE855D3CEFEBC83ADBBFA7080402903A7LCIFL" TargetMode="External"/><Relationship Id="rId36" Type="http://schemas.openxmlformats.org/officeDocument/2006/relationships/hyperlink" Target="consultantplus://offline/ref=B738B15FA10B29BF3A3F6DA8AD710BB455168615D120D6003EBC6B59F00F9E147068A08AEB5E879BBDE2DAFCFDB17D835C3503A6D20060A2L1I6L" TargetMode="External"/><Relationship Id="rId49" Type="http://schemas.openxmlformats.org/officeDocument/2006/relationships/hyperlink" Target="consultantplus://offline/ref=B738B15FA10B29BF3A3F6DA8AD710BB455168615D120D6003EBC6B59F00F9E147068A08AEB5E8796B2E2DAFCFDB17D835C3503A6D20060A2L1I6L" TargetMode="External"/><Relationship Id="rId57" Type="http://schemas.openxmlformats.org/officeDocument/2006/relationships/hyperlink" Target="consultantplus://offline/ref=B738B15FA10B29BF3A3F6DA8AD710BB455168615D120D6003EBC6B59F00F9E147068A08AEB5E869FBEE2DAFCFDB17D835C3503A6D20060A2L1I6L" TargetMode="External"/><Relationship Id="rId61" Type="http://schemas.openxmlformats.org/officeDocument/2006/relationships/hyperlink" Target="consultantplus://offline/ref=B738B15FA10B29BF3A3F6DA8AD710BB455168615D120D6003EBC6B59F00F9E147068A08AEB5E869ABBE2DAFCFDB17D835C3503A6D20060A2L1I6L" TargetMode="External"/><Relationship Id="rId10" Type="http://schemas.openxmlformats.org/officeDocument/2006/relationships/hyperlink" Target="consultantplus://offline/ref=B738B15FA10B29BF3A3F6DA8AD710BB4521D8517D42ED6003EBC6B59F00F9E146268F886EB5C999FB9F78CADBBLEI7L" TargetMode="External"/><Relationship Id="rId19" Type="http://schemas.openxmlformats.org/officeDocument/2006/relationships/hyperlink" Target="consultantplus://offline/ref=B738B15FA10B29BF3A3F6DA8AD710BB455168615D120D6003EBC6B59F00F9E147068A08AEB5E879EB9E2DAFCFDB17D835C3503A6D20060A2L1I6L" TargetMode="External"/><Relationship Id="rId31" Type="http://schemas.openxmlformats.org/officeDocument/2006/relationships/hyperlink" Target="consultantplus://offline/ref=B738B15FA10B29BF3A3F6DA8AD710BB455168615D120D6003EBC6B59F00F9E147068A08AEB5E879DB3E2DAFCFDB17D835C3503A6D20060A2L1I6L" TargetMode="External"/><Relationship Id="rId44" Type="http://schemas.openxmlformats.org/officeDocument/2006/relationships/hyperlink" Target="consultantplus://offline/ref=B738B15FA10B29BF3A3F6DA8AD710BB455168615D120D6003EBC6B59F00F9E147068A08AEB5E879ABEE2DAFCFDB17D835C3503A6D20060A2L1I6L" TargetMode="External"/><Relationship Id="rId52" Type="http://schemas.openxmlformats.org/officeDocument/2006/relationships/hyperlink" Target="consultantplus://offline/ref=B738B15FA10B29BF3A3F6DA8AD710BB455148613D82BD6003EBC6B59F00F9E147068A088EC5C8594EEB8CAF8B4E4729D5E281DA7CC00L6I3L" TargetMode="External"/><Relationship Id="rId60" Type="http://schemas.openxmlformats.org/officeDocument/2006/relationships/hyperlink" Target="consultantplus://offline/ref=B738B15FA10B29BF3A3F6DA8AD710BB455168615D120D6003EBC6B59F00F9E147068A08AEB5E869EBCE2DAFCFDB17D835C3503A6D20060A2L1I6L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B738B15FA10B29BF3A3F6DA8AD710BB452138318D42CD6003EBC6B59F00F9E147068A08AEB5E8798B2E2DAFCFDB17D835C3503A6D20060A2L1I6L" TargetMode="External"/><Relationship Id="rId14" Type="http://schemas.openxmlformats.org/officeDocument/2006/relationships/hyperlink" Target="consultantplus://offline/ref=B738B15FA10B29BF3A3F6DA8AD710BB4521D8215D221D6003EBC6B59F00F9E147068A08AEB5E879FBDE2DAFCFDB17D835C3503A6D20060A2L1I6L" TargetMode="External"/><Relationship Id="rId22" Type="http://schemas.openxmlformats.org/officeDocument/2006/relationships/hyperlink" Target="consultantplus://offline/ref=B738B15FA10B29BF3A3F6DA8AD710BB455168615D120D6003EBC6B59F00F9E147068A088E00AD6DBEFE48EAFA7E4739D5C2B01LAI6L" TargetMode="External"/><Relationship Id="rId27" Type="http://schemas.openxmlformats.org/officeDocument/2006/relationships/hyperlink" Target="consultantplus://offline/ref=B738B15FA10B29BF3A3F6DA8AD710BB455168615D120D6003EBC6B59F00F9E147068A08AEB5E879DBFE2DAFCFDB17D835C3503A6D20060A2L1I6L" TargetMode="External"/><Relationship Id="rId30" Type="http://schemas.openxmlformats.org/officeDocument/2006/relationships/hyperlink" Target="consultantplus://offline/ref=B738B15FA10B29BF3A3F6DA8AD710BB455168615D120D6003EBC6B59F00F9E147068A08AEF55D3CEFEBC83ADBBFA7080402903A7LCIFL" TargetMode="External"/><Relationship Id="rId35" Type="http://schemas.openxmlformats.org/officeDocument/2006/relationships/hyperlink" Target="consultantplus://offline/ref=B738B15FA10B29BF3A3F6DA8AD710BB455168615D120D6003EBC6B59F00F9E147068A08AEB5E879BBCE2DAFCFDB17D835C3503A6D20060A2L1I6L" TargetMode="External"/><Relationship Id="rId43" Type="http://schemas.openxmlformats.org/officeDocument/2006/relationships/hyperlink" Target="consultantplus://offline/ref=B738B15FA10B29BF3A3F6DA8AD710BB455168615D120D6003EBC6B59F00F9E147068A089EF55D3CEFEBC83ADBBFA7080402903A7LCIFL" TargetMode="External"/><Relationship Id="rId48" Type="http://schemas.openxmlformats.org/officeDocument/2006/relationships/hyperlink" Target="consultantplus://offline/ref=B738B15FA10B29BF3A3F6DA8AD710BB455168615D120D6003EBC6B59F00F9E147068A08AEB5E8796BEE2DAFCFDB17D835C3503A6D20060A2L1I6L" TargetMode="External"/><Relationship Id="rId56" Type="http://schemas.openxmlformats.org/officeDocument/2006/relationships/hyperlink" Target="consultantplus://offline/ref=B738B15FA10B29BF3A3F6DA8AD710BB455168615D120D6003EBC6B59F00F9E147068A08AEB5E879EB8E2DAFCFDB17D835C3503A6D20060A2L1I6L" TargetMode="External"/><Relationship Id="rId64" Type="http://schemas.openxmlformats.org/officeDocument/2006/relationships/hyperlink" Target="consultantplus://offline/ref=B738B15FA10B29BF3A3F6DA8AD710BB455148613D82BD6003EBC6B59F00F9E147068A088EC5C8594EEB8CAF8B4E4729D5E281DA7CC00L6I3L" TargetMode="External"/><Relationship Id="rId8" Type="http://schemas.openxmlformats.org/officeDocument/2006/relationships/hyperlink" Target="consultantplus://offline/ref=B738B15FA10B29BF3A3F6DA8AD710BB452138318D42CD6003EBC6B59F00F9E147068A08AEB5E879AB9E2DAFCFDB17D835C3503A6D20060A2L1I6L" TargetMode="External"/><Relationship Id="rId51" Type="http://schemas.openxmlformats.org/officeDocument/2006/relationships/hyperlink" Target="consultantplus://offline/ref=B738B15FA10B29BF3A3F6DA8AD710BB455148613D82BD6003EBC6B59F00F9E147068A088EC5E8394EEB8CAF8B4E4729D5E281DA7CC00L6I3L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B738B15FA10B29BF3A3F6DA8AD710BB455178515D72FD6003EBC6B59F00F9E147068A08AEB5D8F94EEB8CAF8B4E4729D5E281DA7CC00L6I3L" TargetMode="External"/><Relationship Id="rId17" Type="http://schemas.openxmlformats.org/officeDocument/2006/relationships/hyperlink" Target="consultantplus://offline/ref=B738B15FA10B29BF3A3F6DA8AD710BB455148613D82BD6003EBC6B59F00F9E147068A088EC5E8394EEB8CAF8B4E4729D5E281DA7CC00L6I3L" TargetMode="External"/><Relationship Id="rId25" Type="http://schemas.openxmlformats.org/officeDocument/2006/relationships/hyperlink" Target="consultantplus://offline/ref=B738B15FA10B29BF3A3F6DA8AD710BB455168615D120D6003EBC6B59F00F9E147068A08AEB5E879DB8E2DAFCFDB17D835C3503A6D20060A2L1I6L" TargetMode="External"/><Relationship Id="rId33" Type="http://schemas.openxmlformats.org/officeDocument/2006/relationships/hyperlink" Target="consultantplus://offline/ref=B738B15FA10B29BF3A3F6DA8AD710BB455168615D120D6003EBC6B59F00F9E147068A08AEC55D3CEFEBC83ADBBFA7080402903A7LCIFL" TargetMode="External"/><Relationship Id="rId38" Type="http://schemas.openxmlformats.org/officeDocument/2006/relationships/hyperlink" Target="consultantplus://offline/ref=B738B15FA10B29BF3A3F6DA8AD710BB455168615D120D6003EBC6B59F00F9E147068A08AEB5E879ABEE2DAFCFDB17D835C3503A6D20060A2L1I6L" TargetMode="External"/><Relationship Id="rId46" Type="http://schemas.openxmlformats.org/officeDocument/2006/relationships/hyperlink" Target="consultantplus://offline/ref=B738B15FA10B29BF3A3F6DA8AD710BB455168615D120D6003EBC6B59F00F9E147068A08AEB5E8799BEE2DAFCFDB17D835C3503A6D20060A2L1I6L" TargetMode="External"/><Relationship Id="rId59" Type="http://schemas.openxmlformats.org/officeDocument/2006/relationships/hyperlink" Target="consultantplus://offline/ref=B738B15FA10B29BF3A3F6DA8AD710BB455168615D120D6003EBC6B59F00F9E147068A08AEB5E869FBCE2DAFCFDB17D835C3503A6D20060A2L1I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8487</Words>
  <Characters>48379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Краснова Ангелина Олеговна</dc:creator>
  <cp:keywords/>
  <dc:description/>
  <cp:lastModifiedBy>Краснова Ангелина Олеговна</cp:lastModifiedBy>
  <cp:revision>1</cp:revision>
  <dcterms:created xsi:type="dcterms:W3CDTF">2023-03-02T11:08:00Z</dcterms:created>
  <dcterms:modified xsi:type="dcterms:W3CDTF">2023-03-02T11:08:00Z</dcterms:modified>
</cp:coreProperties>
</file>