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7C" w:rsidRDefault="00DF0B7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F0B7C" w:rsidRDefault="00DF0B7C">
      <w:pPr>
        <w:pStyle w:val="ConsPlusNormal"/>
        <w:jc w:val="both"/>
        <w:outlineLvl w:val="0"/>
      </w:pPr>
    </w:p>
    <w:p w:rsidR="00DF0B7C" w:rsidRDefault="00DF0B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F0B7C" w:rsidRDefault="00DF0B7C">
      <w:pPr>
        <w:pStyle w:val="ConsPlusTitle"/>
        <w:jc w:val="center"/>
      </w:pPr>
    </w:p>
    <w:p w:rsidR="00DF0B7C" w:rsidRDefault="00DF0B7C">
      <w:pPr>
        <w:pStyle w:val="ConsPlusTitle"/>
        <w:jc w:val="center"/>
      </w:pPr>
      <w:r>
        <w:t>ПОСТАНОВЛЕНИЕ</w:t>
      </w:r>
    </w:p>
    <w:p w:rsidR="00DF0B7C" w:rsidRDefault="00DF0B7C">
      <w:pPr>
        <w:pStyle w:val="ConsPlusTitle"/>
        <w:jc w:val="center"/>
      </w:pPr>
      <w:r>
        <w:t>от 14 января 2022 г. N 4</w:t>
      </w:r>
    </w:p>
    <w:p w:rsidR="00DF0B7C" w:rsidRDefault="00DF0B7C">
      <w:pPr>
        <w:pStyle w:val="ConsPlusTitle"/>
        <w:jc w:val="center"/>
      </w:pPr>
    </w:p>
    <w:p w:rsidR="00DF0B7C" w:rsidRDefault="00DF0B7C">
      <w:pPr>
        <w:pStyle w:val="ConsPlusTitle"/>
        <w:jc w:val="center"/>
      </w:pPr>
      <w:r>
        <w:t>ОБ УТВЕРЖДЕНИИ ПРАВИЛ</w:t>
      </w:r>
    </w:p>
    <w:p w:rsidR="00DF0B7C" w:rsidRDefault="00DF0B7C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DF0B7C" w:rsidRDefault="00DF0B7C">
      <w:pPr>
        <w:pStyle w:val="ConsPlusTitle"/>
        <w:jc w:val="center"/>
      </w:pPr>
      <w:r>
        <w:t>БЮДЖЕТА НА ОКАЗАНИЕ ГОСУДАРСТВЕННОЙ ПОДДЕРЖКИ РАЗВИТИЯ</w:t>
      </w:r>
    </w:p>
    <w:p w:rsidR="00DF0B7C" w:rsidRDefault="00DF0B7C">
      <w:pPr>
        <w:pStyle w:val="ConsPlusTitle"/>
        <w:jc w:val="center"/>
      </w:pPr>
      <w:r>
        <w:t>ОБРАЗОВАТЕЛЬНО-ПРОИЗВОДСТВЕННЫХ ЦЕНТРОВ (КЛАСТЕРОВ)</w:t>
      </w:r>
    </w:p>
    <w:p w:rsidR="00DF0B7C" w:rsidRDefault="00DF0B7C">
      <w:pPr>
        <w:pStyle w:val="ConsPlusTitle"/>
        <w:jc w:val="center"/>
      </w:pPr>
      <w:r>
        <w:t>НА ОСНОВЕ ИНТЕГРАЦИИ ОБРАЗОВАТЕЛЬНЫХ ОРГАНИЗАЦИЙ,</w:t>
      </w:r>
    </w:p>
    <w:p w:rsidR="00DF0B7C" w:rsidRDefault="00DF0B7C">
      <w:pPr>
        <w:pStyle w:val="ConsPlusTitle"/>
        <w:jc w:val="center"/>
      </w:pPr>
      <w:r>
        <w:t>РЕАЛИЗУЮЩИХ ПРОГРАММЫ СРЕДНЕГО ПРОФЕССИОНАЛЬНОГО</w:t>
      </w:r>
    </w:p>
    <w:p w:rsidR="00DF0B7C" w:rsidRDefault="00DF0B7C">
      <w:pPr>
        <w:pStyle w:val="ConsPlusTitle"/>
        <w:jc w:val="center"/>
      </w:pPr>
      <w:r>
        <w:t>ОБРАЗОВАНИЯ, И ОРГАНИЗАЦИЙ, ДЕЙСТВУЮЩИХ В РЕАЛЬНОМ СЕКТОРЕ</w:t>
      </w:r>
    </w:p>
    <w:p w:rsidR="00DF0B7C" w:rsidRDefault="00DF0B7C">
      <w:pPr>
        <w:pStyle w:val="ConsPlusTitle"/>
        <w:jc w:val="center"/>
      </w:pPr>
      <w:r>
        <w:t>ЭКОНОМИКИ, В РАМКАХ ФЕДЕРАЛЬНОГО ПРОЕКТА "ПРОФЕССИОНАЛИТЕТ"</w:t>
      </w:r>
    </w:p>
    <w:p w:rsidR="00DF0B7C" w:rsidRDefault="00DF0B7C">
      <w:pPr>
        <w:pStyle w:val="ConsPlusTitle"/>
        <w:jc w:val="center"/>
      </w:pPr>
      <w:r>
        <w:t>ГОСУДАРСТВЕННОЙ ПРОГРАММЫ РОССИЙСКОЙ ФЕДЕРАЦИИ</w:t>
      </w:r>
    </w:p>
    <w:p w:rsidR="00DF0B7C" w:rsidRDefault="00DF0B7C">
      <w:pPr>
        <w:pStyle w:val="ConsPlusTitle"/>
        <w:jc w:val="center"/>
      </w:pPr>
      <w:r>
        <w:t>"РАЗВИТИЕ ОБРАЗОВАНИЯ"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на оказание государственной поддержки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"</w:t>
      </w:r>
      <w:proofErr w:type="spellStart"/>
      <w:r>
        <w:t>Профессионалитет</w:t>
      </w:r>
      <w:proofErr w:type="spellEnd"/>
      <w:r>
        <w:t>" государственной программы Российской Федерации "Развитие образования".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2. Министерству просвещения Российской Федерации в 3-месячный срок со дня вступления в силу настоящего постановления сформировать Координационный совет образовательно-производственных центров (кластеров) - постоянно действующий межведомственный координационный орган, обеспечивающий координацию деятельности образовательно-производственных центров (кластеров) в рамках федерального проекта "</w:t>
      </w:r>
      <w:proofErr w:type="spellStart"/>
      <w:r>
        <w:t>Профессионалитет</w:t>
      </w:r>
      <w:proofErr w:type="spellEnd"/>
      <w:r>
        <w:t xml:space="preserve">"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right"/>
      </w:pPr>
      <w:r>
        <w:t>Председатель Правительства</w:t>
      </w:r>
    </w:p>
    <w:p w:rsidR="00DF0B7C" w:rsidRDefault="00DF0B7C">
      <w:pPr>
        <w:pStyle w:val="ConsPlusNormal"/>
        <w:jc w:val="right"/>
      </w:pPr>
      <w:r>
        <w:t>Российской Федерации</w:t>
      </w:r>
    </w:p>
    <w:p w:rsidR="00DF0B7C" w:rsidRDefault="00DF0B7C">
      <w:pPr>
        <w:pStyle w:val="ConsPlusNormal"/>
        <w:jc w:val="right"/>
      </w:pPr>
      <w:r>
        <w:t>М.МИШУСТИН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right"/>
        <w:outlineLvl w:val="0"/>
      </w:pPr>
      <w:r>
        <w:t>Утверждены</w:t>
      </w:r>
    </w:p>
    <w:p w:rsidR="00DF0B7C" w:rsidRDefault="00DF0B7C">
      <w:pPr>
        <w:pStyle w:val="ConsPlusNormal"/>
        <w:jc w:val="right"/>
      </w:pPr>
      <w:r>
        <w:t>постановлением Правительства</w:t>
      </w:r>
    </w:p>
    <w:p w:rsidR="00DF0B7C" w:rsidRDefault="00DF0B7C">
      <w:pPr>
        <w:pStyle w:val="ConsPlusNormal"/>
        <w:jc w:val="right"/>
      </w:pPr>
      <w:r>
        <w:t>Российской Федерации</w:t>
      </w:r>
    </w:p>
    <w:p w:rsidR="00DF0B7C" w:rsidRDefault="00DF0B7C">
      <w:pPr>
        <w:pStyle w:val="ConsPlusNormal"/>
        <w:jc w:val="right"/>
      </w:pPr>
      <w:r>
        <w:t>от 14 января 2022 г. N 4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Title"/>
        <w:jc w:val="center"/>
      </w:pPr>
      <w:bookmarkStart w:id="0" w:name="P35"/>
      <w:bookmarkEnd w:id="0"/>
      <w:r>
        <w:t>ПРАВИЛА</w:t>
      </w:r>
    </w:p>
    <w:p w:rsidR="00DF0B7C" w:rsidRDefault="00DF0B7C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DF0B7C" w:rsidRDefault="00DF0B7C">
      <w:pPr>
        <w:pStyle w:val="ConsPlusTitle"/>
        <w:jc w:val="center"/>
      </w:pPr>
      <w:r>
        <w:t>БЮДЖЕТА НА ОКАЗАНИЕ ГОСУДАРСТВЕННОЙ ПОДДЕРЖКИ РАЗВИТИЯ</w:t>
      </w:r>
    </w:p>
    <w:p w:rsidR="00DF0B7C" w:rsidRDefault="00DF0B7C">
      <w:pPr>
        <w:pStyle w:val="ConsPlusTitle"/>
        <w:jc w:val="center"/>
      </w:pPr>
      <w:r>
        <w:t>ОБРАЗОВАТЕЛЬНО-ПРОИЗВОДСТВЕННЫХ ЦЕНТРОВ (КЛАСТЕРОВ)</w:t>
      </w:r>
    </w:p>
    <w:p w:rsidR="00DF0B7C" w:rsidRDefault="00DF0B7C">
      <w:pPr>
        <w:pStyle w:val="ConsPlusTitle"/>
        <w:jc w:val="center"/>
      </w:pPr>
      <w:r>
        <w:lastRenderedPageBreak/>
        <w:t>НА ОСНОВЕ ИНТЕГРАЦИИ ОБРАЗОВАТЕЛЬНЫХ ОРГАНИЗАЦИЙ,</w:t>
      </w:r>
    </w:p>
    <w:p w:rsidR="00DF0B7C" w:rsidRDefault="00DF0B7C">
      <w:pPr>
        <w:pStyle w:val="ConsPlusTitle"/>
        <w:jc w:val="center"/>
      </w:pPr>
      <w:r>
        <w:t>РЕАЛИЗУЮЩИХ ПРОГРАММЫ СРЕДНЕГО ПРОФЕССИОНАЛЬНОГО</w:t>
      </w:r>
    </w:p>
    <w:p w:rsidR="00DF0B7C" w:rsidRDefault="00DF0B7C">
      <w:pPr>
        <w:pStyle w:val="ConsPlusTitle"/>
        <w:jc w:val="center"/>
      </w:pPr>
      <w:r>
        <w:t>ОБРАЗОВАНИЯ, И ОРГАНИЗАЦИЙ, ДЕЙСТВУЮЩИХ В РЕАЛЬНОМ СЕКТОРЕ</w:t>
      </w:r>
    </w:p>
    <w:p w:rsidR="00DF0B7C" w:rsidRDefault="00DF0B7C">
      <w:pPr>
        <w:pStyle w:val="ConsPlusTitle"/>
        <w:jc w:val="center"/>
      </w:pPr>
      <w:r>
        <w:t>ЭКОНОМИКИ, В РАМКАХ ФЕДЕРАЛЬНОГО ПРОЕКТА "ПРОФЕССИОНАЛИТЕТ"</w:t>
      </w:r>
    </w:p>
    <w:p w:rsidR="00DF0B7C" w:rsidRDefault="00DF0B7C">
      <w:pPr>
        <w:pStyle w:val="ConsPlusTitle"/>
        <w:jc w:val="center"/>
      </w:pPr>
      <w:r>
        <w:t>ГОСУДАРСТВЕННОЙ ПРОГРАММЫ РОССИЙСКОЙ ФЕДЕРАЦИИ</w:t>
      </w:r>
    </w:p>
    <w:p w:rsidR="00DF0B7C" w:rsidRDefault="00DF0B7C">
      <w:pPr>
        <w:pStyle w:val="ConsPlusTitle"/>
        <w:jc w:val="center"/>
      </w:pPr>
      <w:r>
        <w:t>"РАЗВИТИЕ ОБРАЗОВАНИЯ"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ind w:firstLine="540"/>
        <w:jc w:val="both"/>
      </w:pPr>
      <w:bookmarkStart w:id="1" w:name="P46"/>
      <w:bookmarkEnd w:id="1"/>
      <w:r>
        <w:t>1. Настоящие Правила устанавливают цель, условия и порядок предоставления грантов в форме субсидий из федерального бюджета на оказание государственной поддержки развития образовательно-производственных центров (кластеров), создаваемых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"</w:t>
      </w:r>
      <w:proofErr w:type="spellStart"/>
      <w:r>
        <w:t>Профессионалитет</w:t>
      </w:r>
      <w:proofErr w:type="spellEnd"/>
      <w:r>
        <w:t xml:space="preserve">"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(далее соответственно - грант, федеральный проект "</w:t>
      </w:r>
      <w:proofErr w:type="spellStart"/>
      <w:r>
        <w:t>Профессионалитет</w:t>
      </w:r>
      <w:proofErr w:type="spellEnd"/>
      <w:r>
        <w:t>").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2. Гранты предоставляются в пределах лимитов бюджетных обязательств, доведенных до Министерства просвещения Российской Федерации в рамках федерального проекта "</w:t>
      </w:r>
      <w:proofErr w:type="spellStart"/>
      <w:r>
        <w:t>Профессионалитет</w:t>
      </w:r>
      <w:proofErr w:type="spellEnd"/>
      <w:r>
        <w:t xml:space="preserve">" на цель, указанную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3. Понятия, применяемые в настоящих Правилах, означают следующее: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"образовательно-производственный центр (кластер)" - создаваемое по отраслевому принципу на основе соглашения о партнерстве без образования юридического лица объединение образовательных организаций, реализующих образовательные программы среднего профессионального образования, с организациями, действующими в реальном секторе экономики (далее - центр), и осуществляющее деятельность в соответствии с программой деятельности центра. Примерная форма соглашения о партнерстве утверждается Министерством просвещения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"программа деятельности центра" - документ, содержащий совокупность мероприятий, направленных на совершенствование и (или) модернизацию материально-технической базы, учебной и (или) производственной инфраструктуры центра, образовательных программ, а также перечень показателей результативности деятельности центра, перечень организаций, участвующих в реализации программы деятельности центра, информацию об участнике центра, претендующем на получение гранта, сроки реализации и сведения о финансовом обеспечении программы;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"инициатор создания центра" - высший исполнительный орган государственной власти субъекта Российской Федерации, на территории которого создается центр, или федеральный орган исполнительной власти, осуществляющий функции и полномочия учредителя федеральной государственной образовательной организации, реализующей программы среднего профессионального образования;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"участник центра" - государственная образовательная организация субъекта Российской Федерации, федеральная государственная образовательная организация, организация, действующая в реальном секторе экономики, участвующие в реализации программы деятельности центра.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4. Сведения о грантах подлежат размещению на едином портале бюджетной системы Российской Федерации в информационно-телекоммуникационной сети "Интернет" (далее -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5. Грант предоставляется по результатам конкурса государственной образовательной организации субъекта Российской Федерации или федеральной государственной образовательной организации, являющимся участниками центра и претендующими на получение гранта в </w:t>
      </w:r>
      <w:r>
        <w:lastRenderedPageBreak/>
        <w:t>соответствии с программой деятельности центра (далее - участник центра, претендующий на получение гранта).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6. В целях проведения конкурса Министерство просвещения Российской Федерации: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принимает решение о проведении конкурса, образует конкурсную комиссию и утверждает ее состав;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б) не менее чем за 30 календарных дней до истечения срока подачи на конкурс документов, указанных в </w:t>
      </w:r>
      <w:hyperlink w:anchor="P74" w:history="1">
        <w:r>
          <w:rPr>
            <w:color w:val="0000FF"/>
          </w:rPr>
          <w:t>пункте 7</w:t>
        </w:r>
      </w:hyperlink>
      <w:r>
        <w:t xml:space="preserve"> настоящих Правил, размещает на официальном сайте Министерства просвещения Российской Федерации в сети "Интернет" (далее - официальный сайт) объявление о проведении конкурса и конкурсную документацию, содержащие следующие сведения: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срок проведения конкурса (даты и время начала и окончания подачи заявок на участие в конкурсе инициатором создания центра в соответствии с </w:t>
      </w:r>
      <w:hyperlink w:anchor="P74" w:history="1">
        <w:r>
          <w:rPr>
            <w:color w:val="0000FF"/>
          </w:rPr>
          <w:t>пунктом 7</w:t>
        </w:r>
      </w:hyperlink>
      <w:r>
        <w:t xml:space="preserve"> настоящих Правил (далее - заявка);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 Министерства просвещения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результат предоставления гранта в соответствии с </w:t>
      </w:r>
      <w:hyperlink w:anchor="P126" w:history="1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доменное имя и (или) указатель страниц сайта в сети "Интернет", на котором обеспечивается проведение конкурса;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требования к участнику центра, претендующему на получение гранта, предусмотренные </w:t>
      </w:r>
      <w:hyperlink w:anchor="P89" w:history="1">
        <w:r>
          <w:rPr>
            <w:color w:val="0000FF"/>
          </w:rPr>
          <w:t>пунктом 8</w:t>
        </w:r>
      </w:hyperlink>
      <w:r>
        <w:t xml:space="preserve"> настоящих Правил, и перечень документов, представляемых в составе заявки для подтверждения его соответствия указанным требованиям;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порядок подачи заявок и требования, предъявляемые к форме и содержанию заявок;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порядок рассмотрения и экспертизы заявок в соответствии с </w:t>
      </w:r>
      <w:hyperlink w:anchor="P111" w:history="1">
        <w:r>
          <w:rPr>
            <w:color w:val="0000FF"/>
          </w:rPr>
          <w:t>пунктами 10</w:t>
        </w:r>
      </w:hyperlink>
      <w:r>
        <w:t xml:space="preserve"> - </w:t>
      </w:r>
      <w:hyperlink w:anchor="P122" w:history="1">
        <w:r>
          <w:rPr>
            <w:color w:val="0000FF"/>
          </w:rPr>
          <w:t>13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порядок предоставления разъяснений положений объявления о проведении конкурса, даты начала и окончания срока такого предоставления;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срок, в течение которого участник центра, являющийся получателем гранта, должен подписать соглашение о предоставлении гранта (далее - соглашение);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порядок и сроки внесения изменений в конкурсную документацию;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предельный размер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условия признания участника центра, являющегося получателем гранта, уклонившимся от заключения соглашения;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критерии оценки заявок;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дата размещения информации о результатах конкурса на официальном сайте;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в) разрабатывает конкурсную документацию и не менее чем за 30 календарных дней до истечения срока подачи заявок размещает ее на официальном сайте.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2" w:name="P74"/>
      <w:bookmarkEnd w:id="2"/>
      <w:r>
        <w:lastRenderedPageBreak/>
        <w:t>7. Для участия в конкурсе инициатор создания центра в течение 30 календарных дней со дня начала приема заявок представляет в Министерство просвещения Российской Федерации заявку, подписанную руководителем или уполномоченным лицом инициатора создания центра и оформленную в соответствии с требованиями, установленными конкурсной документацией, включающую в том числе следующие документы, подготовленные на русском языке (на бумажном и электронном носителях):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сопроводительное письмо, подписанное руководителем или уполномоченным лицом инициатора создания центра (с представлением документов, подтверждающих полномочия указанного лица), включающее в том числе опись документов, содержащихся в заявке, а также информацию о поддержке создания центра на территории субъекта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б) программа деятельности центра в соответствии с </w:t>
      </w:r>
      <w:hyperlink w:anchor="P96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в) выписка из Единого государственного реестра юридических лиц, заверенная в установленном порядке, или сведения о юридическом лице, полученные на официальном сайте Федеральной налоговой службы в сети "Интернет" не позднее 30 календарных дней до дня подачи заявки, - в отношении участника центра, претендующего на получение гранта (в случае непредставления такого документа Министерство просвещения Российской Федерации запрашивает его самостоятельно);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г) согласие участника центра, претендующего на получение гранта, на участие в конкурсе с последующим заключением соглашения с Министерством просвещения Российской Федерации, подписанное руководителем или уполномоченным лицом участника центра, претендующего на получение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д) согласие органа, осуществляющего функции и полномочия учредителя в отношении участника центра, претендующего на получение гранта, на участие в конкурсе такого участника с последующим заключением соглашения с Министерством просвещения Российской Федерации, подписанное руководителем или уполномоченным лицом учредителя (для бюджетных и автономных учреждений, полномочия учредителя которых не осуществляются Министерством просвещения Российской Федерации);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подписанные руководителем или уполномоченным лицом, главным бухгалтером (при наличии) или иным должностным лицом, на которое возлагается ведение бухгалтерского учета, участника центра, претендующего на получение гранта, следующие документы: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справка об отсутствии у участника центра, претендующего на получение гранта, на 1-е число месяца, предшествующего месяцу, в котором подается заявка,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справка об отсутствии у участника центра, претендующего на получение гранта, на 1-е число месяца, предшествующего месяцу, в котором подается заявка,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Российской Федерацией;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справка, содержащая информацию о том, что на 1-е число месяца, предшествующего месяцу, в котором подается заявка, участник центра, претендующий на получение гранта,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7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</w:t>
      </w:r>
      <w:r>
        <w:lastRenderedPageBreak/>
        <w:t>информации при проведении финансовых операций (офшорные зоны), в совокупности превышает 50 процентов;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справка, содержащая информацию о том, что участник центра, претендующий на получение гранта, на 1-е число месяца, предшествующего месяцу, в котором подается заявка, не является получателем средств из федерального бюджета на основании иных нормативных правовых актов Российской Федерации на цель, указанную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справка, содержащая информацию о том, что участник центра, претендующий на получение гранта, на 1-е число месяца, предшествующего месяцу, в котором подается заявка, не находится в процессе реорганизации (за исключением реорганизации в форме присоединения к такому участнику центра другого юридического лица), ликвидации, в отношении его не введена процедура банкротства, деятельность участника центра, претендующего на получение гранта, не приостановлена в порядке, предусмотренном законодательством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справка о том, что на 1-е число месяца, предшествующего месяцу, в котором подается заявка,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центра, претендующего на получение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ж) справка, подписанная уполномоченным представителем органа исполнительной власти субъекта Российской Федерации в сфере образования, содержащая информацию о распределенных контрольных цифрах приема по профессиям, специальностям и (или) укрупненным группам профессий, специальностей для обучения по образовательным программам среднего профессионального образования за счет бюджета субъекта Российской Федерации за 3 года, предшествующих году участия в конкурсе, планируемых контрольных цифрах приема на год участия в конкурсе и 2 последующих года, в том числе распределенных участникам центра;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з) согласие участника центра, претендующего на получение гранта, на публикацию (размещение) в сети "Интернет" информации о подаваемой заявке, иной информации, связанной с соответствующим конкурсом, подписанное руководителем участника центра, претендующего на получение гранта, или уполномоченным им лицом.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3" w:name="P89"/>
      <w:bookmarkEnd w:id="3"/>
      <w:r>
        <w:t>8. Участник центра, претендующий на получение гранта, на 1-е число месяца, предшествующего месяцу, в котором подается заявка, должен соответствовать следующим требованиям: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у такого участника центра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у такого участника центра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в) такой участник центра не является получателем средств из федерального бюджета в соответствии с иными нормативными правовыми актами Российской Федерации на цель, указанную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г) такой участник центра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8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</w:t>
      </w:r>
      <w:r>
        <w:lastRenderedPageBreak/>
        <w:t>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д) такой участник центра не находится в процессе реорганизации (за исключением реорганизации в форме присоединения к участнику центра, претендующему на получение гранта, другого юридического лица), ликвидации, в отношении его не введена процедура банкротства, деятельность участника центра, претендующего на получение гранта, не приостановлена в порядке, предусмотренном законодательством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центра, претендующего на получение гранта.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4" w:name="P96"/>
      <w:bookmarkEnd w:id="4"/>
      <w:r>
        <w:t>9. Программа деятельности центра, представляемая в составе заявки, должна содержать: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перечень направлений деятельности центра;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сведения об участнике центра, претендующем на получение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в) перечень участников центра с указанием их функций;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г) при планировании создания новых объектов инфраструктуры в целях деятельности центра - сведения о таких объектах;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д) информацию о финансовом обеспечении программы деятельности центра, включая размеры финансовых средств, предоставляемых на эти цели, с указанием конкретных источников всех таких средств;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показатели результативности деятельности центра, планируемые к достижению в рамках реализации программы деятельности центра: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обучающихся по образовательным программам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разработанным в том числе с применением автоматизированных методов конструирования указанных образовательных программ (человек);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реализуемых образовательных программ в интересах организаций реального сектора экономики (единиц);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педагогических работников, владеющих актуальными педагогическими, производственными (профильными), цифровыми навыками или навыками конструирования образовательных программ под запросы работодателей и экономики (человек);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работников организаций реального сектора экономики, владеющих актуальными педагогическими навыками, цифровыми навыками или навыками конструирования образовательных программ под запросы работодателей и экономики, включенных в образовательный процесс в качестве преподавателей и мастеров производственного обучения по совместительству (человек);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обучающихся по образовательным программам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разработанным в том числе с применением автоматизированных методов конструирования указанных образовательных программ, прошедших практическую подготовку на базе центра с закреплением наставника, работающего в организации реального сектора экономики (человек);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lastRenderedPageBreak/>
        <w:t>количество заключенных с гарантией трудоустройства выпускников договоров о целевом обучении по образовательным программам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разработанным в том числе с применением автоматизированных методов конструирования указанных образовательных программ (единиц);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объем финансирования (включая расходы на оплату труда преподавателей и мастеров производственного обучения) образовательных организаций, являющихся участниками центра, обеспечиваемый их учредителями, который не может быть менее объемов финансирования образовательных организаций до создания центра (тыс. рублей);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объем внебюджетных средств (включая стоимость безвозмездно переданного образовательным организациям, являющимся участниками центра, имущества, необходимого для реализации основных профессиональных образовательных программ, основных программ профессионального обучения и дополнительных профессиональных программ), направляемых участниками центра из числа организаций, действующих в реальном секторе экономики, на развитие центра (тыс. рублей).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10. Рассмотрение заявок конкурсной комиссией осуществляется в 2 этапа. На первом этапе конкурсная комиссия в течение 15 рабочих дней со дня окончания приема заявок осуществляет проверку заявок и прилагаемых к ним документов на соответствие требованиям, установленным </w:t>
      </w:r>
      <w:hyperlink w:anchor="P74" w:history="1">
        <w:r>
          <w:rPr>
            <w:color w:val="0000FF"/>
          </w:rPr>
          <w:t>пунктом 7</w:t>
        </w:r>
      </w:hyperlink>
      <w:r>
        <w:t xml:space="preserve"> настоящих Правил, а также проверку участников центров, претендующих на получение грантов, на соответствие требованиям, установленным </w:t>
      </w:r>
      <w:hyperlink w:anchor="P89" w:history="1">
        <w:r>
          <w:rPr>
            <w:color w:val="0000FF"/>
          </w:rPr>
          <w:t>пунктом 8</w:t>
        </w:r>
      </w:hyperlink>
      <w:r>
        <w:t xml:space="preserve"> настоящих Правил, и принимает одно из следующих решений: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о допуске заявки к участию во втором этапе рассмотрения заявок;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об отклонении заявки.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11. Основаниями для отклонения заявки являются: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а) отсутствие одного или нескольких документов, указанных в </w:t>
      </w:r>
      <w:hyperlink w:anchor="P74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подача заявки после истечения срока представления заявок;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в) несоответствие участника центра, претендующего на получение гранта, требованиям, указанным в </w:t>
      </w:r>
      <w:hyperlink w:anchor="P89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г) несоответствие представленных инициатором создания центра заявки и документов требованиям, установленным </w:t>
      </w:r>
      <w:hyperlink w:anchor="P74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96" w:history="1">
        <w:r>
          <w:rPr>
            <w:color w:val="0000FF"/>
          </w:rPr>
          <w:t>9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д) недостоверность информации, содержащейся в документах, указанных в </w:t>
      </w:r>
      <w:hyperlink w:anchor="P74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признание неудовлетворительным по результатам экспертной оценки, проведенной в соответствии с порядком, утверждаемым Министерством просвещения Российской Федерации, формирования контрольных цифр приема, в том числе распределенных участникам центра, по профессиям, специальностям и (или) укрупненным группам профессий, специальностей.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12. Информация о результатах первого этапа рассмотрения заявок, включающая информацию о заявках, допущенных ко второму этапу рассмотрения заявок, а также об отклоненных заявках (с указанием причин отклонения), фиксируется в протоколе первого этапа рассмотрения заявок, который подписывается всеми членами конкурсной комиссии, принявшими участие в рассмотрении таких заявок, и размещается на официальном сайте не позднее 2-го рабочего дня после подписания конкурсной комиссией протокола первого этапа рассмотрения заявок.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6" w:name="P122"/>
      <w:bookmarkEnd w:id="6"/>
      <w:r>
        <w:t xml:space="preserve">13. На втором этапе рассмотрения заявок конкурсная комиссия не позднее 20-го рабочего дня </w:t>
      </w:r>
      <w:r>
        <w:lastRenderedPageBreak/>
        <w:t>со дня размещения на официальном сайте протокола первого этапа рассмотрения заявок проводит экспертизу заявок, допущенных к участию в конкурсе, на основании критериев оценки заявки, содержащихся в конкурсной документации.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По итогам экспертизы конкурсная комиссия присваивает каждой заявке порядковый номер (в порядке уменьшения суммы набранных баллов). Заявке, набравшей наибольшую сумму баллов, присваивается номер 1. Если 2 или более заявки набрали по итогам экспертизы одинаковую сумму баллов, меньший порядковый номер присваивается заявке, поданной первой.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Информация о дате, времени, месте проведения экспертизы заявок, о результатах экспертизы каждой заявки, допущенной к участию в конкурсе, о баллах, присвоенных каждой заявке по итогам экспертизы, фиксируется в протоколе второго этапа рассмотрения заявок, который подписывается всеми членами конкурсной комиссии, принявшими участие в рассмотрении таких заявок, и размещается на официальном сайте не позднее 2-го рабочего дня со дня подписания конкурсной комиссией протокола второго этапа рассмотрения заявок.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14. Перечень участников центров, являющихся получателями грантов, и размеры предоставляемых им грантов утверждаются Министерством просвещения Российской Федерации на основании протокола, указанного в </w:t>
      </w:r>
      <w:hyperlink w:anchor="P122" w:history="1">
        <w:r>
          <w:rPr>
            <w:color w:val="0000FF"/>
          </w:rPr>
          <w:t>пункте 13</w:t>
        </w:r>
      </w:hyperlink>
      <w:r>
        <w:t xml:space="preserve"> настоящих Правил.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7" w:name="P126"/>
      <w:bookmarkEnd w:id="7"/>
      <w:r>
        <w:t>15. Результатом предоставления гранта является создание центра.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8" w:name="P127"/>
      <w:bookmarkEnd w:id="8"/>
      <w:r>
        <w:t>16. Показателями, необходимыми для достижения результата предоставления гранта, являются значения показателей результативности деятельности центра, планируемые к достижению в рамках реализации программы деятельности центра: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обучающихся по образовательным программам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разработанным в том числе с применением автоматизированных методов конструирования указанных образовательных программ (человек);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количество педагогических работников, владеющих актуальными педагогическими, производственными (профильными), цифровыми навыками или навыками конструирования образовательных программ под запросы работодателей и экономики (человек);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объем финансирования (включая расходы на оплату труда преподавателей и мастеров производственного обучения) образовательных организаций, являющихся участниками центра, обеспечиваемый их учредителями, который не может быть менее объемов финансирования образовательных организаций до создания центра (тыс. рублей);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объем внебюджетных средств (включая стоимость безвозмездно переданного образовательным организациям, являющимся участниками центра, имущества, необходимого для реализации основных профессиональных образовательных программ, основных программ профессионального обучения и дополнительных профессиональных программ), направляемых участниками центра из числа организаций, действующих в реальном секторе экономики, на развитие центра (тыс. рублей).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Расчет значений показателей, необходимых для достижения результата предоставления гранта, осуществляется в соответствии с методикой, утверждаемой Министерством просвещения Российской Федерации.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17. Предельный размер гранта, предоставляемый получателю гранта, составляет 100 млн. рублей.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18. Соглашение заключается между Министерством просвещения Российской Федерации и получателем гранта по итогам конкурса и предусматривает в том числе следующие положения: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lastRenderedPageBreak/>
        <w:t>а) цель предоставления гранта, его размер, условия, порядок и сроки (периодичность) перечисления гранта, счета, на которые подлежит перечислению грант, порядок и направления расходов, источником финансового обеспечения которых является грант;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б) значения результата предоставления гранта и показателей, необходимых для достижения результата предоставления гранта, указанных в </w:t>
      </w:r>
      <w:hyperlink w:anchor="P126" w:history="1">
        <w:r>
          <w:rPr>
            <w:color w:val="0000FF"/>
          </w:rPr>
          <w:t>пунктах 15</w:t>
        </w:r>
      </w:hyperlink>
      <w:r>
        <w:t xml:space="preserve"> и </w:t>
      </w:r>
      <w:hyperlink w:anchor="P127" w:history="1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в) форма представления ежегодного отчета о результатах реализации программы деятельности центра;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г) сроки представления отчетности об осуществлении расходов, источником финансового обеспечения которых является грант, а также отчетности о достижении значений результата предоставления гранта и показателей, необходимых для достижения значений результата предоставления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д) порядок внесения изменений в соглашение и условия его расторжения;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согласие получателя гранта на осуществление Министерством просвещения Российской Федерации и органом государственного финансового контроля проверок соблюдения цели, условий и порядка предоставления гранта, в том числе в части достижения результата его предоставления, а также обязательство получателя гранта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ж) право Министерства просвещения Российской Федерации на расторжение соглашения в одностороннем порядке в случае </w:t>
      </w:r>
      <w:proofErr w:type="spellStart"/>
      <w:r>
        <w:t>недостижения</w:t>
      </w:r>
      <w:proofErr w:type="spellEnd"/>
      <w:r>
        <w:t xml:space="preserve"> получателем гранта установленных соглашением значений результата предоставления гранта в соответствии с программой деятельности центра;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з) запрет на приобретение получателем гранта, иными юридическими лицами, получающими средства на основании договоров, заключенных с получателем гранта, за счет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и)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просвещения Российской Федерации как получателю бюджетных средств ранее доведенных лимитов бюджетных обязательств, приводящего к невозможности предоставления гранта в размере, определенном в соглашении;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к) казначейское сопровождение предоставленного гранта, установленное правилами казначейского сопровождения средств в соответствии с бюджетным законодательством Российской Федерации, в случае если грант подлежит в соответствии с бюджетным законодательством Российской Федерации казначейскому сопровождению;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л) право получателя гранта осуществлять расходы, источником финансового обеспечения которых являются не использованные в отчетном финансовом году остатки гранта, при принятии Министерством просвещения Российской Федерации по согласованию с Министерством финансов Российской Федерации решения о наличии потребности в указанных средствах в порядке, установленном Правительством Российской Федерации.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19. Соглашение, дополнительное соглашение к соглашению, в том числе дополнительное соглашение о расторжении соглашения (при необходимости), заключаются в соответствии с </w:t>
      </w:r>
      <w:hyperlink r:id="rId9" w:history="1">
        <w:r>
          <w:rPr>
            <w:color w:val="0000FF"/>
          </w:rPr>
          <w:t>типовыми формами</w:t>
        </w:r>
      </w:hyperlink>
      <w:r>
        <w:t xml:space="preserve">, утвержденными Министерством финансов Российской Федерации, в государственной интегрированной информационной системе управления общественными </w:t>
      </w:r>
      <w:r>
        <w:lastRenderedPageBreak/>
        <w:t>финансами "Электронный бюджет".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9" w:name="P147"/>
      <w:bookmarkEnd w:id="9"/>
      <w:r>
        <w:t>20. Получатель гранта на 1-е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получатель гранта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получатель гранта не имеет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в) получатель гранта не является получателем средств из федерального бюджета в соответствии с иными нормативными правовыми актами Российской Федерации на цель, указанную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г) 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0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д) получатель гранта не находится в процессе реорганизации (за исключением реорганизации в форме присоединения к получателю гранта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гранта.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10" w:name="P154"/>
      <w:bookmarkEnd w:id="10"/>
      <w:r>
        <w:t>21. Для заключения соглашения получатель гранта представляет в Министерство просвещения Российской Федерации справки, подписанные руководителем или уполномоченным лицом, главным бухгалтером (при наличии) или должностным лицом получателя гранта, на которое возлагается ведение бухгалтерского учета: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об отсутствии у получателя гранта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об отсутствии у получателя гранта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Российской Федерацией;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в) о том, что получатель гранта на 1-е число месяца, предшествующего месяцу, в котором планируется заключение соглашения,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1" w:history="1">
        <w:r>
          <w:rPr>
            <w:color w:val="0000FF"/>
          </w:rPr>
          <w:t>перечень</w:t>
        </w:r>
      </w:hyperlink>
      <w:r>
        <w:t xml:space="preserve"> </w:t>
      </w:r>
      <w:r>
        <w:lastRenderedPageBreak/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г) о том, что получатель гранта не получает из федерального бюджета средства в соответствии с иными нормативными правовыми актами Российской Федерации на цель, указанную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д) о том, что на 1-е число месяца, предшествующего месяцу, в котором планируется заключение соглашения, получатель гранта не находится в процессе реорганизации (за исключением реорганизации в форме присоединения к получателю гранта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е) о том, что на 1-е число месяца, предшествующего месяцу, в котором планируется заключение соглашения,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гранта.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22. Министерство просвещения Российской Федерации рассматривает документы, указанные в </w:t>
      </w:r>
      <w:hyperlink w:anchor="P154" w:history="1">
        <w:r>
          <w:rPr>
            <w:color w:val="0000FF"/>
          </w:rPr>
          <w:t>пункте 21</w:t>
        </w:r>
      </w:hyperlink>
      <w:r>
        <w:t xml:space="preserve"> настоящих Правил, в течение 10 рабочих дней со дня их представления получателем гранта и принимает решение о заключении соглашения либо об отказе в заключении соглашения по основаниям, указанным в </w:t>
      </w:r>
      <w:hyperlink w:anchor="P162" w:history="1">
        <w:r>
          <w:rPr>
            <w:color w:val="0000FF"/>
          </w:rPr>
          <w:t>пункте 23</w:t>
        </w:r>
      </w:hyperlink>
      <w:r>
        <w:t xml:space="preserve"> настоящих Правил.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11" w:name="P162"/>
      <w:bookmarkEnd w:id="11"/>
      <w:r>
        <w:t>23. Министерство просвещения Российской Федерации отказывает получателю гранта в заключении соглашения по следующим основаниям: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а) несоответствие получателя гранта требованиям, установленным </w:t>
      </w:r>
      <w:hyperlink w:anchor="P147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требованиям, установленным </w:t>
      </w:r>
      <w:hyperlink w:anchor="P154" w:history="1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в) установление факта недостоверности представленной получателем гранта информации;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г) </w:t>
      </w:r>
      <w:proofErr w:type="spellStart"/>
      <w:r>
        <w:t>неподписание</w:t>
      </w:r>
      <w:proofErr w:type="spellEnd"/>
      <w:r>
        <w:t xml:space="preserve"> получателем гранта соглашения в течение 5 рабочих дней со дня его формирования и размещения Министерством просвещения Российской Федерации в государственной интегрированной информационной системе управления общественными финансами "Электронный бюджет".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24. Грант предоставляется на финансовое обеспечение затрат, связанных с достижением цели, указанной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Правил, в том числе на приобретение оборудования, программного обеспечения, необходимого для реализации программы деятельности центра, проведения капитального ремонта учебной и производственной инфраструктуры получателя гранта.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25. Перечисление грантов осуществляется бюджетным и автономным учреждениям на казначейские счета для осуществления и отражения операций с денежными средствами бюджетных и автономных учреждений в сроки, установленные соглашением.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26. Оценка эффективности осуществления получателем гранта расходов, источником финансового обеспечения которых является грант, осуществляется на основе выполнения в отчетном году мероприятий программы деятельности центра и достижения показателей, необходимых для достижения результата предоставления гранта, указанных в </w:t>
      </w:r>
      <w:hyperlink w:anchor="P127" w:history="1">
        <w:r>
          <w:rPr>
            <w:color w:val="0000FF"/>
          </w:rPr>
          <w:t>пункте 16</w:t>
        </w:r>
      </w:hyperlink>
      <w:r>
        <w:t xml:space="preserve"> настоящих Правил, и установленных в соглашении.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lastRenderedPageBreak/>
        <w:t>27. Министерство просвещения Российской Федерации и орган государственного финансового контроля проводят проверки соблюдения получателем гранта цели, условий и порядка предоставления гранта, которые установлены настоящими Правилами и соглашением.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28. В случае установления по итогам проверок, проведенных Министерством просвещения Российской Федерации и органом государственного финансового контроля, факта нарушения цели, условий и порядка предоставления гранта,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гранта и показателей, необходимых для достижения результата предоставления гранта, соответствующие средства в размере, определенном на основании выявленных нарушений, подлежат возврату в доход федерального бюджета: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просвещения Российской Федерации, направленного заказным почтовым отправлением с уведомлением о вручении, - не позднее 15-го рабочего дня со дня получения соответствующего требования получателем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29. В случае </w:t>
      </w:r>
      <w:proofErr w:type="spellStart"/>
      <w:r>
        <w:t>недостижения</w:t>
      </w:r>
      <w:proofErr w:type="spellEnd"/>
      <w:r>
        <w:t xml:space="preserve"> получателем гранта значений результата предоставления гранта и показателей, необходимых для достижения результата предоставления гранта, указанных в </w:t>
      </w:r>
      <w:hyperlink w:anchor="P127" w:history="1">
        <w:r>
          <w:rPr>
            <w:color w:val="0000FF"/>
          </w:rPr>
          <w:t>пункте 16</w:t>
        </w:r>
      </w:hyperlink>
      <w:r>
        <w:t xml:space="preserve"> настоящих Правил, к получателю гранта применяется мера ответственности в форме возврата гранта в федеральный бюджет, размер которого определяется в соответствии с </w:t>
      </w:r>
      <w:hyperlink w:anchor="P175" w:history="1">
        <w:r>
          <w:rPr>
            <w:color w:val="0000FF"/>
          </w:rPr>
          <w:t>пунктом 30</w:t>
        </w:r>
      </w:hyperlink>
      <w:r>
        <w:t xml:space="preserve"> настоящих Правил.</w:t>
      </w:r>
    </w:p>
    <w:p w:rsidR="00DF0B7C" w:rsidRDefault="00DF0B7C">
      <w:pPr>
        <w:pStyle w:val="ConsPlusNormal"/>
        <w:spacing w:before="220"/>
        <w:ind w:firstLine="540"/>
        <w:jc w:val="both"/>
      </w:pPr>
      <w:bookmarkStart w:id="12" w:name="P175"/>
      <w:bookmarkEnd w:id="12"/>
      <w:r>
        <w:t>30. Размер подлежащего возврату гранта в федеральный бюджет (A) определяется по формуле: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center"/>
      </w:pPr>
      <w:r w:rsidRPr="00675C52">
        <w:rPr>
          <w:position w:val="-27"/>
        </w:rPr>
        <w:pict>
          <v:shape id="_x0000_i1025" style="width:102.4pt;height:38.8pt" coordsize="" o:spt="100" adj="0,,0" path="" filled="f" stroked="f">
            <v:stroke joinstyle="miter"/>
            <v:imagedata r:id="rId12" o:title="base_1_407624_32768"/>
            <v:formulas/>
            <v:path o:connecttype="segments"/>
          </v:shape>
        </w:pic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ind w:firstLine="540"/>
        <w:jc w:val="both"/>
      </w:pPr>
      <w:r>
        <w:t>где: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V - размер гранта, предоставленного для финансового обеспечения реализации программы деятельности центра;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M - общее количество показателей, необходимых для достижения результата предоставления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n - количество показателей, необходимых для достижения результата предоставления гранта, достигнутое значение которых ниже целевого значения;</w:t>
      </w:r>
    </w:p>
    <w:p w:rsidR="00DF0B7C" w:rsidRDefault="00DF0B7C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фактическое значение в отчетном периоде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гранта;</w:t>
      </w:r>
    </w:p>
    <w:p w:rsidR="00DF0B7C" w:rsidRDefault="00DF0B7C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плановое значение в отчетном периоде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гранта.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31. В случае </w:t>
      </w:r>
      <w:proofErr w:type="spellStart"/>
      <w:r>
        <w:t>недостижения</w:t>
      </w:r>
      <w:proofErr w:type="spellEnd"/>
      <w:r>
        <w:t xml:space="preserve"> получателем гранта значений показателей, необходимых для достижения результата предоставления гранта, в результате наступления обстоятельств непреодолимой силы мера ответственности в форме возврата гранта в федеральный бюджет не применяется.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 xml:space="preserve">32. Получатель гранта представляет в Министерство просвещения Российской Федерации не позднее 15-го числа месяца, следующего за отчетным кварталом, по формам, определенным </w:t>
      </w:r>
      <w:r>
        <w:lastRenderedPageBreak/>
        <w:t>типовой формой соглашения,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бюджет":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а) отчет об осуществлении расходов, источником финансового обеспечения которых является грант;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б) отчет о достижении значений результата предоставления гранта и показателей, необходимых для достижения результата предоставления гранта.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33. Министерство просвещения Российской Федерации вправе устанавливать в соглашении сроки и формы представления получателем гранта дополнительной отчетности.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34. Министерство просвещения Российской Федерации осуществляет мониторинг достижения результата предоставления гранта исходя из достижения значения результата предоставления гранта, определенного соглашением, и событий, отражающих факт завершения соответствующего мероприятия по получению результата предоставления гранта (контрольная точка), в порядке и по формам, которые установлены Министерством финансов Российской Федерации.</w:t>
      </w:r>
    </w:p>
    <w:p w:rsidR="00DF0B7C" w:rsidRDefault="00DF0B7C">
      <w:pPr>
        <w:pStyle w:val="ConsPlusNormal"/>
        <w:spacing w:before="220"/>
        <w:ind w:firstLine="540"/>
        <w:jc w:val="both"/>
      </w:pPr>
      <w:r>
        <w:t>35. Получатели гранта ежегодно, не позднее 1 февраля, начиная с года, следующего за годом предоставления гранта, направляют в Министерство просвещения Российской Федерации отчет о достижении результата и показателей результативности деятельности центров, а также при необходимости предложения о внесении изменений в программы деятельности центров и в состав участников центра, представляемые инициаторами создания центров.</w:t>
      </w: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jc w:val="both"/>
      </w:pPr>
    </w:p>
    <w:p w:rsidR="00DF0B7C" w:rsidRDefault="00DF0B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3" w:name="_GoBack"/>
      <w:bookmarkEnd w:id="13"/>
    </w:p>
    <w:sectPr w:rsidR="00246B30" w:rsidSect="006E5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7C"/>
    <w:rsid w:val="00246B30"/>
    <w:rsid w:val="00DF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CE03C-B759-4C58-B8A2-A5C7976C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0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0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0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3D13294C5FBD399C6FE6665DB7172A264C03CD709D3411DC0F55396352C0D5494B9735F9F587BB6E0644F67978BEE5F964B7jEW4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3D13294C5FBD399C6FE6665DB7172A264C03CD709D3411DC0F55396352C0D5494B9735F9F587BB6E0644F67978BEE5F964B7jEW4I" TargetMode="External"/><Relationship Id="rId12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3D13294C5FBD399C6FE6665DB7172A204406CD70973411DC0F55396352C0D5494B9731F2A1D6FE320011A4232DB0FAF87AB5E56D274B93j1W0I" TargetMode="External"/><Relationship Id="rId11" Type="http://schemas.openxmlformats.org/officeDocument/2006/relationships/hyperlink" Target="consultantplus://offline/ref=073D13294C5FBD399C6FE6665DB7172A264C03CD709D3411DC0F55396352C0D5494B9735F9F587BB6E0644F67978BEE5F964B7jEW4I" TargetMode="External"/><Relationship Id="rId5" Type="http://schemas.openxmlformats.org/officeDocument/2006/relationships/hyperlink" Target="consultantplus://offline/ref=073D13294C5FBD399C6FE6665DB7172A204406CD70973411DC0F55396352C0D5494B9731F2A1D6FE320011A4232DB0FAF87AB5E56D274B93j1W0I" TargetMode="External"/><Relationship Id="rId10" Type="http://schemas.openxmlformats.org/officeDocument/2006/relationships/hyperlink" Target="consultantplus://offline/ref=073D13294C5FBD399C6FE6665DB7172A264C03CD709D3411DC0F55396352C0D5494B9735F9F587BB6E0644F67978BEE5F964B7jEW4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73D13294C5FBD399C6FE6665DB7172A274307C5749D3411DC0F55396352C0D5494B9731F2A1D6FF3D0011A4232DB0FAF87AB5E56D274B93j1W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6053</Words>
  <Characters>34507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2022-03-13T08:22:00Z</dcterms:created>
  <dcterms:modified xsi:type="dcterms:W3CDTF">2022-03-13T08:22:00Z</dcterms:modified>
</cp:coreProperties>
</file>