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C55" w:rsidRDefault="00BE5C55">
      <w:pPr>
        <w:pStyle w:val="ConsPlusTitlePage"/>
      </w:pPr>
      <w:r>
        <w:t xml:space="preserve">Документ предоставлен </w:t>
      </w:r>
      <w:hyperlink r:id="rId4">
        <w:r>
          <w:rPr>
            <w:color w:val="0000FF"/>
          </w:rPr>
          <w:t>КонсультантПлюс</w:t>
        </w:r>
      </w:hyperlink>
      <w:r>
        <w:br/>
      </w:r>
    </w:p>
    <w:p w:rsidR="00BE5C55" w:rsidRDefault="00BE5C55">
      <w:pPr>
        <w:pStyle w:val="ConsPlusNormal"/>
        <w:jc w:val="both"/>
        <w:outlineLvl w:val="0"/>
      </w:pPr>
    </w:p>
    <w:p w:rsidR="00BE5C55" w:rsidRDefault="00BE5C55">
      <w:pPr>
        <w:pStyle w:val="ConsPlusTitle"/>
        <w:jc w:val="center"/>
        <w:outlineLvl w:val="0"/>
      </w:pPr>
      <w:r>
        <w:t>ПРАВИТЕЛЬСТВО РОССИЙСКОЙ ФЕДЕРАЦИИ</w:t>
      </w:r>
    </w:p>
    <w:p w:rsidR="00BE5C55" w:rsidRDefault="00BE5C55">
      <w:pPr>
        <w:pStyle w:val="ConsPlusTitle"/>
        <w:jc w:val="center"/>
      </w:pPr>
    </w:p>
    <w:p w:rsidR="00BE5C55" w:rsidRDefault="00BE5C55">
      <w:pPr>
        <w:pStyle w:val="ConsPlusTitle"/>
        <w:jc w:val="center"/>
      </w:pPr>
      <w:r>
        <w:t>ПОСТАНОВЛЕНИЕ</w:t>
      </w:r>
    </w:p>
    <w:p w:rsidR="00BE5C55" w:rsidRDefault="00BE5C55">
      <w:pPr>
        <w:pStyle w:val="ConsPlusTitle"/>
        <w:jc w:val="center"/>
      </w:pPr>
      <w:r>
        <w:t>от 15 августа 2024 г. N 1089</w:t>
      </w:r>
    </w:p>
    <w:p w:rsidR="00BE5C55" w:rsidRDefault="00BE5C55">
      <w:pPr>
        <w:pStyle w:val="ConsPlusTitle"/>
        <w:jc w:val="center"/>
      </w:pPr>
    </w:p>
    <w:p w:rsidR="00BE5C55" w:rsidRDefault="00BE5C55">
      <w:pPr>
        <w:pStyle w:val="ConsPlusTitle"/>
        <w:jc w:val="center"/>
      </w:pPr>
      <w:r>
        <w:t>О ВОЗМЕЩЕНИИ</w:t>
      </w:r>
    </w:p>
    <w:p w:rsidR="00BE5C55" w:rsidRDefault="00BE5C55">
      <w:pPr>
        <w:pStyle w:val="ConsPlusTitle"/>
        <w:jc w:val="center"/>
      </w:pPr>
      <w:r>
        <w:t>РОССИЙСКИМ КРЕДИТНЫМ ОРГАНИЗАЦИЯМ НЕДОПОЛУЧЕННЫХ ДОХОДОВ</w:t>
      </w:r>
    </w:p>
    <w:p w:rsidR="00BE5C55" w:rsidRDefault="00BE5C55">
      <w:pPr>
        <w:pStyle w:val="ConsPlusTitle"/>
        <w:jc w:val="center"/>
      </w:pPr>
      <w:r>
        <w:t>ПО КРЕДИТАМ, ВЫДАННЫМ УЧАСТНИКАМ СВОБОДНОЙ ЭКОНОМИЧЕСКОЙ</w:t>
      </w:r>
    </w:p>
    <w:p w:rsidR="00BE5C55" w:rsidRDefault="00BE5C55">
      <w:pPr>
        <w:pStyle w:val="ConsPlusTitle"/>
        <w:jc w:val="center"/>
      </w:pPr>
      <w:r>
        <w:t>ЗОНЫ НА ТЕРРИТОРИЯХ ДОНЕЦКОЙ НАРОДНОЙ РЕСПУБЛИКИ, ЛУГАНСКОЙ</w:t>
      </w:r>
    </w:p>
    <w:p w:rsidR="00BE5C55" w:rsidRDefault="00BE5C55">
      <w:pPr>
        <w:pStyle w:val="ConsPlusTitle"/>
        <w:jc w:val="center"/>
      </w:pPr>
      <w:r>
        <w:t>НАРОДНОЙ РЕСПУБЛИКИ, ЗАПОРОЖСКОЙ ОБЛАСТИ</w:t>
      </w:r>
    </w:p>
    <w:p w:rsidR="00BE5C55" w:rsidRDefault="00BE5C55">
      <w:pPr>
        <w:pStyle w:val="ConsPlusTitle"/>
        <w:jc w:val="center"/>
      </w:pPr>
      <w:r>
        <w:t>И ХЕРСОНСКОЙ ОБЛАСТИ</w:t>
      </w:r>
    </w:p>
    <w:p w:rsidR="00BE5C55" w:rsidRDefault="00BE5C55">
      <w:pPr>
        <w:pStyle w:val="ConsPlusNormal"/>
        <w:ind w:firstLine="540"/>
        <w:jc w:val="both"/>
      </w:pPr>
    </w:p>
    <w:p w:rsidR="00BE5C55" w:rsidRDefault="00BE5C55">
      <w:pPr>
        <w:pStyle w:val="ConsPlusNormal"/>
        <w:ind w:firstLine="540"/>
        <w:jc w:val="both"/>
      </w:pPr>
      <w:r>
        <w:t>Правительство Российской Федерации постановляет:</w:t>
      </w:r>
    </w:p>
    <w:p w:rsidR="00BE5C55" w:rsidRDefault="00BE5C55">
      <w:pPr>
        <w:pStyle w:val="ConsPlusNormal"/>
        <w:spacing w:before="220"/>
        <w:ind w:firstLine="540"/>
        <w:jc w:val="both"/>
      </w:pPr>
      <w:r>
        <w:t>Утвердить прилагаемые:</w:t>
      </w:r>
    </w:p>
    <w:p w:rsidR="00BE5C55" w:rsidRDefault="00BE5C55">
      <w:pPr>
        <w:pStyle w:val="ConsPlusNormal"/>
        <w:spacing w:before="220"/>
        <w:ind w:firstLine="540"/>
        <w:jc w:val="both"/>
      </w:pPr>
      <w:hyperlink w:anchor="P31">
        <w:r>
          <w:rPr>
            <w:color w:val="0000FF"/>
          </w:rPr>
          <w:t>Правила</w:t>
        </w:r>
      </w:hyperlink>
      <w:r>
        <w:t xml:space="preserve"> предоставления субсидий из федерального бюджета в виде имущественного взноса Российской Федерации в имущество публично-правовой компании "Фонд развития территорий" на финансовое обеспечение затрат по возмещению российским кредитным организациям недополученных доходов по кредитам, выданным участникам свободной экономической зоны на территориях Донецкой Народной Республики, Луганской Народной Республики, Запорожской области и Херсонской области;</w:t>
      </w:r>
    </w:p>
    <w:p w:rsidR="00BE5C55" w:rsidRDefault="00BE5C55">
      <w:pPr>
        <w:pStyle w:val="ConsPlusNormal"/>
        <w:spacing w:before="220"/>
        <w:ind w:firstLine="540"/>
        <w:jc w:val="both"/>
      </w:pPr>
      <w:hyperlink w:anchor="P87">
        <w:r>
          <w:rPr>
            <w:color w:val="0000FF"/>
          </w:rPr>
          <w:t>Правила</w:t>
        </w:r>
      </w:hyperlink>
      <w:r>
        <w:t xml:space="preserve"> возмещения российским кредитным организациям недополученных доходов по кредитам, выданным участникам свободной экономической зоны на территориях Донецкой Народной Республики, Луганской Народной Республики, Запорожской области и Херсонской области.</w:t>
      </w:r>
    </w:p>
    <w:p w:rsidR="00BE5C55" w:rsidRDefault="00BE5C55">
      <w:pPr>
        <w:pStyle w:val="ConsPlusNormal"/>
        <w:ind w:firstLine="540"/>
        <w:jc w:val="both"/>
      </w:pPr>
    </w:p>
    <w:p w:rsidR="00BE5C55" w:rsidRDefault="00BE5C55">
      <w:pPr>
        <w:pStyle w:val="ConsPlusNormal"/>
        <w:jc w:val="right"/>
      </w:pPr>
      <w:r>
        <w:t>Председатель Правительства</w:t>
      </w:r>
    </w:p>
    <w:p w:rsidR="00BE5C55" w:rsidRDefault="00BE5C55">
      <w:pPr>
        <w:pStyle w:val="ConsPlusNormal"/>
        <w:jc w:val="right"/>
      </w:pPr>
      <w:r>
        <w:t>Российской Федерации</w:t>
      </w:r>
    </w:p>
    <w:p w:rsidR="00BE5C55" w:rsidRDefault="00BE5C55">
      <w:pPr>
        <w:pStyle w:val="ConsPlusNormal"/>
        <w:jc w:val="right"/>
      </w:pPr>
      <w:r>
        <w:t>М.МИШУСТИН</w:t>
      </w:r>
    </w:p>
    <w:p w:rsidR="00BE5C55" w:rsidRDefault="00BE5C55">
      <w:pPr>
        <w:pStyle w:val="ConsPlusNormal"/>
        <w:ind w:firstLine="540"/>
        <w:jc w:val="both"/>
      </w:pPr>
    </w:p>
    <w:p w:rsidR="00BE5C55" w:rsidRDefault="00BE5C55">
      <w:pPr>
        <w:pStyle w:val="ConsPlusNormal"/>
        <w:ind w:firstLine="540"/>
        <w:jc w:val="both"/>
      </w:pPr>
    </w:p>
    <w:p w:rsidR="00BE5C55" w:rsidRDefault="00BE5C55">
      <w:pPr>
        <w:pStyle w:val="ConsPlusNormal"/>
        <w:ind w:firstLine="540"/>
        <w:jc w:val="both"/>
      </w:pPr>
    </w:p>
    <w:p w:rsidR="00BE5C55" w:rsidRDefault="00BE5C55">
      <w:pPr>
        <w:pStyle w:val="ConsPlusNormal"/>
        <w:ind w:firstLine="540"/>
        <w:jc w:val="both"/>
      </w:pPr>
    </w:p>
    <w:p w:rsidR="00BE5C55" w:rsidRDefault="00BE5C55">
      <w:pPr>
        <w:pStyle w:val="ConsPlusNormal"/>
        <w:ind w:firstLine="540"/>
        <w:jc w:val="both"/>
      </w:pPr>
    </w:p>
    <w:p w:rsidR="00BE5C55" w:rsidRDefault="00BE5C55">
      <w:pPr>
        <w:pStyle w:val="ConsPlusNormal"/>
        <w:jc w:val="right"/>
        <w:outlineLvl w:val="0"/>
      </w:pPr>
      <w:r>
        <w:t>Утверждены</w:t>
      </w:r>
    </w:p>
    <w:p w:rsidR="00BE5C55" w:rsidRDefault="00BE5C55">
      <w:pPr>
        <w:pStyle w:val="ConsPlusNormal"/>
        <w:jc w:val="right"/>
      </w:pPr>
      <w:r>
        <w:t>постановлением Правительства</w:t>
      </w:r>
    </w:p>
    <w:p w:rsidR="00BE5C55" w:rsidRDefault="00BE5C55">
      <w:pPr>
        <w:pStyle w:val="ConsPlusNormal"/>
        <w:jc w:val="right"/>
      </w:pPr>
      <w:r>
        <w:t>Российской Федерации</w:t>
      </w:r>
    </w:p>
    <w:p w:rsidR="00BE5C55" w:rsidRDefault="00BE5C55">
      <w:pPr>
        <w:pStyle w:val="ConsPlusNormal"/>
        <w:jc w:val="right"/>
      </w:pPr>
      <w:r>
        <w:t>от 15 августа 2024 г. N 1089</w:t>
      </w:r>
    </w:p>
    <w:p w:rsidR="00BE5C55" w:rsidRDefault="00BE5C55">
      <w:pPr>
        <w:pStyle w:val="ConsPlusNormal"/>
        <w:jc w:val="center"/>
      </w:pPr>
    </w:p>
    <w:p w:rsidR="00BE5C55" w:rsidRDefault="00BE5C55">
      <w:pPr>
        <w:pStyle w:val="ConsPlusTitle"/>
        <w:jc w:val="center"/>
      </w:pPr>
      <w:bookmarkStart w:id="0" w:name="P31"/>
      <w:bookmarkEnd w:id="0"/>
      <w:r>
        <w:t>ПРАВИЛА</w:t>
      </w:r>
    </w:p>
    <w:p w:rsidR="00BE5C55" w:rsidRDefault="00BE5C55">
      <w:pPr>
        <w:pStyle w:val="ConsPlusTitle"/>
        <w:jc w:val="center"/>
      </w:pPr>
      <w:r>
        <w:t>ПРЕДОСТАВЛЕНИЯ СУБСИДИЙ ИЗ ФЕДЕРАЛЬНОГО БЮДЖЕТА</w:t>
      </w:r>
    </w:p>
    <w:p w:rsidR="00BE5C55" w:rsidRDefault="00BE5C55">
      <w:pPr>
        <w:pStyle w:val="ConsPlusTitle"/>
        <w:jc w:val="center"/>
      </w:pPr>
      <w:r>
        <w:t>В ВИДЕ ИМУЩЕСТВЕННОГО ВЗНОСА РОССИЙСКОЙ ФЕДЕРАЦИИ</w:t>
      </w:r>
    </w:p>
    <w:p w:rsidR="00BE5C55" w:rsidRDefault="00BE5C55">
      <w:pPr>
        <w:pStyle w:val="ConsPlusTitle"/>
        <w:jc w:val="center"/>
      </w:pPr>
      <w:r>
        <w:t>В ИМУЩЕСТВО ПУБЛИЧНО-ПРАВОВОЙ КОМПАНИИ "ФОНД РАЗВИТИЯ</w:t>
      </w:r>
    </w:p>
    <w:p w:rsidR="00BE5C55" w:rsidRDefault="00BE5C55">
      <w:pPr>
        <w:pStyle w:val="ConsPlusTitle"/>
        <w:jc w:val="center"/>
      </w:pPr>
      <w:r>
        <w:t>ТЕРРИТОРИЙ" НА ФИНАНСОВОЕ ОБЕСПЕЧЕНИЕ ЗАТРАТ ПО ВОЗМЕЩЕНИЮ</w:t>
      </w:r>
    </w:p>
    <w:p w:rsidR="00BE5C55" w:rsidRDefault="00BE5C55">
      <w:pPr>
        <w:pStyle w:val="ConsPlusTitle"/>
        <w:jc w:val="center"/>
      </w:pPr>
      <w:r>
        <w:t>РОССИЙСКИМ КРЕДИТНЫМ ОРГАНИЗАЦИЯМ НЕДОПОЛУЧЕННЫХ ДОХОДОВ</w:t>
      </w:r>
    </w:p>
    <w:p w:rsidR="00BE5C55" w:rsidRDefault="00BE5C55">
      <w:pPr>
        <w:pStyle w:val="ConsPlusTitle"/>
        <w:jc w:val="center"/>
      </w:pPr>
      <w:r>
        <w:t>ПО КРЕДИТАМ, ВЫДАННЫМ УЧАСТНИКАМ СВОБОДНОЙ ЭКОНОМИЧЕСКОЙ</w:t>
      </w:r>
    </w:p>
    <w:p w:rsidR="00BE5C55" w:rsidRDefault="00BE5C55">
      <w:pPr>
        <w:pStyle w:val="ConsPlusTitle"/>
        <w:jc w:val="center"/>
      </w:pPr>
      <w:r>
        <w:t>ЗОНЫ НА ТЕРРИТОРИЯХ ДОНЕЦКОЙ НАРОДНОЙ РЕСПУБЛИКИ, ЛУГАНСКОЙ</w:t>
      </w:r>
    </w:p>
    <w:p w:rsidR="00BE5C55" w:rsidRDefault="00BE5C55">
      <w:pPr>
        <w:pStyle w:val="ConsPlusTitle"/>
        <w:jc w:val="center"/>
      </w:pPr>
      <w:r>
        <w:t>НАРОДНОЙ РЕСПУБЛИКИ, ЗАПОРОЖСКОЙ ОБЛАСТИ</w:t>
      </w:r>
    </w:p>
    <w:p w:rsidR="00BE5C55" w:rsidRDefault="00BE5C55">
      <w:pPr>
        <w:pStyle w:val="ConsPlusTitle"/>
        <w:jc w:val="center"/>
      </w:pPr>
      <w:r>
        <w:t>И ХЕРСОНСКОЙ ОБЛАСТИ</w:t>
      </w:r>
    </w:p>
    <w:p w:rsidR="00BE5C55" w:rsidRDefault="00BE5C55">
      <w:pPr>
        <w:pStyle w:val="ConsPlusNormal"/>
        <w:jc w:val="center"/>
      </w:pPr>
    </w:p>
    <w:p w:rsidR="00BE5C55" w:rsidRDefault="00BE5C55">
      <w:pPr>
        <w:pStyle w:val="ConsPlusNormal"/>
        <w:ind w:firstLine="540"/>
        <w:jc w:val="both"/>
      </w:pPr>
      <w:r>
        <w:t>1. Настоящие Правила устанавливают цели, условия и порядок предоставления субсидий из федерального бюджета в виде имущественного взноса Российской Федерации в имущество публично-правовой компании "Фонд развития территорий" на финансовое обеспечение затрат по возмещению российским кредитным организациям недополученных доходов по кредитам, выданным участникам свободной экономической зоны на территориях Донецкой Народной Республики, Луганской Народной Республики, Запорожской области и Херсонской области (далее соответственно - субсидия, Фонд, свободная экономическая зона).</w:t>
      </w:r>
    </w:p>
    <w:p w:rsidR="00BE5C55" w:rsidRDefault="00BE5C55">
      <w:pPr>
        <w:pStyle w:val="ConsPlusNormal"/>
        <w:spacing w:before="220"/>
        <w:ind w:firstLine="540"/>
        <w:jc w:val="both"/>
      </w:pPr>
      <w:bookmarkStart w:id="1" w:name="P43"/>
      <w:bookmarkEnd w:id="1"/>
      <w:r>
        <w:t xml:space="preserve">2. Субсидия предоставляется в целях финансового обеспечения затрат Фонда по возмещению российским кредитным организациям недополученных доходов по кредитам, выданным участникам свободной экономической зоны, в соответствии с </w:t>
      </w:r>
      <w:hyperlink w:anchor="P87">
        <w:r>
          <w:rPr>
            <w:color w:val="0000FF"/>
          </w:rPr>
          <w:t>Правилами</w:t>
        </w:r>
      </w:hyperlink>
      <w:r>
        <w:t xml:space="preserve"> возмещения российским кредитным организациям недополученных доходов по кредитам, выданным участникам свободной экономической зоны на территориях Донецкой Народной Республики, Луганской Народной Республики, Запорожской области и Херсонской области, утвержденными постановлением Правительства Российской Федерации от 15 августа 2024 г. N 1089 "О возмещении российским кредитным организациям недополученных доходов по кредитам, выданным участникам свободной экономической зоны на территориях Донецкой Народной Республики, Луганской Народной Республики, Запорожской области и Херсонской области".</w:t>
      </w:r>
    </w:p>
    <w:p w:rsidR="00BE5C55" w:rsidRDefault="00BE5C55">
      <w:pPr>
        <w:pStyle w:val="ConsPlusNormal"/>
        <w:spacing w:before="220"/>
        <w:ind w:firstLine="540"/>
        <w:jc w:val="both"/>
      </w:pPr>
      <w:r>
        <w:t>3. Средства субсидии не могут быть направлены на обеспечение текущей деятельности Фонда, а также на уплату налогов, сборов и иных обязательных платежей в бюджеты бюджетной системы Российской Федерации.</w:t>
      </w:r>
    </w:p>
    <w:p w:rsidR="00BE5C55" w:rsidRDefault="00BE5C55">
      <w:pPr>
        <w:pStyle w:val="ConsPlusNormal"/>
        <w:spacing w:before="220"/>
        <w:ind w:firstLine="540"/>
        <w:jc w:val="both"/>
      </w:pPr>
      <w:r>
        <w:t xml:space="preserve">4. Субсидия предоставляется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43">
        <w:r>
          <w:rPr>
            <w:color w:val="0000FF"/>
          </w:rPr>
          <w:t>пункте 2</w:t>
        </w:r>
      </w:hyperlink>
      <w:r>
        <w:t xml:space="preserve"> настоящих Правил.</w:t>
      </w:r>
    </w:p>
    <w:p w:rsidR="00BE5C55" w:rsidRDefault="00BE5C55">
      <w:pPr>
        <w:pStyle w:val="ConsPlusNormal"/>
        <w:spacing w:before="220"/>
        <w:ind w:firstLine="540"/>
        <w:jc w:val="both"/>
      </w:pPr>
      <w:r>
        <w:t xml:space="preserve">5. Субсидия предоставляется в соответствии с соглашением о предоставлении субсидии, заключаемым между Министерством строительства и жилищно-коммунального хозяйства Российской Федерации и Фондом посредством государственной интегрированной информационной системы управления общественными финансами "Электронный бюджет" (далее - соглашение о предоставлении субсидии). Соглашение о предоставлении субсидии и дополнительные соглашения к соглашению о предоставлении субсидии, предусматривающие внесение изменений в соглашение о предоставлении субсидии или расторжение соглашения о предоставлении субсидии, заключаются в соответствии с типовыми </w:t>
      </w:r>
      <w:hyperlink r:id="rId5">
        <w:r>
          <w:rPr>
            <w:color w:val="0000FF"/>
          </w:rPr>
          <w:t>формами</w:t>
        </w:r>
      </w:hyperlink>
      <w:r>
        <w:t>, утверждаемыми Министерством финансов Российской Федерации.</w:t>
      </w:r>
    </w:p>
    <w:p w:rsidR="00BE5C55" w:rsidRDefault="00BE5C55">
      <w:pPr>
        <w:pStyle w:val="ConsPlusNormal"/>
        <w:spacing w:before="220"/>
        <w:ind w:firstLine="540"/>
        <w:jc w:val="both"/>
      </w:pPr>
      <w:r>
        <w:t>Соглашение о предоставлении субсидии заключается не позднее 20-го рабочего дня со дня доведения в установленном порядке до Министерства строительства и жилищно-коммунального хозяйства Российской Федерации бюджетных ассигнований на предоставление субсидии Фонду.</w:t>
      </w:r>
    </w:p>
    <w:p w:rsidR="00BE5C55" w:rsidRDefault="00BE5C55">
      <w:pPr>
        <w:pStyle w:val="ConsPlusNormal"/>
        <w:spacing w:before="220"/>
        <w:ind w:firstLine="540"/>
        <w:jc w:val="both"/>
      </w:pPr>
      <w:bookmarkStart w:id="2" w:name="P48"/>
      <w:bookmarkEnd w:id="2"/>
      <w:r>
        <w:t>6. Условием предоставления субсидии является соответствие Фонда на 1-е число месяца, предшествующего месяцу, в котором планируется заключение соглашения о предоставлении субсидии, следующим требованиям:</w:t>
      </w:r>
    </w:p>
    <w:p w:rsidR="00BE5C55" w:rsidRDefault="00BE5C55">
      <w:pPr>
        <w:pStyle w:val="ConsPlusNormal"/>
        <w:spacing w:before="220"/>
        <w:ind w:firstLine="540"/>
        <w:jc w:val="both"/>
      </w:pPr>
      <w:r>
        <w:t>а) у Фонда отсутствуют неисполненные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BE5C55" w:rsidRDefault="00BE5C55">
      <w:pPr>
        <w:pStyle w:val="ConsPlusNormal"/>
        <w:spacing w:before="220"/>
        <w:ind w:firstLine="540"/>
        <w:jc w:val="both"/>
      </w:pPr>
      <w:bookmarkStart w:id="3" w:name="P50"/>
      <w:bookmarkEnd w:id="3"/>
      <w:r>
        <w:t>б) у Фонда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Российской Федерации, и иная просроченная (неурегулированная) задолженность по денежным обязательствам перед Российской Федерацией;</w:t>
      </w:r>
    </w:p>
    <w:p w:rsidR="00BE5C55" w:rsidRDefault="00BE5C55">
      <w:pPr>
        <w:pStyle w:val="ConsPlusNormal"/>
        <w:spacing w:before="220"/>
        <w:ind w:firstLine="540"/>
        <w:jc w:val="both"/>
      </w:pPr>
      <w:bookmarkStart w:id="4" w:name="P51"/>
      <w:bookmarkEnd w:id="4"/>
      <w:r>
        <w:lastRenderedPageBreak/>
        <w:t xml:space="preserve">в) Фонд не получает в соответствии с иными нормативными правовыми актами Российской Федерации из федерального бюджета средства на цели, указанные в </w:t>
      </w:r>
      <w:hyperlink w:anchor="P43">
        <w:r>
          <w:rPr>
            <w:color w:val="0000FF"/>
          </w:rPr>
          <w:t>пункте 2</w:t>
        </w:r>
      </w:hyperlink>
      <w:r>
        <w:t xml:space="preserve"> настоящих Правил.</w:t>
      </w:r>
    </w:p>
    <w:p w:rsidR="00BE5C55" w:rsidRDefault="00BE5C55">
      <w:pPr>
        <w:pStyle w:val="ConsPlusNormal"/>
        <w:spacing w:before="220"/>
        <w:ind w:firstLine="540"/>
        <w:jc w:val="both"/>
      </w:pPr>
      <w:bookmarkStart w:id="5" w:name="P52"/>
      <w:bookmarkEnd w:id="5"/>
      <w:r>
        <w:t>7. Для заключения соглашения о предоставлении субсидии Фонд представляет в Министерство строительства и жилищно-коммунального хозяйства Российской Федерации:</w:t>
      </w:r>
    </w:p>
    <w:p w:rsidR="00BE5C55" w:rsidRDefault="00BE5C55">
      <w:pPr>
        <w:pStyle w:val="ConsPlusNormal"/>
        <w:spacing w:before="220"/>
        <w:ind w:firstLine="540"/>
        <w:jc w:val="both"/>
      </w:pPr>
      <w:r>
        <w:t>а) справку налогового органа, подтверждающую отсутствие у Фонда на 1-е число месяца, предшествующего месяцу, в котором заключается соглашение о предоставлении субсидии, неисполненных обязанностей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Фондом такого документа Министерство строительства и жилищно-коммунального хозяйства Российской Федерации запрашивает его самостоятельно в порядке межведомственного информационного взаимодействия с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w:t>
      </w:r>
    </w:p>
    <w:p w:rsidR="00BE5C55" w:rsidRDefault="00BE5C55">
      <w:pPr>
        <w:pStyle w:val="ConsPlusNormal"/>
        <w:spacing w:before="220"/>
        <w:ind w:firstLine="540"/>
        <w:jc w:val="both"/>
      </w:pPr>
      <w:r>
        <w:t xml:space="preserve">б) справку, подписанную руководителем Фонда или иным уполномоченным им лицом, подтверждающую соответствие Фонда требованиям, установленным </w:t>
      </w:r>
      <w:hyperlink w:anchor="P50">
        <w:r>
          <w:rPr>
            <w:color w:val="0000FF"/>
          </w:rPr>
          <w:t>подпунктами "б"</w:t>
        </w:r>
      </w:hyperlink>
      <w:r>
        <w:t xml:space="preserve"> и </w:t>
      </w:r>
      <w:hyperlink w:anchor="P51">
        <w:r>
          <w:rPr>
            <w:color w:val="0000FF"/>
          </w:rPr>
          <w:t>"в" пункта 6</w:t>
        </w:r>
      </w:hyperlink>
      <w:r>
        <w:t xml:space="preserve"> настоящих Правил.</w:t>
      </w:r>
    </w:p>
    <w:p w:rsidR="00BE5C55" w:rsidRDefault="00BE5C55">
      <w:pPr>
        <w:pStyle w:val="ConsPlusNormal"/>
        <w:spacing w:before="220"/>
        <w:ind w:firstLine="540"/>
        <w:jc w:val="both"/>
      </w:pPr>
      <w:r>
        <w:t>8. В соглашении о предоставлении субсидии предусматриваются в том числе:</w:t>
      </w:r>
    </w:p>
    <w:p w:rsidR="00BE5C55" w:rsidRDefault="00BE5C55">
      <w:pPr>
        <w:pStyle w:val="ConsPlusNormal"/>
        <w:spacing w:before="220"/>
        <w:ind w:firstLine="540"/>
        <w:jc w:val="both"/>
      </w:pPr>
      <w:r>
        <w:t xml:space="preserve">а) цели предоставления субсидии, соответствующие целям, указанным в </w:t>
      </w:r>
      <w:hyperlink w:anchor="P43">
        <w:r>
          <w:rPr>
            <w:color w:val="0000FF"/>
          </w:rPr>
          <w:t>пункте 2</w:t>
        </w:r>
      </w:hyperlink>
      <w:r>
        <w:t xml:space="preserve"> настоящих Правил, и ее объем с распределением по годам;</w:t>
      </w:r>
    </w:p>
    <w:p w:rsidR="00BE5C55" w:rsidRDefault="00BE5C55">
      <w:pPr>
        <w:pStyle w:val="ConsPlusNormal"/>
        <w:spacing w:before="220"/>
        <w:ind w:firstLine="540"/>
        <w:jc w:val="both"/>
      </w:pPr>
      <w:r>
        <w:t xml:space="preserve">б) перечень затрат, источником финансового обеспечения которых является субсидия, результат предоставления субсидии, указанный в </w:t>
      </w:r>
      <w:hyperlink w:anchor="P70">
        <w:r>
          <w:rPr>
            <w:color w:val="0000FF"/>
          </w:rPr>
          <w:t>пункте 11</w:t>
        </w:r>
      </w:hyperlink>
      <w:r>
        <w:t xml:space="preserve"> настоящих Правил, а также условие о его достижении Фондом;</w:t>
      </w:r>
    </w:p>
    <w:p w:rsidR="00BE5C55" w:rsidRDefault="00BE5C55">
      <w:pPr>
        <w:pStyle w:val="ConsPlusNormal"/>
        <w:spacing w:before="220"/>
        <w:ind w:firstLine="540"/>
        <w:jc w:val="both"/>
      </w:pPr>
      <w:r>
        <w:t>в)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BE5C55" w:rsidRDefault="00BE5C55">
      <w:pPr>
        <w:pStyle w:val="ConsPlusNormal"/>
        <w:spacing w:before="220"/>
        <w:ind w:firstLine="540"/>
        <w:jc w:val="both"/>
      </w:pPr>
      <w:r>
        <w:t xml:space="preserve">г) условия, предусмотренные </w:t>
      </w:r>
      <w:hyperlink r:id="rId6">
        <w:r>
          <w:rPr>
            <w:color w:val="0000FF"/>
          </w:rPr>
          <w:t>пунктом 8 статьи 78.3</w:t>
        </w:r>
      </w:hyperlink>
      <w:r>
        <w:t xml:space="preserve"> Бюджетного кодекса Российской Федерации;</w:t>
      </w:r>
    </w:p>
    <w:p w:rsidR="00BE5C55" w:rsidRDefault="00BE5C55">
      <w:pPr>
        <w:pStyle w:val="ConsPlusNormal"/>
        <w:spacing w:before="220"/>
        <w:ind w:firstLine="540"/>
        <w:jc w:val="both"/>
      </w:pPr>
      <w:bookmarkStart w:id="6" w:name="P60"/>
      <w:bookmarkEnd w:id="6"/>
      <w:r>
        <w:t>д) порядок и сроки представления Фондом отчетности об осуществлении расходов, источником финансового обеспечения которых является субсидия, а также о достижении результата предоставления субсидии;</w:t>
      </w:r>
    </w:p>
    <w:p w:rsidR="00BE5C55" w:rsidRDefault="00BE5C55">
      <w:pPr>
        <w:pStyle w:val="ConsPlusNormal"/>
        <w:spacing w:before="220"/>
        <w:ind w:firstLine="540"/>
        <w:jc w:val="both"/>
      </w:pPr>
      <w:r>
        <w:t xml:space="preserve">е) положения, устанавливающие право Министерства строительства и жилищно-коммунального хозяйства Российской Федерации на проведение проверок соблюдения Фондом условий, установленных соглашением о предоставлении субсидии, а также согласие Фонда на осуществление Министерством проверок соблюдения Фондом порядка и условий предоставления субсидии, в том числе в части достижения результата предоставления субсидии, а также органами государственного финансового контроля проверок в соответствии со </w:t>
      </w:r>
      <w:hyperlink r:id="rId7">
        <w:r>
          <w:rPr>
            <w:color w:val="0000FF"/>
          </w:rPr>
          <w:t>статьями 268.1</w:t>
        </w:r>
      </w:hyperlink>
      <w:r>
        <w:t xml:space="preserve"> и </w:t>
      </w:r>
      <w:hyperlink r:id="rId8">
        <w:r>
          <w:rPr>
            <w:color w:val="0000FF"/>
          </w:rPr>
          <w:t>269.2</w:t>
        </w:r>
      </w:hyperlink>
      <w:r>
        <w:t xml:space="preserve"> Бюджетного кодекса Российской Федерации;</w:t>
      </w:r>
    </w:p>
    <w:p w:rsidR="00BE5C55" w:rsidRDefault="00BE5C55">
      <w:pPr>
        <w:pStyle w:val="ConsPlusNormal"/>
        <w:spacing w:before="220"/>
        <w:ind w:firstLine="540"/>
        <w:jc w:val="both"/>
      </w:pPr>
      <w:r>
        <w:t>ж) ответственность Фонда за нарушение условий, определенных соглашением о предоставлении субсидии;</w:t>
      </w:r>
    </w:p>
    <w:p w:rsidR="00BE5C55" w:rsidRDefault="00BE5C55">
      <w:pPr>
        <w:pStyle w:val="ConsPlusNormal"/>
        <w:spacing w:before="220"/>
        <w:ind w:firstLine="540"/>
        <w:jc w:val="both"/>
      </w:pPr>
      <w:r>
        <w:t>з) условие о согласовании новых условий соглашения о предоставлении субсидии его сторонами или о его расторжении при недостижении согласия о новых условиях в случае уменьшения Министерству строительства и жилищно-коммунального хозяйства Российской Федерации как получателю средств федерального бюджета на соответствующий финансовый год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BE5C55" w:rsidRDefault="00BE5C55">
      <w:pPr>
        <w:pStyle w:val="ConsPlusNormal"/>
        <w:spacing w:before="220"/>
        <w:ind w:firstLine="540"/>
        <w:jc w:val="both"/>
      </w:pPr>
      <w:r>
        <w:lastRenderedPageBreak/>
        <w:t>и) обязанность Фонда по возврату в федеральный бюджет остатка субсидии, не использованного в отчетном финансовом году, если Министерством строительства и жилищно-коммунального хозяйства Российской Федерации не принято в установленном Правительством Российской Федерации порядке решение о наличии потребности в использовании этих средств на цели предоставления субсидии в текущем финансовом году или об использовании этих средств на иные цели, определенные федеральным законом о федеральном бюджете на текущий финансовый год и плановый период, при условии сокращения субсидии, предусмотренной данным федеральным законом и подлежащей предоставлению в текущем финансовом году Фонду на указанные цели.</w:t>
      </w:r>
    </w:p>
    <w:p w:rsidR="00BE5C55" w:rsidRDefault="00BE5C55">
      <w:pPr>
        <w:pStyle w:val="ConsPlusNormal"/>
        <w:spacing w:before="220"/>
        <w:ind w:firstLine="540"/>
        <w:jc w:val="both"/>
      </w:pPr>
      <w:r>
        <w:t xml:space="preserve">9. Министерство строительства и жилищно-коммунального хозяйства Российской Федерации в срок, не превышающий 10 рабочих дней со дня получения от Фонда документов, указанных в </w:t>
      </w:r>
      <w:hyperlink w:anchor="P52">
        <w:r>
          <w:rPr>
            <w:color w:val="0000FF"/>
          </w:rPr>
          <w:t>пункте 7</w:t>
        </w:r>
      </w:hyperlink>
      <w:r>
        <w:t xml:space="preserve"> настоящих Правил, проверяет их и принимает решение о заключении с Фондом соглашения о предоставлении субсидии либо направляет в Фонд информацию об отказе в предоставлении субсидии по следующим основаниям:</w:t>
      </w:r>
    </w:p>
    <w:p w:rsidR="00BE5C55" w:rsidRDefault="00BE5C55">
      <w:pPr>
        <w:pStyle w:val="ConsPlusNormal"/>
        <w:spacing w:before="220"/>
        <w:ind w:firstLine="540"/>
        <w:jc w:val="both"/>
      </w:pPr>
      <w:r>
        <w:t xml:space="preserve">а) несоответствие Фонда требованиям </w:t>
      </w:r>
      <w:hyperlink w:anchor="P48">
        <w:r>
          <w:rPr>
            <w:color w:val="0000FF"/>
          </w:rPr>
          <w:t>пункта 6</w:t>
        </w:r>
      </w:hyperlink>
      <w:r>
        <w:t xml:space="preserve"> настоящих Правил;</w:t>
      </w:r>
    </w:p>
    <w:p w:rsidR="00BE5C55" w:rsidRDefault="00BE5C55">
      <w:pPr>
        <w:pStyle w:val="ConsPlusNormal"/>
        <w:spacing w:before="220"/>
        <w:ind w:firstLine="540"/>
        <w:jc w:val="both"/>
      </w:pPr>
      <w:r>
        <w:t xml:space="preserve">б) непредставление или представление не в полном объеме документов, указанных в </w:t>
      </w:r>
      <w:hyperlink w:anchor="P52">
        <w:r>
          <w:rPr>
            <w:color w:val="0000FF"/>
          </w:rPr>
          <w:t>пункте 7</w:t>
        </w:r>
      </w:hyperlink>
      <w:r>
        <w:t xml:space="preserve"> настоящих Правил;</w:t>
      </w:r>
    </w:p>
    <w:p w:rsidR="00BE5C55" w:rsidRDefault="00BE5C55">
      <w:pPr>
        <w:pStyle w:val="ConsPlusNormal"/>
        <w:spacing w:before="220"/>
        <w:ind w:firstLine="540"/>
        <w:jc w:val="both"/>
      </w:pPr>
      <w:r>
        <w:t>в) установление факта наличия в представленных Фондом документах недостоверной информации.</w:t>
      </w:r>
    </w:p>
    <w:p w:rsidR="00BE5C55" w:rsidRDefault="00BE5C55">
      <w:pPr>
        <w:pStyle w:val="ConsPlusNormal"/>
        <w:spacing w:before="220"/>
        <w:ind w:firstLine="540"/>
        <w:jc w:val="both"/>
      </w:pPr>
      <w:r>
        <w:t>10. Перечисление субсидии Фонду осуществляется на счет, открытый территориальному органу Федерального казначейства в учреждении Центрального банка Российской Федерации для учета денежных средств юридических лиц, не являющихся участниками бюджетного процесса, в срок, установленный соглашением о предоставлении субсидии.</w:t>
      </w:r>
    </w:p>
    <w:p w:rsidR="00BE5C55" w:rsidRDefault="00BE5C55">
      <w:pPr>
        <w:pStyle w:val="ConsPlusNormal"/>
        <w:spacing w:before="220"/>
        <w:ind w:firstLine="540"/>
        <w:jc w:val="both"/>
      </w:pPr>
      <w:bookmarkStart w:id="7" w:name="P70"/>
      <w:bookmarkEnd w:id="7"/>
      <w:r>
        <w:t>11. Результатом предоставления субсидии является объем инвестиций, привлеченных участниками свободной экономической зоны в рамках реализации инвестиционных проектов, предусмотренных договорами об условиях деятельности в свободной экономической зоне.</w:t>
      </w:r>
    </w:p>
    <w:p w:rsidR="00BE5C55" w:rsidRDefault="00BE5C55">
      <w:pPr>
        <w:pStyle w:val="ConsPlusNormal"/>
        <w:spacing w:before="220"/>
        <w:ind w:firstLine="540"/>
        <w:jc w:val="both"/>
      </w:pPr>
      <w:bookmarkStart w:id="8" w:name="P71"/>
      <w:bookmarkEnd w:id="8"/>
      <w:r>
        <w:t xml:space="preserve">12. Фонд в течение срока действия соглашения о предоставлении субсидии ежегодно, не позднее 15 февраля года, следующего за отчетным годом, представляет в Министерство строительства и жилищно-коммунального хозяйства Российской Федерации посредством государственной интегрированной информационной системы управления общественными финансами "Электронный бюджет" отчетность, указанную в </w:t>
      </w:r>
      <w:hyperlink w:anchor="P60">
        <w:r>
          <w:rPr>
            <w:color w:val="0000FF"/>
          </w:rPr>
          <w:t>подпункте "д" пункта 8</w:t>
        </w:r>
      </w:hyperlink>
      <w:r>
        <w:t xml:space="preserve"> настоящих Правил.</w:t>
      </w:r>
    </w:p>
    <w:p w:rsidR="00BE5C55" w:rsidRDefault="00BE5C55">
      <w:pPr>
        <w:pStyle w:val="ConsPlusNormal"/>
        <w:spacing w:before="220"/>
        <w:ind w:firstLine="540"/>
        <w:jc w:val="both"/>
      </w:pPr>
      <w:r>
        <w:t xml:space="preserve">Отчетность, указанная в </w:t>
      </w:r>
      <w:hyperlink w:anchor="P60">
        <w:r>
          <w:rPr>
            <w:color w:val="0000FF"/>
          </w:rPr>
          <w:t>подпункте "д" пункта 8</w:t>
        </w:r>
      </w:hyperlink>
      <w:r>
        <w:t xml:space="preserve"> настоящих Правил, представляется по форме, определенной соглашением о предоставлении субсидии.</w:t>
      </w:r>
    </w:p>
    <w:p w:rsidR="00BE5C55" w:rsidRDefault="00BE5C55">
      <w:pPr>
        <w:pStyle w:val="ConsPlusNormal"/>
        <w:spacing w:before="220"/>
        <w:ind w:firstLine="540"/>
        <w:jc w:val="both"/>
      </w:pPr>
      <w:r>
        <w:t xml:space="preserve">13. Проверка соблюдения целей, условий и порядка предоставления субсидии осуществляется Министерством строительства и жилищно-коммунального хозяйства Российской Федерации и органами государственного финансового контроля с учетом представленной Фондом в соответствии с </w:t>
      </w:r>
      <w:hyperlink w:anchor="P71">
        <w:r>
          <w:rPr>
            <w:color w:val="0000FF"/>
          </w:rPr>
          <w:t>пунктом 12</w:t>
        </w:r>
      </w:hyperlink>
      <w:r>
        <w:t xml:space="preserve"> настоящих Правил отчетности.</w:t>
      </w:r>
    </w:p>
    <w:p w:rsidR="00BE5C55" w:rsidRDefault="00BE5C55">
      <w:pPr>
        <w:pStyle w:val="ConsPlusNormal"/>
        <w:spacing w:before="220"/>
        <w:ind w:firstLine="540"/>
        <w:jc w:val="both"/>
      </w:pPr>
      <w:r>
        <w:t>14. В случае установления по итогам проверок, проведенных Министерством строительства и жилищно-коммунального хозяйства Российской Федерации и органами государственного финансового контроля, факта нарушения целей, условий и порядка предоставления субсидии соответствующие средства подлежат возврату в федеральный бюджет:</w:t>
      </w:r>
    </w:p>
    <w:p w:rsidR="00BE5C55" w:rsidRDefault="00BE5C55">
      <w:pPr>
        <w:pStyle w:val="ConsPlusNormal"/>
        <w:spacing w:before="220"/>
        <w:ind w:firstLine="540"/>
        <w:jc w:val="both"/>
      </w:pPr>
      <w:r>
        <w:t xml:space="preserve">а) на основании требования Министерства строительства и жилищно-коммунального хозяйства Российской Федерации, направленного заказным почтовым отправлением с уведомлением о вручении, - в срок, не превышающий 10 рабочих дней со дня получения Фондом </w:t>
      </w:r>
      <w:r>
        <w:lastRenderedPageBreak/>
        <w:t>указанного требования;</w:t>
      </w:r>
    </w:p>
    <w:p w:rsidR="00BE5C55" w:rsidRDefault="00BE5C55">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BE5C55" w:rsidRDefault="00BE5C55">
      <w:pPr>
        <w:pStyle w:val="ConsPlusNormal"/>
        <w:ind w:firstLine="540"/>
        <w:jc w:val="both"/>
      </w:pPr>
    </w:p>
    <w:p w:rsidR="00BE5C55" w:rsidRDefault="00BE5C55">
      <w:pPr>
        <w:pStyle w:val="ConsPlusNormal"/>
        <w:ind w:firstLine="540"/>
        <w:jc w:val="both"/>
      </w:pPr>
    </w:p>
    <w:p w:rsidR="00BE5C55" w:rsidRDefault="00BE5C55">
      <w:pPr>
        <w:pStyle w:val="ConsPlusNormal"/>
        <w:ind w:firstLine="540"/>
        <w:jc w:val="both"/>
      </w:pPr>
    </w:p>
    <w:p w:rsidR="00BE5C55" w:rsidRDefault="00BE5C55">
      <w:pPr>
        <w:pStyle w:val="ConsPlusNormal"/>
        <w:ind w:firstLine="540"/>
        <w:jc w:val="both"/>
      </w:pPr>
    </w:p>
    <w:p w:rsidR="00BE5C55" w:rsidRDefault="00BE5C55">
      <w:pPr>
        <w:pStyle w:val="ConsPlusNormal"/>
        <w:ind w:firstLine="540"/>
        <w:jc w:val="both"/>
      </w:pPr>
    </w:p>
    <w:p w:rsidR="00BE5C55" w:rsidRDefault="00BE5C55">
      <w:pPr>
        <w:pStyle w:val="ConsPlusNormal"/>
        <w:jc w:val="right"/>
        <w:outlineLvl w:val="0"/>
      </w:pPr>
      <w:r>
        <w:t>Утверждены</w:t>
      </w:r>
    </w:p>
    <w:p w:rsidR="00BE5C55" w:rsidRDefault="00BE5C55">
      <w:pPr>
        <w:pStyle w:val="ConsPlusNormal"/>
        <w:jc w:val="right"/>
      </w:pPr>
      <w:r>
        <w:t>постановлением Правительства</w:t>
      </w:r>
    </w:p>
    <w:p w:rsidR="00BE5C55" w:rsidRDefault="00BE5C55">
      <w:pPr>
        <w:pStyle w:val="ConsPlusNormal"/>
        <w:jc w:val="right"/>
      </w:pPr>
      <w:r>
        <w:t>Российской Федерации</w:t>
      </w:r>
    </w:p>
    <w:p w:rsidR="00BE5C55" w:rsidRDefault="00BE5C55">
      <w:pPr>
        <w:pStyle w:val="ConsPlusNormal"/>
        <w:jc w:val="right"/>
      </w:pPr>
      <w:r>
        <w:t>от 15 августа 2024 г. N 1089</w:t>
      </w:r>
    </w:p>
    <w:p w:rsidR="00BE5C55" w:rsidRDefault="00BE5C55">
      <w:pPr>
        <w:pStyle w:val="ConsPlusNormal"/>
        <w:jc w:val="center"/>
      </w:pPr>
    </w:p>
    <w:p w:rsidR="00BE5C55" w:rsidRDefault="00BE5C55">
      <w:pPr>
        <w:pStyle w:val="ConsPlusTitle"/>
        <w:jc w:val="center"/>
      </w:pPr>
      <w:bookmarkStart w:id="9" w:name="P87"/>
      <w:bookmarkEnd w:id="9"/>
      <w:r>
        <w:t>ПРАВИЛА</w:t>
      </w:r>
    </w:p>
    <w:p w:rsidR="00BE5C55" w:rsidRDefault="00BE5C55">
      <w:pPr>
        <w:pStyle w:val="ConsPlusTitle"/>
        <w:jc w:val="center"/>
      </w:pPr>
      <w:r>
        <w:t>ВОЗМЕЩЕНИЯ РОССИЙСКИМ КРЕДИТНЫМ ОРГАНИЗАЦИЯМ</w:t>
      </w:r>
    </w:p>
    <w:p w:rsidR="00BE5C55" w:rsidRDefault="00BE5C55">
      <w:pPr>
        <w:pStyle w:val="ConsPlusTitle"/>
        <w:jc w:val="center"/>
      </w:pPr>
      <w:r>
        <w:t>НЕДОПОЛУЧЕННЫХ ДОХОДОВ ПО КРЕДИТАМ, ВЫДАННЫМ УЧАСТНИКАМ</w:t>
      </w:r>
    </w:p>
    <w:p w:rsidR="00BE5C55" w:rsidRDefault="00BE5C55">
      <w:pPr>
        <w:pStyle w:val="ConsPlusTitle"/>
        <w:jc w:val="center"/>
      </w:pPr>
      <w:r>
        <w:t>СВОБОДНОЙ ЭКОНОМИЧЕСКОЙ ЗОНЫ НА ТЕРРИТОРИЯХ ДОНЕЦКОЙ</w:t>
      </w:r>
    </w:p>
    <w:p w:rsidR="00BE5C55" w:rsidRDefault="00BE5C55">
      <w:pPr>
        <w:pStyle w:val="ConsPlusTitle"/>
        <w:jc w:val="center"/>
      </w:pPr>
      <w:r>
        <w:t>НАРОДНОЙ РЕСПУБЛИКИ, ЛУГАНСКОЙ НАРОДНОЙ РЕСПУБЛИКИ,</w:t>
      </w:r>
    </w:p>
    <w:p w:rsidR="00BE5C55" w:rsidRDefault="00BE5C55">
      <w:pPr>
        <w:pStyle w:val="ConsPlusTitle"/>
        <w:jc w:val="center"/>
      </w:pPr>
      <w:r>
        <w:t>ЗАПОРОЖСКОЙ ОБЛАСТИ И ХЕРСОНСКОЙ ОБЛАСТИ</w:t>
      </w:r>
    </w:p>
    <w:p w:rsidR="00BE5C55" w:rsidRDefault="00BE5C55">
      <w:pPr>
        <w:pStyle w:val="ConsPlusNormal"/>
        <w:jc w:val="center"/>
      </w:pPr>
    </w:p>
    <w:p w:rsidR="00BE5C55" w:rsidRDefault="00BE5C55">
      <w:pPr>
        <w:pStyle w:val="ConsPlusNormal"/>
        <w:ind w:firstLine="540"/>
        <w:jc w:val="both"/>
      </w:pPr>
      <w:r>
        <w:t>1. Настоящие Правила устанавливают условия и порядок возмещения российским кредитным организациям недополученных доходов по кредитам, выданным участникам свободной экономической зоны на территориях Донецкой Народной Республики, Луганской Народной Республики, Запорожской области и Херсонской области (далее соответственно - субъекты Российской Федерации, свободная экономическая зона, участники, недополученные доходы).</w:t>
      </w:r>
    </w:p>
    <w:p w:rsidR="00BE5C55" w:rsidRDefault="00BE5C55">
      <w:pPr>
        <w:pStyle w:val="ConsPlusNormal"/>
        <w:spacing w:before="220"/>
        <w:ind w:firstLine="540"/>
        <w:jc w:val="both"/>
      </w:pPr>
      <w:r>
        <w:t>2. Понятия, используемые в настоящих Правилах, означают следующее:</w:t>
      </w:r>
    </w:p>
    <w:p w:rsidR="00BE5C55" w:rsidRDefault="00BE5C55">
      <w:pPr>
        <w:pStyle w:val="ConsPlusNormal"/>
        <w:spacing w:before="220"/>
        <w:ind w:firstLine="540"/>
        <w:jc w:val="both"/>
      </w:pPr>
      <w:r>
        <w:t>"коммерческая процентная ставка" - процентная ставка по кредиту, составляющая не более ключевой ставки Центрального банка Российской Федерации, увеличенной на 4 процентных пункта;</w:t>
      </w:r>
    </w:p>
    <w:p w:rsidR="00BE5C55" w:rsidRDefault="00BE5C55">
      <w:pPr>
        <w:pStyle w:val="ConsPlusNormal"/>
        <w:spacing w:before="220"/>
        <w:ind w:firstLine="540"/>
        <w:jc w:val="both"/>
      </w:pPr>
      <w:bookmarkStart w:id="10" w:name="P97"/>
      <w:bookmarkEnd w:id="10"/>
      <w:r>
        <w:t xml:space="preserve">"кредитный договор" - заключенный со дня вступления в силу настоящих Правил договор, по которому российская кредитная организация предоставляет участнику кредит (в рублях) в размере от 1 млн. рублей до 5 млрд. рублей, но не более предусмотренного договором об условиях деятельности в свободной экономической зоне объема капитальных вложений, увеличенного на 20 процентов, по коммерческой процентной ставке, а при условии возмещения российской кредитной организации недополученных доходов - по льготной процентной ставке на цели реализации инвестиционного проекта, предусмотренного договором об условиях деятельности в свободной экономической зоне (далее - инвестиционный проект), за исключением инвестиционных проектов в сфере торговли товарами, не являющимися продукцией собственного производства, посредством осуществления капитальных вложений в рамках инвестиционного проекта (включая затраты на осуществление проектно-изыскательских работ, строительство, модернизацию объектов основных средств и на приобретение соответствующих машин, оборудования, инструментов, инвентаря), восстановления (сохранения) эксплуатационных свойств объектов основных средств, используемых участником в рамках реализации инвестиционного проекта (включая их текущий ремонт), а также на цели пополнения оборотных средств (при условии соблюдения графика осуществления ежегодного объема капитальных вложений в первые 3 года реализации инвестиционного проекта). При этом сумма средств кредита на пополнение оборотных средств (части кредита, направляемого на пополнение оборотных средств) не должна превышать значение, равное 20 процентам объема капитальных вложений, предусмотренного договором об условиях деятельности в свободной экономической зоне. На период возмещения недополученных </w:t>
      </w:r>
      <w:r>
        <w:lastRenderedPageBreak/>
        <w:t>доходов кредитный договор не должен предусматривать взимание с участника комиссий и сборов, а также иных платежей, за исключением платы за пользование лимитом кредитной линии (за резервирование кредитной линии), взимаемой за не использованный участником остаток лимита кредитной линии, платы за досрочное погашение кредита, а также штрафных санкций в случае неисполнения участником условий кредитного договора;</w:t>
      </w:r>
    </w:p>
    <w:p w:rsidR="00BE5C55" w:rsidRDefault="00BE5C55">
      <w:pPr>
        <w:pStyle w:val="ConsPlusNormal"/>
        <w:spacing w:before="220"/>
        <w:ind w:firstLine="540"/>
        <w:jc w:val="both"/>
      </w:pPr>
      <w:r>
        <w:t>"льготная процентная ставка" - процентная ставка по кредиту, оплачиваемая участником в размере разницы между коммерческой процентной ставкой и ставкой возмещения;</w:t>
      </w:r>
    </w:p>
    <w:p w:rsidR="00BE5C55" w:rsidRDefault="00BE5C55">
      <w:pPr>
        <w:pStyle w:val="ConsPlusNormal"/>
        <w:spacing w:before="220"/>
        <w:ind w:firstLine="540"/>
        <w:jc w:val="both"/>
      </w:pPr>
      <w:r>
        <w:t>"ставка возмещения" - процентная ставка, возмещаемая российской кредитной организации в качестве недополученных доходов в связи с заключением кредитных договоров.</w:t>
      </w:r>
    </w:p>
    <w:p w:rsidR="00BE5C55" w:rsidRDefault="00BE5C55">
      <w:pPr>
        <w:pStyle w:val="ConsPlusNormal"/>
        <w:spacing w:before="220"/>
        <w:ind w:firstLine="540"/>
        <w:jc w:val="both"/>
      </w:pPr>
      <w:r>
        <w:t xml:space="preserve">Иные понятия, используемые в настоящих Правилах, употребляются в значениях, предусмотренных Федеральным </w:t>
      </w:r>
      <w:hyperlink r:id="rId9">
        <w:r>
          <w:rPr>
            <w:color w:val="0000FF"/>
          </w:rPr>
          <w:t>законом</w:t>
        </w:r>
      </w:hyperlink>
      <w:r>
        <w:t xml:space="preserve">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BE5C55" w:rsidRDefault="00BE5C55">
      <w:pPr>
        <w:pStyle w:val="ConsPlusNormal"/>
        <w:spacing w:before="220"/>
        <w:ind w:firstLine="540"/>
        <w:jc w:val="both"/>
      </w:pPr>
      <w:bookmarkStart w:id="11" w:name="P101"/>
      <w:bookmarkEnd w:id="11"/>
      <w:r>
        <w:t xml:space="preserve">3. Недополученные доходы возмещаются российским кредитным организациям по кредитным договорам, информация о которых представлена публично-правовой компании "Фонд развития территорий" (далее - Фонд) в соответствии с настоящими Правилами, в пределах средств, предоставленных Фонду из федерального бюджета в соответствии с </w:t>
      </w:r>
      <w:hyperlink w:anchor="P31">
        <w:r>
          <w:rPr>
            <w:color w:val="0000FF"/>
          </w:rPr>
          <w:t>Правилами</w:t>
        </w:r>
      </w:hyperlink>
      <w:r>
        <w:t xml:space="preserve"> предоставления субсидий из федерального бюджета в виде имущественного взноса Российской Федерации в имущество публично-правовой компании "Фонд развития территорий" на финансовое обеспечение затрат по возмещению российским кредитным организациям недополученных доходов по кредитам, выданным участникам свободной экономической зоны на территориях Донецкой Народной Республики, Луганской Народной Республики, Запорожской области и Херсонской области, утвержденными постановлением Правительства Российской Федерации от 15 августа 2024 г. N 1089 "О возмещении российским кредитным организациям недополученных доходов по кредитам, выданным участникам свободной экономической зоны на территориях Донецкой Народной Республики, Луганской Народной Республики, Запорожской области и Херсонской области" (далее - имущественный взнос в имущество Фонда), остатка имущественного взноса в имущество Фонда, не использованного в предыдущем финансовом году, а также средств, возвращенных в Фонд в соответствии с </w:t>
      </w:r>
      <w:hyperlink w:anchor="P180">
        <w:r>
          <w:rPr>
            <w:color w:val="0000FF"/>
          </w:rPr>
          <w:t>абзацами вторым</w:t>
        </w:r>
      </w:hyperlink>
      <w:r>
        <w:t xml:space="preserve"> и </w:t>
      </w:r>
      <w:hyperlink w:anchor="P181">
        <w:r>
          <w:rPr>
            <w:color w:val="0000FF"/>
          </w:rPr>
          <w:t>третьим пункта 23</w:t>
        </w:r>
      </w:hyperlink>
      <w:r>
        <w:t xml:space="preserve"> настоящих Правил (далее - денежные средства, подлежащие направлению на возмещение недополученных доходов российским кредитным организациям).</w:t>
      </w:r>
    </w:p>
    <w:p w:rsidR="00BE5C55" w:rsidRDefault="00BE5C55">
      <w:pPr>
        <w:pStyle w:val="ConsPlusNormal"/>
        <w:spacing w:before="220"/>
        <w:ind w:firstLine="540"/>
        <w:jc w:val="both"/>
      </w:pPr>
      <w:r>
        <w:t>4. Возмещение российским кредитным организациям недополученных доходов осуществляется Фондом в рамках лимитов средств, установленных для субъектов Российской Федерации, на территориях которых реализуются инвестиционные проекты (далее - региональные лимиты). Информация о региональных лимитах размещается Фондом на его официальном сайте в информационно-телекоммуникационной сети "Интернет" (далее - сеть "Интернет").</w:t>
      </w:r>
    </w:p>
    <w:p w:rsidR="00BE5C55" w:rsidRDefault="00BE5C55">
      <w:pPr>
        <w:pStyle w:val="ConsPlusNormal"/>
        <w:spacing w:before="220"/>
        <w:ind w:firstLine="540"/>
        <w:jc w:val="both"/>
      </w:pPr>
      <w:bookmarkStart w:id="12" w:name="P103"/>
      <w:bookmarkEnd w:id="12"/>
      <w:r>
        <w:t>Правлением Фонда по согласованию с Министерством строительства и жилищно-коммунального хозяйства Российской Федерации (далее - уполномоченный орган) не позднее 30-го календарного дня со дня предоставления имущественного взноса в имущество Фонда устанавливаются региональные лимиты на соответствующий календарный год, определяемые путем умножения размера имущественного взноса в имущество Фонда, предоставленного Фонду в соответствующем календарном году, на отношение объема капитальных вложений в рамках инвестиционных проектов, планируемых к осуществлению участниками на территории соответствующего субъекта Российской Федерации, к общему объему капитальных вложений в рамках инвестиционных проектов, планируемых к осуществлению всеми участниками.</w:t>
      </w:r>
    </w:p>
    <w:p w:rsidR="00BE5C55" w:rsidRDefault="00BE5C55">
      <w:pPr>
        <w:pStyle w:val="ConsPlusNormal"/>
        <w:spacing w:before="220"/>
        <w:ind w:firstLine="540"/>
        <w:jc w:val="both"/>
      </w:pPr>
      <w:r>
        <w:t>При этом для установления региональных лимитов используется информация об объеме капитальных вложений по состоянию на дату, следующую за датой предоставления имущественного взноса в имущество Фонда.</w:t>
      </w:r>
    </w:p>
    <w:p w:rsidR="00BE5C55" w:rsidRDefault="00BE5C55">
      <w:pPr>
        <w:pStyle w:val="ConsPlusNormal"/>
        <w:spacing w:before="220"/>
        <w:ind w:firstLine="540"/>
        <w:jc w:val="both"/>
      </w:pPr>
      <w:bookmarkStart w:id="13" w:name="P105"/>
      <w:bookmarkEnd w:id="13"/>
      <w:r>
        <w:lastRenderedPageBreak/>
        <w:t>5. Правлением Фонда по согласованию с уполномоченным органом может быть изменен соответствующий региональный лимит, установленный для субъекта Российской Федерации, при наличии одного из следующих оснований:</w:t>
      </w:r>
    </w:p>
    <w:p w:rsidR="00BE5C55" w:rsidRDefault="00BE5C55">
      <w:pPr>
        <w:pStyle w:val="ConsPlusNormal"/>
        <w:spacing w:before="220"/>
        <w:ind w:firstLine="540"/>
        <w:jc w:val="both"/>
      </w:pPr>
      <w:r>
        <w:t xml:space="preserve">а) отсутствие в течение 90 календарных дней подряд заявлений российских кредитных организаций, предусмотренных </w:t>
      </w:r>
      <w:hyperlink w:anchor="P159">
        <w:r>
          <w:rPr>
            <w:color w:val="0000FF"/>
          </w:rPr>
          <w:t>пунктом 16</w:t>
        </w:r>
      </w:hyperlink>
      <w:r>
        <w:t xml:space="preserve"> настоящих Правил и направленных в Фонд для возмещения недополученных доходов по кредитам, планируемым к выдаче участникам на территории одного субъекта Российской Федерации, при наличии таких заявлений для возмещения недополученных доходов по кредитам, планируемым к выдаче участникам на территории другого субъекта Российской Федерации, возмещение недополученных доходов по которым возможно только в случае увеличения регионального лимита такого субъекта Российской Федерации;</w:t>
      </w:r>
    </w:p>
    <w:p w:rsidR="00BE5C55" w:rsidRDefault="00BE5C55">
      <w:pPr>
        <w:pStyle w:val="ConsPlusNormal"/>
        <w:spacing w:before="220"/>
        <w:ind w:firstLine="540"/>
        <w:jc w:val="both"/>
      </w:pPr>
      <w:r>
        <w:t xml:space="preserve">б) направление российской кредитной организацией в Фонд заявления, предусмотренного </w:t>
      </w:r>
      <w:hyperlink w:anchor="P159">
        <w:r>
          <w:rPr>
            <w:color w:val="0000FF"/>
          </w:rPr>
          <w:t>пунктом 16</w:t>
        </w:r>
      </w:hyperlink>
      <w:r>
        <w:t xml:space="preserve"> настоящих Правил, для возмещения недополученных доходов по кредиту (кредитам), планируемому (планируемым) к выдаче участнику, намеревающемуся реализовать инвестиционный проект на территории одного субъекта Российской Федерации с плановым объемом капитальных вложений более 5 процентов общего объема капитальных вложений, планируемого к осуществлению всеми участниками, при наличии у другого (других) субъекта (субъектов) Российской Федерации остатка соответствующего регионального лимита, средства которого не являются источником финансового обеспечения возмещения недополученных доходов по кредитам, выданным участникам на территории соответствующего (соответствующих) субъекта (субъектов) Российской Федерации в текущем календарном году, а также в предыдущем (предыдущих) году (годах), или исключение такого участника из единого реестра участников свободной экономической зоны;</w:t>
      </w:r>
    </w:p>
    <w:p w:rsidR="00BE5C55" w:rsidRDefault="00BE5C55">
      <w:pPr>
        <w:pStyle w:val="ConsPlusNormal"/>
        <w:spacing w:before="220"/>
        <w:ind w:firstLine="540"/>
        <w:jc w:val="both"/>
      </w:pPr>
      <w:r>
        <w:t>в) предоставление имущественного взноса в имущество Фонда в связи с выделением в текущем финансовом году дополнительных бюджетных ассигнований на возмещение недополученных доходов;</w:t>
      </w:r>
    </w:p>
    <w:p w:rsidR="00BE5C55" w:rsidRDefault="00BE5C55">
      <w:pPr>
        <w:pStyle w:val="ConsPlusNormal"/>
        <w:spacing w:before="220"/>
        <w:ind w:firstLine="540"/>
        <w:jc w:val="both"/>
      </w:pPr>
      <w:bookmarkStart w:id="14" w:name="P109"/>
      <w:bookmarkEnd w:id="14"/>
      <w:r>
        <w:t xml:space="preserve">г) недостаточность регионального лимита одного субъекта Российской Федерации, установленного в порядке, предусмотренном </w:t>
      </w:r>
      <w:hyperlink w:anchor="P103">
        <w:r>
          <w:rPr>
            <w:color w:val="0000FF"/>
          </w:rPr>
          <w:t>абзацем вторым пункта 4</w:t>
        </w:r>
      </w:hyperlink>
      <w:r>
        <w:t xml:space="preserve"> настоящих Правил, для возмещения недополученных доходов по кредитам, выданным участникам на территории соответствующего субъекта Российской Федерации в предыдущем (предыдущих) году (годах), при наличии у другого (других) субъекта (субъектов) Российской Федерации остатка регионального лимита, средства которого не являются источником финансового обеспечения возмещения недополученных доходов по кредитам, выданным участникам на территории соответствующего (соответствующих) субъекта (субъектов) Российской Федерации в предыдущем (предыдущих) году (годах), в пределах такого остатка.</w:t>
      </w:r>
    </w:p>
    <w:p w:rsidR="00BE5C55" w:rsidRDefault="00BE5C55">
      <w:pPr>
        <w:pStyle w:val="ConsPlusNormal"/>
        <w:spacing w:before="220"/>
        <w:ind w:firstLine="540"/>
        <w:jc w:val="both"/>
      </w:pPr>
      <w:r>
        <w:t xml:space="preserve">6. Перераспределение региональных лимитов допускается только в части остатков региональных лимитов, средства которых не являются источником финансового обеспечения возмещения недополученных доходов по кредитам, выданным участникам на территориях соответствующих субъектов Российской Федерации в текущем календарном году, а также предыдущем (предыдущих) году (годах), за исключением случая, предусмотренного </w:t>
      </w:r>
      <w:hyperlink w:anchor="P109">
        <w:r>
          <w:rPr>
            <w:color w:val="0000FF"/>
          </w:rPr>
          <w:t>подпунктом "г" пункта 5</w:t>
        </w:r>
      </w:hyperlink>
      <w:r>
        <w:t xml:space="preserve"> настоящих Правил.</w:t>
      </w:r>
    </w:p>
    <w:p w:rsidR="00BE5C55" w:rsidRDefault="00BE5C55">
      <w:pPr>
        <w:pStyle w:val="ConsPlusNormal"/>
        <w:spacing w:before="220"/>
        <w:ind w:firstLine="540"/>
        <w:jc w:val="both"/>
      </w:pPr>
      <w:r>
        <w:t xml:space="preserve">7. Установление региональных лимитов на второй и последующие календарные годы возмещения недополученных доходов осуществляется с учетом объема средств, необходимых для возмещения российским кредитным организациям недополученных доходов по кредитным договорам, заключенным с участниками, в соответствии с уведомлениями о возможности возмещения недополученных доходов, предусмотренными </w:t>
      </w:r>
      <w:hyperlink w:anchor="P160">
        <w:r>
          <w:rPr>
            <w:color w:val="0000FF"/>
          </w:rPr>
          <w:t>пунктом 17</w:t>
        </w:r>
      </w:hyperlink>
      <w:r>
        <w:t xml:space="preserve"> настоящих Правил и направленными Фондом российским кредитным организациям в предыдущем (предыдущих) году (годах) (далее - ранее заключенные кредитные договоры).</w:t>
      </w:r>
    </w:p>
    <w:p w:rsidR="00BE5C55" w:rsidRDefault="00BE5C55">
      <w:pPr>
        <w:pStyle w:val="ConsPlusNormal"/>
        <w:spacing w:before="220"/>
        <w:ind w:firstLine="540"/>
        <w:jc w:val="both"/>
      </w:pPr>
      <w:r>
        <w:t xml:space="preserve">В случае если размер имущественного взноса в имущество Фонда, предоставленного в </w:t>
      </w:r>
      <w:r>
        <w:lastRenderedPageBreak/>
        <w:t xml:space="preserve">соответствующем календарном году, достаточен для возмещения недополученных доходов в соответствующем календарном году по всем ранее заключенным кредитным договорам, при этом региональный лимит отдельного субъекта Российской Федерации, установленный в порядке, предусмотренном </w:t>
      </w:r>
      <w:hyperlink w:anchor="P103">
        <w:r>
          <w:rPr>
            <w:color w:val="0000FF"/>
          </w:rPr>
          <w:t>абзацем вторым пункта 4</w:t>
        </w:r>
      </w:hyperlink>
      <w:r>
        <w:t xml:space="preserve"> настоящих Правил, не достаточен для возмещения недополученных доходов по ранее заключенным кредитным договорам на территории соответствующего субъекта Российской Федерации, региональные лимиты подлежат изменению в порядке и по основаниям, предусмотренным </w:t>
      </w:r>
      <w:hyperlink w:anchor="P105">
        <w:r>
          <w:rPr>
            <w:color w:val="0000FF"/>
          </w:rPr>
          <w:t>пунктом 5</w:t>
        </w:r>
      </w:hyperlink>
      <w:r>
        <w:t xml:space="preserve"> настоящих Правил.</w:t>
      </w:r>
    </w:p>
    <w:p w:rsidR="00BE5C55" w:rsidRDefault="00BE5C55">
      <w:pPr>
        <w:pStyle w:val="ConsPlusNormal"/>
        <w:spacing w:before="220"/>
        <w:ind w:firstLine="540"/>
        <w:jc w:val="both"/>
      </w:pPr>
      <w:bookmarkStart w:id="15" w:name="P113"/>
      <w:bookmarkEnd w:id="15"/>
      <w:r>
        <w:t xml:space="preserve">8. В случае непредоставления Фонду в соответствии с </w:t>
      </w:r>
      <w:hyperlink w:anchor="P101">
        <w:r>
          <w:rPr>
            <w:color w:val="0000FF"/>
          </w:rPr>
          <w:t>пунктом 3</w:t>
        </w:r>
      </w:hyperlink>
      <w:r>
        <w:t xml:space="preserve"> настоящих Правил на соответствующий календарный год имущественного взноса в имущество Фонда и отсутствия у Фонда денежных средств, подлежащих направлению на возмещение недополученных доходов российским кредитным организациям, правление Фонда по согласованию с уполномоченным органом принимает решение о неосуществлении в соответствующем календарном году возмещения всем российским кредитным организациям недополученных доходов по всем кредитным договорам.</w:t>
      </w:r>
    </w:p>
    <w:p w:rsidR="00BE5C55" w:rsidRDefault="00BE5C55">
      <w:pPr>
        <w:pStyle w:val="ConsPlusNormal"/>
        <w:spacing w:before="220"/>
        <w:ind w:firstLine="540"/>
        <w:jc w:val="both"/>
      </w:pPr>
      <w:bookmarkStart w:id="16" w:name="P114"/>
      <w:bookmarkEnd w:id="16"/>
      <w:r>
        <w:t>В случае недостаточности денежных средств, предоставленных Фонду, для возмещения недополученных доходов в соответствующем календарном году по всем кредитным договорам правление Фонда по согласованию с уполномоченным органом не позднее 10-го рабочего дня со дня установления факта такой недостаточности принимает решение о неосуществлении в соответствующем календарном году возмещения всем российским кредитным организациям недополученных доходов по всем кредитным договорам со дня исчерпания денежных средств, предоставленных Фонду в качестве имущественного взноса в имущество Фонда.</w:t>
      </w:r>
    </w:p>
    <w:p w:rsidR="00BE5C55" w:rsidRDefault="00BE5C55">
      <w:pPr>
        <w:pStyle w:val="ConsPlusNormal"/>
        <w:spacing w:before="220"/>
        <w:ind w:firstLine="540"/>
        <w:jc w:val="both"/>
      </w:pPr>
      <w:bookmarkStart w:id="17" w:name="P115"/>
      <w:bookmarkEnd w:id="17"/>
      <w:r>
        <w:t xml:space="preserve">Фонд в течение 10 рабочих дней со дня принятия решения, указанного в </w:t>
      </w:r>
      <w:hyperlink w:anchor="P113">
        <w:r>
          <w:rPr>
            <w:color w:val="0000FF"/>
          </w:rPr>
          <w:t>абзаце первом</w:t>
        </w:r>
      </w:hyperlink>
      <w:r>
        <w:t xml:space="preserve"> или </w:t>
      </w:r>
      <w:hyperlink w:anchor="P114">
        <w:r>
          <w:rPr>
            <w:color w:val="0000FF"/>
          </w:rPr>
          <w:t>втором</w:t>
        </w:r>
      </w:hyperlink>
      <w:r>
        <w:t xml:space="preserve"> настоящего пункта, направляет российским кредитным организациям уведомление об отказе в возмещении недополученных доходов с указанием причины отказа.</w:t>
      </w:r>
    </w:p>
    <w:p w:rsidR="00BE5C55" w:rsidRDefault="00BE5C55">
      <w:pPr>
        <w:pStyle w:val="ConsPlusNormal"/>
        <w:spacing w:before="220"/>
        <w:ind w:firstLine="540"/>
        <w:jc w:val="both"/>
      </w:pPr>
      <w:bookmarkStart w:id="18" w:name="P116"/>
      <w:bookmarkEnd w:id="18"/>
      <w:r>
        <w:t xml:space="preserve">9. В случае возврата российскими кредитными организациями денежных средств в соответствии с </w:t>
      </w:r>
      <w:hyperlink w:anchor="P180">
        <w:r>
          <w:rPr>
            <w:color w:val="0000FF"/>
          </w:rPr>
          <w:t>абзацами вторым</w:t>
        </w:r>
      </w:hyperlink>
      <w:r>
        <w:t xml:space="preserve"> и </w:t>
      </w:r>
      <w:hyperlink w:anchor="P181">
        <w:r>
          <w:rPr>
            <w:color w:val="0000FF"/>
          </w:rPr>
          <w:t>третьим пункта 23</w:t>
        </w:r>
      </w:hyperlink>
      <w:r>
        <w:t xml:space="preserve"> настоящих Правил или предоставления в текущем календарном году дополнительного имущественного взноса в имущество Фонда в связи с выделением в текущем финансовом году дополнительных бюджетных ассигнований на возмещение недополученных доходов в размере, не превышающем размер денежных средств, необходимых для возмещения недополученных доходов в соответствующем календарном году по ранее заключенным кредитным договорам, и при этом если ранее российским кредитным организациям было направлено предусмотренное </w:t>
      </w:r>
      <w:hyperlink w:anchor="P115">
        <w:r>
          <w:rPr>
            <w:color w:val="0000FF"/>
          </w:rPr>
          <w:t>абзацем третьим пункта 8</w:t>
        </w:r>
      </w:hyperlink>
      <w:r>
        <w:t xml:space="preserve"> настоящих Правил уведомление об отказе в возмещении недополученных доходов, правление Фонда по согласованию с уполномоченным органом принимает решение о продолжении возмещения российским кредитным организациям недополученных доходов в пределах предоставленных Фонду денежных средств и в течение 10 рабочих дней со дня принятия указанного решения направляет российским кредитным организациям уведомление о возможности продолжения возмещения недополученных доходов.</w:t>
      </w:r>
    </w:p>
    <w:p w:rsidR="00BE5C55" w:rsidRDefault="00BE5C55">
      <w:pPr>
        <w:pStyle w:val="ConsPlusNormal"/>
        <w:spacing w:before="220"/>
        <w:ind w:firstLine="540"/>
        <w:jc w:val="both"/>
      </w:pPr>
      <w:r>
        <w:t xml:space="preserve">В случае возврата российскими кредитными организациями денежных средств в соответствии с </w:t>
      </w:r>
      <w:hyperlink w:anchor="P180">
        <w:r>
          <w:rPr>
            <w:color w:val="0000FF"/>
          </w:rPr>
          <w:t>абзацами вторым</w:t>
        </w:r>
      </w:hyperlink>
      <w:r>
        <w:t xml:space="preserve"> и </w:t>
      </w:r>
      <w:hyperlink w:anchor="P181">
        <w:r>
          <w:rPr>
            <w:color w:val="0000FF"/>
          </w:rPr>
          <w:t>третьим пункта 23</w:t>
        </w:r>
      </w:hyperlink>
      <w:r>
        <w:t xml:space="preserve"> настоящих Правил или предоставления в текущем календарном году дополнительного имущественного взноса в имущество Фонда в связи с выделением в текущем финансовом году дополнительных бюджетных ассигнований на возмещение недополученных доходов в размере, превышающем размер денежных средств, необходимых для возмещения недополученных доходов в соответствующем календарном году по всем ранее заключенным кредитным договорам, и при этом если ранее российским кредитным организациям было направлено предусмотренное </w:t>
      </w:r>
      <w:hyperlink w:anchor="P115">
        <w:r>
          <w:rPr>
            <w:color w:val="0000FF"/>
          </w:rPr>
          <w:t>абзацем третьим пункта 8</w:t>
        </w:r>
      </w:hyperlink>
      <w:r>
        <w:t xml:space="preserve"> настоящих Правил уведомление об отказе в возмещении недополученных доходов, правление Фонда по согласованию с уполномоченным органом принимает решение о продолжении возмещения российским кредитным организациям недополученных доходов в пределах предоставленных Фонду денежных средств, а также об изменении региональных лимитов и в течение 10 рабочих </w:t>
      </w:r>
      <w:r>
        <w:lastRenderedPageBreak/>
        <w:t>дней со дня принятия указанного решения направляет российским кредитным организациям уведомление о возможности продолжения возмещения недополученных доходов.</w:t>
      </w:r>
    </w:p>
    <w:p w:rsidR="00BE5C55" w:rsidRDefault="00BE5C55">
      <w:pPr>
        <w:pStyle w:val="ConsPlusNormal"/>
        <w:spacing w:before="220"/>
        <w:ind w:firstLine="540"/>
        <w:jc w:val="both"/>
      </w:pPr>
      <w:r>
        <w:t xml:space="preserve">При этом если до даты возврата российскими кредитными организациями денежных средств в соответствии с </w:t>
      </w:r>
      <w:hyperlink w:anchor="P180">
        <w:r>
          <w:rPr>
            <w:color w:val="0000FF"/>
          </w:rPr>
          <w:t>абзацами вторым</w:t>
        </w:r>
      </w:hyperlink>
      <w:r>
        <w:t xml:space="preserve"> и </w:t>
      </w:r>
      <w:hyperlink w:anchor="P181">
        <w:r>
          <w:rPr>
            <w:color w:val="0000FF"/>
          </w:rPr>
          <w:t>третьим пункта 23</w:t>
        </w:r>
      </w:hyperlink>
      <w:r>
        <w:t xml:space="preserve"> настоящих Правил или предоставления дополнительного имущественного взноса в имущество Фонда предусмотренное </w:t>
      </w:r>
      <w:hyperlink w:anchor="P115">
        <w:r>
          <w:rPr>
            <w:color w:val="0000FF"/>
          </w:rPr>
          <w:t>абзацем третьим пункта 8</w:t>
        </w:r>
      </w:hyperlink>
      <w:r>
        <w:t xml:space="preserve"> настоящих Правил уведомление об отказе в возмещении недополученных доходов не направлялось, то принятие решения о продолжении возмещения российским кредитным организациям недополученных доходов в пределах предоставленных Фонду денежных средств не требуется.</w:t>
      </w:r>
    </w:p>
    <w:p w:rsidR="00BE5C55" w:rsidRDefault="00BE5C55">
      <w:pPr>
        <w:pStyle w:val="ConsPlusNormal"/>
        <w:spacing w:before="220"/>
        <w:ind w:firstLine="540"/>
        <w:jc w:val="both"/>
      </w:pPr>
      <w:bookmarkStart w:id="19" w:name="P119"/>
      <w:bookmarkEnd w:id="19"/>
      <w:r>
        <w:t>10. Возмещение российским кредитным организациям недополученных доходов осуществляется при выполнении всех следующих условий:</w:t>
      </w:r>
    </w:p>
    <w:p w:rsidR="00BE5C55" w:rsidRDefault="00BE5C55">
      <w:pPr>
        <w:pStyle w:val="ConsPlusNormal"/>
        <w:spacing w:before="220"/>
        <w:ind w:firstLine="540"/>
        <w:jc w:val="both"/>
      </w:pPr>
      <w:r>
        <w:t xml:space="preserve">а) кредитный договор соответствует требованиям, установленным </w:t>
      </w:r>
      <w:hyperlink w:anchor="P97">
        <w:r>
          <w:rPr>
            <w:color w:val="0000FF"/>
          </w:rPr>
          <w:t>абзацем третьим пункта 2</w:t>
        </w:r>
      </w:hyperlink>
      <w:r>
        <w:t xml:space="preserve"> настоящих Правил;</w:t>
      </w:r>
    </w:p>
    <w:p w:rsidR="00BE5C55" w:rsidRDefault="00BE5C55">
      <w:pPr>
        <w:pStyle w:val="ConsPlusNormal"/>
        <w:spacing w:before="220"/>
        <w:ind w:firstLine="540"/>
        <w:jc w:val="both"/>
      </w:pPr>
      <w:r>
        <w:t>б) заемщиком по кредитному договору является участник, с которым заключен действующий договор об условиях деятельности в свободной экономической зоне;</w:t>
      </w:r>
    </w:p>
    <w:p w:rsidR="00BE5C55" w:rsidRDefault="00BE5C55">
      <w:pPr>
        <w:pStyle w:val="ConsPlusNormal"/>
        <w:spacing w:before="220"/>
        <w:ind w:firstLine="540"/>
        <w:jc w:val="both"/>
      </w:pPr>
      <w:r>
        <w:t>в) между российской кредитной организацией и Фондом заключено соглашение о возмещении недополученных доходов (далее - соглашение);</w:t>
      </w:r>
    </w:p>
    <w:p w:rsidR="00BE5C55" w:rsidRDefault="00BE5C55">
      <w:pPr>
        <w:pStyle w:val="ConsPlusNormal"/>
        <w:spacing w:before="220"/>
        <w:ind w:firstLine="540"/>
        <w:jc w:val="both"/>
      </w:pPr>
      <w:r>
        <w:t>г) на дату принятия Фондом решения о возмещении недополученных доходов денежных средств, предоставленных Фонду в соответствующем календарном году в качестве имущественного взноса в имущество Фонда, за вычетом денежных средств, фактически направленных Фондом на возмещение недополученных доходов в соответствующем календарном году, достаточно для возмещения недополученных доходов по соответствующему кредитному договору;</w:t>
      </w:r>
    </w:p>
    <w:p w:rsidR="00BE5C55" w:rsidRDefault="00BE5C55">
      <w:pPr>
        <w:pStyle w:val="ConsPlusNormal"/>
        <w:spacing w:before="220"/>
        <w:ind w:firstLine="540"/>
        <w:jc w:val="both"/>
      </w:pPr>
      <w:r>
        <w:t xml:space="preserve">д) наличие действующего уведомления о возможности возмещения недополученных доходов, предусмотренного </w:t>
      </w:r>
      <w:hyperlink w:anchor="P160">
        <w:r>
          <w:rPr>
            <w:color w:val="0000FF"/>
          </w:rPr>
          <w:t>пунктом 17</w:t>
        </w:r>
      </w:hyperlink>
      <w:r>
        <w:t xml:space="preserve"> настоящих Правил;</w:t>
      </w:r>
    </w:p>
    <w:p w:rsidR="00BE5C55" w:rsidRDefault="00BE5C55">
      <w:pPr>
        <w:pStyle w:val="ConsPlusNormal"/>
        <w:spacing w:before="220"/>
        <w:ind w:firstLine="540"/>
        <w:jc w:val="both"/>
      </w:pPr>
      <w:r>
        <w:t>е) в расчетном месяце, за который осуществляется возмещение недополученных доходов, сумма денежных средств за пользование кредитом уплачена участником по льготной процентной ставке;</w:t>
      </w:r>
    </w:p>
    <w:p w:rsidR="00BE5C55" w:rsidRDefault="00BE5C55">
      <w:pPr>
        <w:pStyle w:val="ConsPlusNormal"/>
        <w:spacing w:before="220"/>
        <w:ind w:firstLine="540"/>
        <w:jc w:val="both"/>
      </w:pPr>
      <w:r>
        <w:t xml:space="preserve">ж) общий объем кредитных средств, предоставленных участнику по льготной ставке в соответствии с настоящими Правилами, в том числе по нескольким кредитным договорам, не превышает максимального размера кредита, установленного </w:t>
      </w:r>
      <w:hyperlink w:anchor="P97">
        <w:r>
          <w:rPr>
            <w:color w:val="0000FF"/>
          </w:rPr>
          <w:t>абзацем третьим пункта 2</w:t>
        </w:r>
      </w:hyperlink>
      <w:r>
        <w:t xml:space="preserve"> настоящих Правил.</w:t>
      </w:r>
    </w:p>
    <w:p w:rsidR="00BE5C55" w:rsidRDefault="00BE5C55">
      <w:pPr>
        <w:pStyle w:val="ConsPlusNormal"/>
        <w:spacing w:before="220"/>
        <w:ind w:firstLine="540"/>
        <w:jc w:val="both"/>
      </w:pPr>
      <w:r>
        <w:t>11. Размер ставки возмещения определяется в размере ключевой ставки Центрального банка Российской Федерации, действующей на каждую дату начисления российской кредитной организацией процентов по кредитному договору, но не более 10 процентов годовых.</w:t>
      </w:r>
    </w:p>
    <w:p w:rsidR="00BE5C55" w:rsidRDefault="00BE5C55">
      <w:pPr>
        <w:pStyle w:val="ConsPlusNormal"/>
        <w:spacing w:before="220"/>
        <w:ind w:firstLine="540"/>
        <w:jc w:val="both"/>
      </w:pPr>
      <w:bookmarkStart w:id="20" w:name="P128"/>
      <w:bookmarkEnd w:id="20"/>
      <w:r>
        <w:t>12. Возмещение недополученных доходов осуществляется Фондом ежемесячными выплатами российским кредитным организациям.</w:t>
      </w:r>
    </w:p>
    <w:p w:rsidR="00BE5C55" w:rsidRDefault="00BE5C55">
      <w:pPr>
        <w:pStyle w:val="ConsPlusNormal"/>
        <w:spacing w:before="220"/>
        <w:ind w:firstLine="540"/>
        <w:jc w:val="both"/>
      </w:pPr>
      <w:r>
        <w:t>Предельный срок возмещения недополученных доходов по кредитному договору составляет не более 5 лет, но не более срока действия кредитного договора. Датой начала отсчета 5-летнего периода считается дата первой уплаты участником процентов по кредитному договору.</w:t>
      </w:r>
    </w:p>
    <w:p w:rsidR="00BE5C55" w:rsidRDefault="00BE5C55">
      <w:pPr>
        <w:pStyle w:val="ConsPlusNormal"/>
        <w:spacing w:before="220"/>
        <w:ind w:firstLine="540"/>
        <w:jc w:val="both"/>
      </w:pPr>
      <w:r>
        <w:t xml:space="preserve">Ежемесячное возмещение недополученных доходов по кредитному договору за расчетный месяц осуществляется в размере, рассчитанном как произведение среднемесячного остатка задолженности участника по кредиту, по которому начисляются проценты, за расчетный месяц и соответствующей ставки возмещения по кредитному договору, деленное на количество дней в </w:t>
      </w:r>
      <w:r>
        <w:lastRenderedPageBreak/>
        <w:t>текущем финансовом году и умноженное на количество дней в расчетном месяце, в течение которых участник пользовался кредитными средствами, полученными в соответствии с соответствующим кредитным договором.</w:t>
      </w:r>
    </w:p>
    <w:p w:rsidR="00BE5C55" w:rsidRDefault="00BE5C55">
      <w:pPr>
        <w:pStyle w:val="ConsPlusNormal"/>
        <w:spacing w:before="220"/>
        <w:ind w:firstLine="540"/>
        <w:jc w:val="both"/>
      </w:pPr>
      <w:r>
        <w:t>Среднемесячный остаток задолженности участника по кредиту, по которому начисляются проценты, за расчетный месяц (СОЗ) определяется по следующей формуле:</w:t>
      </w:r>
    </w:p>
    <w:p w:rsidR="00BE5C55" w:rsidRDefault="00BE5C55">
      <w:pPr>
        <w:pStyle w:val="ConsPlusNormal"/>
        <w:jc w:val="center"/>
      </w:pPr>
    </w:p>
    <w:p w:rsidR="00BE5C55" w:rsidRDefault="00BE5C55">
      <w:pPr>
        <w:pStyle w:val="ConsPlusNormal"/>
        <w:jc w:val="center"/>
      </w:pPr>
      <w:r>
        <w:rPr>
          <w:noProof/>
          <w:position w:val="-19"/>
        </w:rPr>
        <w:drawing>
          <wp:inline distT="0" distB="0" distL="0" distR="0">
            <wp:extent cx="1173480" cy="3879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3480" cy="387985"/>
                    </a:xfrm>
                    <a:prstGeom prst="rect">
                      <a:avLst/>
                    </a:prstGeom>
                    <a:noFill/>
                    <a:ln>
                      <a:noFill/>
                    </a:ln>
                  </pic:spPr>
                </pic:pic>
              </a:graphicData>
            </a:graphic>
          </wp:inline>
        </w:drawing>
      </w:r>
    </w:p>
    <w:p w:rsidR="00BE5C55" w:rsidRDefault="00BE5C55">
      <w:pPr>
        <w:pStyle w:val="ConsPlusNormal"/>
        <w:ind w:firstLine="540"/>
        <w:jc w:val="both"/>
      </w:pPr>
    </w:p>
    <w:p w:rsidR="00BE5C55" w:rsidRDefault="00BE5C55">
      <w:pPr>
        <w:pStyle w:val="ConsPlusNormal"/>
        <w:ind w:firstLine="540"/>
        <w:jc w:val="both"/>
      </w:pPr>
      <w:r>
        <w:t>где:</w:t>
      </w:r>
    </w:p>
    <w:p w:rsidR="00BE5C55" w:rsidRDefault="00BE5C55">
      <w:pPr>
        <w:pStyle w:val="ConsPlusNormal"/>
        <w:spacing w:before="220"/>
        <w:ind w:firstLine="540"/>
        <w:jc w:val="both"/>
      </w:pPr>
      <w:r>
        <w:t>ОЗ</w:t>
      </w:r>
      <w:r>
        <w:rPr>
          <w:vertAlign w:val="subscript"/>
        </w:rPr>
        <w:t>i</w:t>
      </w:r>
      <w:r>
        <w:t xml:space="preserve"> - остаток задолженности участника по кредиту, по которому начисляются проценты, на конец i-го дня в расчетном месяце;</w:t>
      </w:r>
    </w:p>
    <w:p w:rsidR="00BE5C55" w:rsidRDefault="00BE5C55">
      <w:pPr>
        <w:pStyle w:val="ConsPlusNormal"/>
        <w:spacing w:before="220"/>
        <w:ind w:firstLine="540"/>
        <w:jc w:val="both"/>
      </w:pPr>
      <w:r>
        <w:t>n - количество дней в расчетном месяце, в течение которых участник пользовался кредитными средствами, полученными в соответствии с кредитным договором.</w:t>
      </w:r>
    </w:p>
    <w:p w:rsidR="00BE5C55" w:rsidRDefault="00BE5C55">
      <w:pPr>
        <w:pStyle w:val="ConsPlusNormal"/>
        <w:spacing w:before="220"/>
        <w:ind w:firstLine="540"/>
        <w:jc w:val="both"/>
      </w:pPr>
      <w:r>
        <w:t>Если в рамках расчетного месяца действовали 2 или более значения ключевой ставки Центрального банка Российской Федерации, то расчет размера возмещения недополученных доходов в этом расчетном месяце осуществляется с учетом периодов времени, в которые действовало каждое значение ключевой ставки Центрального банка Российской Федерации.</w:t>
      </w:r>
    </w:p>
    <w:p w:rsidR="00BE5C55" w:rsidRDefault="00BE5C55">
      <w:pPr>
        <w:pStyle w:val="ConsPlusNormal"/>
        <w:spacing w:before="220"/>
        <w:ind w:firstLine="540"/>
        <w:jc w:val="both"/>
      </w:pPr>
      <w:r>
        <w:t>Возмещение недополученных доходов осуществляется исходя из фактически уплаченной участником в расчетном месяце суммы денежных средств за пользование кредитом в соответствии с условиями кредитного договора.</w:t>
      </w:r>
    </w:p>
    <w:p w:rsidR="00BE5C55" w:rsidRDefault="00BE5C55">
      <w:pPr>
        <w:pStyle w:val="ConsPlusNormal"/>
        <w:spacing w:before="220"/>
        <w:ind w:firstLine="540"/>
        <w:jc w:val="both"/>
      </w:pPr>
      <w:r>
        <w:t>13. В целях заключения соглашения:</w:t>
      </w:r>
    </w:p>
    <w:p w:rsidR="00BE5C55" w:rsidRDefault="00BE5C55">
      <w:pPr>
        <w:pStyle w:val="ConsPlusNormal"/>
        <w:spacing w:before="220"/>
        <w:ind w:firstLine="540"/>
        <w:jc w:val="both"/>
      </w:pPr>
      <w:r>
        <w:t>а) Фонд размещает на своем официальном сайте в сети "Интернет" объявление о приеме заявок российских кредитных организаций на заключение соглашений по типовой форме, определенной Фондом по согласованию с уполномоченным органом (далее - заявки), в том числе:</w:t>
      </w:r>
    </w:p>
    <w:p w:rsidR="00BE5C55" w:rsidRDefault="00BE5C55">
      <w:pPr>
        <w:pStyle w:val="ConsPlusNormal"/>
        <w:spacing w:before="220"/>
        <w:ind w:firstLine="540"/>
        <w:jc w:val="both"/>
      </w:pPr>
      <w:r>
        <w:t>о датах начала подачи и окончания приема заявок, которые не могут быть ранее 10-го календарного дня, следующего за днем размещения объявления;</w:t>
      </w:r>
    </w:p>
    <w:p w:rsidR="00BE5C55" w:rsidRDefault="00BE5C55">
      <w:pPr>
        <w:pStyle w:val="ConsPlusNormal"/>
        <w:spacing w:before="220"/>
        <w:ind w:firstLine="540"/>
        <w:jc w:val="both"/>
      </w:pPr>
      <w:r>
        <w:t>о порядке подачи заявок российскими кредитными организациями и требованиях, предъявляемых к форме и содержанию заявок и прилагаемым к ним документам;</w:t>
      </w:r>
    </w:p>
    <w:p w:rsidR="00BE5C55" w:rsidRDefault="00BE5C55">
      <w:pPr>
        <w:pStyle w:val="ConsPlusNormal"/>
        <w:spacing w:before="220"/>
        <w:ind w:firstLine="540"/>
        <w:jc w:val="both"/>
      </w:pPr>
      <w:r>
        <w:t>о правилах рассмотрения заявок;</w:t>
      </w:r>
    </w:p>
    <w:p w:rsidR="00BE5C55" w:rsidRDefault="00BE5C55">
      <w:pPr>
        <w:pStyle w:val="ConsPlusNormal"/>
        <w:spacing w:before="220"/>
        <w:ind w:firstLine="540"/>
        <w:jc w:val="both"/>
      </w:pPr>
      <w:r>
        <w:t>о порядке уведомления российских кредитных организаций о результатах рассмотрения заявок;</w:t>
      </w:r>
    </w:p>
    <w:p w:rsidR="00BE5C55" w:rsidRDefault="00BE5C55">
      <w:pPr>
        <w:pStyle w:val="ConsPlusNormal"/>
        <w:spacing w:before="220"/>
        <w:ind w:firstLine="540"/>
        <w:jc w:val="both"/>
      </w:pPr>
      <w:bookmarkStart w:id="21" w:name="P146"/>
      <w:bookmarkEnd w:id="21"/>
      <w:r>
        <w:t>б) российские кредитные организации представляют в Фонд заявку с приложением следующих документов:</w:t>
      </w:r>
    </w:p>
    <w:p w:rsidR="00BE5C55" w:rsidRDefault="00BE5C55">
      <w:pPr>
        <w:pStyle w:val="ConsPlusNormal"/>
        <w:spacing w:before="220"/>
        <w:ind w:firstLine="540"/>
        <w:jc w:val="both"/>
      </w:pPr>
      <w:r>
        <w:t>сведения о государственной регистрации российской кредитной организации в качестве юридического лица, копия лицензии на осуществление банковских операций, выданной Центральным банком Российской Федерации российской кредитной организации;</w:t>
      </w:r>
    </w:p>
    <w:p w:rsidR="00BE5C55" w:rsidRDefault="00BE5C55">
      <w:pPr>
        <w:pStyle w:val="ConsPlusNormal"/>
        <w:spacing w:before="220"/>
        <w:ind w:firstLine="540"/>
        <w:jc w:val="both"/>
      </w:pPr>
      <w:r>
        <w:t>справка, подписанная уполномоченным лицом и главным бухгалтером российской кредитной организации, с указанием банковского счета, на который подлежат перечислению средства в возмещение недополученных доходов;</w:t>
      </w:r>
    </w:p>
    <w:p w:rsidR="00BE5C55" w:rsidRDefault="00BE5C55">
      <w:pPr>
        <w:pStyle w:val="ConsPlusNormal"/>
        <w:spacing w:before="220"/>
        <w:ind w:firstLine="540"/>
        <w:jc w:val="both"/>
      </w:pPr>
      <w:r>
        <w:t xml:space="preserve">справка, подписанная уполномоченным лицом и главным бухгалтером российской </w:t>
      </w:r>
      <w:r>
        <w:lastRenderedPageBreak/>
        <w:t>кредитной организации, об отсутствии у российской кредитной организации просроченной задолженности перед федеральным бюджетом;</w:t>
      </w:r>
    </w:p>
    <w:p w:rsidR="00BE5C55" w:rsidRDefault="00BE5C55">
      <w:pPr>
        <w:pStyle w:val="ConsPlusNormal"/>
        <w:spacing w:before="220"/>
        <w:ind w:firstLine="540"/>
        <w:jc w:val="both"/>
      </w:pPr>
      <w:r>
        <w:t>справка, подписанная уполномоченным лицом российской кредитной организации, о том, что российская кредитная организация не находится в процессе реорганизации (за исключением реорганизации в форме присоединения к российской кредитной организации другого юридического лица), ликвидации, в отношении российской кредитной организации не введена процедура банкротства, деятельность российской кредитной организации не приостановлена в порядке, предусмотренном законодательством Российской Федерации;</w:t>
      </w:r>
    </w:p>
    <w:p w:rsidR="00BE5C55" w:rsidRDefault="00BE5C55">
      <w:pPr>
        <w:pStyle w:val="ConsPlusNormal"/>
        <w:spacing w:before="220"/>
        <w:ind w:firstLine="540"/>
        <w:jc w:val="both"/>
      </w:pPr>
      <w:r>
        <w:t>предварительный план-график ежемесячной выдачи кредитов участникам, в котором указываются объем и количество планируемых к выдаче кредитов в соответствующем году, а также объем необходимого размера возмещения недополученных доходов за весь период возмещения недополученных доходов с разбивкой по субъектам Российской Федерации;</w:t>
      </w:r>
    </w:p>
    <w:p w:rsidR="00BE5C55" w:rsidRDefault="00BE5C55">
      <w:pPr>
        <w:pStyle w:val="ConsPlusNormal"/>
        <w:spacing w:before="220"/>
        <w:ind w:firstLine="540"/>
        <w:jc w:val="both"/>
      </w:pPr>
      <w:r>
        <w:t xml:space="preserve">в) Фонд в порядке очередности поступления регистрирует поступившие заявки, проверяет в течение 15 рабочих дней со дня поступления заявки полноту содержащихся в ней и приложенных к ней документах сведений и направляет российской кредитной организации проект соглашения или в случае, если заявка представлена в Фонд с нарушением установленных </w:t>
      </w:r>
      <w:hyperlink w:anchor="P146">
        <w:r>
          <w:rPr>
            <w:color w:val="0000FF"/>
          </w:rPr>
          <w:t>подпунктом "б"</w:t>
        </w:r>
      </w:hyperlink>
      <w:r>
        <w:t xml:space="preserve"> настоящего пункта требований, уведомляет российскую кредитную организацию об отказе в заключении соглашения с указанием причин такого отказа.</w:t>
      </w:r>
    </w:p>
    <w:p w:rsidR="00BE5C55" w:rsidRDefault="00BE5C55">
      <w:pPr>
        <w:pStyle w:val="ConsPlusNormal"/>
        <w:spacing w:before="220"/>
        <w:ind w:firstLine="540"/>
        <w:jc w:val="both"/>
      </w:pPr>
      <w:r>
        <w:t>14. В течение 10 рабочих дней со дня получения проекта соглашения российская кредитная организация подписывает его и направляет подписанный проект соглашения в Фонд.</w:t>
      </w:r>
    </w:p>
    <w:p w:rsidR="00BE5C55" w:rsidRDefault="00BE5C55">
      <w:pPr>
        <w:pStyle w:val="ConsPlusNormal"/>
        <w:spacing w:before="220"/>
        <w:ind w:firstLine="540"/>
        <w:jc w:val="both"/>
      </w:pPr>
      <w:r>
        <w:t>В течение 10 рабочих дней со дня получения Фондом подписанного российской кредитной организацией проекта соглашения Фонд подписывает его и уведомляет российскую кредитную организацию о заключении соглашения.</w:t>
      </w:r>
    </w:p>
    <w:p w:rsidR="00BE5C55" w:rsidRDefault="00BE5C55">
      <w:pPr>
        <w:pStyle w:val="ConsPlusNormal"/>
        <w:spacing w:before="220"/>
        <w:ind w:firstLine="540"/>
        <w:jc w:val="both"/>
      </w:pPr>
      <w:bookmarkStart w:id="22" w:name="P155"/>
      <w:bookmarkEnd w:id="22"/>
      <w:r>
        <w:t>Соглашение заключается по типовой форме, определенной Фондом по согласованию с уполномоченным органом, и предусматривает право российской кредитной организации на возмещение недополученных доходов в порядке и на условиях, которые предусмотрены настоящими Правилами, согласие на осуществление Фондом контроля за соблюдением порядка и условий возмещения недополученных доходов, обязательство российской кредитной организации обеспечить контроль за целевым расходованием участниками кредитных средств, предоставленных по кредитному договору, а также обязательство в течение 5 рабочих дней со дня получения требования Фонда о возврате средств при несоблюдении порядка и (или) условий возмещения недополученных доходов возвратить Фонду средства, полученные в качестве указанного возмещения, обязательство в случае просрочки исполнения указанного обязательства уплатить Фонду штраф, размер которого составляет одну трехсотую ключевой ставки Центрального банка Российской Федерации, действующей на дату истечения срока возврата средств Фонду, от подлежащей возврату суммы средств, за каждый день просрочки.</w:t>
      </w:r>
    </w:p>
    <w:p w:rsidR="00BE5C55" w:rsidRDefault="00BE5C55">
      <w:pPr>
        <w:pStyle w:val="ConsPlusNormal"/>
        <w:spacing w:before="220"/>
        <w:ind w:firstLine="540"/>
        <w:jc w:val="both"/>
      </w:pPr>
      <w:bookmarkStart w:id="23" w:name="P156"/>
      <w:bookmarkEnd w:id="23"/>
      <w:r>
        <w:t xml:space="preserve">15. При передаче права требования по кредитному договору (в том числе в результате реорганизации кредитора) к новому кредитору (российской кредитной организации), с которым Фондом заключено соглашение, новый кредитор в целях возмещения недополученных доходов вправе представить в Фонд свои согласие на получение возмещения недополученных доходов в порядке и на условиях, которые предусмотрены настоящими Правилами, согласие на осуществление Фондом контроля за соблюдением порядка и условий возмещения недополученных доходов, а также обязательства на осуществление действий, указанных в </w:t>
      </w:r>
      <w:hyperlink w:anchor="P155">
        <w:r>
          <w:rPr>
            <w:color w:val="0000FF"/>
          </w:rPr>
          <w:t>абзаце третьем пункта 14</w:t>
        </w:r>
      </w:hyperlink>
      <w:r>
        <w:t xml:space="preserve"> настоящих Правил.</w:t>
      </w:r>
    </w:p>
    <w:p w:rsidR="00BE5C55" w:rsidRDefault="00BE5C55">
      <w:pPr>
        <w:pStyle w:val="ConsPlusNormal"/>
        <w:spacing w:before="220"/>
        <w:ind w:firstLine="540"/>
        <w:jc w:val="both"/>
      </w:pPr>
      <w:bookmarkStart w:id="24" w:name="P157"/>
      <w:bookmarkEnd w:id="24"/>
      <w:r>
        <w:t xml:space="preserve">В случае перехода права требования по кредитному договору (в том числе в результате реорганизации кредитора) к новому кредитору (российской кредитной организации), с которым Фондом не заключено соглашение, в целях возмещения недополученных доходов такая </w:t>
      </w:r>
      <w:r>
        <w:lastRenderedPageBreak/>
        <w:t xml:space="preserve">организация представляет в Фонд заявку по типовой форме, определенной Фондом по согласованию с уполномоченным органом, с приложением документов, указанных в </w:t>
      </w:r>
      <w:hyperlink w:anchor="P146">
        <w:r>
          <w:rPr>
            <w:color w:val="0000FF"/>
          </w:rPr>
          <w:t>подпункте "б" пункта 13</w:t>
        </w:r>
      </w:hyperlink>
      <w:r>
        <w:t xml:space="preserve"> настоящих Правил. Фонд проверяет в течение 15 рабочих дней со дня поступления заявки полноту содержащихся в ней и в приложенных к заявке документах сведений и направляет российской кредитной организации проект соглашения или в случае, если заявка представлена в Фонд с нарушением требований, установленных </w:t>
      </w:r>
      <w:hyperlink w:anchor="P146">
        <w:r>
          <w:rPr>
            <w:color w:val="0000FF"/>
          </w:rPr>
          <w:t>подпунктом "б" пункта 13</w:t>
        </w:r>
      </w:hyperlink>
      <w:r>
        <w:t xml:space="preserve"> настоящих Правил, принимает решение об отказе в заключении соглашения и направляет его российской кредитной организации. В течение 10 рабочих дней со дня получения проекта соглашения российская кредитная организация подписывает его и направляет подписанный проект соглашения в Фонд. В течение 10 рабочих дней со дня получения Фондом подписанного российской кредитной организацией проекта соглашения Фонд подписывает его и уведомляет российскую кредитную организацию о заключении соглашения.</w:t>
      </w:r>
    </w:p>
    <w:p w:rsidR="00BE5C55" w:rsidRDefault="00BE5C55">
      <w:pPr>
        <w:pStyle w:val="ConsPlusNormal"/>
        <w:spacing w:before="220"/>
        <w:ind w:firstLine="540"/>
        <w:jc w:val="both"/>
      </w:pPr>
      <w:r>
        <w:t xml:space="preserve">В случае перехода права требования по кредитному договору (в том числе в результате реорганизации кредитора) к новому кредитору возмещение недополученных доходов новому кредитору осуществляется Фондом со дня представления новым кредитором в Фонд своих согласий и обязательств в соответствии с </w:t>
      </w:r>
      <w:hyperlink w:anchor="P156">
        <w:r>
          <w:rPr>
            <w:color w:val="0000FF"/>
          </w:rPr>
          <w:t>абзацем первым</w:t>
        </w:r>
      </w:hyperlink>
      <w:r>
        <w:t xml:space="preserve"> настоящего пункта или даты подписания Фондом соглашения в соответствии с </w:t>
      </w:r>
      <w:hyperlink w:anchor="P157">
        <w:r>
          <w:rPr>
            <w:color w:val="0000FF"/>
          </w:rPr>
          <w:t>абзацем вторым</w:t>
        </w:r>
      </w:hyperlink>
      <w:r>
        <w:t xml:space="preserve"> настоящего пункта.</w:t>
      </w:r>
    </w:p>
    <w:p w:rsidR="00BE5C55" w:rsidRDefault="00BE5C55">
      <w:pPr>
        <w:pStyle w:val="ConsPlusNormal"/>
        <w:spacing w:before="220"/>
        <w:ind w:firstLine="540"/>
        <w:jc w:val="both"/>
      </w:pPr>
      <w:bookmarkStart w:id="25" w:name="P159"/>
      <w:bookmarkEnd w:id="25"/>
      <w:r>
        <w:t>16. В целях предварительной оценки возможности возмещения недополученных доходов российская кредитная организация, с которой заключено соглашение, представляет в Фонд заявление по типовой форме, определенной Фондом по согласованию с уполномоченным органом, с указанием в том числе сведений о планируемом (планируемых) к заключению с участником (участниками) кредитном договоре (кредитных договорах), о размере кредитных средств, которые планируется предоставить в рамках кредитного договора (кредитных договоров), необходимом размере возмещения недополученных доходов в текущем календарном году и за весь период возмещения недополученных доходов по каждому кредитному договору, а также с приложением соответствующих расчетов и проекта (проектов) кредитного договора (кредитных договоров).</w:t>
      </w:r>
    </w:p>
    <w:p w:rsidR="00BE5C55" w:rsidRDefault="00BE5C55">
      <w:pPr>
        <w:pStyle w:val="ConsPlusNormal"/>
        <w:spacing w:before="220"/>
        <w:ind w:firstLine="540"/>
        <w:jc w:val="both"/>
      </w:pPr>
      <w:bookmarkStart w:id="26" w:name="P160"/>
      <w:bookmarkEnd w:id="26"/>
      <w:r>
        <w:t xml:space="preserve">17. Фонд регистрирует заявления, предусмотренные </w:t>
      </w:r>
      <w:hyperlink w:anchor="P159">
        <w:r>
          <w:rPr>
            <w:color w:val="0000FF"/>
          </w:rPr>
          <w:t>пунктом 16</w:t>
        </w:r>
      </w:hyperlink>
      <w:r>
        <w:t xml:space="preserve"> настоящих Правил, и рассматривает их в порядке очередности в течение 10 рабочих дней со дня их поступления, определяя возможность возмещения недополученных доходов в соответствии с настоящими Правилами с учетом приоритетной необходимости возмещения недополученных доходов по ранее заключенным кредитным договорам, и при наличии такой возможности принимает решение о возможности возмещения недополученных доходов и направляет российской кредитной организации уведомление о возможности возмещения недополученных доходов по типовой форме, определенной Фондом по согласованию с уполномоченным органом, или принимает решение о невозможности возмещения недополученных доходов и сообщает российской кредитной организации о невозможности возмещения недополученных доходов с указанием причины.</w:t>
      </w:r>
    </w:p>
    <w:p w:rsidR="00BE5C55" w:rsidRDefault="00BE5C55">
      <w:pPr>
        <w:pStyle w:val="ConsPlusNormal"/>
        <w:spacing w:before="220"/>
        <w:ind w:firstLine="540"/>
        <w:jc w:val="both"/>
      </w:pPr>
      <w:r>
        <w:t xml:space="preserve">При определении возможности возмещения недополученных доходов Фонд оценивает на дату принятия одного из решений, указанных в </w:t>
      </w:r>
      <w:hyperlink w:anchor="P160">
        <w:r>
          <w:rPr>
            <w:color w:val="0000FF"/>
          </w:rPr>
          <w:t>абзаце первом</w:t>
        </w:r>
      </w:hyperlink>
      <w:r>
        <w:t xml:space="preserve"> настоящего пункта, достаточность средств соответствующего регионального лимита с учетом необходимости возмещения недополученных доходов по ранее заключенным кредитным договорам в соответствии с ранее направленными Фондом уведомлениями о возможности возмещения недополученных доходов (при наличии), а также соответствие сведений, представленных российскими кредитными организациями в соответствии с </w:t>
      </w:r>
      <w:hyperlink w:anchor="P159">
        <w:r>
          <w:rPr>
            <w:color w:val="0000FF"/>
          </w:rPr>
          <w:t>пунктом 16</w:t>
        </w:r>
      </w:hyperlink>
      <w:r>
        <w:t xml:space="preserve"> настоящих Правил, требованиям настоящих Правил.</w:t>
      </w:r>
    </w:p>
    <w:p w:rsidR="00BE5C55" w:rsidRDefault="00BE5C55">
      <w:pPr>
        <w:pStyle w:val="ConsPlusNormal"/>
        <w:spacing w:before="220"/>
        <w:ind w:firstLine="540"/>
        <w:jc w:val="both"/>
      </w:pPr>
      <w:r>
        <w:t>При определении достаточности средств региональных лимитов Фонд:</w:t>
      </w:r>
    </w:p>
    <w:p w:rsidR="00BE5C55" w:rsidRDefault="00BE5C55">
      <w:pPr>
        <w:pStyle w:val="ConsPlusNormal"/>
        <w:spacing w:before="220"/>
        <w:ind w:firstLine="540"/>
        <w:jc w:val="both"/>
      </w:pPr>
      <w:r>
        <w:t>в первую очередь определяет достаточность средств региональных лимитов для предоставления возмещения по ранее заключенным кредитным договорам;</w:t>
      </w:r>
    </w:p>
    <w:p w:rsidR="00BE5C55" w:rsidRDefault="00BE5C55">
      <w:pPr>
        <w:pStyle w:val="ConsPlusNormal"/>
        <w:spacing w:before="220"/>
        <w:ind w:firstLine="540"/>
        <w:jc w:val="both"/>
      </w:pPr>
      <w:r>
        <w:lastRenderedPageBreak/>
        <w:t xml:space="preserve">во вторую очередь определяет достаточность средств региональных лимитов для предоставления возмещения по планируемому (планируемым) к заключению с участником (участниками) кредитному договору (кредитным договорам), информация о котором (которых) содержится в заявлении, предусмотренном </w:t>
      </w:r>
      <w:hyperlink w:anchor="P159">
        <w:r>
          <w:rPr>
            <w:color w:val="0000FF"/>
          </w:rPr>
          <w:t>пунктом 16</w:t>
        </w:r>
      </w:hyperlink>
      <w:r>
        <w:t xml:space="preserve"> настоящих Правил.</w:t>
      </w:r>
    </w:p>
    <w:p w:rsidR="00BE5C55" w:rsidRDefault="00BE5C55">
      <w:pPr>
        <w:pStyle w:val="ConsPlusNormal"/>
        <w:spacing w:before="220"/>
        <w:ind w:firstLine="540"/>
        <w:jc w:val="both"/>
      </w:pPr>
      <w:r>
        <w:t xml:space="preserve">Уведомление о возможности возмещения недополученных доходов считается действительным при условии, что российская кредитная организация в течение 30 дней со дня получения уведомления направила в Фонд копии всех кредитных договоров, указанных в заявлении, предусмотренном </w:t>
      </w:r>
      <w:hyperlink w:anchor="P159">
        <w:r>
          <w:rPr>
            <w:color w:val="0000FF"/>
          </w:rPr>
          <w:t>пунктом 16</w:t>
        </w:r>
      </w:hyperlink>
      <w:r>
        <w:t xml:space="preserve"> настоящих Правил.</w:t>
      </w:r>
    </w:p>
    <w:p w:rsidR="00BE5C55" w:rsidRDefault="00BE5C55">
      <w:pPr>
        <w:pStyle w:val="ConsPlusNormal"/>
        <w:spacing w:before="220"/>
        <w:ind w:firstLine="540"/>
        <w:jc w:val="both"/>
      </w:pPr>
      <w:r>
        <w:t xml:space="preserve">Фонд отзывает уведомление о возможности возмещения недополученных доходов после получения копий кредитных договоров в случае, если кредитные договоры не соответствуют требованиям </w:t>
      </w:r>
      <w:hyperlink w:anchor="P97">
        <w:r>
          <w:rPr>
            <w:color w:val="0000FF"/>
          </w:rPr>
          <w:t>абзаца третьего пункта 2</w:t>
        </w:r>
      </w:hyperlink>
      <w:r>
        <w:t xml:space="preserve"> настоящих Правил.</w:t>
      </w:r>
    </w:p>
    <w:p w:rsidR="00BE5C55" w:rsidRDefault="00BE5C55">
      <w:pPr>
        <w:pStyle w:val="ConsPlusNormal"/>
        <w:spacing w:before="220"/>
        <w:ind w:firstLine="540"/>
        <w:jc w:val="both"/>
      </w:pPr>
      <w:bookmarkStart w:id="27" w:name="P167"/>
      <w:bookmarkEnd w:id="27"/>
      <w:r>
        <w:t>18. Для получения возмещения недополученных доходов российская кредитная организация представляет в Фонд не позднее 10-го рабочего дня месяца, следующего за расчетным месяцем, заявление о возмещении недополученных доходов по кредитным договорам (далее - заявление о возмещении), подписанное руководителем российской кредитной организации (иным уполномоченным лицом) по типовой форме, определенной Фондом по согласованию с уполномоченным органом.</w:t>
      </w:r>
    </w:p>
    <w:p w:rsidR="00BE5C55" w:rsidRDefault="00BE5C55">
      <w:pPr>
        <w:pStyle w:val="ConsPlusNormal"/>
        <w:spacing w:before="220"/>
        <w:ind w:firstLine="540"/>
        <w:jc w:val="both"/>
      </w:pPr>
      <w:r>
        <w:t>В случае подписания заявления о возмещении не руководителем российской кредитной организации, а иным уполномоченным лицом российской кредитной организации в Фонд одновременно с заявлением о возмещении направляются документы, подтверждающие полномочия указанного уполномоченного лица.</w:t>
      </w:r>
    </w:p>
    <w:p w:rsidR="00BE5C55" w:rsidRDefault="00BE5C55">
      <w:pPr>
        <w:pStyle w:val="ConsPlusNormal"/>
        <w:spacing w:before="220"/>
        <w:ind w:firstLine="540"/>
        <w:jc w:val="both"/>
      </w:pPr>
      <w:r>
        <w:t>Российские кредитные организации обеспечивают полноту и достоверность документов и сведений, представляемых в Фонд, в том числе полноту и достоверность расчета размера возмещения недополученных доходов.</w:t>
      </w:r>
    </w:p>
    <w:p w:rsidR="00BE5C55" w:rsidRDefault="00BE5C55">
      <w:pPr>
        <w:pStyle w:val="ConsPlusNormal"/>
        <w:spacing w:before="220"/>
        <w:ind w:firstLine="540"/>
        <w:jc w:val="both"/>
      </w:pPr>
      <w:bookmarkStart w:id="28" w:name="P170"/>
      <w:bookmarkEnd w:id="28"/>
      <w:r>
        <w:t xml:space="preserve">19. Фонд в течение 5 рабочих дней со дня представления заявления о возмещении проверяет полноту и соответствие содержащихся в заявлении о возмещении сведений условиям, установленным </w:t>
      </w:r>
      <w:hyperlink w:anchor="P119">
        <w:r>
          <w:rPr>
            <w:color w:val="0000FF"/>
          </w:rPr>
          <w:t>пунктами 10</w:t>
        </w:r>
      </w:hyperlink>
      <w:r>
        <w:t xml:space="preserve">, </w:t>
      </w:r>
      <w:hyperlink w:anchor="P128">
        <w:r>
          <w:rPr>
            <w:color w:val="0000FF"/>
          </w:rPr>
          <w:t>12</w:t>
        </w:r>
      </w:hyperlink>
      <w:r>
        <w:t xml:space="preserve"> и </w:t>
      </w:r>
      <w:hyperlink w:anchor="P167">
        <w:r>
          <w:rPr>
            <w:color w:val="0000FF"/>
          </w:rPr>
          <w:t>18</w:t>
        </w:r>
      </w:hyperlink>
      <w:r>
        <w:t xml:space="preserve"> настоящих Правил, а также соблюдение (выполнение) таких условий и принимает решение о возмещении недополученных доходов или решение об отказе в возмещении недополученных доходов с указанием причины отказа.</w:t>
      </w:r>
    </w:p>
    <w:p w:rsidR="00BE5C55" w:rsidRDefault="00BE5C55">
      <w:pPr>
        <w:pStyle w:val="ConsPlusNormal"/>
        <w:spacing w:before="220"/>
        <w:ind w:firstLine="540"/>
        <w:jc w:val="both"/>
      </w:pPr>
      <w:r>
        <w:t xml:space="preserve">Основаниями для принятия решения об отказе в возмещении недополученных доходов являются несоответствие представленных в заявлении о возмещении сведений условиям, установленным </w:t>
      </w:r>
      <w:hyperlink w:anchor="P119">
        <w:r>
          <w:rPr>
            <w:color w:val="0000FF"/>
          </w:rPr>
          <w:t>пунктами 10</w:t>
        </w:r>
      </w:hyperlink>
      <w:r>
        <w:t xml:space="preserve">, </w:t>
      </w:r>
      <w:hyperlink w:anchor="P128">
        <w:r>
          <w:rPr>
            <w:color w:val="0000FF"/>
          </w:rPr>
          <w:t>12</w:t>
        </w:r>
      </w:hyperlink>
      <w:r>
        <w:t xml:space="preserve"> и </w:t>
      </w:r>
      <w:hyperlink w:anchor="P167">
        <w:r>
          <w:rPr>
            <w:color w:val="0000FF"/>
          </w:rPr>
          <w:t>18</w:t>
        </w:r>
      </w:hyperlink>
      <w:r>
        <w:t xml:space="preserve"> настоящих Правил, и (или) несоблюдение (невыполнение) таких условий, а также недостаточность денежных средств, подлежащих направлению на возмещение недополученных доходов российским кредитным организациям, для возмещения недополученных доходов в соответствующем календарном году по всем ранее заключенным кредитным договорам.</w:t>
      </w:r>
    </w:p>
    <w:p w:rsidR="00BE5C55" w:rsidRDefault="00BE5C55">
      <w:pPr>
        <w:pStyle w:val="ConsPlusNormal"/>
        <w:spacing w:before="220"/>
        <w:ind w:firstLine="540"/>
        <w:jc w:val="both"/>
      </w:pPr>
      <w:r>
        <w:t>В случае принятия Фондом решения о возмещении недополученных доходов Фонд в течение 7 рабочих дней после дня принятия такого решения перечисляет на указанный российской кредитной организацией банковский счет денежные средства в размере возмещения недополученных доходов за расчетный месяц, за который выплачивается возмещение.</w:t>
      </w:r>
    </w:p>
    <w:p w:rsidR="00BE5C55" w:rsidRDefault="00BE5C55">
      <w:pPr>
        <w:pStyle w:val="ConsPlusNormal"/>
        <w:spacing w:before="220"/>
        <w:ind w:firstLine="540"/>
        <w:jc w:val="both"/>
      </w:pPr>
      <w:r>
        <w:t>В случае принятия Фондом решения об отказе в возмещении недополученных доходов Фонд в течение 7 рабочих дней после дня принятия такого решения направляет российской кредитной организации уведомление об отказе в возмещении недополученных доходов с указанием причины отказа.</w:t>
      </w:r>
    </w:p>
    <w:p w:rsidR="00BE5C55" w:rsidRDefault="00BE5C55">
      <w:pPr>
        <w:pStyle w:val="ConsPlusNormal"/>
        <w:spacing w:before="220"/>
        <w:ind w:firstLine="540"/>
        <w:jc w:val="both"/>
      </w:pPr>
      <w:r>
        <w:t xml:space="preserve">20. Условиями кредитного договора может быть предусмотрено право российской кредитной организации изменить размер процентной ставки по кредиту, подлежащей оплате участником, в </w:t>
      </w:r>
      <w:r>
        <w:lastRenderedPageBreak/>
        <w:t xml:space="preserve">случае получения российской кредитной организацией уведомления об отказе в возмещении недополученных доходов в соответствии с </w:t>
      </w:r>
      <w:hyperlink w:anchor="P113">
        <w:r>
          <w:rPr>
            <w:color w:val="0000FF"/>
          </w:rPr>
          <w:t>пунктом 8</w:t>
        </w:r>
      </w:hyperlink>
      <w:r>
        <w:t xml:space="preserve"> или </w:t>
      </w:r>
      <w:hyperlink w:anchor="P170">
        <w:r>
          <w:rPr>
            <w:color w:val="0000FF"/>
          </w:rPr>
          <w:t>19</w:t>
        </w:r>
      </w:hyperlink>
      <w:r>
        <w:t xml:space="preserve"> настоящих Правил. В указанном случае размер процентной ставки по кредиту, подлежащей оплате участником, не может быть более коммерческой процентной ставки.</w:t>
      </w:r>
    </w:p>
    <w:p w:rsidR="00BE5C55" w:rsidRDefault="00BE5C55">
      <w:pPr>
        <w:pStyle w:val="ConsPlusNormal"/>
        <w:spacing w:before="220"/>
        <w:ind w:firstLine="540"/>
        <w:jc w:val="both"/>
      </w:pPr>
      <w:r>
        <w:t xml:space="preserve">21. Отказ Фонда в возмещении недополученных доходов, основанием для которого является несоответствие представленных в заявлении о возмещении сведений условиям, установленным </w:t>
      </w:r>
      <w:hyperlink w:anchor="P128">
        <w:r>
          <w:rPr>
            <w:color w:val="0000FF"/>
          </w:rPr>
          <w:t>пунктами 12</w:t>
        </w:r>
      </w:hyperlink>
      <w:r>
        <w:t xml:space="preserve"> и </w:t>
      </w:r>
      <w:hyperlink w:anchor="P167">
        <w:r>
          <w:rPr>
            <w:color w:val="0000FF"/>
          </w:rPr>
          <w:t>18</w:t>
        </w:r>
      </w:hyperlink>
      <w:r>
        <w:t xml:space="preserve"> настоящих Правил, не препятствует российской кредитной организации в срок не позднее 10-го рабочего дня со дня получения от Фонда указанного в </w:t>
      </w:r>
      <w:hyperlink w:anchor="P170">
        <w:r>
          <w:rPr>
            <w:color w:val="0000FF"/>
          </w:rPr>
          <w:t>пункте 19</w:t>
        </w:r>
      </w:hyperlink>
      <w:r>
        <w:t xml:space="preserve"> настоящих Правил уведомления вновь обратиться с заявлением о возмещении в Фонд в целях возмещения недополученных доходов за тот же расчетный месяц после устранения причины отказа.</w:t>
      </w:r>
    </w:p>
    <w:p w:rsidR="00BE5C55" w:rsidRDefault="00BE5C55">
      <w:pPr>
        <w:pStyle w:val="ConsPlusNormal"/>
        <w:spacing w:before="220"/>
        <w:ind w:firstLine="540"/>
        <w:jc w:val="both"/>
      </w:pPr>
      <w:r>
        <w:t xml:space="preserve">В случае отказа Фонда в возмещении недополученных доходов, основанием для которого является несоблюдение (невыполнение) условий, установленных </w:t>
      </w:r>
      <w:hyperlink w:anchor="P119">
        <w:r>
          <w:rPr>
            <w:color w:val="0000FF"/>
          </w:rPr>
          <w:t>пунктом 10</w:t>
        </w:r>
      </w:hyperlink>
      <w:r>
        <w:t xml:space="preserve"> настоящих Правил, российская кредитная организация не получает возмещения недополученных доходов за соответствующий расчетный месяц. В случае устранения причины отказа российская кредитная организация вправе вновь обратиться в Фонд с заявлением о возмещении в соответствии с </w:t>
      </w:r>
      <w:hyperlink w:anchor="P167">
        <w:r>
          <w:rPr>
            <w:color w:val="0000FF"/>
          </w:rPr>
          <w:t>пунктом 18</w:t>
        </w:r>
      </w:hyperlink>
      <w:r>
        <w:t xml:space="preserve"> настоящих Правил за расчетный месяц, начиная с месяца, в котором устранены причины такого отказа.</w:t>
      </w:r>
    </w:p>
    <w:p w:rsidR="00BE5C55" w:rsidRDefault="00BE5C55">
      <w:pPr>
        <w:pStyle w:val="ConsPlusNormal"/>
        <w:spacing w:before="220"/>
        <w:ind w:firstLine="540"/>
        <w:jc w:val="both"/>
      </w:pPr>
      <w:r>
        <w:t xml:space="preserve">В случае отказа Фонда в возмещении недополученных доходов, основаниями для которого являются непредоставление имущественного взноса в имущество Фонда на соответствующий календарный год либо недостаточность денежных средств, подлежащих направлению на возмещение недополученных доходов российским кредитным организациям, для возмещения недополученных доходов по всем ранее заключенным кредитным договорам, российская кредитная организация вправе вновь обратиться в Фонд с заявлением о возмещении в соответствии с </w:t>
      </w:r>
      <w:hyperlink w:anchor="P167">
        <w:r>
          <w:rPr>
            <w:color w:val="0000FF"/>
          </w:rPr>
          <w:t>пунктом 18</w:t>
        </w:r>
      </w:hyperlink>
      <w:r>
        <w:t xml:space="preserve"> настоящих Правил за расчетный месяц, начиная с месяца, в котором Фондом направлено предусмотренное </w:t>
      </w:r>
      <w:hyperlink w:anchor="P116">
        <w:r>
          <w:rPr>
            <w:color w:val="0000FF"/>
          </w:rPr>
          <w:t>пунктом 9</w:t>
        </w:r>
      </w:hyperlink>
      <w:r>
        <w:t xml:space="preserve"> настоящих Правил уведомление о возможности продолжения возмещения российским кредитным организациям недополученных доходов. Возмещение недополученных доходов за предшествующие расчетные месяцы не осуществляется.</w:t>
      </w:r>
    </w:p>
    <w:p w:rsidR="00BE5C55" w:rsidRDefault="00BE5C55">
      <w:pPr>
        <w:pStyle w:val="ConsPlusNormal"/>
        <w:spacing w:before="220"/>
        <w:ind w:firstLine="540"/>
        <w:jc w:val="both"/>
      </w:pPr>
      <w:r>
        <w:t>22. В случае утраты участником, которому был предоставлен кредит по льготной процентной ставке, статуса участника Фонд в течение 5 рабочих дней со дня утраты участником статуса направляет данную информацию в российские кредитные организации, являющиеся его кредиторами по кредитным договорам, заключенным в соответствии с настоящими Правилами.</w:t>
      </w:r>
    </w:p>
    <w:p w:rsidR="00BE5C55" w:rsidRDefault="00BE5C55">
      <w:pPr>
        <w:pStyle w:val="ConsPlusNormal"/>
        <w:spacing w:before="220"/>
        <w:ind w:firstLine="540"/>
        <w:jc w:val="both"/>
      </w:pPr>
      <w:r>
        <w:t>23. При несоблюдении российской кредитной организацией установленных настоящими Правилами порядка и (или) условий возмещения недополученных доходов полученные такой российской кредитной организацией от Фонда в качестве возмещения денежные средства подлежат возврату Фонду в течение 5 рабочих дней со дня получения письменного требования Фонда о возврате денежных средств.</w:t>
      </w:r>
    </w:p>
    <w:p w:rsidR="00BE5C55" w:rsidRDefault="00BE5C55">
      <w:pPr>
        <w:pStyle w:val="ConsPlusNormal"/>
        <w:spacing w:before="220"/>
        <w:ind w:firstLine="540"/>
        <w:jc w:val="both"/>
      </w:pPr>
      <w:bookmarkStart w:id="29" w:name="P180"/>
      <w:bookmarkEnd w:id="29"/>
      <w:r>
        <w:t>В случае выявления российской кредитной организацией несоблюдения участником требований настоящих Правил, в том числе нецелевого использования участником кредита, несоблюдения графика осуществления ежегодного объема капитальных вложений в первые 3 года реализации инвестиционного проекта при получении кредита на пополнение оборотных средств или утраты им статуса участника российская кредитная организация в течение 5 рабочих дней информирует Фонд о факте нарушения и осуществляет возврат денежных средств в размере, соответствующем размеру полученных такой российской кредитной организацией от Фонда в качестве возмещения денежных средств по использованному в нарушение требований настоящих Правил кредиту (части кредита), в течение 5 рабочих дней со дня получения российской кредитной организацией соответствующего требования Фонда.</w:t>
      </w:r>
    </w:p>
    <w:p w:rsidR="00BE5C55" w:rsidRDefault="00BE5C55">
      <w:pPr>
        <w:pStyle w:val="ConsPlusNormal"/>
        <w:spacing w:before="220"/>
        <w:ind w:firstLine="540"/>
        <w:jc w:val="both"/>
      </w:pPr>
      <w:bookmarkStart w:id="30" w:name="P181"/>
      <w:bookmarkEnd w:id="30"/>
      <w:r>
        <w:t xml:space="preserve">В случае просрочки исполнения обязанности по возврату Фонду денежных средств российская кредитная организация обязана уплатить Фонду штраф, размер которого составляет </w:t>
      </w:r>
      <w:r>
        <w:lastRenderedPageBreak/>
        <w:t>одну трехсотую ключевой ставки Центрального банка Российской Федерации, действующей на дату истечения срока возврата денежных средств Фонду, от подлежащей возврату суммы денежных средств, за каждый день просрочки.</w:t>
      </w:r>
    </w:p>
    <w:p w:rsidR="00BE5C55" w:rsidRDefault="00BE5C55">
      <w:pPr>
        <w:pStyle w:val="ConsPlusNormal"/>
        <w:spacing w:before="220"/>
        <w:ind w:firstLine="540"/>
        <w:jc w:val="both"/>
      </w:pPr>
      <w:r>
        <w:t xml:space="preserve">Денежные средства, возвращенные в Фонд в соответствии с </w:t>
      </w:r>
      <w:hyperlink w:anchor="P180">
        <w:r>
          <w:rPr>
            <w:color w:val="0000FF"/>
          </w:rPr>
          <w:t>абзацами вторым</w:t>
        </w:r>
      </w:hyperlink>
      <w:r>
        <w:t xml:space="preserve"> и </w:t>
      </w:r>
      <w:hyperlink w:anchor="P181">
        <w:r>
          <w:rPr>
            <w:color w:val="0000FF"/>
          </w:rPr>
          <w:t>третьим</w:t>
        </w:r>
      </w:hyperlink>
      <w:r>
        <w:t xml:space="preserve"> настоящего пункта, учитываются в качестве остатка соответствующего регионального лимита, средства которого не являются источником финансового обеспечения возмещения недополученных доходов по кредитам, выданным участникам на территории соответствующего субъекта Российской Федерации в текущем календарном году, а также предыдущем (предыдущих) году (годах) и подлежат направлению на возмещение недополученных доходов российским кредитным организациям в соответствии с настоящими Правилами.</w:t>
      </w:r>
    </w:p>
    <w:p w:rsidR="00BE5C55" w:rsidRDefault="00BE5C55">
      <w:pPr>
        <w:pStyle w:val="ConsPlusNormal"/>
        <w:spacing w:before="220"/>
        <w:ind w:firstLine="540"/>
        <w:jc w:val="both"/>
      </w:pPr>
      <w:r>
        <w:t>24. Все указанные в настоящих Правилах документы формируются и передаются в электронном виде с использованием усиленной квалифицированной электронной подписи должностных лиц, уполномоченных на подписание таких документов.</w:t>
      </w:r>
    </w:p>
    <w:p w:rsidR="00BE5C55" w:rsidRDefault="00BE5C55">
      <w:pPr>
        <w:pStyle w:val="ConsPlusNormal"/>
        <w:spacing w:before="220"/>
        <w:ind w:firstLine="540"/>
        <w:jc w:val="both"/>
      </w:pPr>
      <w:r>
        <w:t xml:space="preserve">25. Российские кредитные организации ежемесячно в срок, установленный </w:t>
      </w:r>
      <w:hyperlink w:anchor="P167">
        <w:r>
          <w:rPr>
            <w:color w:val="0000FF"/>
          </w:rPr>
          <w:t>пунктом 18</w:t>
        </w:r>
      </w:hyperlink>
      <w:r>
        <w:t xml:space="preserve"> настоящих Правил, представляют в Фонд отчет о заявках на получение кредитов, заключенных кредитных договорах и выданных кредитах по типовой форме, определенной Фондом по согласованию с уполномоченным органом.</w:t>
      </w:r>
    </w:p>
    <w:p w:rsidR="00BE5C55" w:rsidRDefault="00BE5C55">
      <w:pPr>
        <w:pStyle w:val="ConsPlusNormal"/>
        <w:spacing w:before="220"/>
        <w:ind w:firstLine="540"/>
        <w:jc w:val="both"/>
      </w:pPr>
      <w:r>
        <w:t>26. Обмен документами между российскими кредитными организациями и Фондом осуществляется с использованием официального сайта Фонда в сети "Интернет".</w:t>
      </w:r>
    </w:p>
    <w:p w:rsidR="00BE5C55" w:rsidRDefault="00BE5C55">
      <w:pPr>
        <w:pStyle w:val="ConsPlusNormal"/>
        <w:spacing w:before="220"/>
        <w:ind w:firstLine="540"/>
        <w:jc w:val="both"/>
      </w:pPr>
      <w:r>
        <w:t>Отсутствие технической или организационной возможности использования для информационного взаимодействия Фонда и российских кредитных организаций официального сайта Фонда в сети "Интернет" не может являться основанием для отказа от принятия и рассмотрения Фондом документов российских кредитных организаций. В указанных случаях документы могут направляться в Фонд на бумажном носителе с использованием почтовой или курьерской доставки или в виде электронного документа, подписанного усиленной квалифицированной электронной подписью должностного лица, уполномоченного на подписание такого документа, с использованием системы электронного документооборота, определенной Фондом.</w:t>
      </w:r>
    </w:p>
    <w:p w:rsidR="00BE5C55" w:rsidRDefault="00BE5C55">
      <w:pPr>
        <w:pStyle w:val="ConsPlusNormal"/>
        <w:jc w:val="both"/>
      </w:pPr>
    </w:p>
    <w:p w:rsidR="00BE5C55" w:rsidRDefault="00BE5C55">
      <w:pPr>
        <w:pStyle w:val="ConsPlusNormal"/>
        <w:jc w:val="both"/>
      </w:pPr>
    </w:p>
    <w:p w:rsidR="00BE5C55" w:rsidRDefault="00BE5C55">
      <w:pPr>
        <w:pStyle w:val="ConsPlusNormal"/>
        <w:pBdr>
          <w:bottom w:val="single" w:sz="6" w:space="0" w:color="auto"/>
        </w:pBdr>
        <w:spacing w:before="100" w:after="100"/>
        <w:jc w:val="both"/>
        <w:rPr>
          <w:sz w:val="2"/>
          <w:szCs w:val="2"/>
        </w:rPr>
      </w:pPr>
    </w:p>
    <w:p w:rsidR="00823E57" w:rsidRDefault="00BE5C55">
      <w:bookmarkStart w:id="31" w:name="_GoBack"/>
      <w:bookmarkEnd w:id="31"/>
    </w:p>
    <w:sectPr w:rsidR="00823E57" w:rsidSect="006D7B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C55"/>
    <w:rsid w:val="001B1A7E"/>
    <w:rsid w:val="00476492"/>
    <w:rsid w:val="00BE5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89AAAB-6965-4D8C-87F3-A42206BCB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5C5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E5C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E5C5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9774&amp;dst=3722"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69774&amp;dst=370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69774&amp;dst=103596" TargetMode="External"/><Relationship Id="rId11" Type="http://schemas.openxmlformats.org/officeDocument/2006/relationships/fontTable" Target="fontTable.xml"/><Relationship Id="rId5" Type="http://schemas.openxmlformats.org/officeDocument/2006/relationships/hyperlink" Target="https://login.consultant.ru/link/?req=doc&amp;base=LAW&amp;n=396428&amp;dst=100008" TargetMode="External"/><Relationship Id="rId10" Type="http://schemas.openxmlformats.org/officeDocument/2006/relationships/image" Target="media/image1.wmf"/><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93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7754</Words>
  <Characters>44203</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2024-09-11T09:05:00Z</dcterms:created>
  <dcterms:modified xsi:type="dcterms:W3CDTF">2024-09-11T09:05:00Z</dcterms:modified>
</cp:coreProperties>
</file>