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511" w:rsidRDefault="00967511">
      <w:pPr>
        <w:pStyle w:val="ConsPlusNormal"/>
        <w:jc w:val="both"/>
        <w:outlineLvl w:val="0"/>
      </w:pPr>
      <w:bookmarkStart w:id="0" w:name="_GoBack"/>
      <w:bookmarkEnd w:id="0"/>
    </w:p>
    <w:p w:rsidR="00967511" w:rsidRDefault="00967511">
      <w:pPr>
        <w:pStyle w:val="ConsPlusTitle"/>
        <w:jc w:val="center"/>
        <w:outlineLvl w:val="0"/>
      </w:pPr>
      <w:r>
        <w:t>ПРАВИТЕЛЬСТВО РОССИЙСКОЙ ФЕДЕРАЦИИ</w:t>
      </w:r>
    </w:p>
    <w:p w:rsidR="00967511" w:rsidRDefault="00967511">
      <w:pPr>
        <w:pStyle w:val="ConsPlusTitle"/>
        <w:jc w:val="center"/>
      </w:pPr>
    </w:p>
    <w:p w:rsidR="00967511" w:rsidRDefault="00967511">
      <w:pPr>
        <w:pStyle w:val="ConsPlusTitle"/>
        <w:jc w:val="center"/>
      </w:pPr>
      <w:r>
        <w:t>ПОСТАНОВЛЕНИЕ</w:t>
      </w:r>
    </w:p>
    <w:p w:rsidR="00967511" w:rsidRDefault="00967511">
      <w:pPr>
        <w:pStyle w:val="ConsPlusTitle"/>
        <w:jc w:val="center"/>
      </w:pPr>
      <w:r>
        <w:t>от 8 мая 2015 г. N 451</w:t>
      </w:r>
    </w:p>
    <w:p w:rsidR="00967511" w:rsidRDefault="00967511">
      <w:pPr>
        <w:pStyle w:val="ConsPlusTitle"/>
        <w:jc w:val="center"/>
      </w:pPr>
    </w:p>
    <w:p w:rsidR="00967511" w:rsidRDefault="00967511">
      <w:pPr>
        <w:pStyle w:val="ConsPlusTitle"/>
        <w:jc w:val="center"/>
      </w:pPr>
      <w:r>
        <w:t>О ПРЕДОСТАВЛЕНИИ</w:t>
      </w:r>
    </w:p>
    <w:p w:rsidR="00967511" w:rsidRDefault="00967511">
      <w:pPr>
        <w:pStyle w:val="ConsPlusTitle"/>
        <w:jc w:val="center"/>
      </w:pPr>
      <w:r>
        <w:t>СУБСИДИЙ ИЗ ФЕДЕРАЛЬНОГО БЮДЖЕТА НА ВОЗМЕЩЕНИЕ</w:t>
      </w:r>
    </w:p>
    <w:p w:rsidR="00967511" w:rsidRDefault="00967511">
      <w:pPr>
        <w:pStyle w:val="ConsPlusTitle"/>
        <w:jc w:val="center"/>
      </w:pPr>
      <w:r>
        <w:t>ПОТЕРЬ В ДОХОДАХ РОССИЙСКИХ ЛИЗИНГОВЫХ ОРГАНИЗАЦИЙ</w:t>
      </w:r>
    </w:p>
    <w:p w:rsidR="00967511" w:rsidRDefault="00967511">
      <w:pPr>
        <w:pStyle w:val="ConsPlusTitle"/>
        <w:jc w:val="center"/>
      </w:pPr>
      <w:r>
        <w:t>ПРИ ПРЕДОСТАВЛЕНИИ ЛИЗИНГОПОЛУЧАТЕЛЮ СКИДКИ ПО УПЛАТЕ</w:t>
      </w:r>
    </w:p>
    <w:p w:rsidR="00967511" w:rsidRDefault="00967511">
      <w:pPr>
        <w:pStyle w:val="ConsPlusTitle"/>
        <w:jc w:val="center"/>
      </w:pPr>
      <w:r>
        <w:t>АВАНСОВОГО ПЛАТЕЖА ПО ДОГОВОРАМ ЛИЗИНГА КОЛЕСНЫХ</w:t>
      </w:r>
    </w:p>
    <w:p w:rsidR="00967511" w:rsidRDefault="00967511">
      <w:pPr>
        <w:pStyle w:val="ConsPlusTitle"/>
        <w:jc w:val="center"/>
      </w:pPr>
      <w:r>
        <w:t>ТРАНСПОРТНЫХ СРЕДСТВ, ЗАКЛЮЧЕННЫМ В 2015 - 2016 ГОДАХ</w:t>
      </w:r>
    </w:p>
    <w:p w:rsidR="00967511" w:rsidRDefault="00967511">
      <w:pPr>
        <w:pStyle w:val="ConsPlusNormal"/>
        <w:jc w:val="center"/>
      </w:pPr>
      <w:r>
        <w:t>Список изменяющих документов</w:t>
      </w:r>
    </w:p>
    <w:p w:rsidR="00967511" w:rsidRDefault="00967511">
      <w:pPr>
        <w:pStyle w:val="ConsPlusNormal"/>
        <w:jc w:val="center"/>
      </w:pPr>
      <w:r>
        <w:t xml:space="preserve">(в ред. Постановлений Правительства РФ от 12.11.2015 </w:t>
      </w:r>
      <w:hyperlink r:id="rId5" w:history="1">
        <w:r>
          <w:rPr>
            <w:color w:val="0000FF"/>
          </w:rPr>
          <w:t>N 1226</w:t>
        </w:r>
      </w:hyperlink>
      <w:r>
        <w:t>,</w:t>
      </w:r>
    </w:p>
    <w:p w:rsidR="00967511" w:rsidRDefault="00967511">
      <w:pPr>
        <w:pStyle w:val="ConsPlusNormal"/>
        <w:jc w:val="center"/>
      </w:pPr>
      <w:r>
        <w:t xml:space="preserve">от 12.12.2015 </w:t>
      </w:r>
      <w:hyperlink r:id="rId6" w:history="1">
        <w:r>
          <w:rPr>
            <w:color w:val="0000FF"/>
          </w:rPr>
          <w:t>N 1357</w:t>
        </w:r>
      </w:hyperlink>
      <w:r>
        <w:t xml:space="preserve">, от 23.04.2016 </w:t>
      </w:r>
      <w:hyperlink r:id="rId7" w:history="1">
        <w:r>
          <w:rPr>
            <w:color w:val="0000FF"/>
          </w:rPr>
          <w:t>N 344</w:t>
        </w:r>
      </w:hyperlink>
      <w:r>
        <w:t>)</w:t>
      </w:r>
    </w:p>
    <w:p w:rsidR="00967511" w:rsidRDefault="00967511">
      <w:pPr>
        <w:pStyle w:val="ConsPlusNormal"/>
        <w:jc w:val="center"/>
      </w:pPr>
    </w:p>
    <w:p w:rsidR="00967511" w:rsidRDefault="00967511">
      <w:pPr>
        <w:pStyle w:val="ConsPlusNormal"/>
        <w:ind w:firstLine="540"/>
        <w:jc w:val="both"/>
      </w:pPr>
      <w:r>
        <w:t>Правительство Российской Федерации постановляет:</w:t>
      </w:r>
    </w:p>
    <w:p w:rsidR="00967511" w:rsidRDefault="00967511">
      <w:pPr>
        <w:pStyle w:val="ConsPlusNormal"/>
        <w:ind w:firstLine="540"/>
        <w:jc w:val="both"/>
      </w:pPr>
      <w:r>
        <w:t xml:space="preserve">1. В соответствии с </w:t>
      </w:r>
      <w:hyperlink r:id="rId8"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5000000 тыс. рублей Министерству промышленности и торговли Российской Федерации для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2015 году, в рамках </w:t>
      </w:r>
      <w:hyperlink r:id="rId9" w:history="1">
        <w:r>
          <w:rPr>
            <w:color w:val="0000FF"/>
          </w:rPr>
          <w:t>подпрограммы</w:t>
        </w:r>
      </w:hyperlink>
      <w:r>
        <w:t xml:space="preserve"> "Автомобильная промышленность" государственной программы Российской Федерации "Развитие промышленности и повышение ее конкурентоспособности".</w:t>
      </w:r>
    </w:p>
    <w:p w:rsidR="00967511" w:rsidRDefault="00967511">
      <w:pPr>
        <w:pStyle w:val="ConsPlusNormal"/>
        <w:jc w:val="both"/>
      </w:pPr>
      <w:r>
        <w:t xml:space="preserve">(в ред. Постановлений Правительства РФ от 12.11.2015 </w:t>
      </w:r>
      <w:hyperlink r:id="rId10" w:history="1">
        <w:r>
          <w:rPr>
            <w:color w:val="0000FF"/>
          </w:rPr>
          <w:t>N 1226</w:t>
        </w:r>
      </w:hyperlink>
      <w:r>
        <w:t xml:space="preserve">, от 12.12.2015 </w:t>
      </w:r>
      <w:hyperlink r:id="rId11" w:history="1">
        <w:r>
          <w:rPr>
            <w:color w:val="0000FF"/>
          </w:rPr>
          <w:t>N 1357</w:t>
        </w:r>
      </w:hyperlink>
      <w:r>
        <w:t>)</w:t>
      </w:r>
    </w:p>
    <w:p w:rsidR="00967511" w:rsidRDefault="00967511">
      <w:pPr>
        <w:pStyle w:val="ConsPlusNormal"/>
        <w:ind w:firstLine="540"/>
        <w:jc w:val="both"/>
      </w:pPr>
      <w:r>
        <w:t xml:space="preserve">2. Утвердить прилагаемые </w:t>
      </w:r>
      <w:hyperlink w:anchor="P35" w:history="1">
        <w:r>
          <w:rPr>
            <w:color w:val="0000FF"/>
          </w:rPr>
          <w:t>Правила</w:t>
        </w:r>
      </w:hyperlink>
      <w:r>
        <w:t xml:space="preserve">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2015 - 2016 годах.</w:t>
      </w:r>
    </w:p>
    <w:p w:rsidR="00967511" w:rsidRDefault="00967511">
      <w:pPr>
        <w:pStyle w:val="ConsPlusNormal"/>
        <w:jc w:val="both"/>
      </w:pPr>
      <w:r>
        <w:t xml:space="preserve">(в ред. </w:t>
      </w:r>
      <w:hyperlink r:id="rId12" w:history="1">
        <w:r>
          <w:rPr>
            <w:color w:val="0000FF"/>
          </w:rPr>
          <w:t>Постановления</w:t>
        </w:r>
      </w:hyperlink>
      <w:r>
        <w:t xml:space="preserve"> Правительства РФ от 23.04.2016 N 344)</w:t>
      </w:r>
    </w:p>
    <w:p w:rsidR="00967511" w:rsidRDefault="00967511">
      <w:pPr>
        <w:pStyle w:val="ConsPlusNormal"/>
        <w:jc w:val="both"/>
      </w:pPr>
    </w:p>
    <w:p w:rsidR="00967511" w:rsidRDefault="00967511">
      <w:pPr>
        <w:pStyle w:val="ConsPlusNormal"/>
        <w:jc w:val="right"/>
      </w:pPr>
      <w:r>
        <w:t>Председатель Правительства</w:t>
      </w:r>
    </w:p>
    <w:p w:rsidR="00967511" w:rsidRDefault="00967511">
      <w:pPr>
        <w:pStyle w:val="ConsPlusNormal"/>
        <w:jc w:val="right"/>
      </w:pPr>
      <w:r>
        <w:t>Российской Федерации</w:t>
      </w:r>
    </w:p>
    <w:p w:rsidR="00967511" w:rsidRDefault="00967511">
      <w:pPr>
        <w:pStyle w:val="ConsPlusNormal"/>
        <w:jc w:val="right"/>
      </w:pPr>
      <w:r>
        <w:t>Д.МЕДВЕДЕВ</w:t>
      </w: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right"/>
        <w:outlineLvl w:val="0"/>
      </w:pPr>
      <w:r>
        <w:t>Утверждены</w:t>
      </w:r>
    </w:p>
    <w:p w:rsidR="00967511" w:rsidRDefault="00967511">
      <w:pPr>
        <w:pStyle w:val="ConsPlusNormal"/>
        <w:jc w:val="right"/>
      </w:pPr>
      <w:r>
        <w:t>постановлением Правительства</w:t>
      </w:r>
    </w:p>
    <w:p w:rsidR="00967511" w:rsidRDefault="00967511">
      <w:pPr>
        <w:pStyle w:val="ConsPlusNormal"/>
        <w:jc w:val="right"/>
      </w:pPr>
      <w:r>
        <w:t>Российской Федерации</w:t>
      </w:r>
    </w:p>
    <w:p w:rsidR="00967511" w:rsidRDefault="00967511">
      <w:pPr>
        <w:pStyle w:val="ConsPlusNormal"/>
        <w:jc w:val="right"/>
      </w:pPr>
      <w:r>
        <w:t>от 8 мая 2015 г. N 451</w:t>
      </w:r>
    </w:p>
    <w:p w:rsidR="00967511" w:rsidRDefault="00967511">
      <w:pPr>
        <w:pStyle w:val="ConsPlusNormal"/>
        <w:jc w:val="both"/>
      </w:pPr>
    </w:p>
    <w:p w:rsidR="00967511" w:rsidRDefault="00967511">
      <w:pPr>
        <w:pStyle w:val="ConsPlusTitle"/>
        <w:jc w:val="center"/>
      </w:pPr>
      <w:bookmarkStart w:id="1" w:name="P35"/>
      <w:bookmarkEnd w:id="1"/>
      <w:r>
        <w:t>ПРАВИЛА</w:t>
      </w:r>
    </w:p>
    <w:p w:rsidR="00967511" w:rsidRDefault="00967511">
      <w:pPr>
        <w:pStyle w:val="ConsPlusTitle"/>
        <w:jc w:val="center"/>
      </w:pPr>
      <w:r>
        <w:t>ПРЕДОСТАВЛЕНИЯ СУБСИДИЙ ИЗ ФЕДЕРАЛЬНОГО БЮДЖЕТА</w:t>
      </w:r>
    </w:p>
    <w:p w:rsidR="00967511" w:rsidRDefault="00967511">
      <w:pPr>
        <w:pStyle w:val="ConsPlusTitle"/>
        <w:jc w:val="center"/>
      </w:pPr>
      <w:r>
        <w:t>НА ВОЗМЕЩЕНИЕ ПОТЕРЬ В ДОХОДАХ РОССИЙСКИХ ЛИЗИНГОВЫХ</w:t>
      </w:r>
    </w:p>
    <w:p w:rsidR="00967511" w:rsidRDefault="00967511">
      <w:pPr>
        <w:pStyle w:val="ConsPlusTitle"/>
        <w:jc w:val="center"/>
      </w:pPr>
      <w:r>
        <w:t>ОРГАНИЗАЦИЙ ПРИ ПРЕДОСТАВЛЕНИИ ЛИЗИНГОПОЛУЧАТЕЛЮ СКИДКИ</w:t>
      </w:r>
    </w:p>
    <w:p w:rsidR="00967511" w:rsidRDefault="00967511">
      <w:pPr>
        <w:pStyle w:val="ConsPlusTitle"/>
        <w:jc w:val="center"/>
      </w:pPr>
      <w:r>
        <w:t>ПО УПЛАТЕ АВАНСОВОГО ПЛАТЕЖА ПО ДОГОВОРАМ ЛИЗИНГА КОЛЕСНЫХ</w:t>
      </w:r>
    </w:p>
    <w:p w:rsidR="00967511" w:rsidRDefault="00967511">
      <w:pPr>
        <w:pStyle w:val="ConsPlusTitle"/>
        <w:jc w:val="center"/>
      </w:pPr>
      <w:r>
        <w:t>ТРАНСПОРТНЫХ СРЕДСТВ, ЗАКЛЮЧЕННЫМ В 2015 - 2016 ГОДАХ</w:t>
      </w:r>
    </w:p>
    <w:p w:rsidR="00967511" w:rsidRDefault="00967511">
      <w:pPr>
        <w:pStyle w:val="ConsPlusNormal"/>
        <w:jc w:val="center"/>
      </w:pPr>
      <w:r>
        <w:lastRenderedPageBreak/>
        <w:t>Список изменяющих документов</w:t>
      </w:r>
    </w:p>
    <w:p w:rsidR="00967511" w:rsidRDefault="00967511">
      <w:pPr>
        <w:pStyle w:val="ConsPlusNormal"/>
        <w:jc w:val="center"/>
      </w:pPr>
      <w:r>
        <w:t xml:space="preserve">(в ред. Постановлений Правительства РФ от 12.11.2015 </w:t>
      </w:r>
      <w:hyperlink r:id="rId13" w:history="1">
        <w:r>
          <w:rPr>
            <w:color w:val="0000FF"/>
          </w:rPr>
          <w:t>N 1226</w:t>
        </w:r>
      </w:hyperlink>
      <w:r>
        <w:t>,</w:t>
      </w:r>
    </w:p>
    <w:p w:rsidR="00967511" w:rsidRDefault="00967511">
      <w:pPr>
        <w:pStyle w:val="ConsPlusNormal"/>
        <w:jc w:val="center"/>
      </w:pPr>
      <w:r>
        <w:t xml:space="preserve">от 23.04.2016 </w:t>
      </w:r>
      <w:hyperlink r:id="rId14" w:history="1">
        <w:r>
          <w:rPr>
            <w:color w:val="0000FF"/>
          </w:rPr>
          <w:t>N 344</w:t>
        </w:r>
      </w:hyperlink>
      <w:r>
        <w:t>)</w:t>
      </w:r>
    </w:p>
    <w:p w:rsidR="00967511" w:rsidRDefault="00967511">
      <w:pPr>
        <w:pStyle w:val="ConsPlusNormal"/>
        <w:jc w:val="both"/>
      </w:pPr>
    </w:p>
    <w:p w:rsidR="00967511" w:rsidRDefault="00967511">
      <w:pPr>
        <w:pStyle w:val="ConsPlusNormal"/>
        <w:ind w:firstLine="540"/>
        <w:jc w:val="both"/>
      </w:pPr>
      <w:bookmarkStart w:id="2" w:name="P45"/>
      <w:bookmarkEnd w:id="2"/>
      <w:r>
        <w:t>1. Настоящие Правила устанавливают порядок и условия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(далее - договор лизинга), заключенным в 2015 - 2016 годах, в целях достижения показателей и индикаторов, установленных государственной программой Российской Федерации "Развитие промышленности и повышение ее конкурентоспособности" (далее - субсидии).</w:t>
      </w:r>
    </w:p>
    <w:p w:rsidR="00967511" w:rsidRDefault="00967511">
      <w:pPr>
        <w:pStyle w:val="ConsPlusNormal"/>
        <w:jc w:val="both"/>
      </w:pPr>
      <w:r>
        <w:t xml:space="preserve">(в ред. </w:t>
      </w:r>
      <w:hyperlink r:id="rId15"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 xml:space="preserve">2. Субсидии предоставляются Министерством промышленности и торговли Российской Федерации ежеквартально в пределах бюджетных ассигнований и лимитов бюджетных обязательств, предусмотренных в установленном порядке Министерству промышленности и торговли Российской Федерации на цели, предусмотренные </w:t>
      </w:r>
      <w:hyperlink w:anchor="P45" w:history="1">
        <w:r>
          <w:rPr>
            <w:color w:val="0000FF"/>
          </w:rPr>
          <w:t>пунктом 1</w:t>
        </w:r>
      </w:hyperlink>
      <w:r>
        <w:t xml:space="preserve"> настоящих Правил.</w:t>
      </w:r>
    </w:p>
    <w:p w:rsidR="00967511" w:rsidRDefault="00967511">
      <w:pPr>
        <w:pStyle w:val="ConsPlusNormal"/>
        <w:ind w:firstLine="540"/>
        <w:jc w:val="both"/>
      </w:pPr>
      <w:bookmarkStart w:id="3" w:name="P48"/>
      <w:bookmarkEnd w:id="3"/>
      <w:r>
        <w:t>3. Право на получение субсидии имеют российские лизинговые организации, не имеющие задолженности по налогам, сборам и иным обязательным платежам в бюджеты бюджетной системы Российской Федерации и заключившие в 2014 или 2015 году не менее 100 договоров лизинга колесных транспортных средств, либо имеющие уставный капитал более 500 млн. рублей.</w:t>
      </w:r>
    </w:p>
    <w:p w:rsidR="00967511" w:rsidRDefault="00967511">
      <w:pPr>
        <w:pStyle w:val="ConsPlusNormal"/>
        <w:jc w:val="both"/>
      </w:pPr>
      <w:r>
        <w:t xml:space="preserve">(п. 3 в ред. </w:t>
      </w:r>
      <w:hyperlink r:id="rId16"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4. Субсидии предоставляются российским лизинговым организациям при условии приобретения и передачи по договору лизинга колесных транспортных средств в размере выпадающих доходов российской лизинговой организации, возникших вследствие предоставления единовременной скидки по уплате авансового платежа в размере до 10 процентов цены приобретения российской лизинговой организацией колесного транспортного средства, являющегося предметом лизинга, но не более 500 тыс. рублей на одно колесное транспортное средство. При этом размер субсидии не может превышать размер скидки, фактически предоставленной лизингополучателю.</w:t>
      </w:r>
    </w:p>
    <w:p w:rsidR="00967511" w:rsidRDefault="00967511">
      <w:pPr>
        <w:pStyle w:val="ConsPlusNormal"/>
        <w:jc w:val="both"/>
      </w:pPr>
      <w:r>
        <w:t xml:space="preserve">(в ред. </w:t>
      </w:r>
      <w:hyperlink r:id="rId17" w:history="1">
        <w:r>
          <w:rPr>
            <w:color w:val="0000FF"/>
          </w:rPr>
          <w:t>Постановления</w:t>
        </w:r>
      </w:hyperlink>
      <w:r>
        <w:t xml:space="preserve"> Правительства РФ от 12.11.2015 N 1226)</w:t>
      </w:r>
    </w:p>
    <w:p w:rsidR="00967511" w:rsidRDefault="00967511">
      <w:pPr>
        <w:pStyle w:val="ConsPlusNormal"/>
        <w:ind w:firstLine="540"/>
        <w:jc w:val="both"/>
      </w:pPr>
      <w:r>
        <w:t>5. Субсидии предоставляются при соблюдении следующих условий:</w:t>
      </w:r>
    </w:p>
    <w:p w:rsidR="00967511" w:rsidRDefault="00967511">
      <w:pPr>
        <w:pStyle w:val="ConsPlusNormal"/>
        <w:ind w:firstLine="540"/>
        <w:jc w:val="both"/>
      </w:pPr>
      <w:r>
        <w:t>а) договор лизинга заключен с 15 мая 2015 г. по 1 декабря 2016 г. включительно;</w:t>
      </w:r>
    </w:p>
    <w:p w:rsidR="00967511" w:rsidRDefault="00967511">
      <w:pPr>
        <w:pStyle w:val="ConsPlusNormal"/>
        <w:jc w:val="both"/>
      </w:pPr>
      <w:r>
        <w:t xml:space="preserve">(в ред. </w:t>
      </w:r>
      <w:hyperlink r:id="rId18"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б) договором лизинга установлен срок лизинга не менее 12 месяцев;</w:t>
      </w:r>
    </w:p>
    <w:p w:rsidR="00967511" w:rsidRDefault="00967511">
      <w:pPr>
        <w:pStyle w:val="ConsPlusNormal"/>
        <w:jc w:val="both"/>
      </w:pPr>
      <w:r>
        <w:t xml:space="preserve">(пп. "б" в ред. </w:t>
      </w:r>
      <w:hyperlink r:id="rId19"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в) на момент передачи в лизинг колесное транспортное средство не было в собственности какого-либо физического лица и не находилось на регистрационном учете в соответствии с законодательством Российской Федерации, за исключением случаев, когда регистрация осуществлена во исполнение договора лизинга с этим лизингополучателем;</w:t>
      </w:r>
    </w:p>
    <w:p w:rsidR="00967511" w:rsidRDefault="00967511">
      <w:pPr>
        <w:pStyle w:val="ConsPlusNormal"/>
        <w:ind w:firstLine="540"/>
        <w:jc w:val="both"/>
      </w:pPr>
      <w:r>
        <w:t>г) колесное транспортное средство произведено в 2015 или в 2016 году;</w:t>
      </w:r>
    </w:p>
    <w:p w:rsidR="00967511" w:rsidRDefault="00967511">
      <w:pPr>
        <w:pStyle w:val="ConsPlusNormal"/>
        <w:jc w:val="both"/>
      </w:pPr>
      <w:r>
        <w:t xml:space="preserve">(в ред. </w:t>
      </w:r>
      <w:hyperlink r:id="rId20"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д) авансовый платеж по договору лизинга составляет не менее 10 процентов и не более 50 процентов стоимости колесного транспортного средства;</w:t>
      </w:r>
    </w:p>
    <w:p w:rsidR="00967511" w:rsidRDefault="00967511">
      <w:pPr>
        <w:pStyle w:val="ConsPlusNormal"/>
        <w:ind w:firstLine="540"/>
        <w:jc w:val="both"/>
      </w:pPr>
      <w:r>
        <w:t>е) колесное транспортное средство ранее не передавалось в лизинг по договорам лизинга, по которым была предоставлена субсидия.</w:t>
      </w:r>
    </w:p>
    <w:p w:rsidR="00967511" w:rsidRDefault="00967511">
      <w:pPr>
        <w:pStyle w:val="ConsPlusNormal"/>
        <w:ind w:firstLine="540"/>
        <w:jc w:val="both"/>
      </w:pPr>
      <w:r>
        <w:t>6. Субсидия предоставляется на основании договора о предоставлении субсидии между российской лизинговой организацией и Министерством промышленности и торговли Российской Федерации (далее - договор о предоставлении субсидии), предусматривающего:</w:t>
      </w:r>
    </w:p>
    <w:p w:rsidR="00967511" w:rsidRDefault="00967511">
      <w:pPr>
        <w:pStyle w:val="ConsPlusNormal"/>
        <w:ind w:firstLine="540"/>
        <w:jc w:val="both"/>
      </w:pPr>
      <w:r>
        <w:t>а) цель, порядок и условия предоставления субсидии;</w:t>
      </w:r>
    </w:p>
    <w:p w:rsidR="00967511" w:rsidRDefault="00967511">
      <w:pPr>
        <w:pStyle w:val="ConsPlusNormal"/>
        <w:ind w:firstLine="540"/>
        <w:jc w:val="both"/>
      </w:pPr>
      <w:r>
        <w:t>б) перечень льготных лизинговых программ, в рамках которых российской лизинговой организацией заключаются договоры лизинга, соответствующие условиям, установленным настоящими Правилами;</w:t>
      </w:r>
    </w:p>
    <w:p w:rsidR="00967511" w:rsidRDefault="00967511">
      <w:pPr>
        <w:pStyle w:val="ConsPlusNormal"/>
        <w:ind w:firstLine="540"/>
        <w:jc w:val="both"/>
      </w:pPr>
      <w:r>
        <w:t>в) банковские реквизиты расчетных счетов российской лизинговой организации, на которые в случае принятия положительного решения перечисляется субсидия;</w:t>
      </w:r>
    </w:p>
    <w:p w:rsidR="00967511" w:rsidRDefault="00967511">
      <w:pPr>
        <w:pStyle w:val="ConsPlusNormal"/>
        <w:ind w:firstLine="540"/>
        <w:jc w:val="both"/>
      </w:pPr>
      <w:r>
        <w:lastRenderedPageBreak/>
        <w:t>г) сроки перечисления субсидии;</w:t>
      </w:r>
    </w:p>
    <w:p w:rsidR="00967511" w:rsidRDefault="00967511">
      <w:pPr>
        <w:pStyle w:val="ConsPlusNormal"/>
        <w:ind w:firstLine="540"/>
        <w:jc w:val="both"/>
      </w:pPr>
      <w:r>
        <w:t>д)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российской лизинговой организацией условий, целей и порядка предоставления субсидий, которые установлены настоящими Правилами и договором о предоставлении субсидии, и согласие российской лизинговой организации на проведение таких проверок;</w:t>
      </w:r>
    </w:p>
    <w:p w:rsidR="00967511" w:rsidRDefault="00967511">
      <w:pPr>
        <w:pStyle w:val="ConsPlusNormal"/>
        <w:jc w:val="both"/>
      </w:pPr>
      <w:r>
        <w:t xml:space="preserve">(в ред. </w:t>
      </w:r>
      <w:hyperlink r:id="rId21"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е) порядок, формы и сроки представления отчетности о выполнении условий, установленных настоящими Правилами и договором о предоставлении субсидии;</w:t>
      </w:r>
    </w:p>
    <w:p w:rsidR="00967511" w:rsidRDefault="00967511">
      <w:pPr>
        <w:pStyle w:val="ConsPlusNormal"/>
        <w:ind w:firstLine="540"/>
        <w:jc w:val="both"/>
      </w:pPr>
      <w:r>
        <w:t>ж) порядок возврата российской лизинговой организацией полученной субсидии в случае установления факта нарушения условий ее предоставления;</w:t>
      </w:r>
    </w:p>
    <w:p w:rsidR="00967511" w:rsidRDefault="00967511">
      <w:pPr>
        <w:pStyle w:val="ConsPlusNormal"/>
        <w:ind w:firstLine="540"/>
        <w:jc w:val="both"/>
      </w:pPr>
      <w:r>
        <w:t>з) основания и порядок расторжения договора о предоставлении субсидии;</w:t>
      </w:r>
    </w:p>
    <w:p w:rsidR="00967511" w:rsidRDefault="00967511">
      <w:pPr>
        <w:pStyle w:val="ConsPlusNormal"/>
        <w:ind w:firstLine="540"/>
        <w:jc w:val="both"/>
      </w:pPr>
      <w:r>
        <w:t>и)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w:t>
      </w:r>
    </w:p>
    <w:p w:rsidR="00967511" w:rsidRDefault="00967511">
      <w:pPr>
        <w:pStyle w:val="ConsPlusNormal"/>
        <w:jc w:val="both"/>
      </w:pPr>
      <w:r>
        <w:t xml:space="preserve">(пп. "и" введен </w:t>
      </w:r>
      <w:hyperlink r:id="rId22" w:history="1">
        <w:r>
          <w:rPr>
            <w:color w:val="0000FF"/>
          </w:rPr>
          <w:t>Постановлением</w:t>
        </w:r>
      </w:hyperlink>
      <w:r>
        <w:t xml:space="preserve"> Правительства РФ от 23.04.2016 N 344)</w:t>
      </w:r>
    </w:p>
    <w:p w:rsidR="00967511" w:rsidRDefault="00967511">
      <w:pPr>
        <w:pStyle w:val="ConsPlusNormal"/>
        <w:ind w:firstLine="540"/>
        <w:jc w:val="both"/>
      </w:pPr>
      <w:bookmarkStart w:id="4" w:name="P74"/>
      <w:bookmarkEnd w:id="4"/>
      <w:r>
        <w:t>7. Для заключения договора о предоставлении субсидии российская лизинговая организация в срок до 10 мая 2016 г. включительно представляет в Министерство промышленности и торговли Российской Федерации заявление о заключении договора о предоставлении субсидии в произвольной форме с приложением следующих документов:</w:t>
      </w:r>
    </w:p>
    <w:p w:rsidR="00967511" w:rsidRDefault="00967511">
      <w:pPr>
        <w:pStyle w:val="ConsPlusNormal"/>
        <w:jc w:val="both"/>
      </w:pPr>
      <w:r>
        <w:t xml:space="preserve">(в ред. </w:t>
      </w:r>
      <w:hyperlink r:id="rId23"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а) выписка из Единого государственного реестра юридических лиц, заверенная в установленном порядке (в случае непредставления российской лизинговой организацией такого документа Министерство промышленности и торговли Российской Федерации запрашивает его самостоятельно);</w:t>
      </w:r>
    </w:p>
    <w:p w:rsidR="00967511" w:rsidRDefault="00967511">
      <w:pPr>
        <w:pStyle w:val="ConsPlusNormal"/>
        <w:ind w:firstLine="540"/>
        <w:jc w:val="both"/>
      </w:pPr>
      <w:r>
        <w:t xml:space="preserve">б) справка, подписанная руководителем и главным бухгалтером российской лизинговой организации, подтверждающая, что организация заключила в 2014 или в 2015 году не менее 100 договоров лизинга, с приложением перечня договоров лизинга по форме согласно </w:t>
      </w:r>
      <w:hyperlink w:anchor="P121" w:history="1">
        <w:r>
          <w:rPr>
            <w:color w:val="0000FF"/>
          </w:rPr>
          <w:t>приложению N 1</w:t>
        </w:r>
      </w:hyperlink>
      <w:r>
        <w:t xml:space="preserve"> либо копия годового бухгалтерского баланса этой организации за 2015 год с отметкой налогового органа о принятии, подтверждающего, что размер уставного капитала организации превышает 500 млн. рублей;</w:t>
      </w:r>
    </w:p>
    <w:p w:rsidR="00967511" w:rsidRDefault="00967511">
      <w:pPr>
        <w:pStyle w:val="ConsPlusNormal"/>
        <w:jc w:val="both"/>
      </w:pPr>
      <w:r>
        <w:t xml:space="preserve">(пп. "б" в ред. </w:t>
      </w:r>
      <w:hyperlink r:id="rId24"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в) справка налогового органа, подтверждающая отсутствие у российской лизинговой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выданная не ранее чем за 30 дней до дня представления в Министерство промышленности и торговли Российской Федерации (в случае непредставления российской лизинговой организацией такого документа Министерство промышленности и торговли Российской Федерации запрашивает его самостоятельно);</w:t>
      </w:r>
    </w:p>
    <w:p w:rsidR="00967511" w:rsidRDefault="00967511">
      <w:pPr>
        <w:pStyle w:val="ConsPlusNormal"/>
        <w:ind w:firstLine="540"/>
        <w:jc w:val="both"/>
      </w:pPr>
      <w:r>
        <w:t>г) заверенная руководителем российской лизинговой организации копия уведомления Федеральной службы по финансовому мониторингу о постановке российской лизинговой организации на учет в качестве организации, которая осуществляет операции с денежными средствами или иным имуществом и в сфере деятельности которой отсутствуют надзорные органы.</w:t>
      </w:r>
    </w:p>
    <w:p w:rsidR="00967511" w:rsidRDefault="00967511">
      <w:pPr>
        <w:pStyle w:val="ConsPlusNormal"/>
        <w:ind w:firstLine="540"/>
        <w:jc w:val="both"/>
      </w:pPr>
      <w:r>
        <w:t>8. Министерство промышленности и торговли Российской Федерации:</w:t>
      </w:r>
    </w:p>
    <w:p w:rsidR="00967511" w:rsidRDefault="00967511">
      <w:pPr>
        <w:pStyle w:val="ConsPlusNormal"/>
        <w:ind w:firstLine="540"/>
        <w:jc w:val="both"/>
      </w:pPr>
      <w:r>
        <w:t xml:space="preserve">а) регистрирует в порядке очередности поступления документы, указанные в </w:t>
      </w:r>
      <w:hyperlink w:anchor="P74" w:history="1">
        <w:r>
          <w:rPr>
            <w:color w:val="0000FF"/>
          </w:rPr>
          <w:t>пункте 7</w:t>
        </w:r>
      </w:hyperlink>
      <w:r>
        <w:t xml:space="preserve"> настоящих Правил, в специальном журнале, который должен быть прошнурован, пронумерован постранично и скреплен печатью Министерства промышленности и торговли Российской Федерации;</w:t>
      </w:r>
    </w:p>
    <w:p w:rsidR="00967511" w:rsidRDefault="00967511">
      <w:pPr>
        <w:pStyle w:val="ConsPlusNormal"/>
        <w:ind w:firstLine="540"/>
        <w:jc w:val="both"/>
      </w:pPr>
      <w:r>
        <w:t>б) в течение 30 календарных дней со дня поступления документов проверяет их полноту и достоверность содержащихся в них сведений, принимает решение о заключении договора о предоставлении субсидии либо об отказе в его заключении.</w:t>
      </w:r>
    </w:p>
    <w:p w:rsidR="00967511" w:rsidRDefault="00967511">
      <w:pPr>
        <w:pStyle w:val="ConsPlusNormal"/>
        <w:ind w:firstLine="540"/>
        <w:jc w:val="both"/>
      </w:pPr>
      <w:r>
        <w:lastRenderedPageBreak/>
        <w:t>9. В случае принятия решения о заключении договора о предоставлении субсидии Министерство промышленности и торговли Российской Федерации в течение 5 календарных дней со дня принятия указанного решения уведомляет об этом в письменной форме российскую лизинговую организацию.</w:t>
      </w:r>
    </w:p>
    <w:p w:rsidR="00967511" w:rsidRDefault="00967511">
      <w:pPr>
        <w:pStyle w:val="ConsPlusNormal"/>
        <w:ind w:firstLine="540"/>
        <w:jc w:val="both"/>
      </w:pPr>
      <w:r>
        <w:t xml:space="preserve">10. В случае принятия решения об отказе в заключении договора о предоставлении субсидии, основанием для которого является несоответствие представленных российской лизинговой организацией документов положениям </w:t>
      </w:r>
      <w:hyperlink w:anchor="P48" w:history="1">
        <w:r>
          <w:rPr>
            <w:color w:val="0000FF"/>
          </w:rPr>
          <w:t>пунктов 3</w:t>
        </w:r>
      </w:hyperlink>
      <w:r>
        <w:t xml:space="preserve"> и </w:t>
      </w:r>
      <w:hyperlink w:anchor="P74" w:history="1">
        <w:r>
          <w:rPr>
            <w:color w:val="0000FF"/>
          </w:rPr>
          <w:t>7</w:t>
        </w:r>
      </w:hyperlink>
      <w:r>
        <w:t xml:space="preserve"> настоящих Правил или наличие в документах неполных и недостоверных сведений, Министерство промышленности и торговли Российской Федерации в течение 5 календарных дней со дня принятия такого решения направляет российской лизинговой организации соответствующее уведомление с указанием причин принятия такого решения и возвращает представленные документы.</w:t>
      </w:r>
    </w:p>
    <w:p w:rsidR="00967511" w:rsidRDefault="00967511">
      <w:pPr>
        <w:pStyle w:val="ConsPlusNormal"/>
        <w:ind w:firstLine="540"/>
        <w:jc w:val="both"/>
      </w:pPr>
      <w:bookmarkStart w:id="5" w:name="P86"/>
      <w:bookmarkEnd w:id="5"/>
      <w:r>
        <w:t>11. Для получения субсидии российская лизинговая организация, с которой заключен договор о предоставлении субсидии, представляет в Министерство промышленности и торговли Российской Федерации не позднее 10-го числа последнего месяца отчетного квартала заявление о предоставлении субсидии в произвольной форме с приложением следующих документов:</w:t>
      </w:r>
    </w:p>
    <w:p w:rsidR="00967511" w:rsidRDefault="00967511">
      <w:pPr>
        <w:pStyle w:val="ConsPlusNormal"/>
        <w:ind w:firstLine="540"/>
        <w:jc w:val="both"/>
      </w:pPr>
      <w:r>
        <w:t xml:space="preserve">а) расчет размера субсидии по форме согласно </w:t>
      </w:r>
      <w:hyperlink w:anchor="P192" w:history="1">
        <w:r>
          <w:rPr>
            <w:color w:val="0000FF"/>
          </w:rPr>
          <w:t>приложению N 2</w:t>
        </w:r>
      </w:hyperlink>
      <w:r>
        <w:t>;</w:t>
      </w:r>
    </w:p>
    <w:p w:rsidR="00967511" w:rsidRDefault="00967511">
      <w:pPr>
        <w:pStyle w:val="ConsPlusNormal"/>
        <w:ind w:firstLine="540"/>
        <w:jc w:val="both"/>
      </w:pPr>
      <w:r>
        <w:t>б) справка налогового органа, подтверждающая отсутствие у российской лизинговой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выданная не ранее чем за 30 дней до дня представления в Министерство промышленности и торговли Российской Федерации (в случае непредставления российской лизинговой организацией такого документа Министерство промышленности и торговли Российской Федерации запрашивает его самостоятельно);</w:t>
      </w:r>
    </w:p>
    <w:p w:rsidR="00967511" w:rsidRDefault="00967511">
      <w:pPr>
        <w:pStyle w:val="ConsPlusNormal"/>
        <w:ind w:firstLine="540"/>
        <w:jc w:val="both"/>
      </w:pPr>
      <w:r>
        <w:t>в) иные документы, предусмотренные договором о предоставлении субсидии.</w:t>
      </w:r>
    </w:p>
    <w:p w:rsidR="00967511" w:rsidRDefault="00967511">
      <w:pPr>
        <w:pStyle w:val="ConsPlusNormal"/>
        <w:ind w:firstLine="540"/>
        <w:jc w:val="both"/>
      </w:pPr>
      <w:r>
        <w:t>12. Министерство промышленности и торговли Российской Федерации:</w:t>
      </w:r>
    </w:p>
    <w:p w:rsidR="00967511" w:rsidRDefault="00967511">
      <w:pPr>
        <w:pStyle w:val="ConsPlusNormal"/>
        <w:ind w:firstLine="540"/>
        <w:jc w:val="both"/>
      </w:pPr>
      <w:r>
        <w:t xml:space="preserve">а) регистрирует в порядке очередности поступления документы, указанные в </w:t>
      </w:r>
      <w:hyperlink w:anchor="P86" w:history="1">
        <w:r>
          <w:rPr>
            <w:color w:val="0000FF"/>
          </w:rPr>
          <w:t>пункте 11</w:t>
        </w:r>
      </w:hyperlink>
      <w:r>
        <w:t xml:space="preserve"> настоящих Правил, в специальном журнале, который должен быть прошнурован, пронумерован постранично и скреплен печатью Министерства промышленности и торговли Российской Федерации;</w:t>
      </w:r>
    </w:p>
    <w:p w:rsidR="00967511" w:rsidRDefault="00967511">
      <w:pPr>
        <w:pStyle w:val="ConsPlusNormal"/>
        <w:ind w:firstLine="540"/>
        <w:jc w:val="both"/>
      </w:pPr>
      <w:r>
        <w:t>б) в течение 20 календарных дней со дня поступления документов проверяет их полноту и достоверность содержащихся в них сведений и принимает решение о предоставлении субсидии либо об отказе в предоставлении субсидии.</w:t>
      </w:r>
    </w:p>
    <w:p w:rsidR="00967511" w:rsidRDefault="00967511">
      <w:pPr>
        <w:pStyle w:val="ConsPlusNormal"/>
        <w:ind w:firstLine="540"/>
        <w:jc w:val="both"/>
      </w:pPr>
      <w:r>
        <w:t>13. В случае принятия решения о предоставлении субсидии Министерство промышленности и торговли Российской Федерации в течение 15 календарных дней со дня принятия указанного решения осуществляет в установленном порядке перечисление субсидии на расчетный счет российской лизинговой организации.</w:t>
      </w:r>
    </w:p>
    <w:p w:rsidR="00967511" w:rsidRDefault="00967511">
      <w:pPr>
        <w:pStyle w:val="ConsPlusNormal"/>
        <w:ind w:firstLine="540"/>
        <w:jc w:val="both"/>
      </w:pPr>
      <w:r>
        <w:t>14. В случае принятия решения об отказе в предоставлении субсидии, основанием для которого является несоответствие представленных сведений и документов требованиям и условиям, установленным договором о предоставлении субсидии и настоящими Правилами, или наличие в них недостоверной информации, Министерство промышленности и торговли Российской Федерации в течение 10 календарных дней со дня принятия такого решения возвращает российской лизинговой организации документы с мотивированным отказом в письменной форме.</w:t>
      </w:r>
    </w:p>
    <w:p w:rsidR="00967511" w:rsidRDefault="00967511">
      <w:pPr>
        <w:pStyle w:val="ConsPlusNormal"/>
        <w:ind w:firstLine="540"/>
        <w:jc w:val="both"/>
      </w:pPr>
      <w:r>
        <w:t>15. Контроль за соблюдением российскими лизинговыми организациями условий, целей и порядка предоставления субсидий осуществляется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967511" w:rsidRDefault="00967511">
      <w:pPr>
        <w:pStyle w:val="ConsPlusNormal"/>
        <w:jc w:val="both"/>
      </w:pPr>
      <w:r>
        <w:t xml:space="preserve">(в ред. </w:t>
      </w:r>
      <w:hyperlink r:id="rId25"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16. В случае установления факта нарушения условий предоставления субсидии средства, полученные российской лизинговой организацией, подлежат возврату в федеральный бюджет в течение 30 календарных дней со дня получения соответствующего требования от Министерства промышленности и торговли Российской Федерации и (или) органа исполнительной власти, осуществляющего функции по контролю и надзору в финансово-бюджетной сфере.</w:t>
      </w:r>
    </w:p>
    <w:p w:rsidR="00967511" w:rsidRDefault="00967511">
      <w:pPr>
        <w:pStyle w:val="ConsPlusNormal"/>
        <w:jc w:val="both"/>
      </w:pPr>
      <w:r>
        <w:lastRenderedPageBreak/>
        <w:t xml:space="preserve">(п. 16 в ред. </w:t>
      </w:r>
      <w:hyperlink r:id="rId26" w:history="1">
        <w:r>
          <w:rPr>
            <w:color w:val="0000FF"/>
          </w:rPr>
          <w:t>Постановления</w:t>
        </w:r>
      </w:hyperlink>
      <w:r>
        <w:t xml:space="preserve"> Правительства РФ от 23.04.2016 N 344)</w:t>
      </w:r>
    </w:p>
    <w:p w:rsidR="00967511" w:rsidRDefault="00967511">
      <w:pPr>
        <w:pStyle w:val="ConsPlusNormal"/>
        <w:ind w:firstLine="540"/>
        <w:jc w:val="both"/>
      </w:pPr>
      <w:r>
        <w:t>17. Остатки субсидии, не использованные в отчетном финансовом году, в случаях, предусмотренных договором о предоставлении субсидии, подлежат возврату в федеральный бюджет в течение 30 календарных дней по истечении отчетного финансового года.</w:t>
      </w:r>
    </w:p>
    <w:p w:rsidR="00967511" w:rsidRDefault="00967511">
      <w:pPr>
        <w:pStyle w:val="ConsPlusNormal"/>
        <w:jc w:val="both"/>
      </w:pPr>
      <w:r>
        <w:t xml:space="preserve">(п. 17 введен </w:t>
      </w:r>
      <w:hyperlink r:id="rId27" w:history="1">
        <w:r>
          <w:rPr>
            <w:color w:val="0000FF"/>
          </w:rPr>
          <w:t>Постановлением</w:t>
        </w:r>
      </w:hyperlink>
      <w:r>
        <w:t xml:space="preserve"> Правительства РФ от 23.04.2016 N 344)</w:t>
      </w: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sectPr w:rsidR="00967511" w:rsidSect="007919BD">
          <w:pgSz w:w="11906" w:h="16838"/>
          <w:pgMar w:top="1134" w:right="850" w:bottom="1134" w:left="1701" w:header="708" w:footer="708" w:gutter="0"/>
          <w:cols w:space="708"/>
          <w:docGrid w:linePitch="360"/>
        </w:sectPr>
      </w:pPr>
    </w:p>
    <w:p w:rsidR="00967511" w:rsidRDefault="00967511">
      <w:pPr>
        <w:pStyle w:val="ConsPlusNormal"/>
        <w:jc w:val="right"/>
        <w:outlineLvl w:val="1"/>
      </w:pPr>
      <w:r>
        <w:lastRenderedPageBreak/>
        <w:t>Приложение N 1</w:t>
      </w:r>
    </w:p>
    <w:p w:rsidR="00967511" w:rsidRDefault="00967511">
      <w:pPr>
        <w:pStyle w:val="ConsPlusNormal"/>
        <w:jc w:val="right"/>
      </w:pPr>
      <w:r>
        <w:t>к Правилам предоставления</w:t>
      </w:r>
    </w:p>
    <w:p w:rsidR="00967511" w:rsidRDefault="00967511">
      <w:pPr>
        <w:pStyle w:val="ConsPlusNormal"/>
        <w:jc w:val="right"/>
      </w:pPr>
      <w:r>
        <w:t>субсидий из федерального бюджета</w:t>
      </w:r>
    </w:p>
    <w:p w:rsidR="00967511" w:rsidRDefault="00967511">
      <w:pPr>
        <w:pStyle w:val="ConsPlusNormal"/>
        <w:jc w:val="right"/>
      </w:pPr>
      <w:r>
        <w:t>на возмещение потерь в доходах</w:t>
      </w:r>
    </w:p>
    <w:p w:rsidR="00967511" w:rsidRDefault="00967511">
      <w:pPr>
        <w:pStyle w:val="ConsPlusNormal"/>
        <w:jc w:val="right"/>
      </w:pPr>
      <w:r>
        <w:t>российских лизинговых организаций</w:t>
      </w:r>
    </w:p>
    <w:p w:rsidR="00967511" w:rsidRDefault="00967511">
      <w:pPr>
        <w:pStyle w:val="ConsPlusNormal"/>
        <w:jc w:val="right"/>
      </w:pPr>
      <w:r>
        <w:t>при предоставлении лизингополучателю</w:t>
      </w:r>
    </w:p>
    <w:p w:rsidR="00967511" w:rsidRDefault="00967511">
      <w:pPr>
        <w:pStyle w:val="ConsPlusNormal"/>
        <w:jc w:val="right"/>
      </w:pPr>
      <w:r>
        <w:t>скидки по уплате авансового</w:t>
      </w:r>
    </w:p>
    <w:p w:rsidR="00967511" w:rsidRDefault="00967511">
      <w:pPr>
        <w:pStyle w:val="ConsPlusNormal"/>
        <w:jc w:val="right"/>
      </w:pPr>
      <w:r>
        <w:t>платежа по договорам лизинга</w:t>
      </w:r>
    </w:p>
    <w:p w:rsidR="00967511" w:rsidRDefault="00967511">
      <w:pPr>
        <w:pStyle w:val="ConsPlusNormal"/>
        <w:jc w:val="right"/>
      </w:pPr>
      <w:r>
        <w:t>колесных транспортных средств,</w:t>
      </w:r>
    </w:p>
    <w:p w:rsidR="00967511" w:rsidRDefault="00967511">
      <w:pPr>
        <w:pStyle w:val="ConsPlusNormal"/>
        <w:jc w:val="right"/>
      </w:pPr>
      <w:r>
        <w:t>заключенным в 2015 - 2016 годах</w:t>
      </w:r>
    </w:p>
    <w:p w:rsidR="00967511" w:rsidRDefault="00967511">
      <w:pPr>
        <w:pStyle w:val="ConsPlusNormal"/>
        <w:jc w:val="center"/>
      </w:pPr>
      <w:r>
        <w:t>Список изменяющих документов</w:t>
      </w:r>
    </w:p>
    <w:p w:rsidR="00967511" w:rsidRDefault="00967511">
      <w:pPr>
        <w:pStyle w:val="ConsPlusNormal"/>
        <w:jc w:val="center"/>
      </w:pPr>
      <w:r>
        <w:t xml:space="preserve">(в ред. </w:t>
      </w:r>
      <w:hyperlink r:id="rId28" w:history="1">
        <w:r>
          <w:rPr>
            <w:color w:val="0000FF"/>
          </w:rPr>
          <w:t>Постановления</w:t>
        </w:r>
      </w:hyperlink>
      <w:r>
        <w:t xml:space="preserve"> Правительства РФ от 23.04.2016 N 344)</w:t>
      </w:r>
    </w:p>
    <w:p w:rsidR="00967511" w:rsidRDefault="00967511">
      <w:pPr>
        <w:pStyle w:val="ConsPlusNormal"/>
        <w:jc w:val="both"/>
      </w:pPr>
    </w:p>
    <w:p w:rsidR="00967511" w:rsidRDefault="00967511">
      <w:pPr>
        <w:pStyle w:val="ConsPlusNormal"/>
        <w:jc w:val="right"/>
      </w:pPr>
      <w:r>
        <w:t>(форма)</w:t>
      </w:r>
    </w:p>
    <w:p w:rsidR="00967511" w:rsidRDefault="00967511">
      <w:pPr>
        <w:pStyle w:val="ConsPlusNormal"/>
        <w:jc w:val="both"/>
      </w:pPr>
    </w:p>
    <w:p w:rsidR="00967511" w:rsidRDefault="00967511">
      <w:pPr>
        <w:pStyle w:val="ConsPlusNonformat"/>
        <w:jc w:val="both"/>
      </w:pPr>
      <w:bookmarkStart w:id="6" w:name="P121"/>
      <w:bookmarkEnd w:id="6"/>
      <w:r>
        <w:t xml:space="preserve">                                  ПЕРЕЧЕНЬ</w:t>
      </w:r>
    </w:p>
    <w:p w:rsidR="00967511" w:rsidRDefault="00967511">
      <w:pPr>
        <w:pStyle w:val="ConsPlusNonformat"/>
        <w:jc w:val="both"/>
      </w:pPr>
      <w:r>
        <w:t xml:space="preserve">              договоров лизинга колесных транспортных средств,</w:t>
      </w:r>
    </w:p>
    <w:p w:rsidR="00967511" w:rsidRDefault="00967511">
      <w:pPr>
        <w:pStyle w:val="ConsPlusNonformat"/>
        <w:jc w:val="both"/>
      </w:pPr>
      <w:r>
        <w:t xml:space="preserve">         заключенных _________________________________ в ____ году</w:t>
      </w:r>
    </w:p>
    <w:p w:rsidR="00967511" w:rsidRDefault="00967511">
      <w:pPr>
        <w:pStyle w:val="ConsPlusNonformat"/>
        <w:jc w:val="both"/>
      </w:pPr>
      <w:r>
        <w:t xml:space="preserve">                         (наименование российской</w:t>
      </w:r>
    </w:p>
    <w:p w:rsidR="00967511" w:rsidRDefault="00967511">
      <w:pPr>
        <w:pStyle w:val="ConsPlusNonformat"/>
        <w:jc w:val="both"/>
      </w:pPr>
      <w:r>
        <w:t xml:space="preserve">                         лизинговой организации)</w:t>
      </w:r>
    </w:p>
    <w:p w:rsidR="00967511" w:rsidRDefault="009675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
        <w:gridCol w:w="1160"/>
        <w:gridCol w:w="1094"/>
        <w:gridCol w:w="1636"/>
        <w:gridCol w:w="1690"/>
        <w:gridCol w:w="1690"/>
        <w:gridCol w:w="1900"/>
      </w:tblGrid>
      <w:tr w:rsidR="00967511">
        <w:tc>
          <w:tcPr>
            <w:tcW w:w="498" w:type="dxa"/>
          </w:tcPr>
          <w:p w:rsidR="00967511" w:rsidRDefault="00967511">
            <w:pPr>
              <w:pStyle w:val="ConsPlusNormal"/>
              <w:jc w:val="center"/>
            </w:pPr>
            <w:r>
              <w:t>N п/п</w:t>
            </w:r>
          </w:p>
        </w:tc>
        <w:tc>
          <w:tcPr>
            <w:tcW w:w="1160" w:type="dxa"/>
          </w:tcPr>
          <w:p w:rsidR="00967511" w:rsidRDefault="00967511">
            <w:pPr>
              <w:pStyle w:val="ConsPlusNormal"/>
              <w:jc w:val="center"/>
            </w:pPr>
            <w:r>
              <w:t>Номер договора лизинга</w:t>
            </w:r>
          </w:p>
        </w:tc>
        <w:tc>
          <w:tcPr>
            <w:tcW w:w="1094" w:type="dxa"/>
          </w:tcPr>
          <w:p w:rsidR="00967511" w:rsidRDefault="00967511">
            <w:pPr>
              <w:pStyle w:val="ConsPlusNormal"/>
              <w:jc w:val="center"/>
            </w:pPr>
            <w:r>
              <w:t>Дата заключения договора лизинга</w:t>
            </w:r>
          </w:p>
        </w:tc>
        <w:tc>
          <w:tcPr>
            <w:tcW w:w="1636" w:type="dxa"/>
          </w:tcPr>
          <w:p w:rsidR="00967511" w:rsidRDefault="00967511">
            <w:pPr>
              <w:pStyle w:val="ConsPlusNormal"/>
              <w:jc w:val="center"/>
            </w:pPr>
            <w:r>
              <w:t>Полное наименование лизингополучателя</w:t>
            </w:r>
          </w:p>
        </w:tc>
        <w:tc>
          <w:tcPr>
            <w:tcW w:w="1690" w:type="dxa"/>
          </w:tcPr>
          <w:p w:rsidR="00967511" w:rsidRDefault="00967511">
            <w:pPr>
              <w:pStyle w:val="ConsPlusNormal"/>
              <w:jc w:val="center"/>
            </w:pPr>
            <w:r>
              <w:t>Марка и модель транспортного средства - предмета лизинга</w:t>
            </w:r>
          </w:p>
        </w:tc>
        <w:tc>
          <w:tcPr>
            <w:tcW w:w="1690" w:type="dxa"/>
          </w:tcPr>
          <w:p w:rsidR="00967511" w:rsidRDefault="00967511">
            <w:pPr>
              <w:pStyle w:val="ConsPlusNormal"/>
              <w:jc w:val="center"/>
            </w:pPr>
            <w:r>
              <w:t>VIN-номер транспортного средства - предмета лизинга</w:t>
            </w:r>
          </w:p>
        </w:tc>
        <w:tc>
          <w:tcPr>
            <w:tcW w:w="1900" w:type="dxa"/>
          </w:tcPr>
          <w:p w:rsidR="00967511" w:rsidRDefault="00967511">
            <w:pPr>
              <w:pStyle w:val="ConsPlusNormal"/>
              <w:jc w:val="center"/>
            </w:pPr>
            <w:r>
              <w:t>Дата акта приема-передачи транспортного средства лизингополучателю</w:t>
            </w:r>
          </w:p>
        </w:tc>
      </w:tr>
      <w:tr w:rsidR="00967511">
        <w:tc>
          <w:tcPr>
            <w:tcW w:w="498" w:type="dxa"/>
          </w:tcPr>
          <w:p w:rsidR="00967511" w:rsidRDefault="00967511">
            <w:pPr>
              <w:pStyle w:val="ConsPlusNormal"/>
              <w:jc w:val="center"/>
            </w:pPr>
            <w:r>
              <w:t>1</w:t>
            </w:r>
          </w:p>
        </w:tc>
        <w:tc>
          <w:tcPr>
            <w:tcW w:w="1160" w:type="dxa"/>
          </w:tcPr>
          <w:p w:rsidR="00967511" w:rsidRDefault="00967511">
            <w:pPr>
              <w:pStyle w:val="ConsPlusNormal"/>
              <w:jc w:val="center"/>
            </w:pPr>
            <w:r>
              <w:t>2</w:t>
            </w:r>
          </w:p>
        </w:tc>
        <w:tc>
          <w:tcPr>
            <w:tcW w:w="1094" w:type="dxa"/>
          </w:tcPr>
          <w:p w:rsidR="00967511" w:rsidRDefault="00967511">
            <w:pPr>
              <w:pStyle w:val="ConsPlusNormal"/>
              <w:jc w:val="center"/>
            </w:pPr>
            <w:r>
              <w:t>3</w:t>
            </w:r>
          </w:p>
        </w:tc>
        <w:tc>
          <w:tcPr>
            <w:tcW w:w="1636" w:type="dxa"/>
          </w:tcPr>
          <w:p w:rsidR="00967511" w:rsidRDefault="00967511">
            <w:pPr>
              <w:pStyle w:val="ConsPlusNormal"/>
              <w:jc w:val="center"/>
            </w:pPr>
            <w:r>
              <w:t>4</w:t>
            </w:r>
          </w:p>
        </w:tc>
        <w:tc>
          <w:tcPr>
            <w:tcW w:w="1690" w:type="dxa"/>
          </w:tcPr>
          <w:p w:rsidR="00967511" w:rsidRDefault="00967511">
            <w:pPr>
              <w:pStyle w:val="ConsPlusNormal"/>
              <w:jc w:val="center"/>
            </w:pPr>
            <w:r>
              <w:t>5</w:t>
            </w:r>
          </w:p>
        </w:tc>
        <w:tc>
          <w:tcPr>
            <w:tcW w:w="1690" w:type="dxa"/>
          </w:tcPr>
          <w:p w:rsidR="00967511" w:rsidRDefault="00967511">
            <w:pPr>
              <w:pStyle w:val="ConsPlusNormal"/>
              <w:jc w:val="center"/>
            </w:pPr>
            <w:r>
              <w:t>6</w:t>
            </w:r>
          </w:p>
        </w:tc>
        <w:tc>
          <w:tcPr>
            <w:tcW w:w="1900" w:type="dxa"/>
          </w:tcPr>
          <w:p w:rsidR="00967511" w:rsidRDefault="00967511">
            <w:pPr>
              <w:pStyle w:val="ConsPlusNormal"/>
              <w:jc w:val="center"/>
            </w:pPr>
            <w:r>
              <w:t>7</w:t>
            </w:r>
          </w:p>
        </w:tc>
      </w:tr>
      <w:tr w:rsidR="00967511">
        <w:tc>
          <w:tcPr>
            <w:tcW w:w="498" w:type="dxa"/>
          </w:tcPr>
          <w:p w:rsidR="00967511" w:rsidRDefault="00967511">
            <w:pPr>
              <w:pStyle w:val="ConsPlusNormal"/>
            </w:pPr>
          </w:p>
        </w:tc>
        <w:tc>
          <w:tcPr>
            <w:tcW w:w="1160" w:type="dxa"/>
          </w:tcPr>
          <w:p w:rsidR="00967511" w:rsidRDefault="00967511">
            <w:pPr>
              <w:pStyle w:val="ConsPlusNormal"/>
            </w:pPr>
          </w:p>
        </w:tc>
        <w:tc>
          <w:tcPr>
            <w:tcW w:w="1094" w:type="dxa"/>
          </w:tcPr>
          <w:p w:rsidR="00967511" w:rsidRDefault="00967511">
            <w:pPr>
              <w:pStyle w:val="ConsPlusNormal"/>
            </w:pPr>
          </w:p>
        </w:tc>
        <w:tc>
          <w:tcPr>
            <w:tcW w:w="1636" w:type="dxa"/>
          </w:tcPr>
          <w:p w:rsidR="00967511" w:rsidRDefault="00967511">
            <w:pPr>
              <w:pStyle w:val="ConsPlusNormal"/>
            </w:pPr>
          </w:p>
        </w:tc>
        <w:tc>
          <w:tcPr>
            <w:tcW w:w="1690" w:type="dxa"/>
          </w:tcPr>
          <w:p w:rsidR="00967511" w:rsidRDefault="00967511">
            <w:pPr>
              <w:pStyle w:val="ConsPlusNormal"/>
            </w:pPr>
          </w:p>
        </w:tc>
        <w:tc>
          <w:tcPr>
            <w:tcW w:w="1690" w:type="dxa"/>
          </w:tcPr>
          <w:p w:rsidR="00967511" w:rsidRDefault="00967511">
            <w:pPr>
              <w:pStyle w:val="ConsPlusNormal"/>
            </w:pPr>
          </w:p>
        </w:tc>
        <w:tc>
          <w:tcPr>
            <w:tcW w:w="1900" w:type="dxa"/>
          </w:tcPr>
          <w:p w:rsidR="00967511" w:rsidRDefault="00967511">
            <w:pPr>
              <w:pStyle w:val="ConsPlusNormal"/>
            </w:pPr>
          </w:p>
        </w:tc>
      </w:tr>
      <w:tr w:rsidR="00967511">
        <w:tc>
          <w:tcPr>
            <w:tcW w:w="498" w:type="dxa"/>
          </w:tcPr>
          <w:p w:rsidR="00967511" w:rsidRDefault="00967511">
            <w:pPr>
              <w:pStyle w:val="ConsPlusNormal"/>
            </w:pPr>
          </w:p>
        </w:tc>
        <w:tc>
          <w:tcPr>
            <w:tcW w:w="1160" w:type="dxa"/>
          </w:tcPr>
          <w:p w:rsidR="00967511" w:rsidRDefault="00967511">
            <w:pPr>
              <w:pStyle w:val="ConsPlusNormal"/>
            </w:pPr>
          </w:p>
        </w:tc>
        <w:tc>
          <w:tcPr>
            <w:tcW w:w="1094" w:type="dxa"/>
          </w:tcPr>
          <w:p w:rsidR="00967511" w:rsidRDefault="00967511">
            <w:pPr>
              <w:pStyle w:val="ConsPlusNormal"/>
            </w:pPr>
          </w:p>
        </w:tc>
        <w:tc>
          <w:tcPr>
            <w:tcW w:w="1636" w:type="dxa"/>
          </w:tcPr>
          <w:p w:rsidR="00967511" w:rsidRDefault="00967511">
            <w:pPr>
              <w:pStyle w:val="ConsPlusNormal"/>
            </w:pPr>
          </w:p>
        </w:tc>
        <w:tc>
          <w:tcPr>
            <w:tcW w:w="1690" w:type="dxa"/>
          </w:tcPr>
          <w:p w:rsidR="00967511" w:rsidRDefault="00967511">
            <w:pPr>
              <w:pStyle w:val="ConsPlusNormal"/>
            </w:pPr>
          </w:p>
        </w:tc>
        <w:tc>
          <w:tcPr>
            <w:tcW w:w="1690" w:type="dxa"/>
          </w:tcPr>
          <w:p w:rsidR="00967511" w:rsidRDefault="00967511">
            <w:pPr>
              <w:pStyle w:val="ConsPlusNormal"/>
            </w:pPr>
          </w:p>
        </w:tc>
        <w:tc>
          <w:tcPr>
            <w:tcW w:w="1900" w:type="dxa"/>
          </w:tcPr>
          <w:p w:rsidR="00967511" w:rsidRDefault="00967511">
            <w:pPr>
              <w:pStyle w:val="ConsPlusNormal"/>
            </w:pPr>
          </w:p>
        </w:tc>
      </w:tr>
    </w:tbl>
    <w:p w:rsidR="00967511" w:rsidRDefault="00967511">
      <w:pPr>
        <w:pStyle w:val="ConsPlusNormal"/>
        <w:jc w:val="both"/>
      </w:pPr>
    </w:p>
    <w:p w:rsidR="00967511" w:rsidRDefault="00967511">
      <w:pPr>
        <w:pStyle w:val="ConsPlusNonformat"/>
        <w:jc w:val="both"/>
      </w:pPr>
      <w:r>
        <w:t xml:space="preserve">    Общее  количество  договоров  лизинга  колесных  транспортных  средств,</w:t>
      </w:r>
    </w:p>
    <w:p w:rsidR="00967511" w:rsidRDefault="00967511">
      <w:pPr>
        <w:pStyle w:val="ConsPlusNonformat"/>
        <w:jc w:val="both"/>
      </w:pPr>
      <w:r>
        <w:lastRenderedPageBreak/>
        <w:t>заключенных в ____ году, - _________ штук.</w:t>
      </w:r>
    </w:p>
    <w:p w:rsidR="00967511" w:rsidRDefault="00967511">
      <w:pPr>
        <w:pStyle w:val="ConsPlusNonformat"/>
        <w:jc w:val="both"/>
      </w:pPr>
    </w:p>
    <w:p w:rsidR="00967511" w:rsidRDefault="00967511">
      <w:pPr>
        <w:pStyle w:val="ConsPlusNonformat"/>
        <w:jc w:val="both"/>
      </w:pPr>
      <w:r>
        <w:t>Руководитель организации _____________         ____________________________</w:t>
      </w:r>
    </w:p>
    <w:p w:rsidR="00967511" w:rsidRDefault="00967511">
      <w:pPr>
        <w:pStyle w:val="ConsPlusNonformat"/>
        <w:jc w:val="both"/>
      </w:pPr>
      <w:r>
        <w:t xml:space="preserve">                           (подпись)                     (ф.и.о.)</w:t>
      </w:r>
    </w:p>
    <w:p w:rsidR="00967511" w:rsidRDefault="00967511">
      <w:pPr>
        <w:pStyle w:val="ConsPlusNonformat"/>
        <w:jc w:val="both"/>
      </w:pPr>
    </w:p>
    <w:p w:rsidR="00967511" w:rsidRDefault="00967511">
      <w:pPr>
        <w:pStyle w:val="ConsPlusNonformat"/>
        <w:jc w:val="both"/>
      </w:pPr>
      <w:r>
        <w:t>Главный бухгалтер ____________________         ____________________________</w:t>
      </w:r>
    </w:p>
    <w:p w:rsidR="00967511" w:rsidRDefault="00967511">
      <w:pPr>
        <w:pStyle w:val="ConsPlusNonformat"/>
        <w:jc w:val="both"/>
      </w:pPr>
      <w:r>
        <w:t xml:space="preserve">                       (подпись)                         (ф.и.о.)</w:t>
      </w:r>
    </w:p>
    <w:p w:rsidR="00967511" w:rsidRDefault="00967511">
      <w:pPr>
        <w:pStyle w:val="ConsPlusNonformat"/>
        <w:jc w:val="both"/>
      </w:pPr>
    </w:p>
    <w:p w:rsidR="00967511" w:rsidRDefault="00967511">
      <w:pPr>
        <w:pStyle w:val="ConsPlusNonformat"/>
        <w:jc w:val="both"/>
      </w:pPr>
      <w:r>
        <w:t>М.П.</w:t>
      </w:r>
    </w:p>
    <w:p w:rsidR="00967511" w:rsidRDefault="00967511">
      <w:pPr>
        <w:pStyle w:val="ConsPlusNonformat"/>
        <w:jc w:val="both"/>
      </w:pPr>
    </w:p>
    <w:p w:rsidR="00967511" w:rsidRDefault="00967511">
      <w:pPr>
        <w:pStyle w:val="ConsPlusNonformat"/>
        <w:jc w:val="both"/>
      </w:pPr>
      <w:r>
        <w:t>Исполнитель ________________________________</w:t>
      </w:r>
    </w:p>
    <w:p w:rsidR="00967511" w:rsidRDefault="00967511">
      <w:pPr>
        <w:pStyle w:val="ConsPlusNonformat"/>
        <w:jc w:val="both"/>
      </w:pPr>
      <w:r>
        <w:t xml:space="preserve">                       (ф.и.о.)</w:t>
      </w:r>
    </w:p>
    <w:p w:rsidR="00967511" w:rsidRDefault="00967511">
      <w:pPr>
        <w:pStyle w:val="ConsPlusNonformat"/>
        <w:jc w:val="both"/>
      </w:pPr>
    </w:p>
    <w:p w:rsidR="00967511" w:rsidRDefault="00967511">
      <w:pPr>
        <w:pStyle w:val="ConsPlusNonformat"/>
        <w:jc w:val="both"/>
      </w:pPr>
      <w:r>
        <w:t>Телефон ____________________________________</w:t>
      </w:r>
    </w:p>
    <w:p w:rsidR="00967511" w:rsidRDefault="00967511">
      <w:pPr>
        <w:sectPr w:rsidR="00967511">
          <w:pgSz w:w="16838" w:h="11905" w:orient="landscape"/>
          <w:pgMar w:top="1701" w:right="1134" w:bottom="850" w:left="1134" w:header="0" w:footer="0" w:gutter="0"/>
          <w:cols w:space="720"/>
        </w:sectPr>
      </w:pP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both"/>
      </w:pPr>
    </w:p>
    <w:p w:rsidR="00967511" w:rsidRDefault="00967511">
      <w:pPr>
        <w:pStyle w:val="ConsPlusNormal"/>
        <w:jc w:val="right"/>
        <w:outlineLvl w:val="1"/>
      </w:pPr>
      <w:r>
        <w:t>Приложение N 2</w:t>
      </w:r>
    </w:p>
    <w:p w:rsidR="00967511" w:rsidRDefault="00967511">
      <w:pPr>
        <w:pStyle w:val="ConsPlusNormal"/>
        <w:jc w:val="right"/>
      </w:pPr>
      <w:r>
        <w:t>к Правилам предоставления</w:t>
      </w:r>
    </w:p>
    <w:p w:rsidR="00967511" w:rsidRDefault="00967511">
      <w:pPr>
        <w:pStyle w:val="ConsPlusNormal"/>
        <w:jc w:val="right"/>
      </w:pPr>
      <w:r>
        <w:t>субсидий из федерального</w:t>
      </w:r>
    </w:p>
    <w:p w:rsidR="00967511" w:rsidRDefault="00967511">
      <w:pPr>
        <w:pStyle w:val="ConsPlusNormal"/>
        <w:jc w:val="right"/>
      </w:pPr>
      <w:r>
        <w:t>бюджета на возмещение потерь</w:t>
      </w:r>
    </w:p>
    <w:p w:rsidR="00967511" w:rsidRDefault="00967511">
      <w:pPr>
        <w:pStyle w:val="ConsPlusNormal"/>
        <w:jc w:val="right"/>
      </w:pPr>
      <w:r>
        <w:t>в доходах российских лизинговых</w:t>
      </w:r>
    </w:p>
    <w:p w:rsidR="00967511" w:rsidRDefault="00967511">
      <w:pPr>
        <w:pStyle w:val="ConsPlusNormal"/>
        <w:jc w:val="right"/>
      </w:pPr>
      <w:r>
        <w:t>организаций при предоставлении</w:t>
      </w:r>
    </w:p>
    <w:p w:rsidR="00967511" w:rsidRDefault="00967511">
      <w:pPr>
        <w:pStyle w:val="ConsPlusNormal"/>
        <w:jc w:val="right"/>
      </w:pPr>
      <w:r>
        <w:t>лизингополучателю скидки</w:t>
      </w:r>
    </w:p>
    <w:p w:rsidR="00967511" w:rsidRDefault="00967511">
      <w:pPr>
        <w:pStyle w:val="ConsPlusNormal"/>
        <w:jc w:val="right"/>
      </w:pPr>
      <w:r>
        <w:t>по уплате авансового платежа</w:t>
      </w:r>
    </w:p>
    <w:p w:rsidR="00967511" w:rsidRDefault="00967511">
      <w:pPr>
        <w:pStyle w:val="ConsPlusNormal"/>
        <w:jc w:val="right"/>
      </w:pPr>
      <w:r>
        <w:t>по договорам лизинга колесных</w:t>
      </w:r>
    </w:p>
    <w:p w:rsidR="00967511" w:rsidRDefault="00967511">
      <w:pPr>
        <w:pStyle w:val="ConsPlusNormal"/>
        <w:jc w:val="right"/>
      </w:pPr>
      <w:r>
        <w:t>транспортных средств, заключенным</w:t>
      </w:r>
    </w:p>
    <w:p w:rsidR="00967511" w:rsidRDefault="00967511">
      <w:pPr>
        <w:pStyle w:val="ConsPlusNormal"/>
        <w:jc w:val="right"/>
      </w:pPr>
      <w:r>
        <w:t>в 2015 - 2016 годах</w:t>
      </w:r>
    </w:p>
    <w:p w:rsidR="00967511" w:rsidRDefault="00967511">
      <w:pPr>
        <w:pStyle w:val="ConsPlusNormal"/>
        <w:jc w:val="center"/>
      </w:pPr>
      <w:r>
        <w:t>Список изменяющих документов</w:t>
      </w:r>
    </w:p>
    <w:p w:rsidR="00967511" w:rsidRDefault="00967511">
      <w:pPr>
        <w:pStyle w:val="ConsPlusNormal"/>
        <w:jc w:val="center"/>
      </w:pPr>
      <w:r>
        <w:t xml:space="preserve">(в ред. </w:t>
      </w:r>
      <w:hyperlink r:id="rId29" w:history="1">
        <w:r>
          <w:rPr>
            <w:color w:val="0000FF"/>
          </w:rPr>
          <w:t>Постановления</w:t>
        </w:r>
      </w:hyperlink>
      <w:r>
        <w:t xml:space="preserve"> Правительства РФ от 23.04.2016 N 344)</w:t>
      </w:r>
    </w:p>
    <w:p w:rsidR="00967511" w:rsidRDefault="00967511">
      <w:pPr>
        <w:pStyle w:val="ConsPlusNormal"/>
        <w:jc w:val="both"/>
      </w:pPr>
    </w:p>
    <w:p w:rsidR="00967511" w:rsidRDefault="00967511">
      <w:pPr>
        <w:pStyle w:val="ConsPlusNormal"/>
        <w:jc w:val="right"/>
      </w:pPr>
      <w:r>
        <w:t>(форма)</w:t>
      </w:r>
    </w:p>
    <w:p w:rsidR="00967511" w:rsidRDefault="00967511">
      <w:pPr>
        <w:pStyle w:val="ConsPlusNormal"/>
        <w:jc w:val="both"/>
      </w:pPr>
    </w:p>
    <w:p w:rsidR="00967511" w:rsidRDefault="00967511">
      <w:pPr>
        <w:pStyle w:val="ConsPlusNonformat"/>
        <w:jc w:val="both"/>
      </w:pPr>
      <w:bookmarkStart w:id="7" w:name="P192"/>
      <w:bookmarkEnd w:id="7"/>
      <w:r>
        <w:t xml:space="preserve">                                  РАСЧЕТ</w:t>
      </w:r>
    </w:p>
    <w:p w:rsidR="00967511" w:rsidRDefault="00967511">
      <w:pPr>
        <w:pStyle w:val="ConsPlusNonformat"/>
        <w:jc w:val="both"/>
      </w:pPr>
      <w:r>
        <w:t xml:space="preserve">    размера субсидии, предоставляемой _________________________________</w:t>
      </w:r>
    </w:p>
    <w:p w:rsidR="00967511" w:rsidRDefault="00967511">
      <w:pPr>
        <w:pStyle w:val="ConsPlusNonformat"/>
        <w:jc w:val="both"/>
      </w:pPr>
      <w:r>
        <w:t xml:space="preserve">                                           (наименование российской</w:t>
      </w:r>
    </w:p>
    <w:p w:rsidR="00967511" w:rsidRDefault="00967511">
      <w:pPr>
        <w:pStyle w:val="ConsPlusNonformat"/>
        <w:jc w:val="both"/>
      </w:pPr>
      <w:r>
        <w:t xml:space="preserve">                                            лизинговой организации)</w:t>
      </w:r>
    </w:p>
    <w:p w:rsidR="00967511" w:rsidRDefault="00967511">
      <w:pPr>
        <w:pStyle w:val="ConsPlusNonformat"/>
        <w:jc w:val="both"/>
      </w:pPr>
      <w:r>
        <w:t xml:space="preserve">     на возмещение потерь в доходах российских лизинговых организаций</w:t>
      </w:r>
    </w:p>
    <w:p w:rsidR="00967511" w:rsidRDefault="00967511">
      <w:pPr>
        <w:pStyle w:val="ConsPlusNonformat"/>
        <w:jc w:val="both"/>
      </w:pPr>
      <w:r>
        <w:t xml:space="preserve">     при предоставлении лизингополучателю скидки по уплате авансового</w:t>
      </w:r>
    </w:p>
    <w:p w:rsidR="00967511" w:rsidRDefault="00967511">
      <w:pPr>
        <w:pStyle w:val="ConsPlusNonformat"/>
        <w:jc w:val="both"/>
      </w:pPr>
      <w:r>
        <w:t xml:space="preserve">            платежа по договорам лизинга колесных транспортных</w:t>
      </w:r>
    </w:p>
    <w:p w:rsidR="00967511" w:rsidRDefault="00967511">
      <w:pPr>
        <w:pStyle w:val="ConsPlusNonformat"/>
        <w:jc w:val="both"/>
      </w:pPr>
      <w:r>
        <w:t xml:space="preserve">                     средств, заключенным в 2015 - 2016 годах</w:t>
      </w:r>
    </w:p>
    <w:p w:rsidR="00967511" w:rsidRDefault="00967511">
      <w:pPr>
        <w:pStyle w:val="ConsPlusNonformat"/>
        <w:jc w:val="both"/>
      </w:pPr>
    </w:p>
    <w:p w:rsidR="00967511" w:rsidRDefault="00967511">
      <w:pPr>
        <w:pStyle w:val="ConsPlusNonformat"/>
        <w:jc w:val="both"/>
      </w:pPr>
      <w:r>
        <w:t>Отчетный период: ________________________________</w:t>
      </w:r>
    </w:p>
    <w:p w:rsidR="00967511" w:rsidRDefault="00967511">
      <w:pPr>
        <w:pStyle w:val="ConsPlusNormal"/>
        <w:jc w:val="both"/>
      </w:pPr>
    </w:p>
    <w:p w:rsidR="00967511" w:rsidRDefault="00967511">
      <w:pPr>
        <w:sectPr w:rsidR="0096751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
        <w:gridCol w:w="1054"/>
        <w:gridCol w:w="1078"/>
        <w:gridCol w:w="994"/>
        <w:gridCol w:w="1092"/>
        <w:gridCol w:w="1245"/>
        <w:gridCol w:w="1162"/>
        <w:gridCol w:w="1204"/>
        <w:gridCol w:w="1176"/>
        <w:gridCol w:w="1414"/>
        <w:gridCol w:w="1371"/>
        <w:gridCol w:w="1106"/>
        <w:gridCol w:w="1806"/>
        <w:gridCol w:w="1400"/>
      </w:tblGrid>
      <w:tr w:rsidR="00967511">
        <w:tc>
          <w:tcPr>
            <w:tcW w:w="504" w:type="dxa"/>
          </w:tcPr>
          <w:p w:rsidR="00967511" w:rsidRDefault="00967511">
            <w:pPr>
              <w:pStyle w:val="ConsPlusNormal"/>
              <w:jc w:val="center"/>
            </w:pPr>
            <w:r>
              <w:lastRenderedPageBreak/>
              <w:t>N п/п</w:t>
            </w:r>
          </w:p>
        </w:tc>
        <w:tc>
          <w:tcPr>
            <w:tcW w:w="1054" w:type="dxa"/>
          </w:tcPr>
          <w:p w:rsidR="00967511" w:rsidRDefault="00967511">
            <w:pPr>
              <w:pStyle w:val="ConsPlusNormal"/>
              <w:jc w:val="center"/>
            </w:pPr>
            <w:r>
              <w:t>Номер договора лизинга</w:t>
            </w:r>
          </w:p>
        </w:tc>
        <w:tc>
          <w:tcPr>
            <w:tcW w:w="1078" w:type="dxa"/>
          </w:tcPr>
          <w:p w:rsidR="00967511" w:rsidRDefault="00967511">
            <w:pPr>
              <w:pStyle w:val="ConsPlusNormal"/>
              <w:jc w:val="center"/>
            </w:pPr>
            <w:r>
              <w:t>Дата заключения договора лизинга</w:t>
            </w:r>
          </w:p>
        </w:tc>
        <w:tc>
          <w:tcPr>
            <w:tcW w:w="994" w:type="dxa"/>
          </w:tcPr>
          <w:p w:rsidR="00967511" w:rsidRDefault="00967511">
            <w:pPr>
              <w:pStyle w:val="ConsPlusNormal"/>
              <w:jc w:val="center"/>
            </w:pPr>
            <w:r>
              <w:t>ИНН лизингополучателя</w:t>
            </w:r>
          </w:p>
        </w:tc>
        <w:tc>
          <w:tcPr>
            <w:tcW w:w="1092" w:type="dxa"/>
          </w:tcPr>
          <w:p w:rsidR="00967511" w:rsidRDefault="00967511">
            <w:pPr>
              <w:pStyle w:val="ConsPlusNormal"/>
              <w:jc w:val="center"/>
            </w:pPr>
            <w:r>
              <w:t>Срок лизинга (месяцев)</w:t>
            </w:r>
          </w:p>
        </w:tc>
        <w:tc>
          <w:tcPr>
            <w:tcW w:w="1245" w:type="dxa"/>
          </w:tcPr>
          <w:p w:rsidR="00967511" w:rsidRDefault="00967511">
            <w:pPr>
              <w:pStyle w:val="ConsPlusNormal"/>
              <w:jc w:val="center"/>
            </w:pPr>
            <w:r>
              <w:t>Марка и модель транспортного средства - предмета лизинга</w:t>
            </w:r>
          </w:p>
        </w:tc>
        <w:tc>
          <w:tcPr>
            <w:tcW w:w="1162" w:type="dxa"/>
          </w:tcPr>
          <w:p w:rsidR="00967511" w:rsidRDefault="00967511">
            <w:pPr>
              <w:pStyle w:val="ConsPlusNormal"/>
              <w:jc w:val="center"/>
            </w:pPr>
            <w:r>
              <w:t>VIN-номер транспортного средства - предмета лизинга</w:t>
            </w:r>
          </w:p>
        </w:tc>
        <w:tc>
          <w:tcPr>
            <w:tcW w:w="1204" w:type="dxa"/>
          </w:tcPr>
          <w:p w:rsidR="00967511" w:rsidRDefault="00967511">
            <w:pPr>
              <w:pStyle w:val="ConsPlusNormal"/>
              <w:jc w:val="center"/>
            </w:pPr>
            <w:r>
              <w:t>Год выпуска транспортного средства - предмета лизинга</w:t>
            </w:r>
          </w:p>
        </w:tc>
        <w:tc>
          <w:tcPr>
            <w:tcW w:w="1176" w:type="dxa"/>
          </w:tcPr>
          <w:p w:rsidR="00967511" w:rsidRDefault="00967511">
            <w:pPr>
              <w:pStyle w:val="ConsPlusNormal"/>
              <w:jc w:val="center"/>
            </w:pPr>
            <w:r>
              <w:t>Дата акта приема-передачи транспортного средства - предмета лизинга</w:t>
            </w:r>
          </w:p>
        </w:tc>
        <w:tc>
          <w:tcPr>
            <w:tcW w:w="1414" w:type="dxa"/>
          </w:tcPr>
          <w:p w:rsidR="00967511" w:rsidRDefault="00967511">
            <w:pPr>
              <w:pStyle w:val="ConsPlusNormal"/>
              <w:jc w:val="center"/>
            </w:pPr>
            <w:r>
              <w:t>Стоимость транспортного средства - предмета лизинга (рублей)</w:t>
            </w:r>
          </w:p>
        </w:tc>
        <w:tc>
          <w:tcPr>
            <w:tcW w:w="1371" w:type="dxa"/>
          </w:tcPr>
          <w:p w:rsidR="00967511" w:rsidRDefault="00967511">
            <w:pPr>
              <w:pStyle w:val="ConsPlusNormal"/>
              <w:jc w:val="center"/>
            </w:pPr>
            <w:r>
              <w:t>Размер авансового платежа по договору лизинга без учета скидки (рублей)</w:t>
            </w:r>
          </w:p>
        </w:tc>
        <w:tc>
          <w:tcPr>
            <w:tcW w:w="1106" w:type="dxa"/>
          </w:tcPr>
          <w:p w:rsidR="00967511" w:rsidRDefault="00967511">
            <w:pPr>
              <w:pStyle w:val="ConsPlusNormal"/>
              <w:jc w:val="center"/>
            </w:pPr>
            <w:r>
              <w:t>Размер поступившего авансового платежа (рублей)</w:t>
            </w:r>
          </w:p>
        </w:tc>
        <w:tc>
          <w:tcPr>
            <w:tcW w:w="1806" w:type="dxa"/>
          </w:tcPr>
          <w:p w:rsidR="00967511" w:rsidRDefault="00967511">
            <w:pPr>
              <w:pStyle w:val="ConsPlusNormal"/>
              <w:jc w:val="center"/>
            </w:pPr>
            <w:r>
              <w:t>Размер предоставляемой скидки (процентов стоимости транспортного средства - предмета лизинга) ((гр. 11 - гр. 12) / гр. 10)</w:t>
            </w:r>
          </w:p>
        </w:tc>
        <w:tc>
          <w:tcPr>
            <w:tcW w:w="1400" w:type="dxa"/>
          </w:tcPr>
          <w:p w:rsidR="00967511" w:rsidRDefault="00967511">
            <w:pPr>
              <w:pStyle w:val="ConsPlusNormal"/>
              <w:jc w:val="center"/>
            </w:pPr>
            <w:r>
              <w:t>Сумма потерь в доходах, подлежащая компенсации (рублей) (гр. 11 - гр. 12)</w:t>
            </w:r>
          </w:p>
        </w:tc>
      </w:tr>
      <w:tr w:rsidR="00967511">
        <w:tc>
          <w:tcPr>
            <w:tcW w:w="504" w:type="dxa"/>
          </w:tcPr>
          <w:p w:rsidR="00967511" w:rsidRDefault="00967511">
            <w:pPr>
              <w:pStyle w:val="ConsPlusNormal"/>
              <w:jc w:val="center"/>
            </w:pPr>
            <w:r>
              <w:t>1</w:t>
            </w:r>
          </w:p>
        </w:tc>
        <w:tc>
          <w:tcPr>
            <w:tcW w:w="1054" w:type="dxa"/>
          </w:tcPr>
          <w:p w:rsidR="00967511" w:rsidRDefault="00967511">
            <w:pPr>
              <w:pStyle w:val="ConsPlusNormal"/>
              <w:jc w:val="center"/>
            </w:pPr>
            <w:r>
              <w:t>2</w:t>
            </w:r>
          </w:p>
        </w:tc>
        <w:tc>
          <w:tcPr>
            <w:tcW w:w="1078" w:type="dxa"/>
          </w:tcPr>
          <w:p w:rsidR="00967511" w:rsidRDefault="00967511">
            <w:pPr>
              <w:pStyle w:val="ConsPlusNormal"/>
              <w:jc w:val="center"/>
            </w:pPr>
            <w:r>
              <w:t>3</w:t>
            </w:r>
          </w:p>
        </w:tc>
        <w:tc>
          <w:tcPr>
            <w:tcW w:w="994" w:type="dxa"/>
          </w:tcPr>
          <w:p w:rsidR="00967511" w:rsidRDefault="00967511">
            <w:pPr>
              <w:pStyle w:val="ConsPlusNormal"/>
              <w:jc w:val="center"/>
            </w:pPr>
            <w:r>
              <w:t>4</w:t>
            </w:r>
          </w:p>
        </w:tc>
        <w:tc>
          <w:tcPr>
            <w:tcW w:w="1092" w:type="dxa"/>
          </w:tcPr>
          <w:p w:rsidR="00967511" w:rsidRDefault="00967511">
            <w:pPr>
              <w:pStyle w:val="ConsPlusNormal"/>
              <w:jc w:val="center"/>
            </w:pPr>
            <w:r>
              <w:t>5</w:t>
            </w:r>
          </w:p>
        </w:tc>
        <w:tc>
          <w:tcPr>
            <w:tcW w:w="1245" w:type="dxa"/>
          </w:tcPr>
          <w:p w:rsidR="00967511" w:rsidRDefault="00967511">
            <w:pPr>
              <w:pStyle w:val="ConsPlusNormal"/>
              <w:jc w:val="center"/>
            </w:pPr>
            <w:r>
              <w:t>6</w:t>
            </w:r>
          </w:p>
        </w:tc>
        <w:tc>
          <w:tcPr>
            <w:tcW w:w="1162" w:type="dxa"/>
          </w:tcPr>
          <w:p w:rsidR="00967511" w:rsidRDefault="00967511">
            <w:pPr>
              <w:pStyle w:val="ConsPlusNormal"/>
              <w:jc w:val="center"/>
            </w:pPr>
            <w:r>
              <w:t>7</w:t>
            </w:r>
          </w:p>
        </w:tc>
        <w:tc>
          <w:tcPr>
            <w:tcW w:w="1204" w:type="dxa"/>
          </w:tcPr>
          <w:p w:rsidR="00967511" w:rsidRDefault="00967511">
            <w:pPr>
              <w:pStyle w:val="ConsPlusNormal"/>
              <w:jc w:val="center"/>
            </w:pPr>
            <w:r>
              <w:t>8</w:t>
            </w:r>
          </w:p>
        </w:tc>
        <w:tc>
          <w:tcPr>
            <w:tcW w:w="1176" w:type="dxa"/>
          </w:tcPr>
          <w:p w:rsidR="00967511" w:rsidRDefault="00967511">
            <w:pPr>
              <w:pStyle w:val="ConsPlusNormal"/>
              <w:jc w:val="center"/>
            </w:pPr>
            <w:r>
              <w:t>9</w:t>
            </w:r>
          </w:p>
        </w:tc>
        <w:tc>
          <w:tcPr>
            <w:tcW w:w="1414" w:type="dxa"/>
          </w:tcPr>
          <w:p w:rsidR="00967511" w:rsidRDefault="00967511">
            <w:pPr>
              <w:pStyle w:val="ConsPlusNormal"/>
              <w:jc w:val="center"/>
            </w:pPr>
            <w:r>
              <w:t>10</w:t>
            </w:r>
          </w:p>
        </w:tc>
        <w:tc>
          <w:tcPr>
            <w:tcW w:w="1371" w:type="dxa"/>
          </w:tcPr>
          <w:p w:rsidR="00967511" w:rsidRDefault="00967511">
            <w:pPr>
              <w:pStyle w:val="ConsPlusNormal"/>
              <w:jc w:val="center"/>
            </w:pPr>
            <w:r>
              <w:t>11</w:t>
            </w:r>
          </w:p>
        </w:tc>
        <w:tc>
          <w:tcPr>
            <w:tcW w:w="1106" w:type="dxa"/>
          </w:tcPr>
          <w:p w:rsidR="00967511" w:rsidRDefault="00967511">
            <w:pPr>
              <w:pStyle w:val="ConsPlusNormal"/>
              <w:jc w:val="center"/>
            </w:pPr>
            <w:r>
              <w:t>12</w:t>
            </w:r>
          </w:p>
        </w:tc>
        <w:tc>
          <w:tcPr>
            <w:tcW w:w="1806" w:type="dxa"/>
          </w:tcPr>
          <w:p w:rsidR="00967511" w:rsidRDefault="00967511">
            <w:pPr>
              <w:pStyle w:val="ConsPlusNormal"/>
              <w:jc w:val="center"/>
            </w:pPr>
            <w:r>
              <w:t>13</w:t>
            </w:r>
          </w:p>
        </w:tc>
        <w:tc>
          <w:tcPr>
            <w:tcW w:w="1400" w:type="dxa"/>
          </w:tcPr>
          <w:p w:rsidR="00967511" w:rsidRDefault="00967511">
            <w:pPr>
              <w:pStyle w:val="ConsPlusNormal"/>
              <w:jc w:val="center"/>
            </w:pPr>
            <w:r>
              <w:t>14</w:t>
            </w:r>
          </w:p>
        </w:tc>
      </w:tr>
      <w:tr w:rsidR="00967511">
        <w:tc>
          <w:tcPr>
            <w:tcW w:w="504" w:type="dxa"/>
          </w:tcPr>
          <w:p w:rsidR="00967511" w:rsidRDefault="00967511">
            <w:pPr>
              <w:pStyle w:val="ConsPlusNormal"/>
            </w:pPr>
          </w:p>
        </w:tc>
        <w:tc>
          <w:tcPr>
            <w:tcW w:w="1054" w:type="dxa"/>
          </w:tcPr>
          <w:p w:rsidR="00967511" w:rsidRDefault="00967511">
            <w:pPr>
              <w:pStyle w:val="ConsPlusNormal"/>
            </w:pPr>
          </w:p>
        </w:tc>
        <w:tc>
          <w:tcPr>
            <w:tcW w:w="1078" w:type="dxa"/>
          </w:tcPr>
          <w:p w:rsidR="00967511" w:rsidRDefault="00967511">
            <w:pPr>
              <w:pStyle w:val="ConsPlusNormal"/>
            </w:pPr>
          </w:p>
        </w:tc>
        <w:tc>
          <w:tcPr>
            <w:tcW w:w="994" w:type="dxa"/>
          </w:tcPr>
          <w:p w:rsidR="00967511" w:rsidRDefault="00967511">
            <w:pPr>
              <w:pStyle w:val="ConsPlusNormal"/>
            </w:pPr>
          </w:p>
        </w:tc>
        <w:tc>
          <w:tcPr>
            <w:tcW w:w="1092" w:type="dxa"/>
          </w:tcPr>
          <w:p w:rsidR="00967511" w:rsidRDefault="00967511">
            <w:pPr>
              <w:pStyle w:val="ConsPlusNormal"/>
            </w:pPr>
          </w:p>
        </w:tc>
        <w:tc>
          <w:tcPr>
            <w:tcW w:w="1245" w:type="dxa"/>
          </w:tcPr>
          <w:p w:rsidR="00967511" w:rsidRDefault="00967511">
            <w:pPr>
              <w:pStyle w:val="ConsPlusNormal"/>
            </w:pPr>
          </w:p>
        </w:tc>
        <w:tc>
          <w:tcPr>
            <w:tcW w:w="1162" w:type="dxa"/>
          </w:tcPr>
          <w:p w:rsidR="00967511" w:rsidRDefault="00967511">
            <w:pPr>
              <w:pStyle w:val="ConsPlusNormal"/>
            </w:pPr>
          </w:p>
        </w:tc>
        <w:tc>
          <w:tcPr>
            <w:tcW w:w="1204" w:type="dxa"/>
          </w:tcPr>
          <w:p w:rsidR="00967511" w:rsidRDefault="00967511">
            <w:pPr>
              <w:pStyle w:val="ConsPlusNormal"/>
            </w:pPr>
          </w:p>
        </w:tc>
        <w:tc>
          <w:tcPr>
            <w:tcW w:w="1176" w:type="dxa"/>
          </w:tcPr>
          <w:p w:rsidR="00967511" w:rsidRDefault="00967511">
            <w:pPr>
              <w:pStyle w:val="ConsPlusNormal"/>
            </w:pPr>
          </w:p>
        </w:tc>
        <w:tc>
          <w:tcPr>
            <w:tcW w:w="1414" w:type="dxa"/>
          </w:tcPr>
          <w:p w:rsidR="00967511" w:rsidRDefault="00967511">
            <w:pPr>
              <w:pStyle w:val="ConsPlusNormal"/>
            </w:pPr>
          </w:p>
        </w:tc>
        <w:tc>
          <w:tcPr>
            <w:tcW w:w="1371" w:type="dxa"/>
          </w:tcPr>
          <w:p w:rsidR="00967511" w:rsidRDefault="00967511">
            <w:pPr>
              <w:pStyle w:val="ConsPlusNormal"/>
            </w:pPr>
          </w:p>
        </w:tc>
        <w:tc>
          <w:tcPr>
            <w:tcW w:w="1106" w:type="dxa"/>
          </w:tcPr>
          <w:p w:rsidR="00967511" w:rsidRDefault="00967511">
            <w:pPr>
              <w:pStyle w:val="ConsPlusNormal"/>
            </w:pPr>
          </w:p>
        </w:tc>
        <w:tc>
          <w:tcPr>
            <w:tcW w:w="1806" w:type="dxa"/>
          </w:tcPr>
          <w:p w:rsidR="00967511" w:rsidRDefault="00967511">
            <w:pPr>
              <w:pStyle w:val="ConsPlusNormal"/>
            </w:pPr>
          </w:p>
        </w:tc>
        <w:tc>
          <w:tcPr>
            <w:tcW w:w="1400" w:type="dxa"/>
          </w:tcPr>
          <w:p w:rsidR="00967511" w:rsidRDefault="00967511">
            <w:pPr>
              <w:pStyle w:val="ConsPlusNormal"/>
            </w:pPr>
          </w:p>
        </w:tc>
      </w:tr>
      <w:tr w:rsidR="00967511">
        <w:tc>
          <w:tcPr>
            <w:tcW w:w="504" w:type="dxa"/>
          </w:tcPr>
          <w:p w:rsidR="00967511" w:rsidRDefault="00967511">
            <w:pPr>
              <w:pStyle w:val="ConsPlusNormal"/>
            </w:pPr>
          </w:p>
        </w:tc>
        <w:tc>
          <w:tcPr>
            <w:tcW w:w="1054" w:type="dxa"/>
          </w:tcPr>
          <w:p w:rsidR="00967511" w:rsidRDefault="00967511">
            <w:pPr>
              <w:pStyle w:val="ConsPlusNormal"/>
            </w:pPr>
          </w:p>
        </w:tc>
        <w:tc>
          <w:tcPr>
            <w:tcW w:w="1078" w:type="dxa"/>
          </w:tcPr>
          <w:p w:rsidR="00967511" w:rsidRDefault="00967511">
            <w:pPr>
              <w:pStyle w:val="ConsPlusNormal"/>
            </w:pPr>
          </w:p>
        </w:tc>
        <w:tc>
          <w:tcPr>
            <w:tcW w:w="994" w:type="dxa"/>
          </w:tcPr>
          <w:p w:rsidR="00967511" w:rsidRDefault="00967511">
            <w:pPr>
              <w:pStyle w:val="ConsPlusNormal"/>
            </w:pPr>
          </w:p>
        </w:tc>
        <w:tc>
          <w:tcPr>
            <w:tcW w:w="1092" w:type="dxa"/>
          </w:tcPr>
          <w:p w:rsidR="00967511" w:rsidRDefault="00967511">
            <w:pPr>
              <w:pStyle w:val="ConsPlusNormal"/>
            </w:pPr>
          </w:p>
        </w:tc>
        <w:tc>
          <w:tcPr>
            <w:tcW w:w="1245" w:type="dxa"/>
          </w:tcPr>
          <w:p w:rsidR="00967511" w:rsidRDefault="00967511">
            <w:pPr>
              <w:pStyle w:val="ConsPlusNormal"/>
            </w:pPr>
          </w:p>
        </w:tc>
        <w:tc>
          <w:tcPr>
            <w:tcW w:w="1162" w:type="dxa"/>
          </w:tcPr>
          <w:p w:rsidR="00967511" w:rsidRDefault="00967511">
            <w:pPr>
              <w:pStyle w:val="ConsPlusNormal"/>
            </w:pPr>
          </w:p>
        </w:tc>
        <w:tc>
          <w:tcPr>
            <w:tcW w:w="1204" w:type="dxa"/>
          </w:tcPr>
          <w:p w:rsidR="00967511" w:rsidRDefault="00967511">
            <w:pPr>
              <w:pStyle w:val="ConsPlusNormal"/>
            </w:pPr>
          </w:p>
        </w:tc>
        <w:tc>
          <w:tcPr>
            <w:tcW w:w="1176" w:type="dxa"/>
          </w:tcPr>
          <w:p w:rsidR="00967511" w:rsidRDefault="00967511">
            <w:pPr>
              <w:pStyle w:val="ConsPlusNormal"/>
            </w:pPr>
          </w:p>
        </w:tc>
        <w:tc>
          <w:tcPr>
            <w:tcW w:w="1414" w:type="dxa"/>
          </w:tcPr>
          <w:p w:rsidR="00967511" w:rsidRDefault="00967511">
            <w:pPr>
              <w:pStyle w:val="ConsPlusNormal"/>
            </w:pPr>
          </w:p>
        </w:tc>
        <w:tc>
          <w:tcPr>
            <w:tcW w:w="1371" w:type="dxa"/>
          </w:tcPr>
          <w:p w:rsidR="00967511" w:rsidRDefault="00967511">
            <w:pPr>
              <w:pStyle w:val="ConsPlusNormal"/>
            </w:pPr>
          </w:p>
        </w:tc>
        <w:tc>
          <w:tcPr>
            <w:tcW w:w="1106" w:type="dxa"/>
          </w:tcPr>
          <w:p w:rsidR="00967511" w:rsidRDefault="00967511">
            <w:pPr>
              <w:pStyle w:val="ConsPlusNormal"/>
            </w:pPr>
          </w:p>
        </w:tc>
        <w:tc>
          <w:tcPr>
            <w:tcW w:w="1806" w:type="dxa"/>
          </w:tcPr>
          <w:p w:rsidR="00967511" w:rsidRDefault="00967511">
            <w:pPr>
              <w:pStyle w:val="ConsPlusNormal"/>
            </w:pPr>
          </w:p>
        </w:tc>
        <w:tc>
          <w:tcPr>
            <w:tcW w:w="1400" w:type="dxa"/>
          </w:tcPr>
          <w:p w:rsidR="00967511" w:rsidRDefault="00967511">
            <w:pPr>
              <w:pStyle w:val="ConsPlusNormal"/>
            </w:pPr>
          </w:p>
        </w:tc>
      </w:tr>
      <w:tr w:rsidR="00967511">
        <w:tc>
          <w:tcPr>
            <w:tcW w:w="15206" w:type="dxa"/>
            <w:gridSpan w:val="13"/>
          </w:tcPr>
          <w:p w:rsidR="00967511" w:rsidRDefault="00967511">
            <w:pPr>
              <w:pStyle w:val="ConsPlusNormal"/>
              <w:jc w:val="right"/>
            </w:pPr>
            <w:r>
              <w:t>Общая сумма потерь в доходах, подлежащая компенсации:</w:t>
            </w:r>
          </w:p>
        </w:tc>
        <w:tc>
          <w:tcPr>
            <w:tcW w:w="1400" w:type="dxa"/>
          </w:tcPr>
          <w:p w:rsidR="00967511" w:rsidRDefault="00967511">
            <w:pPr>
              <w:pStyle w:val="ConsPlusNormal"/>
            </w:pPr>
          </w:p>
        </w:tc>
      </w:tr>
    </w:tbl>
    <w:p w:rsidR="00967511" w:rsidRDefault="00967511">
      <w:pPr>
        <w:pStyle w:val="ConsPlusNormal"/>
        <w:jc w:val="both"/>
      </w:pPr>
    </w:p>
    <w:p w:rsidR="00967511" w:rsidRDefault="00967511">
      <w:pPr>
        <w:pStyle w:val="ConsPlusNonformat"/>
        <w:jc w:val="both"/>
      </w:pPr>
      <w:r>
        <w:t>Общая   сумма  потерь  в  доходах  российской  лизинговой  организации  при</w:t>
      </w:r>
    </w:p>
    <w:p w:rsidR="00967511" w:rsidRDefault="00967511">
      <w:pPr>
        <w:pStyle w:val="ConsPlusNonformat"/>
        <w:jc w:val="both"/>
      </w:pPr>
      <w:r>
        <w:t>предоставлении  лизингополучателям  скидки  по уплате авансового платежа по</w:t>
      </w:r>
    </w:p>
    <w:p w:rsidR="00967511" w:rsidRDefault="00967511">
      <w:pPr>
        <w:pStyle w:val="ConsPlusNonformat"/>
        <w:jc w:val="both"/>
      </w:pPr>
      <w:r>
        <w:t>договорам  лизинга колесных транспортных средств, подлежащая компенсации, -</w:t>
      </w:r>
    </w:p>
    <w:p w:rsidR="00967511" w:rsidRDefault="00967511">
      <w:pPr>
        <w:pStyle w:val="ConsPlusNonformat"/>
        <w:jc w:val="both"/>
      </w:pPr>
      <w:r>
        <w:t>_______________ рублей.</w:t>
      </w:r>
    </w:p>
    <w:p w:rsidR="00967511" w:rsidRDefault="00967511">
      <w:pPr>
        <w:pStyle w:val="ConsPlusNonformat"/>
        <w:jc w:val="both"/>
      </w:pPr>
    </w:p>
    <w:p w:rsidR="00967511" w:rsidRDefault="00967511">
      <w:pPr>
        <w:pStyle w:val="ConsPlusNonformat"/>
        <w:jc w:val="both"/>
      </w:pPr>
      <w:r>
        <w:t>Руководитель организации _____________   __________________________________</w:t>
      </w:r>
    </w:p>
    <w:p w:rsidR="00967511" w:rsidRDefault="00967511">
      <w:pPr>
        <w:pStyle w:val="ConsPlusNonformat"/>
        <w:jc w:val="both"/>
      </w:pPr>
      <w:r>
        <w:t xml:space="preserve">                           (подпись)                 (ф.и.о.)</w:t>
      </w:r>
    </w:p>
    <w:p w:rsidR="00967511" w:rsidRDefault="00967511">
      <w:pPr>
        <w:pStyle w:val="ConsPlusNonformat"/>
        <w:jc w:val="both"/>
      </w:pPr>
    </w:p>
    <w:p w:rsidR="00967511" w:rsidRDefault="00967511">
      <w:pPr>
        <w:pStyle w:val="ConsPlusNonformat"/>
        <w:jc w:val="both"/>
      </w:pPr>
      <w:r>
        <w:t>Главный бухгалтер ____________________   __________________________________</w:t>
      </w:r>
    </w:p>
    <w:p w:rsidR="00967511" w:rsidRDefault="00967511">
      <w:pPr>
        <w:pStyle w:val="ConsPlusNonformat"/>
        <w:jc w:val="both"/>
      </w:pPr>
      <w:r>
        <w:t xml:space="preserve">                       (подпись)                     (ф.и.о.)</w:t>
      </w:r>
    </w:p>
    <w:p w:rsidR="00967511" w:rsidRDefault="00967511">
      <w:pPr>
        <w:pStyle w:val="ConsPlusNonformat"/>
        <w:jc w:val="both"/>
      </w:pPr>
    </w:p>
    <w:p w:rsidR="00967511" w:rsidRDefault="00967511">
      <w:pPr>
        <w:pStyle w:val="ConsPlusNonformat"/>
        <w:jc w:val="both"/>
      </w:pPr>
      <w:r>
        <w:t xml:space="preserve">    М.П.</w:t>
      </w:r>
    </w:p>
    <w:p w:rsidR="00967511" w:rsidRDefault="00967511">
      <w:pPr>
        <w:pStyle w:val="ConsPlusNonformat"/>
        <w:jc w:val="both"/>
      </w:pPr>
    </w:p>
    <w:p w:rsidR="00967511" w:rsidRDefault="00967511">
      <w:pPr>
        <w:pStyle w:val="ConsPlusNonformat"/>
        <w:jc w:val="both"/>
      </w:pPr>
      <w:r>
        <w:t>Исполнитель _____________________________</w:t>
      </w:r>
    </w:p>
    <w:p w:rsidR="00967511" w:rsidRDefault="00967511">
      <w:pPr>
        <w:pStyle w:val="ConsPlusNonformat"/>
        <w:jc w:val="both"/>
      </w:pPr>
      <w:r>
        <w:t xml:space="preserve">                     (ф.и.о.)</w:t>
      </w:r>
    </w:p>
    <w:p w:rsidR="00967511" w:rsidRDefault="00967511">
      <w:pPr>
        <w:pStyle w:val="ConsPlusNonformat"/>
        <w:jc w:val="both"/>
      </w:pPr>
    </w:p>
    <w:p w:rsidR="00967511" w:rsidRDefault="00967511">
      <w:pPr>
        <w:pStyle w:val="ConsPlusNonformat"/>
        <w:jc w:val="both"/>
      </w:pPr>
      <w:r>
        <w:t>Телефон _________________________________</w:t>
      </w:r>
    </w:p>
    <w:p w:rsidR="00967511" w:rsidRDefault="00967511">
      <w:pPr>
        <w:pStyle w:val="ConsPlusNormal"/>
        <w:jc w:val="both"/>
      </w:pPr>
    </w:p>
    <w:p w:rsidR="00967511" w:rsidRDefault="00967511">
      <w:pPr>
        <w:pStyle w:val="ConsPlusNormal"/>
        <w:jc w:val="both"/>
      </w:pPr>
    </w:p>
    <w:p w:rsidR="00967511" w:rsidRDefault="00967511">
      <w:pPr>
        <w:pStyle w:val="ConsPlusNormal"/>
        <w:pBdr>
          <w:top w:val="single" w:sz="6" w:space="0" w:color="auto"/>
        </w:pBdr>
        <w:spacing w:before="100" w:after="100"/>
        <w:jc w:val="both"/>
        <w:rPr>
          <w:sz w:val="2"/>
          <w:szCs w:val="2"/>
        </w:rPr>
      </w:pPr>
    </w:p>
    <w:p w:rsidR="002E40D3" w:rsidRDefault="002E40D3"/>
    <w:sectPr w:rsidR="002E40D3" w:rsidSect="00F036B0">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511"/>
    <w:rsid w:val="002E40D3"/>
    <w:rsid w:val="00967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75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75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751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751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75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75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751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751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918C0FC00F729DAE01FE99AC4C66959B6465117E9B608210EFCAC9EA86E3A051F1A099F8D5693814W4K" TargetMode="External"/><Relationship Id="rId13" Type="http://schemas.openxmlformats.org/officeDocument/2006/relationships/hyperlink" Target="consultantplus://offline/ref=B2918C0FC00F729DAE01FE99AC4C66959B64641F7A9E608210EFCAC9EA86E3A051F1A09AFADD6C3D14WCK" TargetMode="External"/><Relationship Id="rId18" Type="http://schemas.openxmlformats.org/officeDocument/2006/relationships/hyperlink" Target="consultantplus://offline/ref=B2918C0FC00F729DAE01FE99AC4C66959B656B14789E608210EFCAC9EA86E3A051F1A09AFADD6C3814W0K" TargetMode="External"/><Relationship Id="rId26" Type="http://schemas.openxmlformats.org/officeDocument/2006/relationships/hyperlink" Target="consultantplus://offline/ref=B2918C0FC00F729DAE01FE99AC4C66959B656B14789E608210EFCAC9EA86E3A051F1A09AFADD6C3914WDK" TargetMode="External"/><Relationship Id="rId3" Type="http://schemas.openxmlformats.org/officeDocument/2006/relationships/settings" Target="settings.xml"/><Relationship Id="rId21" Type="http://schemas.openxmlformats.org/officeDocument/2006/relationships/hyperlink" Target="consultantplus://offline/ref=B2918C0FC00F729DAE01FE99AC4C66959B656B14789E608210EFCAC9EA86E3A051F1A09AFADD6C3914W5K" TargetMode="External"/><Relationship Id="rId7" Type="http://schemas.openxmlformats.org/officeDocument/2006/relationships/hyperlink" Target="consultantplus://offline/ref=B2918C0FC00F729DAE01FE99AC4C66959B656B14789E608210EFCAC9EA86E3A051F1A09AFADD6C3F14W2K" TargetMode="External"/><Relationship Id="rId12" Type="http://schemas.openxmlformats.org/officeDocument/2006/relationships/hyperlink" Target="consultantplus://offline/ref=B2918C0FC00F729DAE01FE99AC4C66959B656B14789E608210EFCAC9EA86E3A051F1A09AFADD6C3F14WDK" TargetMode="External"/><Relationship Id="rId17" Type="http://schemas.openxmlformats.org/officeDocument/2006/relationships/hyperlink" Target="consultantplus://offline/ref=B2918C0FC00F729DAE01FE99AC4C66959B64641F7A9E608210EFCAC9EA86E3A051F1A09AFADD6C3D14WCK" TargetMode="External"/><Relationship Id="rId25" Type="http://schemas.openxmlformats.org/officeDocument/2006/relationships/hyperlink" Target="consultantplus://offline/ref=B2918C0FC00F729DAE01FE99AC4C66959B656B14789E608210EFCAC9EA86E3A051F1A09AFADD6C3914W2K" TargetMode="External"/><Relationship Id="rId2" Type="http://schemas.microsoft.com/office/2007/relationships/stylesWithEffects" Target="stylesWithEffects.xml"/><Relationship Id="rId16" Type="http://schemas.openxmlformats.org/officeDocument/2006/relationships/hyperlink" Target="consultantplus://offline/ref=B2918C0FC00F729DAE01FE99AC4C66959B656B14789E608210EFCAC9EA86E3A051F1A09AFADD6C3814W7K" TargetMode="External"/><Relationship Id="rId20" Type="http://schemas.openxmlformats.org/officeDocument/2006/relationships/hyperlink" Target="consultantplus://offline/ref=B2918C0FC00F729DAE01FE99AC4C66959B656B14789E608210EFCAC9EA86E3A051F1A09AFADD6C3814WDK" TargetMode="External"/><Relationship Id="rId29" Type="http://schemas.openxmlformats.org/officeDocument/2006/relationships/hyperlink" Target="consultantplus://offline/ref=B2918C0FC00F729DAE01FE99AC4C66959B656B14789E608210EFCAC9EA86E3A051F1A09AFADD6C3414W4K" TargetMode="External"/><Relationship Id="rId1" Type="http://schemas.openxmlformats.org/officeDocument/2006/relationships/styles" Target="styles.xml"/><Relationship Id="rId6" Type="http://schemas.openxmlformats.org/officeDocument/2006/relationships/hyperlink" Target="consultantplus://offline/ref=B2918C0FC00F729DAE01FE99AC4C66959B656C127998608210EFCAC9EA86E3A051F1A09AFADD6C3D14W7K" TargetMode="External"/><Relationship Id="rId11" Type="http://schemas.openxmlformats.org/officeDocument/2006/relationships/hyperlink" Target="consultantplus://offline/ref=B2918C0FC00F729DAE01FE99AC4C66959B656C127998608210EFCAC9EA86E3A051F1A09AFADD6C3D14W7K" TargetMode="External"/><Relationship Id="rId24" Type="http://schemas.openxmlformats.org/officeDocument/2006/relationships/hyperlink" Target="consultantplus://offline/ref=B2918C0FC00F729DAE01FE99AC4C66959B656B14789E608210EFCAC9EA86E3A051F1A09AFADD6C3914W0K" TargetMode="External"/><Relationship Id="rId5" Type="http://schemas.openxmlformats.org/officeDocument/2006/relationships/hyperlink" Target="consultantplus://offline/ref=B2918C0FC00F729DAE01FE99AC4C66959B64641F7A9E608210EFCAC9EA86E3A051F1A09AFADD6C3D14W2K" TargetMode="External"/><Relationship Id="rId15" Type="http://schemas.openxmlformats.org/officeDocument/2006/relationships/hyperlink" Target="consultantplus://offline/ref=B2918C0FC00F729DAE01FE99AC4C66959B656B14789E608210EFCAC9EA86E3A051F1A09AFADD6C3814W4K" TargetMode="External"/><Relationship Id="rId23" Type="http://schemas.openxmlformats.org/officeDocument/2006/relationships/hyperlink" Target="consultantplus://offline/ref=B2918C0FC00F729DAE01FE99AC4C66959B656B14789E608210EFCAC9EA86E3A051F1A09AFADD6C3914W1K" TargetMode="External"/><Relationship Id="rId28" Type="http://schemas.openxmlformats.org/officeDocument/2006/relationships/hyperlink" Target="consultantplus://offline/ref=B2918C0FC00F729DAE01FE99AC4C66959B656B14789E608210EFCAC9EA86E3A051F1A09AFADD6C3A14W7K" TargetMode="External"/><Relationship Id="rId10" Type="http://schemas.openxmlformats.org/officeDocument/2006/relationships/hyperlink" Target="consultantplus://offline/ref=B2918C0FC00F729DAE01FE99AC4C66959B64641F7A9E608210EFCAC9EA86E3A051F1A09AFADD6C3D14WDK" TargetMode="External"/><Relationship Id="rId19" Type="http://schemas.openxmlformats.org/officeDocument/2006/relationships/hyperlink" Target="consultantplus://offline/ref=B2918C0FC00F729DAE01FE99AC4C66959B656B14789E608210EFCAC9EA86E3A051F1A09AFADD6C3814W3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2918C0FC00F729DAE01FE99AC4C66959B6A6E167C9E608210EFCAC9EA86E3A051F1A09AFADD6C3914W7K" TargetMode="External"/><Relationship Id="rId14" Type="http://schemas.openxmlformats.org/officeDocument/2006/relationships/hyperlink" Target="consultantplus://offline/ref=B2918C0FC00F729DAE01FE99AC4C66959B656B14789E608210EFCAC9EA86E3A051F1A09AFADD6C3F14WCK" TargetMode="External"/><Relationship Id="rId22" Type="http://schemas.openxmlformats.org/officeDocument/2006/relationships/hyperlink" Target="consultantplus://offline/ref=B2918C0FC00F729DAE01FE99AC4C66959B656B14789E608210EFCAC9EA86E3A051F1A09AFADD6C3914W4K" TargetMode="External"/><Relationship Id="rId27" Type="http://schemas.openxmlformats.org/officeDocument/2006/relationships/hyperlink" Target="consultantplus://offline/ref=B2918C0FC00F729DAE01FE99AC4C66959B656B14789E608210EFCAC9EA86E3A051F1A09AFADD6C3A14W5K"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3275</Words>
  <Characters>18668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2016-11-25T10:22:00Z</dcterms:created>
  <dcterms:modified xsi:type="dcterms:W3CDTF">2016-11-25T10:23:00Z</dcterms:modified>
</cp:coreProperties>
</file>