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C28" w:rsidRDefault="00EA5C28">
      <w:pPr>
        <w:pStyle w:val="ConsPlusTitlePage"/>
      </w:pPr>
      <w:r>
        <w:t xml:space="preserve">Документ предоставлен </w:t>
      </w:r>
      <w:hyperlink r:id="rId4">
        <w:r>
          <w:rPr>
            <w:color w:val="0000FF"/>
          </w:rPr>
          <w:t>КонсультантПлюс</w:t>
        </w:r>
      </w:hyperlink>
      <w:r>
        <w:br/>
      </w:r>
    </w:p>
    <w:p w:rsidR="00EA5C28" w:rsidRDefault="00EA5C28">
      <w:pPr>
        <w:pStyle w:val="ConsPlusNormal"/>
        <w:jc w:val="both"/>
        <w:outlineLvl w:val="0"/>
      </w:pPr>
    </w:p>
    <w:p w:rsidR="00EA5C28" w:rsidRDefault="00EA5C28">
      <w:pPr>
        <w:pStyle w:val="ConsPlusTitle"/>
        <w:jc w:val="center"/>
        <w:outlineLvl w:val="0"/>
      </w:pPr>
      <w:r>
        <w:t>ПРАВИТЕЛЬСТВО РОССИЙСКОЙ ФЕДЕРАЦИИ</w:t>
      </w:r>
    </w:p>
    <w:p w:rsidR="00EA5C28" w:rsidRDefault="00EA5C28">
      <w:pPr>
        <w:pStyle w:val="ConsPlusTitle"/>
        <w:jc w:val="center"/>
      </w:pPr>
    </w:p>
    <w:p w:rsidR="00EA5C28" w:rsidRDefault="00EA5C28">
      <w:pPr>
        <w:pStyle w:val="ConsPlusTitle"/>
        <w:jc w:val="center"/>
      </w:pPr>
      <w:r>
        <w:t>ПОСТАНОВЛЕНИЕ</w:t>
      </w:r>
    </w:p>
    <w:p w:rsidR="00EA5C28" w:rsidRDefault="00EA5C28">
      <w:pPr>
        <w:pStyle w:val="ConsPlusTitle"/>
        <w:jc w:val="center"/>
      </w:pPr>
      <w:r>
        <w:t>от 5 мая 2022 г. N 815</w:t>
      </w:r>
    </w:p>
    <w:p w:rsidR="00EA5C28" w:rsidRDefault="00EA5C28">
      <w:pPr>
        <w:pStyle w:val="ConsPlusTitle"/>
        <w:jc w:val="center"/>
      </w:pPr>
    </w:p>
    <w:p w:rsidR="00EA5C28" w:rsidRDefault="00EA5C28">
      <w:pPr>
        <w:pStyle w:val="ConsPlusTitle"/>
        <w:jc w:val="center"/>
      </w:pPr>
      <w:r>
        <w:t>ОБ УТВЕРЖДЕНИИ ПРАВИЛ</w:t>
      </w:r>
    </w:p>
    <w:p w:rsidR="00EA5C28" w:rsidRDefault="00EA5C28">
      <w:pPr>
        <w:pStyle w:val="ConsPlusTitle"/>
        <w:jc w:val="center"/>
      </w:pPr>
      <w:r>
        <w:t>ПРЕДОСТАВЛЕНИЯ, ИСПОЛЬЗОВАНИЯ И ВОЗВРАТА СУБЪЕКТАМИ</w:t>
      </w:r>
    </w:p>
    <w:p w:rsidR="00EA5C28" w:rsidRDefault="00EA5C28">
      <w:pPr>
        <w:pStyle w:val="ConsPlusTitle"/>
        <w:jc w:val="center"/>
      </w:pPr>
      <w:r>
        <w:t>РОССИЙСКОЙ ФЕДЕРАЦИИ БЮДЖЕТНЫХ КРЕДИТОВ, ПОЛУЧЕННЫХ</w:t>
      </w:r>
    </w:p>
    <w:p w:rsidR="00EA5C28" w:rsidRDefault="00EA5C28">
      <w:pPr>
        <w:pStyle w:val="ConsPlusTitle"/>
        <w:jc w:val="center"/>
      </w:pPr>
      <w:r>
        <w:t>ИЗ ФЕДЕРАЛЬНОГО БЮДЖЕТА ДЛЯ ПОГАШЕНИЯ ДОЛГОВЫХ ОБЯЗАТЕЛЬСТВ</w:t>
      </w:r>
    </w:p>
    <w:p w:rsidR="00EA5C28" w:rsidRDefault="00EA5C28">
      <w:pPr>
        <w:pStyle w:val="ConsPlusTitle"/>
        <w:jc w:val="center"/>
      </w:pPr>
      <w:r>
        <w:t>СУБЪЕКТА РОССИЙСКОЙ ФЕДЕРАЦИИ (МУНИЦИПАЛЬНОГО ОБРАЗОВАНИЯ)</w:t>
      </w:r>
    </w:p>
    <w:p w:rsidR="00EA5C28" w:rsidRDefault="00EA5C28">
      <w:pPr>
        <w:pStyle w:val="ConsPlusTitle"/>
        <w:jc w:val="center"/>
      </w:pPr>
      <w:r>
        <w:t>В ВИДЕ ОБЯЗАТЕЛЬСТВ ПО ГОСУДАРСТВЕННЫМ (МУНИЦИПАЛЬНЫМ)</w:t>
      </w:r>
    </w:p>
    <w:p w:rsidR="00EA5C28" w:rsidRDefault="00EA5C28">
      <w:pPr>
        <w:pStyle w:val="ConsPlusTitle"/>
        <w:jc w:val="center"/>
      </w:pPr>
      <w:r>
        <w:t>ЦЕННЫМ БУМАГАМ СУБЪЕКТА РОССИЙСКОЙ ФЕДЕРАЦИИ (МУНИЦИПАЛЬНОГО</w:t>
      </w:r>
    </w:p>
    <w:p w:rsidR="00EA5C28" w:rsidRDefault="00EA5C28">
      <w:pPr>
        <w:pStyle w:val="ConsPlusTitle"/>
        <w:jc w:val="center"/>
      </w:pPr>
      <w:r>
        <w:t>ОБРАЗОВАНИЯ) И КРЕДИТАМ, ПОЛУЧЕННЫМ СУБЪЕКТОМ РОССИЙСКОЙ</w:t>
      </w:r>
    </w:p>
    <w:p w:rsidR="00EA5C28" w:rsidRDefault="00EA5C28">
      <w:pPr>
        <w:pStyle w:val="ConsPlusTitle"/>
        <w:jc w:val="center"/>
      </w:pPr>
      <w:r>
        <w:t>ФЕДЕРАЦИИ (МУНИЦИПАЛЬНЫМ ОБРАЗОВАНИЕМ) ОТ КРЕДИТНЫХ</w:t>
      </w:r>
    </w:p>
    <w:p w:rsidR="00EA5C28" w:rsidRDefault="00EA5C28">
      <w:pPr>
        <w:pStyle w:val="ConsPlusTitle"/>
        <w:jc w:val="center"/>
      </w:pPr>
      <w:r>
        <w:t>ОРГАНИЗАЦИЙ, ИНОСТРАННЫХ БАНКОВ И МЕЖДУНАРОДНЫХ</w:t>
      </w:r>
    </w:p>
    <w:p w:rsidR="00EA5C28" w:rsidRDefault="00EA5C28">
      <w:pPr>
        <w:pStyle w:val="ConsPlusTitle"/>
        <w:jc w:val="center"/>
      </w:pPr>
      <w:r>
        <w:t>ФИНАНСОВЫХ ОРГАНИЗАЦИЙ, НА 2022 ГОД</w:t>
      </w:r>
    </w:p>
    <w:p w:rsidR="00EA5C28" w:rsidRDefault="00EA5C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A5C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5C28" w:rsidRDefault="00EA5C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C28" w:rsidRDefault="00EA5C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C28" w:rsidRDefault="00EA5C28">
            <w:pPr>
              <w:pStyle w:val="ConsPlusNormal"/>
              <w:jc w:val="center"/>
            </w:pPr>
            <w:r>
              <w:rPr>
                <w:color w:val="392C69"/>
              </w:rPr>
              <w:t>Список изменяющих документов</w:t>
            </w:r>
          </w:p>
          <w:p w:rsidR="00EA5C28" w:rsidRDefault="00EA5C28">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07.06.2022 N 1039)</w:t>
            </w:r>
          </w:p>
        </w:tc>
        <w:tc>
          <w:tcPr>
            <w:tcW w:w="113" w:type="dxa"/>
            <w:tcBorders>
              <w:top w:val="nil"/>
              <w:left w:val="nil"/>
              <w:bottom w:val="nil"/>
              <w:right w:val="nil"/>
            </w:tcBorders>
            <w:shd w:val="clear" w:color="auto" w:fill="F4F3F8"/>
            <w:tcMar>
              <w:top w:w="0" w:type="dxa"/>
              <w:left w:w="0" w:type="dxa"/>
              <w:bottom w:w="0" w:type="dxa"/>
              <w:right w:w="0" w:type="dxa"/>
            </w:tcMar>
          </w:tcPr>
          <w:p w:rsidR="00EA5C28" w:rsidRDefault="00EA5C28">
            <w:pPr>
              <w:pStyle w:val="ConsPlusNormal"/>
            </w:pPr>
          </w:p>
        </w:tc>
      </w:tr>
    </w:tbl>
    <w:p w:rsidR="00EA5C28" w:rsidRDefault="00EA5C28">
      <w:pPr>
        <w:pStyle w:val="ConsPlusNormal"/>
        <w:jc w:val="both"/>
      </w:pPr>
    </w:p>
    <w:p w:rsidR="00EA5C28" w:rsidRDefault="00EA5C28">
      <w:pPr>
        <w:pStyle w:val="ConsPlusNormal"/>
        <w:ind w:firstLine="540"/>
        <w:jc w:val="both"/>
      </w:pPr>
      <w:r>
        <w:t>Правительство Российской Федерации постановляет:</w:t>
      </w:r>
    </w:p>
    <w:p w:rsidR="00EA5C28" w:rsidRDefault="00EA5C28">
      <w:pPr>
        <w:pStyle w:val="ConsPlusNormal"/>
        <w:spacing w:before="200"/>
        <w:ind w:firstLine="540"/>
        <w:jc w:val="both"/>
      </w:pPr>
      <w:r>
        <w:t xml:space="preserve">1. Утвердить прилагаемые </w:t>
      </w:r>
      <w:hyperlink w:anchor="P37">
        <w:r>
          <w:rPr>
            <w:color w:val="0000FF"/>
          </w:rPr>
          <w:t>Правила</w:t>
        </w:r>
      </w:hyperlink>
      <w:r>
        <w:t xml:space="preserve">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2022 год.</w:t>
      </w:r>
    </w:p>
    <w:p w:rsidR="00EA5C28" w:rsidRDefault="00EA5C28">
      <w:pPr>
        <w:pStyle w:val="ConsPlusNormal"/>
        <w:spacing w:before="200"/>
        <w:ind w:firstLine="540"/>
        <w:jc w:val="both"/>
      </w:pPr>
      <w:r>
        <w:t>2. Настоящее постановление вступает в силу со дня его официального опубликования.</w:t>
      </w:r>
    </w:p>
    <w:p w:rsidR="00EA5C28" w:rsidRDefault="00EA5C28">
      <w:pPr>
        <w:pStyle w:val="ConsPlusNormal"/>
        <w:jc w:val="both"/>
      </w:pPr>
    </w:p>
    <w:p w:rsidR="00EA5C28" w:rsidRDefault="00EA5C28">
      <w:pPr>
        <w:pStyle w:val="ConsPlusNormal"/>
        <w:jc w:val="right"/>
      </w:pPr>
      <w:r>
        <w:t>Председатель Правительства</w:t>
      </w:r>
    </w:p>
    <w:p w:rsidR="00EA5C28" w:rsidRDefault="00EA5C28">
      <w:pPr>
        <w:pStyle w:val="ConsPlusNormal"/>
        <w:jc w:val="right"/>
      </w:pPr>
      <w:r>
        <w:t>Российской Федерации</w:t>
      </w:r>
    </w:p>
    <w:p w:rsidR="00EA5C28" w:rsidRDefault="00EA5C28">
      <w:pPr>
        <w:pStyle w:val="ConsPlusNormal"/>
        <w:jc w:val="right"/>
      </w:pPr>
      <w:r>
        <w:t>М.МИШУСТИН</w:t>
      </w:r>
    </w:p>
    <w:p w:rsidR="00EA5C28" w:rsidRDefault="00EA5C28">
      <w:pPr>
        <w:pStyle w:val="ConsPlusNormal"/>
        <w:jc w:val="both"/>
      </w:pPr>
    </w:p>
    <w:p w:rsidR="00EA5C28" w:rsidRDefault="00EA5C28">
      <w:pPr>
        <w:pStyle w:val="ConsPlusNormal"/>
        <w:jc w:val="both"/>
      </w:pPr>
    </w:p>
    <w:p w:rsidR="00EA5C28" w:rsidRDefault="00EA5C28">
      <w:pPr>
        <w:pStyle w:val="ConsPlusNormal"/>
        <w:jc w:val="both"/>
      </w:pPr>
    </w:p>
    <w:p w:rsidR="00EA5C28" w:rsidRDefault="00EA5C28">
      <w:pPr>
        <w:pStyle w:val="ConsPlusNormal"/>
        <w:jc w:val="both"/>
      </w:pPr>
    </w:p>
    <w:p w:rsidR="00EA5C28" w:rsidRDefault="00EA5C28">
      <w:pPr>
        <w:pStyle w:val="ConsPlusNormal"/>
        <w:jc w:val="both"/>
      </w:pPr>
    </w:p>
    <w:p w:rsidR="00EA5C28" w:rsidRDefault="00EA5C28">
      <w:pPr>
        <w:pStyle w:val="ConsPlusNormal"/>
        <w:jc w:val="right"/>
        <w:outlineLvl w:val="0"/>
      </w:pPr>
      <w:r>
        <w:t>Утверждены</w:t>
      </w:r>
    </w:p>
    <w:p w:rsidR="00EA5C28" w:rsidRDefault="00EA5C28">
      <w:pPr>
        <w:pStyle w:val="ConsPlusNormal"/>
        <w:jc w:val="right"/>
      </w:pPr>
      <w:r>
        <w:t>постановлением Правительства</w:t>
      </w:r>
    </w:p>
    <w:p w:rsidR="00EA5C28" w:rsidRDefault="00EA5C28">
      <w:pPr>
        <w:pStyle w:val="ConsPlusNormal"/>
        <w:jc w:val="right"/>
      </w:pPr>
      <w:r>
        <w:t>Российской Федерации</w:t>
      </w:r>
    </w:p>
    <w:p w:rsidR="00EA5C28" w:rsidRDefault="00EA5C28">
      <w:pPr>
        <w:pStyle w:val="ConsPlusNormal"/>
        <w:jc w:val="right"/>
      </w:pPr>
      <w:r>
        <w:t>от 5 мая 2022 г. N 815</w:t>
      </w:r>
    </w:p>
    <w:p w:rsidR="00EA5C28" w:rsidRDefault="00EA5C28">
      <w:pPr>
        <w:pStyle w:val="ConsPlusNormal"/>
        <w:jc w:val="both"/>
      </w:pPr>
    </w:p>
    <w:p w:rsidR="00EA5C28" w:rsidRDefault="00EA5C28">
      <w:pPr>
        <w:pStyle w:val="ConsPlusTitle"/>
        <w:jc w:val="center"/>
      </w:pPr>
      <w:bookmarkStart w:id="0" w:name="P37"/>
      <w:bookmarkEnd w:id="0"/>
      <w:r>
        <w:t>ПРАВИЛА</w:t>
      </w:r>
    </w:p>
    <w:p w:rsidR="00EA5C28" w:rsidRDefault="00EA5C28">
      <w:pPr>
        <w:pStyle w:val="ConsPlusTitle"/>
        <w:jc w:val="center"/>
      </w:pPr>
      <w:r>
        <w:t>ПРЕДОСТАВЛЕНИЯ, ИСПОЛЬЗОВАНИЯ И ВОЗВРАТА СУБЪЕКТАМИ</w:t>
      </w:r>
    </w:p>
    <w:p w:rsidR="00EA5C28" w:rsidRDefault="00EA5C28">
      <w:pPr>
        <w:pStyle w:val="ConsPlusTitle"/>
        <w:jc w:val="center"/>
      </w:pPr>
      <w:r>
        <w:t>РОССИЙСКОЙ ФЕДЕРАЦИИ БЮДЖЕТНЫХ КРЕДИТОВ, ПОЛУЧЕННЫХ</w:t>
      </w:r>
    </w:p>
    <w:p w:rsidR="00EA5C28" w:rsidRDefault="00EA5C28">
      <w:pPr>
        <w:pStyle w:val="ConsPlusTitle"/>
        <w:jc w:val="center"/>
      </w:pPr>
      <w:r>
        <w:t>ИЗ ФЕДЕРАЛЬНОГО БЮДЖЕТА ДЛЯ ПОГАШЕНИЯ ДОЛГОВЫХ ОБЯЗАТЕЛЬСТВ</w:t>
      </w:r>
    </w:p>
    <w:p w:rsidR="00EA5C28" w:rsidRDefault="00EA5C28">
      <w:pPr>
        <w:pStyle w:val="ConsPlusTitle"/>
        <w:jc w:val="center"/>
      </w:pPr>
      <w:r>
        <w:t>СУБЪЕКТА РОССИЙСКОЙ ФЕДЕРАЦИИ (МУНИЦИПАЛЬНОГО ОБРАЗОВАНИЯ)</w:t>
      </w:r>
    </w:p>
    <w:p w:rsidR="00EA5C28" w:rsidRDefault="00EA5C28">
      <w:pPr>
        <w:pStyle w:val="ConsPlusTitle"/>
        <w:jc w:val="center"/>
      </w:pPr>
      <w:r>
        <w:t>В ВИДЕ ОБЯЗАТЕЛЬСТВ ПО ГОСУДАРСТВЕННЫМ (МУНИЦИПАЛЬНЫМ)</w:t>
      </w:r>
    </w:p>
    <w:p w:rsidR="00EA5C28" w:rsidRDefault="00EA5C28">
      <w:pPr>
        <w:pStyle w:val="ConsPlusTitle"/>
        <w:jc w:val="center"/>
      </w:pPr>
      <w:r>
        <w:t>ЦЕННЫМ БУМАГАМ СУБЪЕКТА РОССИЙСКОЙ ФЕДЕРАЦИИ (МУНИЦИПАЛЬНОГО</w:t>
      </w:r>
    </w:p>
    <w:p w:rsidR="00EA5C28" w:rsidRDefault="00EA5C28">
      <w:pPr>
        <w:pStyle w:val="ConsPlusTitle"/>
        <w:jc w:val="center"/>
      </w:pPr>
      <w:r>
        <w:t>ОБРАЗОВАНИЯ) И КРЕДИТАМ, ПОЛУЧЕННЫМ СУБЪЕКТОМ РОССИЙСКОЙ</w:t>
      </w:r>
    </w:p>
    <w:p w:rsidR="00EA5C28" w:rsidRDefault="00EA5C28">
      <w:pPr>
        <w:pStyle w:val="ConsPlusTitle"/>
        <w:jc w:val="center"/>
      </w:pPr>
      <w:r>
        <w:t>ФЕДЕРАЦИИ (МУНИЦИПАЛЬНЫМ ОБРАЗОВАНИЕМ) ОТ КРЕДИТНЫХ</w:t>
      </w:r>
    </w:p>
    <w:p w:rsidR="00EA5C28" w:rsidRDefault="00EA5C28">
      <w:pPr>
        <w:pStyle w:val="ConsPlusTitle"/>
        <w:jc w:val="center"/>
      </w:pPr>
      <w:r>
        <w:t>ОРГАНИЗАЦИЙ, ИНОСТРАННЫХ БАНКОВ И МЕЖДУНАРОДНЫХ</w:t>
      </w:r>
    </w:p>
    <w:p w:rsidR="00EA5C28" w:rsidRDefault="00EA5C28">
      <w:pPr>
        <w:pStyle w:val="ConsPlusTitle"/>
        <w:jc w:val="center"/>
      </w:pPr>
      <w:r>
        <w:t>ФИНАНСОВЫХ ОРГАНИЗАЦИЙ, НА 2022 ГОД</w:t>
      </w:r>
    </w:p>
    <w:p w:rsidR="00EA5C28" w:rsidRDefault="00EA5C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A5C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5C28" w:rsidRDefault="00EA5C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C28" w:rsidRDefault="00EA5C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C28" w:rsidRDefault="00EA5C28">
            <w:pPr>
              <w:pStyle w:val="ConsPlusNormal"/>
              <w:jc w:val="center"/>
            </w:pPr>
            <w:r>
              <w:rPr>
                <w:color w:val="392C69"/>
              </w:rPr>
              <w:t>Список изменяющих документов</w:t>
            </w:r>
          </w:p>
          <w:p w:rsidR="00EA5C28" w:rsidRDefault="00EA5C28">
            <w:pPr>
              <w:pStyle w:val="ConsPlusNormal"/>
              <w:jc w:val="center"/>
            </w:pPr>
            <w:r>
              <w:rPr>
                <w:color w:val="392C69"/>
              </w:rPr>
              <w:lastRenderedPageBreak/>
              <w:t xml:space="preserve">(в ред. </w:t>
            </w:r>
            <w:hyperlink r:id="rId6">
              <w:r>
                <w:rPr>
                  <w:color w:val="0000FF"/>
                </w:rPr>
                <w:t>Постановления</w:t>
              </w:r>
            </w:hyperlink>
            <w:r>
              <w:rPr>
                <w:color w:val="392C69"/>
              </w:rPr>
              <w:t xml:space="preserve"> Правительства РФ от 07.06.2022 N 1039)</w:t>
            </w:r>
          </w:p>
        </w:tc>
        <w:tc>
          <w:tcPr>
            <w:tcW w:w="113" w:type="dxa"/>
            <w:tcBorders>
              <w:top w:val="nil"/>
              <w:left w:val="nil"/>
              <w:bottom w:val="nil"/>
              <w:right w:val="nil"/>
            </w:tcBorders>
            <w:shd w:val="clear" w:color="auto" w:fill="F4F3F8"/>
            <w:tcMar>
              <w:top w:w="0" w:type="dxa"/>
              <w:left w:w="0" w:type="dxa"/>
              <w:bottom w:w="0" w:type="dxa"/>
              <w:right w:w="0" w:type="dxa"/>
            </w:tcMar>
          </w:tcPr>
          <w:p w:rsidR="00EA5C28" w:rsidRDefault="00EA5C28">
            <w:pPr>
              <w:pStyle w:val="ConsPlusNormal"/>
            </w:pPr>
          </w:p>
        </w:tc>
      </w:tr>
    </w:tbl>
    <w:p w:rsidR="00EA5C28" w:rsidRDefault="00EA5C28">
      <w:pPr>
        <w:pStyle w:val="ConsPlusNormal"/>
        <w:jc w:val="both"/>
      </w:pPr>
    </w:p>
    <w:p w:rsidR="00EA5C28" w:rsidRDefault="00EA5C28">
      <w:pPr>
        <w:pStyle w:val="ConsPlusNormal"/>
        <w:ind w:firstLine="540"/>
        <w:jc w:val="both"/>
      </w:pPr>
      <w:r>
        <w:t>1. Настоящие Правила устанавливают порядок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2022 год (далее соответственно - бюджетный кредит, рыночные заимствования субъектов Российской Федерации (муниципальных образований).</w:t>
      </w:r>
    </w:p>
    <w:p w:rsidR="00EA5C28" w:rsidRDefault="00EA5C28">
      <w:pPr>
        <w:pStyle w:val="ConsPlusNormal"/>
        <w:spacing w:before="200"/>
        <w:ind w:firstLine="540"/>
        <w:jc w:val="both"/>
      </w:pPr>
      <w:r>
        <w:t>2. Бюджетный кредит предоставляется бюджету субъекта Российской Федерации для погашения долговых обязательств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по данным государственных долговых книг субъектов Российской Федерации (муниципальных долговых книг), и подлежащих погашению в марте - декабре 2022 г.</w:t>
      </w:r>
    </w:p>
    <w:p w:rsidR="00EA5C28" w:rsidRDefault="00EA5C28">
      <w:pPr>
        <w:pStyle w:val="ConsPlusNormal"/>
        <w:spacing w:before="200"/>
        <w:ind w:firstLine="540"/>
        <w:jc w:val="both"/>
      </w:pPr>
      <w:r>
        <w:t>Бюджетный кредит может быть направлен на возмещение средств бюджета субъекта Российской Федерации (муниципального образования), фактически направленных в период с 1 марта 2022 г. до даты предоставления бюджетного кредита, а также досрочно направленных в январе и феврале 2022 г. на погашение долговых обязательств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по данным государственных долговых книг субъектов Российской Федерации (муниципальных долговых книг), и подлежащих погашению в марте - декабре 2022 г.</w:t>
      </w:r>
    </w:p>
    <w:p w:rsidR="00EA5C28" w:rsidRDefault="00EA5C28">
      <w:pPr>
        <w:pStyle w:val="ConsPlusNormal"/>
        <w:jc w:val="both"/>
      </w:pPr>
      <w:r>
        <w:t xml:space="preserve">(в ред. </w:t>
      </w:r>
      <w:hyperlink r:id="rId7">
        <w:r>
          <w:rPr>
            <w:color w:val="0000FF"/>
          </w:rPr>
          <w:t>Постановления</w:t>
        </w:r>
      </w:hyperlink>
      <w:r>
        <w:t xml:space="preserve"> Правительства РФ от 07.06.2022 N 1039)</w:t>
      </w:r>
    </w:p>
    <w:p w:rsidR="00EA5C28" w:rsidRDefault="00EA5C28">
      <w:pPr>
        <w:pStyle w:val="ConsPlusNormal"/>
        <w:spacing w:before="200"/>
        <w:ind w:firstLine="540"/>
        <w:jc w:val="both"/>
      </w:pPr>
      <w:r>
        <w:t>Бюджетный кредит предоставляется бюджету субъекта Российской Федерации, показатель уровня расчетной бюджетной обеспеченности которого на 2022 год не превышает 1,5.</w:t>
      </w:r>
    </w:p>
    <w:p w:rsidR="00EA5C28" w:rsidRDefault="00EA5C28">
      <w:pPr>
        <w:pStyle w:val="ConsPlusNormal"/>
        <w:spacing w:before="200"/>
        <w:ind w:firstLine="540"/>
        <w:jc w:val="both"/>
      </w:pPr>
      <w:r>
        <w:t>3. Решение о предоставлении бюджету субъекта Российской Федерации бюджетного кредита принимается Министерством финансов Российской Федерации.</w:t>
      </w:r>
    </w:p>
    <w:p w:rsidR="00EA5C28" w:rsidRDefault="00EA5C28">
      <w:pPr>
        <w:pStyle w:val="ConsPlusNormal"/>
        <w:spacing w:before="200"/>
        <w:ind w:firstLine="540"/>
        <w:jc w:val="both"/>
      </w:pPr>
      <w:r>
        <w:t>Бюджетный кредит не предоставляется бюджету субъекта Российской Федерации, имеющего в текущем году просроченную задолженность по бюджетным кредитам, полученным ранее из федерального бюджета.</w:t>
      </w:r>
    </w:p>
    <w:p w:rsidR="00EA5C28" w:rsidRDefault="00EA5C28">
      <w:pPr>
        <w:pStyle w:val="ConsPlusNormal"/>
        <w:spacing w:before="200"/>
        <w:ind w:firstLine="540"/>
        <w:jc w:val="both"/>
      </w:pPr>
      <w:bookmarkStart w:id="1" w:name="P58"/>
      <w:bookmarkEnd w:id="1"/>
      <w:r>
        <w:t>4.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 (далее - заемщик).</w:t>
      </w:r>
    </w:p>
    <w:p w:rsidR="00EA5C28" w:rsidRDefault="00EA5C28">
      <w:pPr>
        <w:pStyle w:val="ConsPlusNormal"/>
        <w:spacing w:before="200"/>
        <w:ind w:firstLine="540"/>
        <w:jc w:val="both"/>
      </w:pPr>
      <w:r>
        <w:t>Соглашение заключается в соответствии с формой, определяемой Министерством финансов Российской Федерации и содержащей установленные настоящими Правилами положения, а также обязательства заемщика.</w:t>
      </w:r>
    </w:p>
    <w:p w:rsidR="00EA5C28" w:rsidRDefault="00EA5C28">
      <w:pPr>
        <w:pStyle w:val="ConsPlusNormal"/>
        <w:spacing w:before="200"/>
        <w:ind w:firstLine="540"/>
        <w:jc w:val="both"/>
      </w:pPr>
      <w:r>
        <w:t>Бюджетный кредит предоставляется на срок до 2028 года включительно по процентной ставке 0,1 процента годовых с погашением в 2025 - 2028 годах ежегодно равными долями от суммы бюджетного кредита с возможностью его досрочного погашения согласно графику погашения.</w:t>
      </w:r>
    </w:p>
    <w:p w:rsidR="00EA5C28" w:rsidRDefault="00EA5C28">
      <w:pPr>
        <w:pStyle w:val="ConsPlusNormal"/>
        <w:spacing w:before="200"/>
        <w:ind w:firstLine="540"/>
        <w:jc w:val="both"/>
      </w:pPr>
      <w:r>
        <w:t>5. Бюджетный кредит предоставляется на основании обращения высшего должностного лица субъекта Российской Федерации, которое должно содержать:</w:t>
      </w:r>
    </w:p>
    <w:p w:rsidR="00EA5C28" w:rsidRDefault="00EA5C28">
      <w:pPr>
        <w:pStyle w:val="ConsPlusNormal"/>
        <w:spacing w:before="200"/>
        <w:ind w:firstLine="540"/>
        <w:jc w:val="both"/>
      </w:pPr>
      <w:r>
        <w:t>а) обоснование необходимости предоставления бюджетного кредита;</w:t>
      </w:r>
    </w:p>
    <w:p w:rsidR="00EA5C28" w:rsidRDefault="00EA5C28">
      <w:pPr>
        <w:pStyle w:val="ConsPlusNormal"/>
        <w:spacing w:before="200"/>
        <w:ind w:firstLine="540"/>
        <w:jc w:val="both"/>
      </w:pPr>
      <w:bookmarkStart w:id="2" w:name="P63"/>
      <w:bookmarkEnd w:id="2"/>
      <w:r>
        <w:t>б) информацию о перечне планируемых к погашению за счет средств бюджетного кредита долговых обязательствах субъекта Российской Федерации по рыночным заимствованиям субъекта Российской Федерации, сложившихся на 1 января 2022 г. и подлежащих погашению в марте - декабре 2022 г. за счет средств бюджетного кредита согласно графикам, предусмотренным государственной долговой книгой субъекта Российской Федерации, по состоянию на 1 января 2022 г.;</w:t>
      </w:r>
    </w:p>
    <w:p w:rsidR="00EA5C28" w:rsidRDefault="00EA5C28">
      <w:pPr>
        <w:pStyle w:val="ConsPlusNormal"/>
        <w:spacing w:before="200"/>
        <w:ind w:firstLine="540"/>
        <w:jc w:val="both"/>
      </w:pPr>
      <w:bookmarkStart w:id="3" w:name="P64"/>
      <w:bookmarkEnd w:id="3"/>
      <w:r>
        <w:t xml:space="preserve">в) информацию о перечне планируемых к погашению за счет средств бюджетного кредита долговых обязательствах муниципального образования по рыночным заимствованиям </w:t>
      </w:r>
      <w:r>
        <w:lastRenderedPageBreak/>
        <w:t>муниципального образования, сложившихся на 1 января 2022 г. и подлежащих погашению в марте - декабре 2022 г. за счет средств бюджетного кредита согласно графикам, предусмотренным муниципальной долговой книгой, с приложением заверенной выписки из муниципальных долговых книг по состоянию на 1 января 2022 г.;</w:t>
      </w:r>
    </w:p>
    <w:p w:rsidR="00EA5C28" w:rsidRDefault="00EA5C28">
      <w:pPr>
        <w:pStyle w:val="ConsPlusNormal"/>
        <w:spacing w:before="200"/>
        <w:ind w:firstLine="540"/>
        <w:jc w:val="both"/>
      </w:pPr>
      <w:r>
        <w:t>г) информацию о перечне погашенных в период с 1 марта 2022 г. по дату предоставления бюджетного кредита долговых обязательствах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и подлежащих погашению в марте - декабре 2022 г. (в случае планируемого направления бюджетного кредита на возмещение средств бюджета субъекта Российской Федерации (муниципального образования), фактически направленных в период с 1 марта 2022 г. по дату предоставления бюджетного кредита на погашение долговых обязательств субъекта Российской Федерации (муниципального образования) по рыночным заимствованиям субъектов Российской Федерации (муниципальных образований).</w:t>
      </w:r>
    </w:p>
    <w:p w:rsidR="00EA5C28" w:rsidRDefault="00EA5C28">
      <w:pPr>
        <w:pStyle w:val="ConsPlusNormal"/>
        <w:spacing w:before="200"/>
        <w:ind w:firstLine="540"/>
        <w:jc w:val="both"/>
      </w:pPr>
      <w:r>
        <w:t xml:space="preserve">6. Бюджетный кредит предоставляется при условии принятия заемщиком обязательства по направлению бюджетного кредита на погашение долговых обязательств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и подлежащих погашению в марте - декабре 2022 г., в соответствии с информацией, предусмотренной </w:t>
      </w:r>
      <w:hyperlink w:anchor="P63">
        <w:r>
          <w:rPr>
            <w:color w:val="0000FF"/>
          </w:rPr>
          <w:t>подпунктами "б"</w:t>
        </w:r>
      </w:hyperlink>
      <w:r>
        <w:t xml:space="preserve"> и </w:t>
      </w:r>
      <w:hyperlink w:anchor="P64">
        <w:r>
          <w:rPr>
            <w:color w:val="0000FF"/>
          </w:rPr>
          <w:t>"в" пункта 5</w:t>
        </w:r>
      </w:hyperlink>
      <w:r>
        <w:t xml:space="preserve"> настоящих Правил.</w:t>
      </w:r>
    </w:p>
    <w:p w:rsidR="00EA5C28" w:rsidRDefault="00EA5C28">
      <w:pPr>
        <w:pStyle w:val="ConsPlusNormal"/>
        <w:spacing w:before="200"/>
        <w:ind w:firstLine="540"/>
        <w:jc w:val="both"/>
      </w:pPr>
      <w:r>
        <w:t>Отчет о выполнении обязательства, предусмотренного настоящим пунктом, представляется заемщиком в Министерство финансов Российской Федерации ежегодно, не позднее 25 февраля года, следующего за отчетным, до полного погашения задолженности по бюджетным кредитам.</w:t>
      </w:r>
    </w:p>
    <w:p w:rsidR="00EA5C28" w:rsidRDefault="00EA5C28">
      <w:pPr>
        <w:pStyle w:val="ConsPlusNormal"/>
        <w:spacing w:before="200"/>
        <w:ind w:firstLine="540"/>
        <w:jc w:val="both"/>
      </w:pPr>
      <w:r>
        <w:t xml:space="preserve">7. Возврат бюджетного кредита в федеральный бюджет осуществляется субъектом Российской Федерации в порядке и сроки, которые установлены соглашением, предусмотренным </w:t>
      </w:r>
      <w:hyperlink w:anchor="P58">
        <w:r>
          <w:rPr>
            <w:color w:val="0000FF"/>
          </w:rPr>
          <w:t>пунктом 4</w:t>
        </w:r>
      </w:hyperlink>
      <w:r>
        <w:t xml:space="preserve"> настоящих Правил.</w:t>
      </w:r>
    </w:p>
    <w:p w:rsidR="00EA5C28" w:rsidRDefault="00EA5C28">
      <w:pPr>
        <w:pStyle w:val="ConsPlusNormal"/>
        <w:spacing w:before="200"/>
        <w:ind w:firstLine="540"/>
        <w:jc w:val="both"/>
      </w:pPr>
      <w:r>
        <w:t>8. Контроль за целевым использованием и своевременным возвратом бюджетных кредитов в федеральный бюджет осуществляется в соответствии с бюджетным законодательством Российской Федерации.</w:t>
      </w:r>
    </w:p>
    <w:p w:rsidR="00EA5C28" w:rsidRDefault="00EA5C28">
      <w:pPr>
        <w:pStyle w:val="ConsPlusNormal"/>
        <w:jc w:val="both"/>
      </w:pPr>
    </w:p>
    <w:p w:rsidR="00EA5C28" w:rsidRDefault="00EA5C28">
      <w:pPr>
        <w:pStyle w:val="ConsPlusNormal"/>
        <w:jc w:val="both"/>
      </w:pPr>
    </w:p>
    <w:p w:rsidR="00EA5C28" w:rsidRDefault="00EA5C28">
      <w:pPr>
        <w:pStyle w:val="ConsPlusNormal"/>
        <w:pBdr>
          <w:bottom w:val="single" w:sz="6" w:space="0" w:color="auto"/>
        </w:pBdr>
        <w:spacing w:before="100" w:after="100"/>
        <w:jc w:val="both"/>
        <w:rPr>
          <w:sz w:val="2"/>
          <w:szCs w:val="2"/>
        </w:rPr>
      </w:pPr>
    </w:p>
    <w:p w:rsidR="00600B7F" w:rsidRDefault="00600B7F">
      <w:bookmarkStart w:id="4" w:name="_GoBack"/>
      <w:bookmarkEnd w:id="4"/>
    </w:p>
    <w:sectPr w:rsidR="00600B7F" w:rsidSect="001E79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C28"/>
    <w:rsid w:val="00600B7F"/>
    <w:rsid w:val="00EA5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7B028F-1030-44E5-8ADB-90EE59E0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5C2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A5C2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EA5C2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A3F0E6547C374BAE1226F88AC1C10F90A227A4CB261BE3DDAF97D0CA0FB480BC34ED2D2AF2550245237015B7B9741BA0D7BCABBE95435A26R1j8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3F0E6547C374BAE1226F88AC1C10F90A227A4CB261BE3DDAF97D0CA0FB480BC34ED2D2AF2550245237015B7B9741BA0D7BCABBE95435A26R1j8M" TargetMode="External"/><Relationship Id="rId5" Type="http://schemas.openxmlformats.org/officeDocument/2006/relationships/hyperlink" Target="consultantplus://offline/ref=A3F0E6547C374BAE1226F88AC1C10F90A227A4CB261BE3DDAF97D0CA0FB480BC34ED2D2AF2550245237015B7B9741BA0D7BCABBE95435A26R1j8M" TargetMode="External"/><Relationship Id="rId4" Type="http://schemas.openxmlformats.org/officeDocument/2006/relationships/hyperlink" Target="https://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1329</Words>
  <Characters>7579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2022-07-11T12:35:00Z</dcterms:created>
  <dcterms:modified xsi:type="dcterms:W3CDTF">2022-07-11T12:36:00Z</dcterms:modified>
</cp:coreProperties>
</file>