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784" w:rsidRDefault="002A1784">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2A1784" w:rsidRDefault="002A1784">
      <w:pPr>
        <w:pStyle w:val="ConsPlusNormal"/>
        <w:jc w:val="both"/>
        <w:outlineLvl w:val="0"/>
      </w:pPr>
    </w:p>
    <w:p w:rsidR="002A1784" w:rsidRDefault="002A1784">
      <w:pPr>
        <w:pStyle w:val="ConsPlusTitle"/>
        <w:jc w:val="center"/>
        <w:outlineLvl w:val="0"/>
      </w:pPr>
      <w:r>
        <w:t>ПРАВИТЕЛЬСТВО РОССИЙСКОЙ ФЕДЕРАЦИИ</w:t>
      </w:r>
    </w:p>
    <w:p w:rsidR="002A1784" w:rsidRDefault="002A1784">
      <w:pPr>
        <w:pStyle w:val="ConsPlusTitle"/>
        <w:jc w:val="center"/>
      </w:pPr>
    </w:p>
    <w:p w:rsidR="002A1784" w:rsidRDefault="002A1784">
      <w:pPr>
        <w:pStyle w:val="ConsPlusTitle"/>
        <w:jc w:val="center"/>
      </w:pPr>
      <w:r>
        <w:t>ПОСТАНОВЛЕНИЕ</w:t>
      </w:r>
    </w:p>
    <w:p w:rsidR="002A1784" w:rsidRDefault="002A1784">
      <w:pPr>
        <w:pStyle w:val="ConsPlusTitle"/>
        <w:jc w:val="center"/>
      </w:pPr>
      <w:r>
        <w:t>от 16 ноября 2021 г. N 1957</w:t>
      </w:r>
    </w:p>
    <w:p w:rsidR="002A1784" w:rsidRDefault="002A1784">
      <w:pPr>
        <w:pStyle w:val="ConsPlusTitle"/>
        <w:jc w:val="center"/>
      </w:pPr>
    </w:p>
    <w:p w:rsidR="002A1784" w:rsidRDefault="002A1784">
      <w:pPr>
        <w:pStyle w:val="ConsPlusTitle"/>
        <w:jc w:val="center"/>
      </w:pPr>
      <w:r>
        <w:t>ОБ УТВЕРЖДЕНИИ ПРАВИЛ</w:t>
      </w:r>
    </w:p>
    <w:p w:rsidR="002A1784" w:rsidRDefault="002A1784">
      <w:pPr>
        <w:pStyle w:val="ConsPlusTitle"/>
        <w:jc w:val="center"/>
      </w:pPr>
      <w:r>
        <w:t>ПРЕДОСТАВЛЕНИЯ В 2021 ГОДУ СУБСИДИЙ ИЗ ФЕДЕРАЛЬНОГО БЮДЖЕТА</w:t>
      </w:r>
    </w:p>
    <w:p w:rsidR="002A1784" w:rsidRDefault="002A1784">
      <w:pPr>
        <w:pStyle w:val="ConsPlusTitle"/>
        <w:jc w:val="center"/>
      </w:pPr>
      <w:r>
        <w:t>ОРГАНИЗАЦИЯМ НА ВОЗМЕЩЕНИЕ ЧАСТИ ЗАТРАТ НА ПРИОБРЕТЕНИЕ</w:t>
      </w:r>
    </w:p>
    <w:p w:rsidR="002A1784" w:rsidRDefault="002A1784">
      <w:pPr>
        <w:pStyle w:val="ConsPlusTitle"/>
        <w:jc w:val="center"/>
      </w:pPr>
      <w:r>
        <w:t>НОВЫХ БУРОВЫХ УСТАНОВОК ВЗАМЕН БУРОВЫХ УСТАНОВОК, СДАННЫХ</w:t>
      </w:r>
    </w:p>
    <w:p w:rsidR="002A1784" w:rsidRDefault="002A1784">
      <w:pPr>
        <w:pStyle w:val="ConsPlusTitle"/>
        <w:jc w:val="center"/>
      </w:pPr>
      <w:r>
        <w:t>НА УТИЛИЗАЦИЮ, И ПРИОБРЕТЕНИЕ НОВЫХ КРИОГЕННЫХ</w:t>
      </w:r>
    </w:p>
    <w:p w:rsidR="002A1784" w:rsidRDefault="002A1784">
      <w:pPr>
        <w:pStyle w:val="ConsPlusTitle"/>
        <w:jc w:val="center"/>
      </w:pPr>
      <w:r>
        <w:t>ВОЗДУХОРАЗДЕЛИТЕЛЬНЫХ УСТАНОВОК ВЗАМЕН ЛИКВИДИРУЕМЫХ</w:t>
      </w:r>
    </w:p>
    <w:p w:rsidR="002A1784" w:rsidRDefault="002A1784">
      <w:pPr>
        <w:pStyle w:val="ConsPlusTitle"/>
        <w:jc w:val="center"/>
      </w:pPr>
      <w:r>
        <w:t>И ПРИЗНАНИИ УТРАТИВШИМ СИЛУ ПОСТАНОВЛЕНИЯ ПРАВИТЕЛЬСТВА</w:t>
      </w:r>
    </w:p>
    <w:p w:rsidR="002A1784" w:rsidRDefault="002A1784">
      <w:pPr>
        <w:pStyle w:val="ConsPlusTitle"/>
        <w:jc w:val="center"/>
      </w:pPr>
      <w:r>
        <w:t>РОССИЙСКОЙ ФЕДЕРАЦИИ ОТ 16 НОЯБРЯ 2020 Г. N 1834</w:t>
      </w:r>
    </w:p>
    <w:p w:rsidR="002A1784" w:rsidRDefault="002A1784">
      <w:pPr>
        <w:pStyle w:val="ConsPlusNormal"/>
        <w:jc w:val="both"/>
      </w:pPr>
    </w:p>
    <w:p w:rsidR="002A1784" w:rsidRDefault="002A1784">
      <w:pPr>
        <w:pStyle w:val="ConsPlusNormal"/>
        <w:ind w:firstLine="540"/>
        <w:jc w:val="both"/>
      </w:pPr>
      <w:r>
        <w:t>Правительство Российской Федерации постановляет:</w:t>
      </w:r>
    </w:p>
    <w:p w:rsidR="002A1784" w:rsidRDefault="002A1784">
      <w:pPr>
        <w:pStyle w:val="ConsPlusNormal"/>
        <w:spacing w:before="220"/>
        <w:ind w:firstLine="540"/>
        <w:jc w:val="both"/>
      </w:pPr>
      <w:r>
        <w:t xml:space="preserve">1. Утвердить прилагаемые </w:t>
      </w:r>
      <w:hyperlink w:anchor="P34" w:history="1">
        <w:r>
          <w:rPr>
            <w:color w:val="0000FF"/>
          </w:rPr>
          <w:t>Правила</w:t>
        </w:r>
      </w:hyperlink>
      <w:r>
        <w:t xml:space="preserve"> предоставления в 2021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и приобретение новых криогенных воздухоразделительных установок взамен ликвидируемых.</w:t>
      </w:r>
    </w:p>
    <w:p w:rsidR="002A1784" w:rsidRDefault="002A1784">
      <w:pPr>
        <w:pStyle w:val="ConsPlusNormal"/>
        <w:spacing w:before="220"/>
        <w:ind w:firstLine="540"/>
        <w:jc w:val="both"/>
      </w:pPr>
      <w:r>
        <w:t xml:space="preserve">2. Признать утратившим силу </w:t>
      </w:r>
      <w:hyperlink r:id="rId5" w:history="1">
        <w:r>
          <w:rPr>
            <w:color w:val="0000FF"/>
          </w:rPr>
          <w:t>постановление</w:t>
        </w:r>
      </w:hyperlink>
      <w:r>
        <w:t xml:space="preserve"> Правительства Российской Федерации от 16 ноября 2020 г. N 1834 "Об утверждении Правил предоставления в 2020 году субсидий из федерального бюджета организациям на приобретение новых буровых установок отечественного производства взамен буровых установок, сданных на утилизацию" (Собрание законодательства Российской Федерации, 2020, N 47, ст. 7536).</w:t>
      </w:r>
    </w:p>
    <w:p w:rsidR="002A1784" w:rsidRDefault="002A1784">
      <w:pPr>
        <w:pStyle w:val="ConsPlusNormal"/>
        <w:spacing w:before="220"/>
        <w:ind w:firstLine="540"/>
        <w:jc w:val="both"/>
      </w:pPr>
      <w:r>
        <w:t xml:space="preserve">3. Установить, что договоры о предоставлении субсидий, заключенные в соответствии с </w:t>
      </w:r>
      <w:hyperlink r:id="rId6" w:history="1">
        <w:r>
          <w:rPr>
            <w:color w:val="0000FF"/>
          </w:rPr>
          <w:t>постановлением</w:t>
        </w:r>
      </w:hyperlink>
      <w:r>
        <w:t xml:space="preserve"> Правительства Российской Федерации от 16 ноября 2020 г. N 1834 "Об утверждении Правил предоставления в 2020 году субсидий из федерального бюджета организациям на приобретение новых буровых установок отечественного производства взамен буровых установок, сданных на утилизацию", действуют до выполнения получателями субсидий своих обязательств.</w:t>
      </w:r>
    </w:p>
    <w:p w:rsidR="002A1784" w:rsidRDefault="002A1784">
      <w:pPr>
        <w:pStyle w:val="ConsPlusNormal"/>
        <w:spacing w:before="220"/>
        <w:ind w:firstLine="540"/>
        <w:jc w:val="both"/>
      </w:pPr>
      <w:r>
        <w:t>4. Настоящее постановление вступает в силу со дня его официального опубликования.</w:t>
      </w:r>
    </w:p>
    <w:p w:rsidR="002A1784" w:rsidRDefault="002A1784">
      <w:pPr>
        <w:pStyle w:val="ConsPlusNormal"/>
        <w:jc w:val="both"/>
      </w:pPr>
    </w:p>
    <w:p w:rsidR="002A1784" w:rsidRDefault="002A1784">
      <w:pPr>
        <w:pStyle w:val="ConsPlusNormal"/>
        <w:jc w:val="right"/>
      </w:pPr>
      <w:r>
        <w:t>Председатель Правительства</w:t>
      </w:r>
    </w:p>
    <w:p w:rsidR="002A1784" w:rsidRDefault="002A1784">
      <w:pPr>
        <w:pStyle w:val="ConsPlusNormal"/>
        <w:jc w:val="right"/>
      </w:pPr>
      <w:r>
        <w:t>Российской Федерации</w:t>
      </w:r>
    </w:p>
    <w:p w:rsidR="002A1784" w:rsidRDefault="002A1784">
      <w:pPr>
        <w:pStyle w:val="ConsPlusNormal"/>
        <w:jc w:val="right"/>
      </w:pPr>
      <w:r>
        <w:t>М.МИШУСТИН</w:t>
      </w: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right"/>
        <w:outlineLvl w:val="0"/>
      </w:pPr>
      <w:r>
        <w:t>Утверждены</w:t>
      </w:r>
    </w:p>
    <w:p w:rsidR="002A1784" w:rsidRDefault="002A1784">
      <w:pPr>
        <w:pStyle w:val="ConsPlusNormal"/>
        <w:jc w:val="right"/>
      </w:pPr>
      <w:r>
        <w:t>постановлением Правительства</w:t>
      </w:r>
    </w:p>
    <w:p w:rsidR="002A1784" w:rsidRDefault="002A1784">
      <w:pPr>
        <w:pStyle w:val="ConsPlusNormal"/>
        <w:jc w:val="right"/>
      </w:pPr>
      <w:r>
        <w:t>Российской Федерации</w:t>
      </w:r>
    </w:p>
    <w:p w:rsidR="002A1784" w:rsidRDefault="002A1784">
      <w:pPr>
        <w:pStyle w:val="ConsPlusNormal"/>
        <w:jc w:val="right"/>
      </w:pPr>
      <w:r>
        <w:t>от 16 ноября 2021 г. N 1957</w:t>
      </w:r>
    </w:p>
    <w:p w:rsidR="002A1784" w:rsidRDefault="002A1784">
      <w:pPr>
        <w:pStyle w:val="ConsPlusNormal"/>
        <w:jc w:val="both"/>
      </w:pPr>
    </w:p>
    <w:p w:rsidR="002A1784" w:rsidRDefault="002A1784">
      <w:pPr>
        <w:pStyle w:val="ConsPlusTitle"/>
        <w:jc w:val="center"/>
      </w:pPr>
      <w:bookmarkStart w:id="0" w:name="P34"/>
      <w:bookmarkEnd w:id="0"/>
      <w:r>
        <w:t>ПРАВИЛА</w:t>
      </w:r>
    </w:p>
    <w:p w:rsidR="002A1784" w:rsidRDefault="002A1784">
      <w:pPr>
        <w:pStyle w:val="ConsPlusTitle"/>
        <w:jc w:val="center"/>
      </w:pPr>
      <w:r>
        <w:t>ПРЕДОСТАВЛЕНИЯ В 2021 ГОДУ СУБСИДИЙ ИЗ ФЕДЕРАЛЬНОГО БЮДЖЕТА</w:t>
      </w:r>
    </w:p>
    <w:p w:rsidR="002A1784" w:rsidRDefault="002A1784">
      <w:pPr>
        <w:pStyle w:val="ConsPlusTitle"/>
        <w:jc w:val="center"/>
      </w:pPr>
      <w:r>
        <w:t>ОРГАНИЗАЦИЯМ НА ВОЗМЕЩЕНИЕ ЧАСТИ ЗАТРАТ НА ПРИОБРЕТЕНИЕ</w:t>
      </w:r>
    </w:p>
    <w:p w:rsidR="002A1784" w:rsidRDefault="002A1784">
      <w:pPr>
        <w:pStyle w:val="ConsPlusTitle"/>
        <w:jc w:val="center"/>
      </w:pPr>
      <w:r>
        <w:lastRenderedPageBreak/>
        <w:t>НОВЫХ БУРОВЫХ УСТАНОВОК ВЗАМЕН БУРОВЫХ УСТАНОВОК, СДАННЫХ</w:t>
      </w:r>
    </w:p>
    <w:p w:rsidR="002A1784" w:rsidRDefault="002A1784">
      <w:pPr>
        <w:pStyle w:val="ConsPlusTitle"/>
        <w:jc w:val="center"/>
      </w:pPr>
      <w:r>
        <w:t>НА УТИЛИЗАЦИЮ, И ПРИОБРЕТЕНИЕ НОВЫХ КРИОГЕННЫХ</w:t>
      </w:r>
    </w:p>
    <w:p w:rsidR="002A1784" w:rsidRDefault="002A1784">
      <w:pPr>
        <w:pStyle w:val="ConsPlusTitle"/>
        <w:jc w:val="center"/>
      </w:pPr>
      <w:r>
        <w:t>ВОЗДУХОРАЗДЕЛИТЕЛЬНЫХ УСТАНОВОК ВЗАМЕН ЛИКВИДИРУЕМЫХ</w:t>
      </w:r>
    </w:p>
    <w:p w:rsidR="002A1784" w:rsidRDefault="002A1784">
      <w:pPr>
        <w:pStyle w:val="ConsPlusNormal"/>
        <w:jc w:val="both"/>
      </w:pPr>
    </w:p>
    <w:p w:rsidR="002A1784" w:rsidRDefault="002A1784">
      <w:pPr>
        <w:pStyle w:val="ConsPlusNormal"/>
        <w:ind w:firstLine="540"/>
        <w:jc w:val="both"/>
      </w:pPr>
      <w:bookmarkStart w:id="1" w:name="P41"/>
      <w:bookmarkEnd w:id="1"/>
      <w:r>
        <w:t>1. Настоящие Правила устанавливают цели, условия и порядок предоставления в 2021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и приобретение новых криогенных воздухоразделительных установок взамен ликвидируемых (далее - субсидии).</w:t>
      </w:r>
    </w:p>
    <w:p w:rsidR="002A1784" w:rsidRDefault="002A1784">
      <w:pPr>
        <w:pStyle w:val="ConsPlusNormal"/>
        <w:spacing w:before="220"/>
        <w:ind w:firstLine="540"/>
        <w:jc w:val="both"/>
      </w:pPr>
      <w:r>
        <w:t xml:space="preserve">Субсидии предоставляются Министерством промышленности и торговли Российской Федерации в рамках государственной </w:t>
      </w:r>
      <w:hyperlink r:id="rId7" w:history="1">
        <w:r>
          <w:rPr>
            <w:color w:val="0000FF"/>
          </w:rPr>
          <w:t>программы</w:t>
        </w:r>
      </w:hyperlink>
      <w:r>
        <w:t xml:space="preserve"> Российской Федерации "Развитие промышленности и повышение ее конкурентоспособности" в целях возмещения части затрат на приобретение новых буровых установок и новых криогенных воздухоразделительных установок организациям, принявшим обязательства утилизировать буровые установки или ликвидировать криогенные воздухоразделительные установки, отработавшие срок службы и не соответствующие современным требованиям безопасности, заключившим не ранее 1 июля 2021 г. договоры о приобретении новых буровых установок или новых криогенных воздухоразделительных установок с организациями - производителями новых буровых установок или новых воздухоразделительных установок и (или) с лизинговыми компаниями.</w:t>
      </w:r>
    </w:p>
    <w:p w:rsidR="002A1784" w:rsidRDefault="002A1784">
      <w:pPr>
        <w:pStyle w:val="ConsPlusNormal"/>
        <w:spacing w:before="220"/>
        <w:ind w:firstLine="540"/>
        <w:jc w:val="both"/>
      </w:pPr>
      <w:r>
        <w:t>2. Понятия, используемые в настоящих Правилах, означают следующее:</w:t>
      </w:r>
    </w:p>
    <w:p w:rsidR="002A1784" w:rsidRDefault="002A1784">
      <w:pPr>
        <w:pStyle w:val="ConsPlusNormal"/>
        <w:spacing w:before="220"/>
        <w:ind w:firstLine="540"/>
        <w:jc w:val="both"/>
      </w:pPr>
      <w:r>
        <w:t>"организация" - юридическое лицо, созданное в соответствии с законодательством Российской Федерации, владеющее утилизируемой буровой установкой или ликвидируемой криогенной воздухоразделительной установкой не менее 3 лет;</w:t>
      </w:r>
    </w:p>
    <w:p w:rsidR="002A1784" w:rsidRDefault="002A1784">
      <w:pPr>
        <w:pStyle w:val="ConsPlusNormal"/>
        <w:spacing w:before="220"/>
        <w:ind w:firstLine="540"/>
        <w:jc w:val="both"/>
      </w:pPr>
      <w:r>
        <w:t xml:space="preserve">"буровая установка" - комплекс бурового оборудования и сооружений, предназначенных для бурения нефтяных и газовых скважин, имеющий составные части по перечню согласно </w:t>
      </w:r>
      <w:hyperlink w:anchor="P234" w:history="1">
        <w:r>
          <w:rPr>
            <w:color w:val="0000FF"/>
          </w:rPr>
          <w:t>приложению N 1</w:t>
        </w:r>
      </w:hyperlink>
      <w:r>
        <w:t>;</w:t>
      </w:r>
    </w:p>
    <w:p w:rsidR="002A1784" w:rsidRDefault="002A1784">
      <w:pPr>
        <w:pStyle w:val="ConsPlusNormal"/>
        <w:spacing w:before="220"/>
        <w:ind w:firstLine="540"/>
        <w:jc w:val="both"/>
      </w:pPr>
      <w:r>
        <w:t>"стационарная буровая установка" - буровая установка, предназначенная для эксплуатационного и глубокого разведочного бурения на нефть и газ, сооружаемая на фундаменте;</w:t>
      </w:r>
    </w:p>
    <w:p w:rsidR="002A1784" w:rsidRDefault="002A1784">
      <w:pPr>
        <w:pStyle w:val="ConsPlusNormal"/>
        <w:spacing w:before="220"/>
        <w:ind w:firstLine="540"/>
        <w:jc w:val="both"/>
      </w:pPr>
      <w:r>
        <w:t>"кустовая буровая установка" - буровая установка, предназначенная для эксплуатационного и глубокого разведочного бурения на нефть и газ, имеющая механизм перемещения;</w:t>
      </w:r>
    </w:p>
    <w:p w:rsidR="002A1784" w:rsidRDefault="002A1784">
      <w:pPr>
        <w:pStyle w:val="ConsPlusNormal"/>
        <w:spacing w:before="220"/>
        <w:ind w:firstLine="540"/>
        <w:jc w:val="both"/>
      </w:pPr>
      <w:r>
        <w:t>"мобильная буровая установка" - буровая установка на постоянной транспортной базе;</w:t>
      </w:r>
    </w:p>
    <w:p w:rsidR="002A1784" w:rsidRDefault="002A1784">
      <w:pPr>
        <w:pStyle w:val="ConsPlusNormal"/>
        <w:spacing w:before="220"/>
        <w:ind w:firstLine="540"/>
        <w:jc w:val="both"/>
      </w:pPr>
      <w:r>
        <w:t>"новая буровая установка" - буровая установка, не использованная ранее по целевому назначению;</w:t>
      </w:r>
    </w:p>
    <w:p w:rsidR="002A1784" w:rsidRDefault="002A1784">
      <w:pPr>
        <w:pStyle w:val="ConsPlusNormal"/>
        <w:spacing w:before="220"/>
        <w:ind w:firstLine="540"/>
        <w:jc w:val="both"/>
      </w:pPr>
      <w:r>
        <w:t xml:space="preserve">"криогенная воздухоразделительная установка" - промышленная криогенная установка, предназначенная для разделения воздуха методом низкотемпературной ректификации одного или нескольких продуктов на компоненты (кислород, азот, аргон, </w:t>
      </w:r>
      <w:proofErr w:type="spellStart"/>
      <w:proofErr w:type="gramStart"/>
      <w:r>
        <w:t>криптоно</w:t>
      </w:r>
      <w:proofErr w:type="spellEnd"/>
      <w:r>
        <w:t>-ксеноновый</w:t>
      </w:r>
      <w:proofErr w:type="gramEnd"/>
      <w:r>
        <w:t xml:space="preserve"> концентрат и </w:t>
      </w:r>
      <w:proofErr w:type="spellStart"/>
      <w:r>
        <w:t>неоно</w:t>
      </w:r>
      <w:proofErr w:type="spellEnd"/>
      <w:r>
        <w:t>-гелиевая смесь);</w:t>
      </w:r>
    </w:p>
    <w:p w:rsidR="002A1784" w:rsidRDefault="002A1784">
      <w:pPr>
        <w:pStyle w:val="ConsPlusNormal"/>
        <w:spacing w:before="220"/>
        <w:ind w:firstLine="540"/>
        <w:jc w:val="both"/>
      </w:pPr>
      <w:r>
        <w:t>"ликвидируемая криогенная воздухоразделительная установка" - криогенная воздухоразделительная установка, информация о которой содержится в сведениях, характеризующих опасный производственный объект, зарегистрированный в государственном реестре опасных производственных объектов, и которая подлежит исключению из указанных сведений, характеризующих опасный производственный объект;</w:t>
      </w:r>
    </w:p>
    <w:p w:rsidR="002A1784" w:rsidRDefault="002A1784">
      <w:pPr>
        <w:pStyle w:val="ConsPlusNormal"/>
        <w:spacing w:before="220"/>
        <w:ind w:firstLine="540"/>
        <w:jc w:val="both"/>
      </w:pPr>
      <w:r>
        <w:t xml:space="preserve">"новая криогенная воздухоразделительная установка" - криогенная воздухоразделительная установка не ранее 2021 года выпуска, имеющая составные части по перечню согласно </w:t>
      </w:r>
      <w:hyperlink w:anchor="P348" w:history="1">
        <w:r>
          <w:rPr>
            <w:color w:val="0000FF"/>
          </w:rPr>
          <w:t>приложению N 2</w:t>
        </w:r>
      </w:hyperlink>
      <w:r>
        <w:t>, не использованная ранее по целевому назначению;</w:t>
      </w:r>
    </w:p>
    <w:p w:rsidR="002A1784" w:rsidRDefault="002A1784">
      <w:pPr>
        <w:pStyle w:val="ConsPlusNormal"/>
        <w:spacing w:before="220"/>
        <w:ind w:firstLine="540"/>
        <w:jc w:val="both"/>
      </w:pPr>
      <w:r>
        <w:lastRenderedPageBreak/>
        <w:t>"криогенная воздухоразделительная установка малой мощности" - криогенная воздухоразделительная установка производительностью менее 50 тыс. куб. метров в час объема перерабатываемого воздуха;</w:t>
      </w:r>
    </w:p>
    <w:p w:rsidR="002A1784" w:rsidRDefault="002A1784">
      <w:pPr>
        <w:pStyle w:val="ConsPlusNormal"/>
        <w:spacing w:before="220"/>
        <w:ind w:firstLine="540"/>
        <w:jc w:val="both"/>
      </w:pPr>
      <w:r>
        <w:t>"криогенная воздухоразделительная установка средней мощности" - криогенная воздухоразделительная установка производительностью от 50 тыс. куб. метров в час до 150 куб. метров в час объема перерабатываемого воздуха;</w:t>
      </w:r>
    </w:p>
    <w:p w:rsidR="002A1784" w:rsidRDefault="002A1784">
      <w:pPr>
        <w:pStyle w:val="ConsPlusNormal"/>
        <w:spacing w:before="220"/>
        <w:ind w:firstLine="540"/>
        <w:jc w:val="both"/>
      </w:pPr>
      <w:r>
        <w:t>"криогенная воздухоразделительная установка большой мощности" - криогенная воздухоразделительная установка производительностью от 150 куб. метров в час объема перерабатываемого воздуха.</w:t>
      </w:r>
    </w:p>
    <w:p w:rsidR="002A1784" w:rsidRDefault="002A1784">
      <w:pPr>
        <w:pStyle w:val="ConsPlusNormal"/>
        <w:spacing w:before="220"/>
        <w:ind w:firstLine="540"/>
        <w:jc w:val="both"/>
      </w:pPr>
      <w:r>
        <w:t xml:space="preserve">3. Субсидия предоставляется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history="1">
        <w:r>
          <w:rPr>
            <w:color w:val="0000FF"/>
          </w:rPr>
          <w:t>пункте 1</w:t>
        </w:r>
      </w:hyperlink>
      <w:r>
        <w:t xml:space="preserve"> настоящих Правил.</w:t>
      </w:r>
    </w:p>
    <w:p w:rsidR="002A1784" w:rsidRDefault="002A1784">
      <w:pPr>
        <w:pStyle w:val="ConsPlusNormal"/>
        <w:spacing w:before="220"/>
        <w:ind w:firstLine="540"/>
        <w:jc w:val="both"/>
      </w:pPr>
      <w:bookmarkStart w:id="2" w:name="P57"/>
      <w:bookmarkEnd w:id="2"/>
      <w:r>
        <w:t>4. Субсидии предоставляются организациям при соблюдении следующих условий:</w:t>
      </w:r>
    </w:p>
    <w:p w:rsidR="002A1784" w:rsidRDefault="002A1784">
      <w:pPr>
        <w:pStyle w:val="ConsPlusNormal"/>
        <w:spacing w:before="220"/>
        <w:ind w:firstLine="540"/>
        <w:jc w:val="both"/>
      </w:pPr>
      <w:r>
        <w:t>а) приобретение организацией новой буровой установки или новой криогенной воздухоразделительной установки должно осуществляться за счет собственных и (или) заемных средств и (или) кредитных средств, полученных в кредитных организациях или на основании договоров лизинга, заключенных с лизинговыми компаниями, при этом договор поставки или лизинговый договор должен быть заключен не ранее 1 июля 2021 г.;</w:t>
      </w:r>
    </w:p>
    <w:p w:rsidR="002A1784" w:rsidRDefault="002A1784">
      <w:pPr>
        <w:pStyle w:val="ConsPlusNormal"/>
        <w:spacing w:before="220"/>
        <w:ind w:firstLine="540"/>
        <w:jc w:val="both"/>
      </w:pPr>
      <w:r>
        <w:t>б) авансовый платеж в размере не менее размера получаемой субсидии должен быть перечислен в счет оплаты приобретения новой буровой установки или новой криогенной воздухоразделительной установки, в том числе по договорам лизинга, заключенным с лизинговыми компаниями в сроки, установленные соответствующим договором поставки или договором лизинга новой буровой установки или новой криогенной воздухоразделительной установки;</w:t>
      </w:r>
    </w:p>
    <w:p w:rsidR="002A1784" w:rsidRDefault="002A1784">
      <w:pPr>
        <w:pStyle w:val="ConsPlusNormal"/>
        <w:spacing w:before="220"/>
        <w:ind w:firstLine="540"/>
        <w:jc w:val="both"/>
      </w:pPr>
      <w:r>
        <w:t xml:space="preserve">в) по состоянию на дату не ранее чем за 30 календарных дней до дня подачи заявки на участие в отборе, поданной в соответствии с </w:t>
      </w:r>
      <w:hyperlink w:anchor="P108" w:history="1">
        <w:r>
          <w:rPr>
            <w:color w:val="0000FF"/>
          </w:rPr>
          <w:t>пунктом 10</w:t>
        </w:r>
      </w:hyperlink>
      <w:r>
        <w:t xml:space="preserve"> настоящих Правил, организация должна соответствовать следующим требованиям:</w:t>
      </w:r>
    </w:p>
    <w:p w:rsidR="002A1784" w:rsidRDefault="002A1784">
      <w:pPr>
        <w:pStyle w:val="ConsPlusNormal"/>
        <w:spacing w:before="220"/>
        <w:ind w:firstLine="540"/>
        <w:jc w:val="both"/>
      </w:pPr>
      <w:r>
        <w:t>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A1784" w:rsidRDefault="002A1784">
      <w:pPr>
        <w:pStyle w:val="ConsPlusNormal"/>
        <w:spacing w:before="220"/>
        <w:ind w:firstLine="540"/>
        <w:jc w:val="both"/>
      </w:pPr>
      <w:bookmarkStart w:id="3" w:name="P62"/>
      <w:bookmarkEnd w:id="3"/>
      <w:r>
        <w:t>у организации отсутствуют просроченная задолженность по возврату в федеральный бюджет субсидий, бюджетных инвестиций, предоставленных в соответствии с иными правовыми актами, иная просроченная (неурегулированная) задолженность по денежным обязательствам перед Российской Федерацией;</w:t>
      </w:r>
    </w:p>
    <w:p w:rsidR="002A1784" w:rsidRDefault="002A1784">
      <w:pPr>
        <w:pStyle w:val="ConsPlusNormal"/>
        <w:spacing w:before="220"/>
        <w:ind w:firstLine="540"/>
        <w:jc w:val="both"/>
      </w:pPr>
      <w:r>
        <w:t>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2A1784" w:rsidRDefault="002A1784">
      <w:pPr>
        <w:pStyle w:val="ConsPlusNormal"/>
        <w:spacing w:before="220"/>
        <w:ind w:firstLine="540"/>
        <w:jc w:val="both"/>
      </w:pPr>
      <w:r>
        <w:t xml:space="preserve">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8"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2A1784" w:rsidRDefault="002A1784">
      <w:pPr>
        <w:pStyle w:val="ConsPlusNormal"/>
        <w:spacing w:before="220"/>
        <w:ind w:firstLine="540"/>
        <w:jc w:val="both"/>
      </w:pPr>
      <w:r>
        <w:lastRenderedPageBreak/>
        <w:t xml:space="preserve">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41" w:history="1">
        <w:r>
          <w:rPr>
            <w:color w:val="0000FF"/>
          </w:rPr>
          <w:t>пункте 1</w:t>
        </w:r>
      </w:hyperlink>
      <w:r>
        <w:t xml:space="preserve"> настоящих Правил;</w:t>
      </w:r>
    </w:p>
    <w:p w:rsidR="002A1784" w:rsidRDefault="002A1784">
      <w:pPr>
        <w:pStyle w:val="ConsPlusNormal"/>
        <w:spacing w:before="220"/>
        <w:ind w:firstLine="540"/>
        <w:jc w:val="both"/>
      </w:pPr>
      <w:bookmarkStart w:id="4" w:name="P66"/>
      <w:bookmarkEnd w:id="4"/>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w:t>
      </w:r>
    </w:p>
    <w:p w:rsidR="002A1784" w:rsidRDefault="002A1784">
      <w:pPr>
        <w:pStyle w:val="ConsPlusNormal"/>
        <w:spacing w:before="220"/>
        <w:ind w:firstLine="540"/>
        <w:jc w:val="both"/>
      </w:pPr>
      <w:bookmarkStart w:id="5" w:name="P67"/>
      <w:bookmarkEnd w:id="5"/>
      <w:r>
        <w:t xml:space="preserve">г) организация - производитель новой буровой установки или новой криогенной воздухоразделительной установки ранее не должна была получать и (или) не получает средства из федерального бюджета на основании иных нормативных правовых актов на цели производства новой буровой установки или новой криогенной воздухоразделительной установки, являющейся предметом договора (договоров), представляемого организацией в соответствии с </w:t>
      </w:r>
      <w:hyperlink w:anchor="P132" w:history="1">
        <w:r>
          <w:rPr>
            <w:color w:val="0000FF"/>
          </w:rPr>
          <w:t>подпунктом "в" пункта 11</w:t>
        </w:r>
      </w:hyperlink>
      <w:r>
        <w:t xml:space="preserve"> настоящих Правил.</w:t>
      </w:r>
    </w:p>
    <w:p w:rsidR="002A1784" w:rsidRDefault="002A1784">
      <w:pPr>
        <w:pStyle w:val="ConsPlusNormal"/>
        <w:spacing w:before="220"/>
        <w:ind w:firstLine="540"/>
        <w:jc w:val="both"/>
      </w:pPr>
      <w:bookmarkStart w:id="6" w:name="P68"/>
      <w:bookmarkEnd w:id="6"/>
      <w:r>
        <w:t xml:space="preserve">5. Субсидия на возмещение части затрат на приобретение </w:t>
      </w:r>
      <w:proofErr w:type="gramStart"/>
      <w:r>
        <w:t>новых буровых установок</w:t>
      </w:r>
      <w:proofErr w:type="gramEnd"/>
      <w:r>
        <w:t xml:space="preserve"> взамен сдаваемых на утилизацию предоставляется при соблюдении следующих условий (помимо условий, предусмотренных </w:t>
      </w:r>
      <w:hyperlink w:anchor="P57" w:history="1">
        <w:r>
          <w:rPr>
            <w:color w:val="0000FF"/>
          </w:rPr>
          <w:t>пунктом 4</w:t>
        </w:r>
      </w:hyperlink>
      <w:r>
        <w:t xml:space="preserve"> настоящих Правил):</w:t>
      </w:r>
    </w:p>
    <w:p w:rsidR="002A1784" w:rsidRDefault="002A1784">
      <w:pPr>
        <w:pStyle w:val="ConsPlusNormal"/>
        <w:spacing w:before="220"/>
        <w:ind w:firstLine="540"/>
        <w:jc w:val="both"/>
      </w:pPr>
      <w:r>
        <w:t xml:space="preserve">а) новая буровая установка должна быть предназначена для эксплуатационного и глубокого разведочного бурения на нефть и газ с допускаемой нагрузкой на крюке не менее 800 килоньютонов и глубиной бурения не менее 1250 метров (в соответствии с минимальными значениями параметров для буровых установок, утвержденными </w:t>
      </w:r>
      <w:hyperlink r:id="rId9" w:history="1">
        <w:r>
          <w:rPr>
            <w:color w:val="0000FF"/>
          </w:rPr>
          <w:t>ГОСТ 16293-89</w:t>
        </w:r>
      </w:hyperlink>
      <w:r>
        <w:t xml:space="preserve"> от 1 января 1990 г. "Установки буровые комплектные для эксплуатационного и глубокого разведочного бурения") и в отношении этой буровой установки должно быть выдано заключение о подтверждении производства промышленной продукции на территории Российской Федерации в соответствии с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2A1784" w:rsidRDefault="002A1784">
      <w:pPr>
        <w:pStyle w:val="ConsPlusNormal"/>
        <w:spacing w:before="220"/>
        <w:ind w:firstLine="540"/>
        <w:jc w:val="both"/>
      </w:pPr>
      <w:r>
        <w:t>б) утилизируемая буровая установка должна быть предназначена для эксплуатационного и глубокого разведочного бурения на нефть и газ с допускаемой нагрузкой на крюке не менее 800 килоньютонов и глубиной бурения не менее 1250 метров, при этом такая буровая установка должна была эксплуатироваться после истечения установленного изготовителем срока службы и проходить экспертизу промышленной безопасности;</w:t>
      </w:r>
    </w:p>
    <w:p w:rsidR="002A1784" w:rsidRDefault="002A1784">
      <w:pPr>
        <w:pStyle w:val="ConsPlusNormal"/>
        <w:spacing w:before="220"/>
        <w:ind w:firstLine="540"/>
        <w:jc w:val="both"/>
      </w:pPr>
      <w:bookmarkStart w:id="7" w:name="P71"/>
      <w:bookmarkEnd w:id="7"/>
      <w:r>
        <w:t xml:space="preserve">в) сданные на утилизацию составные части буровой установки должны соответствовать перечню, указанному в заключении экспертизы промышленной безопасности, предусмотренному </w:t>
      </w:r>
      <w:hyperlink w:anchor="P234" w:history="1">
        <w:r>
          <w:rPr>
            <w:color w:val="0000FF"/>
          </w:rPr>
          <w:t>приложением N 1</w:t>
        </w:r>
      </w:hyperlink>
      <w:r>
        <w:t xml:space="preserve"> к настоящим Правилам. Исключение могут составлять составные части утилизируемой буровой установки, но не более 30 процентов составных частей, предусмотренных указанным перечнем, если их срок эксплуатации составляет менее половины срока службы, установленного изготовителем, что должно быть подтверждено копией паспорта соответствующей составной части, заверенной руководителем организации, подавшей заявку на получение субсидии;</w:t>
      </w:r>
    </w:p>
    <w:p w:rsidR="002A1784" w:rsidRDefault="002A1784">
      <w:pPr>
        <w:pStyle w:val="ConsPlusNormal"/>
        <w:spacing w:before="220"/>
        <w:ind w:firstLine="540"/>
        <w:jc w:val="both"/>
      </w:pPr>
      <w:r>
        <w:t xml:space="preserve">г) утилизируемая буровая установка должна быть сдана на утилизацию не ранее чем за 12 месяцев до заключения соглашения о предоставлении субсидии между Министерством промышленности и торговли Российской Федерации и организацией, которое заключается в отношении каждой новой буровой установки, но не ранее 1 января года, в котором объявлен отбор на право получения субсидий, предусмотренный </w:t>
      </w:r>
      <w:hyperlink w:anchor="P108" w:history="1">
        <w:r>
          <w:rPr>
            <w:color w:val="0000FF"/>
          </w:rPr>
          <w:t>пунктом 10</w:t>
        </w:r>
      </w:hyperlink>
      <w:r>
        <w:t xml:space="preserve"> настоящих Правил.</w:t>
      </w:r>
    </w:p>
    <w:p w:rsidR="002A1784" w:rsidRDefault="002A1784">
      <w:pPr>
        <w:pStyle w:val="ConsPlusNormal"/>
        <w:spacing w:before="220"/>
        <w:ind w:firstLine="540"/>
        <w:jc w:val="both"/>
      </w:pPr>
      <w:bookmarkStart w:id="8" w:name="P73"/>
      <w:bookmarkEnd w:id="8"/>
      <w:r>
        <w:t xml:space="preserve">6. Субсидия на возмещение части затрат на приобретение </w:t>
      </w:r>
      <w:proofErr w:type="gramStart"/>
      <w:r>
        <w:t>новых криогенных воздухоразделительных установок</w:t>
      </w:r>
      <w:proofErr w:type="gramEnd"/>
      <w:r>
        <w:t xml:space="preserve"> взамен ликвидируемых предоставляется при соблюдении следующих условий (помимо условий, предусмотренных </w:t>
      </w:r>
      <w:hyperlink w:anchor="P57" w:history="1">
        <w:r>
          <w:rPr>
            <w:color w:val="0000FF"/>
          </w:rPr>
          <w:t>пунктом 4</w:t>
        </w:r>
      </w:hyperlink>
      <w:r>
        <w:t xml:space="preserve"> настоящих Правил):</w:t>
      </w:r>
    </w:p>
    <w:p w:rsidR="002A1784" w:rsidRDefault="002A1784">
      <w:pPr>
        <w:pStyle w:val="ConsPlusNormal"/>
        <w:spacing w:before="220"/>
        <w:ind w:firstLine="540"/>
        <w:jc w:val="both"/>
      </w:pPr>
      <w:r>
        <w:t xml:space="preserve">а) новая криогенная воздухоразделительная установка должна быть предназначена для </w:t>
      </w:r>
      <w:r>
        <w:lastRenderedPageBreak/>
        <w:t xml:space="preserve">получения продуктов разделения воздуха методом низкотемпературной ректификации из атмосферного воздуха, одним из компонентов которой должен быть кислород, и в отношении этой криогенной воздухоразделительной установки должна быть получена копия гарантийного письма организации - производителя криогенной воздухоразделительной установки в адрес организации о представлении ей копии заключения о подтверждении производства промышленной продукции на территории Российской Федерации в соответствии с </w:t>
      </w:r>
      <w:hyperlink r:id="rId10" w:history="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в течение 1 месяца со дня приема-передачи криогенной воздухоразделительной установки;</w:t>
      </w:r>
    </w:p>
    <w:p w:rsidR="002A1784" w:rsidRDefault="002A1784">
      <w:pPr>
        <w:pStyle w:val="ConsPlusNormal"/>
        <w:spacing w:before="220"/>
        <w:ind w:firstLine="540"/>
        <w:jc w:val="both"/>
      </w:pPr>
      <w:r>
        <w:t xml:space="preserve">б) ликвидируемая криогенная воздухоразделительная установка использовалась или используется для получения продуктов разделения воздуха методом низкотемпературной ректификации из атмосферного воздуха, а также была зарегистрирована в составе опасного производственного объекта в </w:t>
      </w:r>
      <w:proofErr w:type="gramStart"/>
      <w:r>
        <w:t>государственном реестре опасных производственных объектов</w:t>
      </w:r>
      <w:proofErr w:type="gramEnd"/>
      <w:r>
        <w:t xml:space="preserve"> и информация о воздухоразделительной установке содержалась в сведениях, характеризующих опасный производственный объект. При этом такая криогенная воздухоразделительная установка должна была эксплуатироваться организацией после истечения установленного изготовителем срока службы и проходить экспертизу промышленной безопасности. Подтверждением ликвидации криогенной воздухоразделительной установки является исключение ликвидируемой криогенной воздухоразделительной установки из сведений, характеризующих опасный производственный объект, зарегистрированный в государственном реестре опасных производственных объектов;</w:t>
      </w:r>
    </w:p>
    <w:p w:rsidR="002A1784" w:rsidRDefault="002A1784">
      <w:pPr>
        <w:pStyle w:val="ConsPlusNormal"/>
        <w:spacing w:before="220"/>
        <w:ind w:firstLine="540"/>
        <w:jc w:val="both"/>
      </w:pPr>
      <w:r>
        <w:t>в) ликвидируемая криогенная воздухоразделительная установка должна быть исключена из сведений, характеризующих опасный производственный объект, зарегистрированный в государственном реестре опасных производственных объектов, не ранее чем за 12 месяцев до заключения соглашения о предоставлении субсидии между Министерством промышленности и торговли Российской Федерации и организацией, которое заключается в отношении каждой новой криогенной воздухоразделительной установки.</w:t>
      </w:r>
    </w:p>
    <w:p w:rsidR="002A1784" w:rsidRDefault="002A1784">
      <w:pPr>
        <w:pStyle w:val="ConsPlusNormal"/>
        <w:spacing w:before="220"/>
        <w:ind w:firstLine="540"/>
        <w:jc w:val="both"/>
      </w:pPr>
      <w:r>
        <w:t xml:space="preserve">7. Субсидия предоставляется организации на основании соглашения о предоставлении субсидии, заключаемого между Министерством промышленности и торговли Российской Федерации и организацией в соответствии с </w:t>
      </w:r>
      <w:hyperlink r:id="rId11" w:history="1">
        <w:r>
          <w:rPr>
            <w:color w:val="0000FF"/>
          </w:rPr>
          <w:t>типовой формой</w:t>
        </w:r>
      </w:hyperlink>
      <w:r>
        <w:t xml:space="preserve">,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по итогам отбора, предусмотренного </w:t>
      </w:r>
      <w:hyperlink w:anchor="P108" w:history="1">
        <w:r>
          <w:rPr>
            <w:color w:val="0000FF"/>
          </w:rPr>
          <w:t>пунктом 10</w:t>
        </w:r>
      </w:hyperlink>
      <w:r>
        <w:t xml:space="preserve"> настоящих Правил (далее - соглашение о предоставлении субсидии).</w:t>
      </w:r>
    </w:p>
    <w:p w:rsidR="002A1784" w:rsidRDefault="002A1784">
      <w:pPr>
        <w:pStyle w:val="ConsPlusNormal"/>
        <w:spacing w:before="220"/>
        <w:ind w:firstLine="540"/>
        <w:jc w:val="both"/>
      </w:pPr>
      <w:r>
        <w:t>8. В соглашении о предоставлении субсидии для приобретения новой буровой установки предусматриваются:</w:t>
      </w:r>
    </w:p>
    <w:p w:rsidR="002A1784" w:rsidRDefault="002A1784">
      <w:pPr>
        <w:pStyle w:val="ConsPlusNormal"/>
        <w:spacing w:before="220"/>
        <w:ind w:firstLine="540"/>
        <w:jc w:val="both"/>
      </w:pPr>
      <w:bookmarkStart w:id="9" w:name="P79"/>
      <w:bookmarkEnd w:id="9"/>
      <w:r>
        <w:t>а) обязательство организации в течение 12 месяцев со дня заключения соглашения о предоставлении субсидии представить в Министерство промышленности и торговли Российской Федерации копию акта приема-передачи новой буровой установки, заключенного между производителем новой буровой установки и организацией или между лизинговой компанией и организацией;</w:t>
      </w:r>
    </w:p>
    <w:p w:rsidR="002A1784" w:rsidRDefault="002A1784">
      <w:pPr>
        <w:pStyle w:val="ConsPlusNormal"/>
        <w:spacing w:before="220"/>
        <w:ind w:firstLine="540"/>
        <w:jc w:val="both"/>
      </w:pPr>
      <w:r>
        <w:t xml:space="preserve">б) обязательство организации в течение 24 месяцев со дня подписания акта приема-передачи, указанного в </w:t>
      </w:r>
      <w:hyperlink w:anchor="P79" w:history="1">
        <w:r>
          <w:rPr>
            <w:color w:val="0000FF"/>
          </w:rPr>
          <w:t>подпункте "а"</w:t>
        </w:r>
      </w:hyperlink>
      <w:r>
        <w:t xml:space="preserve"> настоящего пункта, но не позднее 36 месяцев со дня заключения соглашения о предоставлении субсидии, зарегистрировать новую буровую установку в составе опасного производственного объекта;</w:t>
      </w:r>
    </w:p>
    <w:p w:rsidR="002A1784" w:rsidRDefault="002A1784">
      <w:pPr>
        <w:pStyle w:val="ConsPlusNormal"/>
        <w:spacing w:before="220"/>
        <w:ind w:firstLine="540"/>
        <w:jc w:val="both"/>
      </w:pPr>
      <w:bookmarkStart w:id="10" w:name="P81"/>
      <w:bookmarkEnd w:id="10"/>
      <w:r>
        <w:t xml:space="preserve">в) обязательство организации в течение 12 месяцев после заключения соглашения о предоставлении субсидии представить в Министерство промышленности и торговли Российской Федерации заверенные руководителем и главным бухгалтером (при наличии) копии актов о выполненных работах по утилизации буровой установки, подписанные организацией и юридическим лицом или индивидуальным предпринимателем, осуществившими демонтаж и </w:t>
      </w:r>
      <w:r>
        <w:lastRenderedPageBreak/>
        <w:t xml:space="preserve">утилизацию оборудования, переработку отходов конструкций утилизируемой буровой установки, с приложением копий паспортов буровой установки, сданной на утилизацию, и составных частей буровой установки, соответствующих требованиям </w:t>
      </w:r>
      <w:hyperlink w:anchor="P71" w:history="1">
        <w:r>
          <w:rPr>
            <w:color w:val="0000FF"/>
          </w:rPr>
          <w:t>подпункта "в" пункта 5</w:t>
        </w:r>
      </w:hyperlink>
      <w:r>
        <w:t xml:space="preserve"> настоящих Правил, а также не позднее 15 февраля 2-го года, следующего за годом получения субсидии, акт списания основных средств и протокол заседания комиссии по списанию основных средств, оформленных в соответствии с правилами бухгалтерского учета.</w:t>
      </w:r>
    </w:p>
    <w:p w:rsidR="002A1784" w:rsidRDefault="002A1784">
      <w:pPr>
        <w:pStyle w:val="ConsPlusNormal"/>
        <w:spacing w:before="220"/>
        <w:ind w:firstLine="540"/>
        <w:jc w:val="both"/>
      </w:pPr>
      <w:r>
        <w:t xml:space="preserve">При этом в случае, если организация имеет лицензии на осуществление деятельности по заготовке, хранению, переработке и реализации лома черных и цветных металлов и утилизация буровой установки осуществляется организацией самостоятельно, представляется справка за подписью руководителя и главного бухгалтера (при наличии) об осуществлении утилизации самостоятельно с приложением копий паспортов утилизируемой буровой установки и составных частей буровой установки, соответствующих требованиям </w:t>
      </w:r>
      <w:hyperlink w:anchor="P71" w:history="1">
        <w:r>
          <w:rPr>
            <w:color w:val="0000FF"/>
          </w:rPr>
          <w:t>подпункта "в" пункта 5</w:t>
        </w:r>
      </w:hyperlink>
      <w:r>
        <w:t xml:space="preserve"> настоящих Правил;</w:t>
      </w:r>
    </w:p>
    <w:p w:rsidR="002A1784" w:rsidRDefault="002A1784">
      <w:pPr>
        <w:pStyle w:val="ConsPlusNormal"/>
        <w:spacing w:before="220"/>
        <w:ind w:firstLine="540"/>
        <w:jc w:val="both"/>
      </w:pPr>
      <w:bookmarkStart w:id="11" w:name="P83"/>
      <w:bookmarkEnd w:id="11"/>
      <w:r>
        <w:t xml:space="preserve">г) обязательство организации представить в Министерство промышленности и торговли Российской Федерации копию свидетельства о регистрации опасного производственного объекта в государственном реестре опасных производственных объектов и копию сведений из указанного реестра, характеризующих опасный производственный объект, содержащих указание на новую буровую установку в составе опасного производственного объекта, в течение 24 месяцев со дня подписания акта приема-передачи, предусмотренного </w:t>
      </w:r>
      <w:hyperlink w:anchor="P79" w:history="1">
        <w:r>
          <w:rPr>
            <w:color w:val="0000FF"/>
          </w:rPr>
          <w:t>подпунктом "а"</w:t>
        </w:r>
      </w:hyperlink>
      <w:r>
        <w:t xml:space="preserve"> настоящего пункта, но не позднее 36 месяцев со дня заключения соглашения о предоставлении субсидии;</w:t>
      </w:r>
    </w:p>
    <w:p w:rsidR="002A1784" w:rsidRDefault="002A1784">
      <w:pPr>
        <w:pStyle w:val="ConsPlusNormal"/>
        <w:spacing w:before="220"/>
        <w:ind w:firstLine="540"/>
        <w:jc w:val="both"/>
      </w:pPr>
      <w:r>
        <w:t xml:space="preserve">д) обязательство организации по достижению результатов предоставления субсидии и показателей, необходимых для достижения результатов предоставления субсидии, и ответственность за их </w:t>
      </w:r>
      <w:proofErr w:type="spellStart"/>
      <w:r>
        <w:t>недостижение</w:t>
      </w:r>
      <w:proofErr w:type="spellEnd"/>
      <w:r>
        <w:t>;</w:t>
      </w:r>
    </w:p>
    <w:p w:rsidR="002A1784" w:rsidRDefault="002A1784">
      <w:pPr>
        <w:pStyle w:val="ConsPlusNormal"/>
        <w:spacing w:before="220"/>
        <w:ind w:firstLine="540"/>
        <w:jc w:val="both"/>
      </w:pPr>
      <w:r>
        <w:t xml:space="preserve">е) обязательство организации представлять отчетность в соответствии с </w:t>
      </w:r>
      <w:hyperlink w:anchor="P210" w:history="1">
        <w:r>
          <w:rPr>
            <w:color w:val="0000FF"/>
          </w:rPr>
          <w:t>пунктом 23</w:t>
        </w:r>
      </w:hyperlink>
      <w:r>
        <w:t xml:space="preserve"> настоящих Правил;</w:t>
      </w:r>
    </w:p>
    <w:p w:rsidR="002A1784" w:rsidRDefault="002A1784">
      <w:pPr>
        <w:pStyle w:val="ConsPlusNormal"/>
        <w:spacing w:before="220"/>
        <w:ind w:firstLine="540"/>
        <w:jc w:val="both"/>
      </w:pPr>
      <w:r>
        <w:t>ж) согласие организации на осуществление Министерством промышленности и торговли Российской Федерации и органами государственного финансового контроля проверок соблюдения организацией целей, условий и порядка предоставления субсидии;</w:t>
      </w:r>
    </w:p>
    <w:p w:rsidR="002A1784" w:rsidRDefault="002A1784">
      <w:pPr>
        <w:pStyle w:val="ConsPlusNormal"/>
        <w:spacing w:before="220"/>
        <w:ind w:firstLine="540"/>
        <w:jc w:val="both"/>
      </w:pPr>
      <w:r>
        <w:t xml:space="preserve">з) размер средств, подлежащих возврату в доход федерального бюджета в случае неисполнения организацией отдельных обязательств, предусмотренных соглашением о предоставлении субсидии, рассчитываемый согласно </w:t>
      </w:r>
      <w:hyperlink w:anchor="P415" w:history="1">
        <w:r>
          <w:rPr>
            <w:color w:val="0000FF"/>
          </w:rPr>
          <w:t>приложению N 3</w:t>
        </w:r>
      </w:hyperlink>
      <w:r>
        <w:t xml:space="preserve">, в том числе размер средств, подлежащих возврату в доход федерального бюджета в случае непредставления организацией после заключения соглашения о предоставлении субсидии копии акта о выполненных работах по утилизации буровой установки, рассчитываемый в соответствии с </w:t>
      </w:r>
      <w:hyperlink w:anchor="P425" w:history="1">
        <w:r>
          <w:rPr>
            <w:color w:val="0000FF"/>
          </w:rPr>
          <w:t>пунктом 1</w:t>
        </w:r>
      </w:hyperlink>
      <w:r>
        <w:t xml:space="preserve"> приложения N 3 к настоящим Правилам;</w:t>
      </w:r>
    </w:p>
    <w:p w:rsidR="002A1784" w:rsidRDefault="002A1784">
      <w:pPr>
        <w:pStyle w:val="ConsPlusNormal"/>
        <w:spacing w:before="220"/>
        <w:ind w:firstLine="540"/>
        <w:jc w:val="both"/>
      </w:pPr>
      <w:r>
        <w:t xml:space="preserve">и) условие о согласовании новых условий соглашения о предоставлении субсидии или его расторжении при </w:t>
      </w:r>
      <w:proofErr w:type="spellStart"/>
      <w:r>
        <w:t>недостижении</w:t>
      </w:r>
      <w:proofErr w:type="spellEnd"/>
      <w:r>
        <w:t xml:space="preserve"> согласия о новых условиях - в случае уменьшения Министерству промышленности и торговли Российской Федерации как получателю средств федерального бюджета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2A1784" w:rsidRDefault="002A1784">
      <w:pPr>
        <w:pStyle w:val="ConsPlusNormal"/>
        <w:spacing w:before="220"/>
        <w:ind w:firstLine="540"/>
        <w:jc w:val="both"/>
      </w:pPr>
      <w:r>
        <w:t>к) сведения о расчетном счете организации, открытом в российской кредитной организации, на который перечисляется субсидия;</w:t>
      </w:r>
    </w:p>
    <w:p w:rsidR="002A1784" w:rsidRDefault="002A1784">
      <w:pPr>
        <w:pStyle w:val="ConsPlusNormal"/>
        <w:spacing w:before="220"/>
        <w:ind w:firstLine="540"/>
        <w:jc w:val="both"/>
      </w:pPr>
      <w:r>
        <w:t>л) значения результата предоставления субсидии и показателей, необходимых для достижения результата предоставления субсидии.</w:t>
      </w:r>
    </w:p>
    <w:p w:rsidR="002A1784" w:rsidRDefault="002A1784">
      <w:pPr>
        <w:pStyle w:val="ConsPlusNormal"/>
        <w:spacing w:before="220"/>
        <w:ind w:firstLine="540"/>
        <w:jc w:val="both"/>
      </w:pPr>
      <w:r>
        <w:t xml:space="preserve">9. В соглашении о предоставлении субсидии для приобретения новой криогенной </w:t>
      </w:r>
      <w:r>
        <w:lastRenderedPageBreak/>
        <w:t>воздухоразделительной установки предусматриваются:</w:t>
      </w:r>
    </w:p>
    <w:p w:rsidR="002A1784" w:rsidRDefault="002A1784">
      <w:pPr>
        <w:pStyle w:val="ConsPlusNormal"/>
        <w:spacing w:before="220"/>
        <w:ind w:firstLine="540"/>
        <w:jc w:val="both"/>
      </w:pPr>
      <w:bookmarkStart w:id="12" w:name="P92"/>
      <w:bookmarkEnd w:id="12"/>
      <w:r>
        <w:t>а) обязательство организации представить в Министерство промышленности и торговли Российской Федерации копию акта приема-передачи новой криогенной воздухоразделительной установки в следующие сроки, исчисляемые со дня заключения соглашения о предоставлении субсидии:</w:t>
      </w:r>
    </w:p>
    <w:p w:rsidR="002A1784" w:rsidRDefault="002A1784">
      <w:pPr>
        <w:pStyle w:val="ConsPlusNormal"/>
        <w:spacing w:before="220"/>
        <w:ind w:firstLine="540"/>
        <w:jc w:val="both"/>
      </w:pPr>
      <w:r>
        <w:t>в течение 14 месяцев при приобретении новой криогенной воздухоразделительной установки малой мощности;</w:t>
      </w:r>
    </w:p>
    <w:p w:rsidR="002A1784" w:rsidRDefault="002A1784">
      <w:pPr>
        <w:pStyle w:val="ConsPlusNormal"/>
        <w:spacing w:before="220"/>
        <w:ind w:firstLine="540"/>
        <w:jc w:val="both"/>
      </w:pPr>
      <w:r>
        <w:t>в течение 30 месяцев при приобретении новой криогенной воздухоразделительной установки средней мощности;</w:t>
      </w:r>
    </w:p>
    <w:p w:rsidR="002A1784" w:rsidRDefault="002A1784">
      <w:pPr>
        <w:pStyle w:val="ConsPlusNormal"/>
        <w:spacing w:before="220"/>
        <w:ind w:firstLine="540"/>
        <w:jc w:val="both"/>
      </w:pPr>
      <w:r>
        <w:t>в течение 40 месяцев при приобретении новой криогенной воздухоразделительной установки большой мощности;</w:t>
      </w:r>
    </w:p>
    <w:p w:rsidR="002A1784" w:rsidRDefault="002A1784">
      <w:pPr>
        <w:pStyle w:val="ConsPlusNormal"/>
        <w:spacing w:before="220"/>
        <w:ind w:firstLine="540"/>
        <w:jc w:val="both"/>
      </w:pPr>
      <w:r>
        <w:t xml:space="preserve">б) обязательство организации включить новую криогенную воздухоразделительную установку в сведения, характеризующие опасный производственный объект, зарегистрированный в государственном реестре опасных производственных объектов, в течение 12 месяцев со дня подписания акта приема-передачи, указанного в </w:t>
      </w:r>
      <w:hyperlink w:anchor="P92" w:history="1">
        <w:r>
          <w:rPr>
            <w:color w:val="0000FF"/>
          </w:rPr>
          <w:t>подпункте "а"</w:t>
        </w:r>
      </w:hyperlink>
      <w:r>
        <w:t xml:space="preserve"> настоящего пункта;</w:t>
      </w:r>
    </w:p>
    <w:p w:rsidR="002A1784" w:rsidRDefault="002A1784">
      <w:pPr>
        <w:pStyle w:val="ConsPlusNormal"/>
        <w:spacing w:before="220"/>
        <w:ind w:firstLine="540"/>
        <w:jc w:val="both"/>
      </w:pPr>
      <w:bookmarkStart w:id="13" w:name="P97"/>
      <w:bookmarkEnd w:id="13"/>
      <w:r>
        <w:t>в) обязательство организации представить в Министерство промышленности и торговли Российской Федерации копию свидетельства о регистрации опасного производственного объекта в государственном реестре опасных производственных объектов с приложением копии сведений, характеризующих опасный производственный объект, содержащих сведения о новой криогенной воздухоразделительной установке, зарегистрированной в государственном реестре опасных производственных объектов, в течение 2 месяцев со дня включения новой криогенной воздухоразделительной установки в сведения, характеризующие опасный производственный объект, зарегистрированный в государственном реестре опасных производственных объектов;</w:t>
      </w:r>
    </w:p>
    <w:p w:rsidR="002A1784" w:rsidRDefault="002A1784">
      <w:pPr>
        <w:pStyle w:val="ConsPlusNormal"/>
        <w:spacing w:before="220"/>
        <w:ind w:firstLine="540"/>
        <w:jc w:val="both"/>
      </w:pPr>
      <w:bookmarkStart w:id="14" w:name="P98"/>
      <w:bookmarkEnd w:id="14"/>
      <w:r>
        <w:t xml:space="preserve">г) обязательство организации в течение 12 месяцев со дня подписания акта приема-передачи, указанного в </w:t>
      </w:r>
      <w:hyperlink w:anchor="P92" w:history="1">
        <w:r>
          <w:rPr>
            <w:color w:val="0000FF"/>
          </w:rPr>
          <w:t>подпункте "а"</w:t>
        </w:r>
      </w:hyperlink>
      <w:r>
        <w:t xml:space="preserve"> настоящего пункта, но не позднее 26 месяцев при приобретении новой криогенной воздухоразделительной установки малой мощности, 42 месяцев при приобретении новой криогенной воздухоразделительной установки средней мощности и 52 месяцев при приобретении новой криогенной воздухоразделительной установки большой мощности, исчисляемых со дня заключения соглашения о предоставлении субсидии, внести в государственный реестр опасных производственных объектов сведения об исключении ликвидируемой криогенной воздухоразделительной установки из сведений, характеризующих опасный производственный объект, зарегистрированный в государственном реестре опасных производственных объектов, и представить в Министерство промышленности и торговли Российской Федерации копии выписки об исключении ликвидируемой криогенной воздухоразделительной установки из сведений, характеризующих опасный производственный объект, зарегистрированный в государственном реестре опасных производственных объектов, а также акт списания основных средств и протокол заседания комиссии по списанию основных средств в отношении ликвидируемой криогенной воздухоразделительной установки, оформленные в соответствии с правилами бухгалтерского учета;</w:t>
      </w:r>
    </w:p>
    <w:p w:rsidR="002A1784" w:rsidRDefault="002A1784">
      <w:pPr>
        <w:pStyle w:val="ConsPlusNormal"/>
        <w:spacing w:before="220"/>
        <w:ind w:firstLine="540"/>
        <w:jc w:val="both"/>
      </w:pPr>
      <w:r>
        <w:t xml:space="preserve">д) обязательство организации представить в Министерство промышленности и торговли Российской Федерации копию заключения о подтверждении производства промышленной продукции на территории Российской Федерации в соответствии с </w:t>
      </w:r>
      <w:hyperlink r:id="rId12" w:history="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в отношении приобретенной новой криогенной воздухоразделительной установки в течение 1 месяца со дня приема-передачи этой установки;</w:t>
      </w:r>
    </w:p>
    <w:p w:rsidR="002A1784" w:rsidRDefault="002A1784">
      <w:pPr>
        <w:pStyle w:val="ConsPlusNormal"/>
        <w:spacing w:before="220"/>
        <w:ind w:firstLine="540"/>
        <w:jc w:val="both"/>
      </w:pPr>
      <w:r>
        <w:t xml:space="preserve">е) обязательство организации по достижению результатов предоставления субсидии и </w:t>
      </w:r>
      <w:r>
        <w:lastRenderedPageBreak/>
        <w:t xml:space="preserve">показателей, необходимых для достижения результатов предоставления субсидии, и ответственность за их </w:t>
      </w:r>
      <w:proofErr w:type="spellStart"/>
      <w:r>
        <w:t>недостижение</w:t>
      </w:r>
      <w:proofErr w:type="spellEnd"/>
      <w:r>
        <w:t>;</w:t>
      </w:r>
    </w:p>
    <w:p w:rsidR="002A1784" w:rsidRDefault="002A1784">
      <w:pPr>
        <w:pStyle w:val="ConsPlusNormal"/>
        <w:spacing w:before="220"/>
        <w:ind w:firstLine="540"/>
        <w:jc w:val="both"/>
      </w:pPr>
      <w:r>
        <w:t xml:space="preserve">ж) обязательство организации представлять отчетность в соответствии с </w:t>
      </w:r>
      <w:hyperlink w:anchor="P210" w:history="1">
        <w:r>
          <w:rPr>
            <w:color w:val="0000FF"/>
          </w:rPr>
          <w:t>пунктом 23</w:t>
        </w:r>
      </w:hyperlink>
      <w:r>
        <w:t xml:space="preserve"> настоящих Правил;</w:t>
      </w:r>
    </w:p>
    <w:p w:rsidR="002A1784" w:rsidRDefault="002A1784">
      <w:pPr>
        <w:pStyle w:val="ConsPlusNormal"/>
        <w:spacing w:before="220"/>
        <w:ind w:firstLine="540"/>
        <w:jc w:val="both"/>
      </w:pPr>
      <w:r>
        <w:t>з) согласие организации на осуществление Министерством промышленности и торговли Российской Федерации и органами государственного финансового контроля проверок соблюдения организацией целей, условий и порядка предоставления субсидии;</w:t>
      </w:r>
    </w:p>
    <w:p w:rsidR="002A1784" w:rsidRDefault="002A1784">
      <w:pPr>
        <w:pStyle w:val="ConsPlusNormal"/>
        <w:spacing w:before="220"/>
        <w:ind w:firstLine="540"/>
        <w:jc w:val="both"/>
      </w:pPr>
      <w:r>
        <w:t>и) размер средств, подлежащих возврату в доход федерального бюджета в случае непредставления организацией после заключения соглашения о предоставлении субсидии выписки из государственного реестра опасных производственных объектов об исключении ликвидируемой криогенной воздухоразделительной установки из сведений, характеризующих опасный производственный объект, зарегистрированный в государственном реестре опасных производственных объектов, а также акта списания основных средств и протокола заседания комиссии по списанию основных средств в отношении ликвидируемой криогенной воздухоразделительной установки, оформленных в соответствии с правилами бухгалтерского учета;</w:t>
      </w:r>
    </w:p>
    <w:p w:rsidR="002A1784" w:rsidRDefault="002A1784">
      <w:pPr>
        <w:pStyle w:val="ConsPlusNormal"/>
        <w:spacing w:before="220"/>
        <w:ind w:firstLine="540"/>
        <w:jc w:val="both"/>
      </w:pPr>
      <w:r>
        <w:t xml:space="preserve">к) условие о согласовании новых условий соглашения о предоставлении субсидии или о его расторжении при </w:t>
      </w:r>
      <w:proofErr w:type="spellStart"/>
      <w:r>
        <w:t>недостижении</w:t>
      </w:r>
      <w:proofErr w:type="spellEnd"/>
      <w:r>
        <w:t xml:space="preserve"> согласия о новых условиях - в случае уменьшения Министерству промышленности и торговли Российской Федерации как получателю средств федерального бюджета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2A1784" w:rsidRDefault="002A1784">
      <w:pPr>
        <w:pStyle w:val="ConsPlusNormal"/>
        <w:spacing w:before="220"/>
        <w:ind w:firstLine="540"/>
        <w:jc w:val="both"/>
      </w:pPr>
      <w:r>
        <w:t>л) сведения о расчетном счете организации, открытом в российской кредитной организации, на который перечисляется субсидия;</w:t>
      </w:r>
    </w:p>
    <w:p w:rsidR="002A1784" w:rsidRDefault="002A1784">
      <w:pPr>
        <w:pStyle w:val="ConsPlusNormal"/>
        <w:spacing w:before="220"/>
        <w:ind w:firstLine="540"/>
        <w:jc w:val="both"/>
      </w:pPr>
      <w:r>
        <w:t>м) значения результата предоставления субсидии и показателей, необходимых для достижения результата предоставления субсидии;</w:t>
      </w:r>
    </w:p>
    <w:p w:rsidR="002A1784" w:rsidRDefault="002A1784">
      <w:pPr>
        <w:pStyle w:val="ConsPlusNormal"/>
        <w:spacing w:before="220"/>
        <w:ind w:firstLine="540"/>
        <w:jc w:val="both"/>
      </w:pPr>
      <w:r>
        <w:t>н) обязательство организации представить в течение 12 месяцев со дня внесения новой криогенной воздухоразделительной установки в состав опасного производственного объекта, зарегистрированного в государственном реестре опасных производственных объектов, заверенную руководителем организации копию лицензии на осуществление производства лекарственного средства - газа медицинского жидкого по месту нахождения новой криогенной воздухоразделительной установки.</w:t>
      </w:r>
    </w:p>
    <w:p w:rsidR="002A1784" w:rsidRDefault="002A1784">
      <w:pPr>
        <w:pStyle w:val="ConsPlusNormal"/>
        <w:spacing w:before="220"/>
        <w:ind w:firstLine="540"/>
        <w:jc w:val="both"/>
      </w:pPr>
      <w:bookmarkStart w:id="15" w:name="P108"/>
      <w:bookmarkEnd w:id="15"/>
      <w:r>
        <w:t>10. Соглашения о предоставлении субсидии заключаются с организациями, прошедшими отбор на право получения субсидий, проводимый Министерством промышленности и торговли Российской Федерации (далее - отбор).</w:t>
      </w:r>
    </w:p>
    <w:p w:rsidR="002A1784" w:rsidRDefault="002A1784">
      <w:pPr>
        <w:pStyle w:val="ConsPlusNormal"/>
        <w:spacing w:before="220"/>
        <w:ind w:firstLine="540"/>
        <w:jc w:val="both"/>
      </w:pPr>
      <w:r>
        <w:t>Отбор проводится Министерством промышленности и торговли Российской Федерации отдельно в отношении новых буровых установок и отдельно в отношении новых криогенных воздухоразделительных установок.</w:t>
      </w:r>
    </w:p>
    <w:p w:rsidR="002A1784" w:rsidRDefault="002A1784">
      <w:pPr>
        <w:pStyle w:val="ConsPlusNormal"/>
        <w:spacing w:before="220"/>
        <w:ind w:firstLine="540"/>
        <w:jc w:val="both"/>
      </w:pPr>
      <w:r>
        <w:t xml:space="preserve">Организация - получатель субсидии определяется по итогам отбора исходя из наилучших условий достижения результатов предоставления субсидии, в целях </w:t>
      </w:r>
      <w:proofErr w:type="gramStart"/>
      <w:r>
        <w:t>достижения</w:t>
      </w:r>
      <w:proofErr w:type="gramEnd"/>
      <w:r>
        <w:t xml:space="preserve"> которых предоставляется субсидия.</w:t>
      </w:r>
    </w:p>
    <w:p w:rsidR="002A1784" w:rsidRDefault="002A1784">
      <w:pPr>
        <w:pStyle w:val="ConsPlusNormal"/>
        <w:spacing w:before="220"/>
        <w:ind w:firstLine="540"/>
        <w:jc w:val="both"/>
      </w:pPr>
      <w:r>
        <w:t xml:space="preserve">Для участия в отборе организация представляет в Министерство промышленности и торговли Российской Федерации заявку на участие в отборе (далее - заявка) с приложением оформленных в соответствии с требованиями, указанными в объявлении о проведении отбора, прошитых, постранично пронумерованных и запечатанных в конверт документов, указанных в </w:t>
      </w:r>
      <w:hyperlink w:anchor="P129" w:history="1">
        <w:r>
          <w:rPr>
            <w:color w:val="0000FF"/>
          </w:rPr>
          <w:t>пункте 11</w:t>
        </w:r>
      </w:hyperlink>
      <w:r>
        <w:t xml:space="preserve"> </w:t>
      </w:r>
      <w:r>
        <w:lastRenderedPageBreak/>
        <w:t>настоящих Правил. Одна организация может подать не более 3 заявок.</w:t>
      </w:r>
    </w:p>
    <w:p w:rsidR="002A1784" w:rsidRDefault="002A1784">
      <w:pPr>
        <w:pStyle w:val="ConsPlusNormal"/>
        <w:spacing w:before="220"/>
        <w:ind w:firstLine="540"/>
        <w:jc w:val="both"/>
      </w:pPr>
      <w:r>
        <w:t>В целях проведения отбора Министерство промышленности и торговли Российской Федерации образует конкурсную комиссию и размещает в срок не позднее 5 календарных дней до дня проведения отбора на едином портале, а также на официальном сайте Министерства промышленности и торговли Российской Федерации в информационно-телекоммуникационной сети "Интернет" (далее - сеть "Интернет") (https://minpromtorg.gov.ru) объявление о проведении отбора с распределением лимитов предоставления субсидий на приобретение новых буровых установок и новых криогенных воздухоразделительных установок и указанием:</w:t>
      </w:r>
    </w:p>
    <w:p w:rsidR="002A1784" w:rsidRDefault="002A1784">
      <w:pPr>
        <w:pStyle w:val="ConsPlusNormal"/>
        <w:spacing w:before="220"/>
        <w:ind w:firstLine="540"/>
        <w:jc w:val="both"/>
      </w:pPr>
      <w:r>
        <w:t>сроков проведения отбора - даты и времени начала и окончания подачи (приема) заявок (в течение 30 календарных дней со дня размещения объявления о проведении отбора);</w:t>
      </w:r>
    </w:p>
    <w:p w:rsidR="002A1784" w:rsidRDefault="002A1784">
      <w:pPr>
        <w:pStyle w:val="ConsPlusNormal"/>
        <w:spacing w:before="220"/>
        <w:ind w:firstLine="540"/>
        <w:jc w:val="both"/>
      </w:pPr>
      <w:r>
        <w:t>наименования, места нахождения, почтового адреса и адреса электронной почты Министерства промышленности и торговли Российской Федерации;</w:t>
      </w:r>
    </w:p>
    <w:p w:rsidR="002A1784" w:rsidRDefault="002A1784">
      <w:pPr>
        <w:pStyle w:val="ConsPlusNormal"/>
        <w:spacing w:before="220"/>
        <w:ind w:firstLine="540"/>
        <w:jc w:val="both"/>
      </w:pPr>
      <w:r>
        <w:t xml:space="preserve">результатов предоставления субсидии (в соответствии с </w:t>
      </w:r>
      <w:hyperlink w:anchor="P199" w:history="1">
        <w:r>
          <w:rPr>
            <w:color w:val="0000FF"/>
          </w:rPr>
          <w:t>пунктом 21</w:t>
        </w:r>
      </w:hyperlink>
      <w:r>
        <w:t xml:space="preserve"> настоящих Правил);</w:t>
      </w:r>
    </w:p>
    <w:p w:rsidR="002A1784" w:rsidRDefault="002A1784">
      <w:pPr>
        <w:pStyle w:val="ConsPlusNormal"/>
        <w:spacing w:before="220"/>
        <w:ind w:firstLine="540"/>
        <w:jc w:val="both"/>
      </w:pPr>
      <w:r>
        <w:t>доменного имени, и (или) сетевого адреса, и (или) ссылок на страницы сайта в сети "Интернет", на котором обеспечивается проведение отбора;</w:t>
      </w:r>
    </w:p>
    <w:p w:rsidR="002A1784" w:rsidRDefault="002A1784">
      <w:pPr>
        <w:pStyle w:val="ConsPlusNormal"/>
        <w:spacing w:before="220"/>
        <w:ind w:firstLine="540"/>
        <w:jc w:val="both"/>
      </w:pPr>
      <w:r>
        <w:t xml:space="preserve">требований к организациям - участникам отбора и перечня документов, представляемых для подтверждения их соответствия указанным требованиям (в соответствии с </w:t>
      </w:r>
      <w:hyperlink w:anchor="P57" w:history="1">
        <w:r>
          <w:rPr>
            <w:color w:val="0000FF"/>
          </w:rPr>
          <w:t>пунктом 4</w:t>
        </w:r>
      </w:hyperlink>
      <w:r>
        <w:t xml:space="preserve"> настоящих Правил);</w:t>
      </w:r>
    </w:p>
    <w:p w:rsidR="002A1784" w:rsidRDefault="002A1784">
      <w:pPr>
        <w:pStyle w:val="ConsPlusNormal"/>
        <w:spacing w:before="220"/>
        <w:ind w:firstLine="540"/>
        <w:jc w:val="both"/>
      </w:pPr>
      <w:r>
        <w:t>порядка подачи заявок и требований, предъявляемых к форме и содержанию заявок;</w:t>
      </w:r>
    </w:p>
    <w:p w:rsidR="002A1784" w:rsidRDefault="002A1784">
      <w:pPr>
        <w:pStyle w:val="ConsPlusNormal"/>
        <w:spacing w:before="220"/>
        <w:ind w:firstLine="540"/>
        <w:jc w:val="both"/>
      </w:pPr>
      <w:r>
        <w:t>порядка отзыва заявок, порядка возврата заявок, определяющего в том числе основания для возврата заявок, и порядка внесения изменений в заявки;</w:t>
      </w:r>
    </w:p>
    <w:p w:rsidR="002A1784" w:rsidRDefault="002A1784">
      <w:pPr>
        <w:pStyle w:val="ConsPlusNormal"/>
        <w:spacing w:before="220"/>
        <w:ind w:firstLine="540"/>
        <w:jc w:val="both"/>
      </w:pPr>
      <w:r>
        <w:t xml:space="preserve">правил рассмотрения и оценки заявок (в соответствии с </w:t>
      </w:r>
      <w:hyperlink w:anchor="P147" w:history="1">
        <w:r>
          <w:rPr>
            <w:color w:val="0000FF"/>
          </w:rPr>
          <w:t>пунктами 12</w:t>
        </w:r>
      </w:hyperlink>
      <w:r>
        <w:t xml:space="preserve"> и </w:t>
      </w:r>
      <w:hyperlink w:anchor="P151" w:history="1">
        <w:r>
          <w:rPr>
            <w:color w:val="0000FF"/>
          </w:rPr>
          <w:t>13</w:t>
        </w:r>
      </w:hyperlink>
      <w:r>
        <w:t xml:space="preserve"> настоящих Правил);</w:t>
      </w:r>
    </w:p>
    <w:p w:rsidR="002A1784" w:rsidRDefault="002A1784">
      <w:pPr>
        <w:pStyle w:val="ConsPlusNormal"/>
        <w:spacing w:before="220"/>
        <w:ind w:firstLine="540"/>
        <w:jc w:val="both"/>
      </w:pPr>
      <w:r>
        <w:t>порядка предоставления организациям - участникам отбора разъяснений положений объявления о проведении отбора, даты начала и окончания срока такого предоставления;</w:t>
      </w:r>
    </w:p>
    <w:p w:rsidR="002A1784" w:rsidRDefault="002A1784">
      <w:pPr>
        <w:pStyle w:val="ConsPlusNormal"/>
        <w:spacing w:before="220"/>
        <w:ind w:firstLine="540"/>
        <w:jc w:val="both"/>
      </w:pPr>
      <w:r>
        <w:t>срока, в течение которого организация, прошедшая отбор, должна подписать соглашение о предоставлении субсидии;</w:t>
      </w:r>
    </w:p>
    <w:p w:rsidR="002A1784" w:rsidRDefault="002A1784">
      <w:pPr>
        <w:pStyle w:val="ConsPlusNormal"/>
        <w:spacing w:before="220"/>
        <w:ind w:firstLine="540"/>
        <w:jc w:val="both"/>
      </w:pPr>
      <w:r>
        <w:t>условий признания организации (организаций), прошедшей отбор, уклонившейся от заключения соглашения о предоставлении субсидии;</w:t>
      </w:r>
    </w:p>
    <w:p w:rsidR="002A1784" w:rsidRDefault="002A1784">
      <w:pPr>
        <w:pStyle w:val="ConsPlusNormal"/>
        <w:spacing w:before="220"/>
        <w:ind w:firstLine="540"/>
        <w:jc w:val="both"/>
      </w:pPr>
      <w:r>
        <w:t xml:space="preserve">даты размещения результатов отбора на едином портале и на официальном сайте Министерства промышленности и торговли Российской Федерации в сети "Интернет" (не позднее 14 календарных дней со дня подписания протокола оценки и определения рейтинга заявок в соответствии с </w:t>
      </w:r>
      <w:hyperlink w:anchor="P162" w:history="1">
        <w:r>
          <w:rPr>
            <w:color w:val="0000FF"/>
          </w:rPr>
          <w:t>пунктом 14</w:t>
        </w:r>
      </w:hyperlink>
      <w:r>
        <w:t xml:space="preserve"> настоящих Правил).</w:t>
      </w:r>
    </w:p>
    <w:p w:rsidR="002A1784" w:rsidRDefault="002A1784">
      <w:pPr>
        <w:pStyle w:val="ConsPlusNormal"/>
        <w:spacing w:before="220"/>
        <w:ind w:firstLine="540"/>
        <w:jc w:val="both"/>
      </w:pPr>
      <w:r>
        <w:t>Порядок предоставления организациям - участникам отбора разъяснений положений объявления о проведении отбора, предусмотренный в объявлении о проведении отбора, должен предусматривать возможность получения разъяснений:</w:t>
      </w:r>
    </w:p>
    <w:p w:rsidR="002A1784" w:rsidRDefault="002A1784">
      <w:pPr>
        <w:pStyle w:val="ConsPlusNormal"/>
        <w:spacing w:before="220"/>
        <w:ind w:firstLine="540"/>
        <w:jc w:val="both"/>
      </w:pPr>
      <w:r>
        <w:t>по контактному телефону, указанному в объявлении о проведении отбора;</w:t>
      </w:r>
    </w:p>
    <w:p w:rsidR="002A1784" w:rsidRDefault="002A1784">
      <w:pPr>
        <w:pStyle w:val="ConsPlusNormal"/>
        <w:spacing w:before="220"/>
        <w:ind w:firstLine="540"/>
        <w:jc w:val="both"/>
      </w:pPr>
      <w:r>
        <w:t>на адрес электронной почты, указанный в объявлении о проведении отбора (срок рассмотрения такого обращения - 3 рабочих дня со дня поступления его на электронную почту);</w:t>
      </w:r>
    </w:p>
    <w:p w:rsidR="002A1784" w:rsidRDefault="002A1784">
      <w:pPr>
        <w:pStyle w:val="ConsPlusNormal"/>
        <w:spacing w:before="220"/>
        <w:ind w:firstLine="540"/>
        <w:jc w:val="both"/>
      </w:pPr>
      <w:r>
        <w:t xml:space="preserve">путем направления официального запроса в письменной форме в Министерство промышленности и торговли Российской Федерации (срок рассмотрения такого обращения - 5 </w:t>
      </w:r>
      <w:r>
        <w:lastRenderedPageBreak/>
        <w:t>рабочих дней со дня его поступления).</w:t>
      </w:r>
    </w:p>
    <w:p w:rsidR="002A1784" w:rsidRDefault="002A1784">
      <w:pPr>
        <w:pStyle w:val="ConsPlusNormal"/>
        <w:spacing w:before="220"/>
        <w:ind w:firstLine="540"/>
        <w:jc w:val="both"/>
      </w:pPr>
      <w:bookmarkStart w:id="16" w:name="P129"/>
      <w:bookmarkEnd w:id="16"/>
      <w:r>
        <w:t>11. К заявке прилагаются следующие документы:</w:t>
      </w:r>
    </w:p>
    <w:p w:rsidR="002A1784" w:rsidRDefault="002A1784">
      <w:pPr>
        <w:pStyle w:val="ConsPlusNormal"/>
        <w:spacing w:before="220"/>
        <w:ind w:firstLine="540"/>
        <w:jc w:val="both"/>
      </w:pPr>
      <w:r>
        <w:t>а) заявление о заключении соглашения о предоставлении субсидии, составленное в произвольной форме, с указанием размера запрашиваемой субсидии;</w:t>
      </w:r>
    </w:p>
    <w:p w:rsidR="002A1784" w:rsidRDefault="002A1784">
      <w:pPr>
        <w:pStyle w:val="ConsPlusNormal"/>
        <w:spacing w:before="220"/>
        <w:ind w:firstLine="540"/>
        <w:jc w:val="both"/>
      </w:pPr>
      <w:r>
        <w:t>б) выписка из Единого государственного реестра юридических лиц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2A1784" w:rsidRDefault="002A1784">
      <w:pPr>
        <w:pStyle w:val="ConsPlusNormal"/>
        <w:spacing w:before="220"/>
        <w:ind w:firstLine="540"/>
        <w:jc w:val="both"/>
      </w:pPr>
      <w:bookmarkStart w:id="17" w:name="P132"/>
      <w:bookmarkEnd w:id="17"/>
      <w:r>
        <w:t>в) в случае подачи заявки для получения субсидии на приобретение:</w:t>
      </w:r>
    </w:p>
    <w:p w:rsidR="002A1784" w:rsidRDefault="002A1784">
      <w:pPr>
        <w:pStyle w:val="ConsPlusNormal"/>
        <w:spacing w:before="220"/>
        <w:ind w:firstLine="540"/>
        <w:jc w:val="both"/>
      </w:pPr>
      <w:r>
        <w:t>новой буровой установки - копия заключенного между организацией и организацией - производителем договора о приобретении новой буровой установки, заверенная руководителем и главным бухгалтером (при наличии), а в случае приобретения новой буровой установки по договору лизинга - копия договора между организацией и лизинговой компанией, а также копия договора между лизинговой компанией и организацией - производителем новой буровой установки, заверенные руководителем и главным бухгалтером (при наличии), при этом договор о приобретении новой буровой установки и (или) договор лизинга должны предусматривать передачу новой буровой установки организации не позднее 31 декабря года, следующего за годом заключения договора о приобретении новой буровой установки и (или) договора лизинга;</w:t>
      </w:r>
    </w:p>
    <w:p w:rsidR="002A1784" w:rsidRDefault="002A1784">
      <w:pPr>
        <w:pStyle w:val="ConsPlusNormal"/>
        <w:spacing w:before="220"/>
        <w:ind w:firstLine="540"/>
        <w:jc w:val="both"/>
      </w:pPr>
      <w:r>
        <w:t>новой криогенной воздухоразделительной установки - копия заключенного между организацией и организацией - производителем договора о приобретении новой криогенной воздухоразделительной установки, заверенная руководителем организации, а в случае приобретения новой криогенной воздухоразделительной установки по договору лизинга - копия договора между организацией и лизинговой компанией, а также копия договора между лизинговой компанией и организацией - производителем новой криогенной воздухоразделительной установки, заверенные руководителем организации, при этом договор о приобретении новой криогенной воздухоразделительной установки и (или) договор лизинга должны предусматривать передачу новой криогенной воздухоразделительной установки организации не позднее 14 месяцев при приобретении новой криогенной воздухоразделительной установки малой мощности, 30 месяцев при приобретении новой криогенной воздухоразделительной установки средней мощности и 40 месяцев при приобретении новой криогенной воздухоразделительной установки большой мощности, исчисляемых со дня заключения договора о приобретении новой криогенной воздухоразделительной установки и (или) договора лизинга;</w:t>
      </w:r>
    </w:p>
    <w:p w:rsidR="002A1784" w:rsidRDefault="002A1784">
      <w:pPr>
        <w:pStyle w:val="ConsPlusNormal"/>
        <w:spacing w:before="220"/>
        <w:ind w:firstLine="540"/>
        <w:jc w:val="both"/>
      </w:pPr>
      <w:r>
        <w:t xml:space="preserve">г) расчет размера субсидии согласно </w:t>
      </w:r>
      <w:hyperlink w:anchor="P444" w:history="1">
        <w:r>
          <w:rPr>
            <w:color w:val="0000FF"/>
          </w:rPr>
          <w:t>приложению N 4</w:t>
        </w:r>
      </w:hyperlink>
      <w:r>
        <w:t>;</w:t>
      </w:r>
    </w:p>
    <w:p w:rsidR="002A1784" w:rsidRDefault="002A1784">
      <w:pPr>
        <w:pStyle w:val="ConsPlusNormal"/>
        <w:spacing w:before="220"/>
        <w:ind w:firstLine="540"/>
        <w:jc w:val="both"/>
      </w:pPr>
      <w:r>
        <w:t>д) заверенные руководителем и главным бухгалтером (при наличии) организации копии заключения экспертизы промышленной безопасности, проведенной в связи с истечением срока эксплуатации, установленного производителем, уведомления о внесении такого заключения в реестр заключений экспертиз промышленной безопасности или выписки из указанного реестра в отношении буровой установки, подлежащей утилизации, либо ликвидируемой криогенной воздухоразделительной установки;</w:t>
      </w:r>
    </w:p>
    <w:p w:rsidR="002A1784" w:rsidRDefault="002A1784">
      <w:pPr>
        <w:pStyle w:val="ConsPlusNormal"/>
        <w:spacing w:before="220"/>
        <w:ind w:firstLine="540"/>
        <w:jc w:val="both"/>
      </w:pPr>
      <w:r>
        <w:t>е) справка налогового органа по состоянию на дату не ранее чем за 30 календарных дней до дня подачи заявки, подтверждающая отсутствие у организации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такого документа Министерство промышленности и торговли Российской Федерации запрашивает его самостоятельно);</w:t>
      </w:r>
    </w:p>
    <w:p w:rsidR="002A1784" w:rsidRDefault="002A1784">
      <w:pPr>
        <w:pStyle w:val="ConsPlusNormal"/>
        <w:spacing w:before="220"/>
        <w:ind w:firstLine="540"/>
        <w:jc w:val="both"/>
      </w:pPr>
      <w:r>
        <w:t xml:space="preserve">ж) справка по состоянию на дату не ранее чем за 30 рабочих дней до дня подачи документов </w:t>
      </w:r>
      <w:r>
        <w:lastRenderedPageBreak/>
        <w:t xml:space="preserve">для заключения соглашения о предоставлении субсидии, подписанная руководителем и главным бухгалтером (при наличии) организации, подтверждающая соответствие организации требованиям, установленным </w:t>
      </w:r>
      <w:hyperlink w:anchor="P62" w:history="1">
        <w:r>
          <w:rPr>
            <w:color w:val="0000FF"/>
          </w:rPr>
          <w:t>абзацами третьим</w:t>
        </w:r>
      </w:hyperlink>
      <w:r>
        <w:t xml:space="preserve"> - </w:t>
      </w:r>
      <w:hyperlink w:anchor="P66" w:history="1">
        <w:r>
          <w:rPr>
            <w:color w:val="0000FF"/>
          </w:rPr>
          <w:t>седьмым подпункта "в" пункта 4</w:t>
        </w:r>
      </w:hyperlink>
      <w:r>
        <w:t xml:space="preserve"> настоящих Правил;</w:t>
      </w:r>
    </w:p>
    <w:p w:rsidR="002A1784" w:rsidRDefault="002A1784">
      <w:pPr>
        <w:pStyle w:val="ConsPlusNormal"/>
        <w:spacing w:before="220"/>
        <w:ind w:firstLine="540"/>
        <w:jc w:val="both"/>
      </w:pPr>
      <w:r>
        <w:t xml:space="preserve">з) справка, подписанная руководителем организации - производителя новой буровой установки, о наличии инновационных решений, предусмотренных </w:t>
      </w:r>
      <w:hyperlink w:anchor="P444" w:history="1">
        <w:r>
          <w:rPr>
            <w:color w:val="0000FF"/>
          </w:rPr>
          <w:t>приложением N 4</w:t>
        </w:r>
      </w:hyperlink>
      <w:r>
        <w:t xml:space="preserve"> к настоящим Правилам, в случае подачи заявки на участие в отборе на право получения субсидии на приобретение новой буровой установки и при наличии в конструкции такой новой буровой установки инновационных решений;</w:t>
      </w:r>
    </w:p>
    <w:p w:rsidR="002A1784" w:rsidRDefault="002A1784">
      <w:pPr>
        <w:pStyle w:val="ConsPlusNormal"/>
        <w:spacing w:before="220"/>
        <w:ind w:firstLine="540"/>
        <w:jc w:val="both"/>
      </w:pPr>
      <w:r>
        <w:t>и) в случае подачи заявки на участие в отборе на право получения субсидии на приобретение новой криогенной воздухоразделительной установки заверенная руководителем организации копия свидетельства о регистрации опасного производственного объекта в государственном реестре опасных производственных объектов с приложением копии сведений, характеризующих опасный производственный объект, зарегистрированный в государственном реестре опасных производственных объектов, и содержащих сведения о ликвидируемой криогенной воздухоразделительной установке;</w:t>
      </w:r>
    </w:p>
    <w:p w:rsidR="002A1784" w:rsidRDefault="002A1784">
      <w:pPr>
        <w:pStyle w:val="ConsPlusNormal"/>
        <w:spacing w:before="220"/>
        <w:ind w:firstLine="540"/>
        <w:jc w:val="both"/>
      </w:pPr>
      <w:r>
        <w:t>к) выписки со счетов бухгалтерского учета организации, подтверждающие, что организация является собственником утилизируемой буровой установки или ликвидируемой криогенной воздухоразделительной установки не менее 3 лет;</w:t>
      </w:r>
    </w:p>
    <w:p w:rsidR="002A1784" w:rsidRDefault="002A1784">
      <w:pPr>
        <w:pStyle w:val="ConsPlusNormal"/>
        <w:spacing w:before="220"/>
        <w:ind w:firstLine="540"/>
        <w:jc w:val="both"/>
      </w:pPr>
      <w:r>
        <w:t>л) в случае подачи заявки на участие в отборе на право получения субсидии на приобретение:</w:t>
      </w:r>
    </w:p>
    <w:p w:rsidR="002A1784" w:rsidRDefault="002A1784">
      <w:pPr>
        <w:pStyle w:val="ConsPlusNormal"/>
        <w:spacing w:before="220"/>
        <w:ind w:firstLine="540"/>
        <w:jc w:val="both"/>
      </w:pPr>
      <w:r>
        <w:t xml:space="preserve">новой буровой установки - заверенная руководителем и главным бухгалтером (при наличии) организации копия действующего на дату заключения договора поставки или договора лизинга новой буровой установки заключения о подтверждении производства промышленной продукции на территории Российской Федерации, выданного в соответствии с </w:t>
      </w:r>
      <w:hyperlink r:id="rId13" w:history="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в отношении поставляемой по договору поставки или договору лизинга новой буровой установки;</w:t>
      </w:r>
    </w:p>
    <w:p w:rsidR="002A1784" w:rsidRDefault="002A1784">
      <w:pPr>
        <w:pStyle w:val="ConsPlusNormal"/>
        <w:spacing w:before="220"/>
        <w:ind w:firstLine="540"/>
        <w:jc w:val="both"/>
      </w:pPr>
      <w:r>
        <w:t xml:space="preserve">новой криогенной воздухоразделительной установки - копия гарантийного письма производителя новой криогенной воздухоразделительной установки в адрес организации о представлении ей копии заключения Министерства промышленности и торговли Российской Федерации о подтверждении производства промышленной продукции на территории Российской Федерации в соответствии с </w:t>
      </w:r>
      <w:hyperlink r:id="rId14" w:history="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в отношении поставляемой по договору поставки или договору лизинга новой криогенной воздухоразделительной установки;</w:t>
      </w:r>
    </w:p>
    <w:p w:rsidR="002A1784" w:rsidRDefault="002A1784">
      <w:pPr>
        <w:pStyle w:val="ConsPlusNormal"/>
        <w:spacing w:before="220"/>
        <w:ind w:firstLine="540"/>
        <w:jc w:val="both"/>
      </w:pPr>
      <w:r>
        <w:t xml:space="preserve">м) справка, подписанная руководителем организации - производителя новой буровой установки или криогенной воздухоразделительной установки, о соответствии продаваемой новой буровой установки или криогенной воздухоразделительной установки требованиям, установленным </w:t>
      </w:r>
      <w:hyperlink w:anchor="P67" w:history="1">
        <w:r>
          <w:rPr>
            <w:color w:val="0000FF"/>
          </w:rPr>
          <w:t>подпунктом "г" пункта 4</w:t>
        </w:r>
      </w:hyperlink>
      <w:r>
        <w:t xml:space="preserve"> настоящих Правил;</w:t>
      </w:r>
    </w:p>
    <w:p w:rsidR="002A1784" w:rsidRDefault="002A1784">
      <w:pPr>
        <w:pStyle w:val="ConsPlusNormal"/>
        <w:spacing w:before="220"/>
        <w:ind w:firstLine="540"/>
        <w:jc w:val="both"/>
      </w:pPr>
      <w:r>
        <w:t>н) согласие на публикацию (размещение) в сети "Интернет" информации об организации, подаваемой организацией заявке и иной информации об организации, связанной с отбором, которое должно быть подписано руководителем организации.</w:t>
      </w:r>
    </w:p>
    <w:p w:rsidR="002A1784" w:rsidRDefault="002A1784">
      <w:pPr>
        <w:pStyle w:val="ConsPlusNormal"/>
        <w:spacing w:before="220"/>
        <w:ind w:firstLine="540"/>
        <w:jc w:val="both"/>
      </w:pPr>
      <w:bookmarkStart w:id="18" w:name="P147"/>
      <w:bookmarkEnd w:id="18"/>
      <w:r>
        <w:t>12. Министерство промышленности и торговли Российской Федерации в срок, не превышающий 5 рабочих дней со дня окончания приема заявок, указанного в объявлении о проведении отбора:</w:t>
      </w:r>
    </w:p>
    <w:p w:rsidR="002A1784" w:rsidRDefault="002A1784">
      <w:pPr>
        <w:pStyle w:val="ConsPlusNormal"/>
        <w:spacing w:before="220"/>
        <w:ind w:firstLine="540"/>
        <w:jc w:val="both"/>
      </w:pPr>
      <w:r>
        <w:t xml:space="preserve">а) регистрирует заявки и документы, представленные в соответствии с </w:t>
      </w:r>
      <w:hyperlink w:anchor="P129" w:history="1">
        <w:r>
          <w:rPr>
            <w:color w:val="0000FF"/>
          </w:rPr>
          <w:t>пунктом 11</w:t>
        </w:r>
      </w:hyperlink>
      <w:r>
        <w:t xml:space="preserve"> настоящих </w:t>
      </w:r>
      <w:r>
        <w:lastRenderedPageBreak/>
        <w:t>Правил, в порядке их поступления;</w:t>
      </w:r>
    </w:p>
    <w:p w:rsidR="002A1784" w:rsidRDefault="002A1784">
      <w:pPr>
        <w:pStyle w:val="ConsPlusNormal"/>
        <w:spacing w:before="220"/>
        <w:ind w:firstLine="540"/>
        <w:jc w:val="both"/>
      </w:pPr>
      <w:r>
        <w:t>б) направляет документы, поступившие в сроки, установленные в объявлении о проведении отбора, в конкурсную комиссию;</w:t>
      </w:r>
    </w:p>
    <w:p w:rsidR="002A1784" w:rsidRDefault="002A1784">
      <w:pPr>
        <w:pStyle w:val="ConsPlusNormal"/>
        <w:spacing w:before="220"/>
        <w:ind w:firstLine="540"/>
        <w:jc w:val="both"/>
      </w:pPr>
      <w:r>
        <w:t>в) возвращает заявителям заявки и документы, поступившие после срока, установленного в объявлении о проведении отбора, без вскрытия конвертов.</w:t>
      </w:r>
    </w:p>
    <w:p w:rsidR="002A1784" w:rsidRDefault="002A1784">
      <w:pPr>
        <w:pStyle w:val="ConsPlusNormal"/>
        <w:spacing w:before="220"/>
        <w:ind w:firstLine="540"/>
        <w:jc w:val="both"/>
      </w:pPr>
      <w:bookmarkStart w:id="19" w:name="P151"/>
      <w:bookmarkEnd w:id="19"/>
      <w:r>
        <w:t>13. Конкурсная комиссия в сроки и в порядке, которые установлены в объявлении о проведении отбора:</w:t>
      </w:r>
    </w:p>
    <w:p w:rsidR="002A1784" w:rsidRDefault="002A1784">
      <w:pPr>
        <w:pStyle w:val="ConsPlusNormal"/>
        <w:spacing w:before="220"/>
        <w:ind w:firstLine="540"/>
        <w:jc w:val="both"/>
      </w:pPr>
      <w:r>
        <w:t xml:space="preserve">а) обеспечивает вскрытие конвертов с заявками и проводит проверку соответствия организации требованиям, установленным </w:t>
      </w:r>
      <w:hyperlink w:anchor="P57" w:history="1">
        <w:r>
          <w:rPr>
            <w:color w:val="0000FF"/>
          </w:rPr>
          <w:t>пунктом 4</w:t>
        </w:r>
      </w:hyperlink>
      <w:r>
        <w:t xml:space="preserve"> настоящих Правил, а также соответствия представленных заявок и документов требованиям, установленным </w:t>
      </w:r>
      <w:hyperlink w:anchor="P129" w:history="1">
        <w:r>
          <w:rPr>
            <w:color w:val="0000FF"/>
          </w:rPr>
          <w:t>пунктом 11</w:t>
        </w:r>
      </w:hyperlink>
      <w:r>
        <w:t xml:space="preserve"> настоящих Правил. Протокол вскрытия конвертов размещается на официальном сайте Министерства промышленности и торговли Российской Федерации в сети "Интернет" в срок не позднее 5 рабочих дней со дня вскрытия указанных конвертов;</w:t>
      </w:r>
    </w:p>
    <w:p w:rsidR="002A1784" w:rsidRDefault="002A1784">
      <w:pPr>
        <w:pStyle w:val="ConsPlusNormal"/>
        <w:spacing w:before="220"/>
        <w:ind w:firstLine="540"/>
        <w:jc w:val="both"/>
      </w:pPr>
      <w:r>
        <w:t>б) принимает решение об отказе в допуске к отбору заявок организаций в следующих случаях:</w:t>
      </w:r>
    </w:p>
    <w:p w:rsidR="002A1784" w:rsidRDefault="002A1784">
      <w:pPr>
        <w:pStyle w:val="ConsPlusNormal"/>
        <w:spacing w:before="220"/>
        <w:ind w:firstLine="540"/>
        <w:jc w:val="both"/>
      </w:pPr>
      <w:r>
        <w:t xml:space="preserve">несоответствие участника отбора требованиям, установленным </w:t>
      </w:r>
      <w:hyperlink w:anchor="P57" w:history="1">
        <w:r>
          <w:rPr>
            <w:color w:val="0000FF"/>
          </w:rPr>
          <w:t>пунктом 4</w:t>
        </w:r>
      </w:hyperlink>
      <w:r>
        <w:t xml:space="preserve"> настоящих Правил;</w:t>
      </w:r>
    </w:p>
    <w:p w:rsidR="002A1784" w:rsidRDefault="002A1784">
      <w:pPr>
        <w:pStyle w:val="ConsPlusNormal"/>
        <w:spacing w:before="220"/>
        <w:ind w:firstLine="540"/>
        <w:jc w:val="both"/>
      </w:pPr>
      <w:r>
        <w:t xml:space="preserve">несоответствие представленных участником отбора заявки и документов требованиям, установленным в объявлении о проведении отбора или </w:t>
      </w:r>
      <w:hyperlink w:anchor="P129" w:history="1">
        <w:r>
          <w:rPr>
            <w:color w:val="0000FF"/>
          </w:rPr>
          <w:t>пункте 11</w:t>
        </w:r>
      </w:hyperlink>
      <w:r>
        <w:t xml:space="preserve"> настоящих Правил;</w:t>
      </w:r>
    </w:p>
    <w:p w:rsidR="002A1784" w:rsidRDefault="002A1784">
      <w:pPr>
        <w:pStyle w:val="ConsPlusNormal"/>
        <w:spacing w:before="220"/>
        <w:ind w:firstLine="540"/>
        <w:jc w:val="both"/>
      </w:pPr>
      <w:r>
        <w:t>недостоверность представленной организацией информации, в том числе информации о месте нахождения и адресе юридического лица;</w:t>
      </w:r>
    </w:p>
    <w:p w:rsidR="002A1784" w:rsidRDefault="002A1784">
      <w:pPr>
        <w:pStyle w:val="ConsPlusNormal"/>
        <w:spacing w:before="220"/>
        <w:ind w:firstLine="540"/>
        <w:jc w:val="both"/>
      </w:pPr>
      <w:r>
        <w:t>подача заявки после даты и (или) времени, определенных для подачи заявки;</w:t>
      </w:r>
    </w:p>
    <w:p w:rsidR="002A1784" w:rsidRDefault="002A1784">
      <w:pPr>
        <w:pStyle w:val="ConsPlusNormal"/>
        <w:spacing w:before="220"/>
        <w:ind w:firstLine="540"/>
        <w:jc w:val="both"/>
      </w:pPr>
      <w:r>
        <w:t xml:space="preserve">непредставление (представление не в полном объеме) документов, указанных в </w:t>
      </w:r>
      <w:hyperlink w:anchor="P129" w:history="1">
        <w:r>
          <w:rPr>
            <w:color w:val="0000FF"/>
          </w:rPr>
          <w:t>пункте 11</w:t>
        </w:r>
      </w:hyperlink>
      <w:r>
        <w:t xml:space="preserve"> настоящих Правил;</w:t>
      </w:r>
    </w:p>
    <w:p w:rsidR="002A1784" w:rsidRDefault="002A1784">
      <w:pPr>
        <w:pStyle w:val="ConsPlusNormal"/>
        <w:spacing w:before="220"/>
        <w:ind w:firstLine="540"/>
        <w:jc w:val="both"/>
      </w:pPr>
      <w:r>
        <w:t xml:space="preserve">несоответствие сведений в представленных документах условиям, установленным соответственно </w:t>
      </w:r>
      <w:hyperlink w:anchor="P68" w:history="1">
        <w:r>
          <w:rPr>
            <w:color w:val="0000FF"/>
          </w:rPr>
          <w:t>пунктом 5</w:t>
        </w:r>
      </w:hyperlink>
      <w:r>
        <w:t xml:space="preserve"> или </w:t>
      </w:r>
      <w:hyperlink w:anchor="P73" w:history="1">
        <w:r>
          <w:rPr>
            <w:color w:val="0000FF"/>
          </w:rPr>
          <w:t>6</w:t>
        </w:r>
      </w:hyperlink>
      <w:r>
        <w:t xml:space="preserve"> настоящих Правил;</w:t>
      </w:r>
    </w:p>
    <w:p w:rsidR="002A1784" w:rsidRDefault="002A1784">
      <w:pPr>
        <w:pStyle w:val="ConsPlusNormal"/>
        <w:spacing w:before="220"/>
        <w:ind w:firstLine="540"/>
        <w:jc w:val="both"/>
      </w:pPr>
      <w:r>
        <w:t>в) уведомляет организацию об отказе в допуске заявки к отбору в срок, не превышающий 5 рабочих дней со дня принятия указанного решения;</w:t>
      </w:r>
    </w:p>
    <w:p w:rsidR="002A1784" w:rsidRDefault="002A1784">
      <w:pPr>
        <w:pStyle w:val="ConsPlusNormal"/>
        <w:spacing w:before="220"/>
        <w:ind w:firstLine="540"/>
        <w:jc w:val="both"/>
      </w:pPr>
      <w:r>
        <w:t xml:space="preserve">г) проводит отбор заявок организаций, соответствующих требованиям, установленным в объявлении о проведении отбора, в порядке, установленном </w:t>
      </w:r>
      <w:hyperlink w:anchor="P162" w:history="1">
        <w:r>
          <w:rPr>
            <w:color w:val="0000FF"/>
          </w:rPr>
          <w:t>пунктом 14</w:t>
        </w:r>
      </w:hyperlink>
      <w:r>
        <w:t xml:space="preserve"> настоящих Правил.</w:t>
      </w:r>
    </w:p>
    <w:p w:rsidR="002A1784" w:rsidRDefault="002A1784">
      <w:pPr>
        <w:pStyle w:val="ConsPlusNormal"/>
        <w:spacing w:before="220"/>
        <w:ind w:firstLine="540"/>
        <w:jc w:val="both"/>
      </w:pPr>
      <w:bookmarkStart w:id="20" w:name="P162"/>
      <w:bookmarkEnd w:id="20"/>
      <w:r>
        <w:t>14. Отбор осуществляется путем расчета рейтинга заявок, представленных организациями.</w:t>
      </w:r>
    </w:p>
    <w:p w:rsidR="002A1784" w:rsidRDefault="002A1784">
      <w:pPr>
        <w:pStyle w:val="ConsPlusNormal"/>
        <w:spacing w:before="220"/>
        <w:ind w:firstLine="540"/>
        <w:jc w:val="both"/>
      </w:pPr>
      <w:r>
        <w:t xml:space="preserve">Расчет рейтинга заявок осуществляется согласно </w:t>
      </w:r>
      <w:hyperlink w:anchor="P499" w:history="1">
        <w:r>
          <w:rPr>
            <w:color w:val="0000FF"/>
          </w:rPr>
          <w:t>приложению N 5</w:t>
        </w:r>
      </w:hyperlink>
      <w:r>
        <w:t>.</w:t>
      </w:r>
    </w:p>
    <w:p w:rsidR="002A1784" w:rsidRDefault="002A1784">
      <w:pPr>
        <w:pStyle w:val="ConsPlusNormal"/>
        <w:spacing w:before="220"/>
        <w:ind w:firstLine="540"/>
        <w:jc w:val="both"/>
      </w:pPr>
      <w:r>
        <w:t xml:space="preserve">Порядковые номера присваиваются заявкам в порядке убывания значений рейтингов, определенных в соответствии с </w:t>
      </w:r>
      <w:hyperlink w:anchor="P499" w:history="1">
        <w:r>
          <w:rPr>
            <w:color w:val="0000FF"/>
          </w:rPr>
          <w:t>приложением N 5</w:t>
        </w:r>
      </w:hyperlink>
      <w:r>
        <w:t xml:space="preserve"> к настоящим Правилам.</w:t>
      </w:r>
    </w:p>
    <w:p w:rsidR="002A1784" w:rsidRDefault="002A1784">
      <w:pPr>
        <w:pStyle w:val="ConsPlusNormal"/>
        <w:spacing w:before="220"/>
        <w:ind w:firstLine="540"/>
        <w:jc w:val="both"/>
      </w:pPr>
      <w:r>
        <w:t>Конкурсная комиссия оформляет протокол оценки и определения рейтинга заявок.</w:t>
      </w:r>
    </w:p>
    <w:p w:rsidR="002A1784" w:rsidRDefault="002A1784">
      <w:pPr>
        <w:pStyle w:val="ConsPlusNormal"/>
        <w:spacing w:before="220"/>
        <w:ind w:firstLine="540"/>
        <w:jc w:val="both"/>
      </w:pPr>
      <w:r>
        <w:t xml:space="preserve">15. Не позднее 5 рабочих дней со дня подписания протокола оценки и определения рейтинга заявок в соответствии с </w:t>
      </w:r>
      <w:hyperlink w:anchor="P162" w:history="1">
        <w:r>
          <w:rPr>
            <w:color w:val="0000FF"/>
          </w:rPr>
          <w:t>пунктом 14</w:t>
        </w:r>
      </w:hyperlink>
      <w:r>
        <w:t xml:space="preserve"> настоящих Правил Министерство промышленности и торговли Российской Федерации размещает на своем официальном сайте в сети "Интернет", а также обеспечивает размещение на едином портале информации о результатах отбора, включая следующие сведения:</w:t>
      </w:r>
    </w:p>
    <w:p w:rsidR="002A1784" w:rsidRDefault="002A1784">
      <w:pPr>
        <w:pStyle w:val="ConsPlusNormal"/>
        <w:spacing w:before="220"/>
        <w:ind w:firstLine="540"/>
        <w:jc w:val="both"/>
      </w:pPr>
      <w:r>
        <w:lastRenderedPageBreak/>
        <w:t>а) дата, время и место проведения рассмотрения заявок;</w:t>
      </w:r>
    </w:p>
    <w:p w:rsidR="002A1784" w:rsidRDefault="002A1784">
      <w:pPr>
        <w:pStyle w:val="ConsPlusNormal"/>
        <w:spacing w:before="220"/>
        <w:ind w:firstLine="540"/>
        <w:jc w:val="both"/>
      </w:pPr>
      <w:r>
        <w:t>б) дата, время и место оценки заявок;</w:t>
      </w:r>
    </w:p>
    <w:p w:rsidR="002A1784" w:rsidRDefault="002A1784">
      <w:pPr>
        <w:pStyle w:val="ConsPlusNormal"/>
        <w:spacing w:before="220"/>
        <w:ind w:firstLine="540"/>
        <w:jc w:val="both"/>
      </w:pPr>
      <w:r>
        <w:t>в) информация об участниках отбора, заявки которых были рассмотрены;</w:t>
      </w:r>
    </w:p>
    <w:p w:rsidR="002A1784" w:rsidRDefault="002A1784">
      <w:pPr>
        <w:pStyle w:val="ConsPlusNormal"/>
        <w:spacing w:before="220"/>
        <w:ind w:firstLine="540"/>
        <w:jc w:val="both"/>
      </w:pPr>
      <w:r>
        <w:t>г)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2A1784" w:rsidRDefault="002A1784">
      <w:pPr>
        <w:pStyle w:val="ConsPlusNormal"/>
        <w:spacing w:before="220"/>
        <w:ind w:firstLine="540"/>
        <w:jc w:val="both"/>
      </w:pPr>
      <w:r>
        <w:t>д) последовательность оценки заявок, присвоенные заявкам значения по каждому из предусмотренных критериев оценки заявок, принятое на основании результатов оценки заявок решение о присвоении таким заявкам порядковых номеров;</w:t>
      </w:r>
    </w:p>
    <w:p w:rsidR="002A1784" w:rsidRDefault="002A1784">
      <w:pPr>
        <w:pStyle w:val="ConsPlusNormal"/>
        <w:spacing w:before="220"/>
        <w:ind w:firstLine="540"/>
        <w:jc w:val="both"/>
      </w:pPr>
      <w:r>
        <w:t>е) наименования получателей субсидии, с которыми заключаются соглашения о предоставлении субсидии, и размер предоставляемой им субсидии.</w:t>
      </w:r>
    </w:p>
    <w:p w:rsidR="002A1784" w:rsidRDefault="002A1784">
      <w:pPr>
        <w:pStyle w:val="ConsPlusNormal"/>
        <w:spacing w:before="220"/>
        <w:ind w:firstLine="540"/>
        <w:jc w:val="both"/>
      </w:pPr>
      <w:r>
        <w:t xml:space="preserve">16. Соглашения о предоставлении субсидии заключаются в соответствии с порядковыми номерами, присвоенными заявкам, до исчерпания лимитов бюджетных обязательств, доведенных в установленном порядке до Министерства промышленности и торговли Российской Федерации как получателя бюджетных средств в текущем финансовом году на цели, указанные в </w:t>
      </w:r>
      <w:hyperlink w:anchor="P41" w:history="1">
        <w:r>
          <w:rPr>
            <w:color w:val="0000FF"/>
          </w:rPr>
          <w:t>пункте 1</w:t>
        </w:r>
      </w:hyperlink>
      <w:r>
        <w:t xml:space="preserve"> настоящих Правил.</w:t>
      </w:r>
    </w:p>
    <w:p w:rsidR="002A1784" w:rsidRDefault="002A1784">
      <w:pPr>
        <w:pStyle w:val="ConsPlusNormal"/>
        <w:spacing w:before="220"/>
        <w:ind w:firstLine="540"/>
        <w:jc w:val="both"/>
      </w:pPr>
      <w:r>
        <w:t>Министерство промышленности и торговли Российской Федерации в течение 15 рабочих дней со дня опубликования результатов отбора направляет получателям субсидии соглашение о предоставлении субсидии в форме электронного документа в государственной интегрированной информационной системе управления общественными финансами "Электронный бюджет".</w:t>
      </w:r>
    </w:p>
    <w:p w:rsidR="002A1784" w:rsidRDefault="002A1784">
      <w:pPr>
        <w:pStyle w:val="ConsPlusNormal"/>
        <w:spacing w:before="220"/>
        <w:ind w:firstLine="540"/>
        <w:jc w:val="both"/>
      </w:pPr>
      <w:r>
        <w:t>В случае если в течение 10 рабочих дней со дня направления соглашения о предоставлении субсидии организация не подписала его усиленной квалифицированной электронной подписью, она считается уклонившейся от заключения соглашения о предоставлении субсидии. Министерство промышленности и торговли Российской Федерации в течение 5 рабочих дней со дня уклонения от заключения соглашения о предоставлении субсидии уведомляет в письменной форме такую организацию об отказе в заключении с ней соглашения о предоставлении субсидии.</w:t>
      </w:r>
    </w:p>
    <w:p w:rsidR="002A1784" w:rsidRDefault="002A1784">
      <w:pPr>
        <w:pStyle w:val="ConsPlusNormal"/>
        <w:spacing w:before="220"/>
        <w:ind w:firstLine="540"/>
        <w:jc w:val="both"/>
      </w:pPr>
      <w:bookmarkStart w:id="21" w:name="P176"/>
      <w:bookmarkEnd w:id="21"/>
      <w:r>
        <w:t>17. Для получения субсидии организация, с которой заключено соглашение о предоставлении субсидии, до 24 декабря 2021 г. представляет в Министерство промышленности и торговли Российской Федерации следующие документы:</w:t>
      </w:r>
    </w:p>
    <w:p w:rsidR="002A1784" w:rsidRDefault="002A1784">
      <w:pPr>
        <w:pStyle w:val="ConsPlusNormal"/>
        <w:spacing w:before="220"/>
        <w:ind w:firstLine="540"/>
        <w:jc w:val="both"/>
      </w:pPr>
      <w:r>
        <w:t>а) заявление о предоставлении субсидии с указанием реквизитов заключенного соглашения о предоставлении субсидии;</w:t>
      </w:r>
    </w:p>
    <w:p w:rsidR="002A1784" w:rsidRDefault="002A1784">
      <w:pPr>
        <w:pStyle w:val="ConsPlusNormal"/>
        <w:spacing w:before="220"/>
        <w:ind w:firstLine="540"/>
        <w:jc w:val="both"/>
      </w:pPr>
      <w:r>
        <w:t xml:space="preserve">б) в случае получения субсидии на приобретение новой буровой установки - заверенная руководителем и главным бухгалтером (при наличии) копия договора на выполнение работ по утилизации буровой установки с юридическим лицом или индивидуальным предпринимателем, имеющим лицензии на осуществление деятельности по заготовке, хранению, переработке и реализации лома черных и цветных металлов, с приложением копий паспортов утилизируемой буровой установки и составных частей буровой установки, указанных в </w:t>
      </w:r>
      <w:hyperlink w:anchor="P234" w:history="1">
        <w:r>
          <w:rPr>
            <w:color w:val="0000FF"/>
          </w:rPr>
          <w:t>приложении N 1</w:t>
        </w:r>
      </w:hyperlink>
      <w:r>
        <w:t xml:space="preserve"> к настоящим Правилам.</w:t>
      </w:r>
    </w:p>
    <w:p w:rsidR="002A1784" w:rsidRDefault="002A1784">
      <w:pPr>
        <w:pStyle w:val="ConsPlusNormal"/>
        <w:spacing w:before="220"/>
        <w:ind w:firstLine="540"/>
        <w:jc w:val="both"/>
      </w:pPr>
      <w:r>
        <w:t xml:space="preserve">Если организация имеет лицензии на осуществление деятельности по заготовке, хранению, переработке и реализации лома черных и цветных металлов и утилизация буровой установки будет производиться организацией самостоятельно, представляется справка за подписью руководителя и главного бухгалтера (при наличии) об осуществлении утилизации самостоятельно с приложением копий паспортов утилизируемой буровой установки и составных частей буровой установки, указанных в </w:t>
      </w:r>
      <w:hyperlink w:anchor="P234" w:history="1">
        <w:r>
          <w:rPr>
            <w:color w:val="0000FF"/>
          </w:rPr>
          <w:t>приложении N 1</w:t>
        </w:r>
      </w:hyperlink>
      <w:r>
        <w:t xml:space="preserve"> к настоящим Правилам.</w:t>
      </w:r>
    </w:p>
    <w:p w:rsidR="002A1784" w:rsidRDefault="002A1784">
      <w:pPr>
        <w:pStyle w:val="ConsPlusNormal"/>
        <w:spacing w:before="220"/>
        <w:ind w:firstLine="540"/>
        <w:jc w:val="both"/>
      </w:pPr>
      <w:r>
        <w:lastRenderedPageBreak/>
        <w:t xml:space="preserve">Положения настоящего подпункта применяются с учетом </w:t>
      </w:r>
      <w:hyperlink w:anchor="P71" w:history="1">
        <w:r>
          <w:rPr>
            <w:color w:val="0000FF"/>
          </w:rPr>
          <w:t>подпункта "в" пункта 5</w:t>
        </w:r>
      </w:hyperlink>
      <w:r>
        <w:t xml:space="preserve"> настоящих Правил;</w:t>
      </w:r>
    </w:p>
    <w:p w:rsidR="002A1784" w:rsidRDefault="002A1784">
      <w:pPr>
        <w:pStyle w:val="ConsPlusNormal"/>
        <w:spacing w:before="220"/>
        <w:ind w:firstLine="540"/>
        <w:jc w:val="both"/>
      </w:pPr>
      <w:r>
        <w:t>в) в случае получения субсидии на приобретение новой криогенной воздухоразделительной установки - копия паспорта утилизируемой криогенной воздухоразделительной установки, заверенная руководителем организации;</w:t>
      </w:r>
    </w:p>
    <w:p w:rsidR="002A1784" w:rsidRDefault="002A1784">
      <w:pPr>
        <w:pStyle w:val="ConsPlusNormal"/>
        <w:spacing w:before="220"/>
        <w:ind w:firstLine="540"/>
        <w:jc w:val="both"/>
      </w:pPr>
      <w:r>
        <w:t>г) копии платежных документов организации, подтверждающих перечисление организации - производителю буровой или криогенной воздухоразделительной установки авансового платежа в счет оплаты приобретенной новой буровой установки или криогенной воздухоразделительной установки в размере не менее заявляемого размера субсидии, а в случае приобретения новой буровой установки или новой криогенной воздухоразделительной установки по договору лизинга - копии платежных документов организации, подтверждающих перечисление лизинговой компании платежей по договорам лизинга в счет оплаты приобретения новой буровой установки или новой криогенной воздухоразделительной установки в размере не менее заявляемого размера субсидии, и копии платежных документов лизинговой компании, подтверждающих перечисление организации - производителю новой буровой установки или новой криогенной воздухоразделительной установки авансового платежа в счет оплаты приобретения новой буровой установки или новой криогенной воздухоразделительной установки в размере не менее заявляемого размера субсидии.</w:t>
      </w:r>
    </w:p>
    <w:p w:rsidR="002A1784" w:rsidRDefault="002A1784">
      <w:pPr>
        <w:pStyle w:val="ConsPlusNormal"/>
        <w:spacing w:before="220"/>
        <w:ind w:firstLine="540"/>
        <w:jc w:val="both"/>
      </w:pPr>
      <w:r>
        <w:t>18. Министерство промышленности и торговли Российской Федерации:</w:t>
      </w:r>
    </w:p>
    <w:p w:rsidR="002A1784" w:rsidRDefault="002A1784">
      <w:pPr>
        <w:pStyle w:val="ConsPlusNormal"/>
        <w:spacing w:before="220"/>
        <w:ind w:firstLine="540"/>
        <w:jc w:val="both"/>
      </w:pPr>
      <w:r>
        <w:t xml:space="preserve">а) регистрирует заявление о предоставлении субсидии и представленные в соответствии с </w:t>
      </w:r>
      <w:hyperlink w:anchor="P176" w:history="1">
        <w:r>
          <w:rPr>
            <w:color w:val="0000FF"/>
          </w:rPr>
          <w:t>пунктом 17</w:t>
        </w:r>
      </w:hyperlink>
      <w:r>
        <w:t xml:space="preserve"> настоящих Правил документы в порядке их поступления;</w:t>
      </w:r>
    </w:p>
    <w:p w:rsidR="002A1784" w:rsidRDefault="002A1784">
      <w:pPr>
        <w:pStyle w:val="ConsPlusNormal"/>
        <w:spacing w:before="220"/>
        <w:ind w:firstLine="540"/>
        <w:jc w:val="both"/>
      </w:pPr>
      <w:r>
        <w:t xml:space="preserve">б) рассматривает документы, указанные в </w:t>
      </w:r>
      <w:hyperlink w:anchor="P176" w:history="1">
        <w:r>
          <w:rPr>
            <w:color w:val="0000FF"/>
          </w:rPr>
          <w:t>пункте 17</w:t>
        </w:r>
      </w:hyperlink>
      <w:r>
        <w:t xml:space="preserve"> настоящих Правил, в порядке их поступления, проверяет их комплектность и полноту содержащихся в них сведений и не позднее 10-го рабочего дня со дня их поступления принимает решение о предоставлении либо об отказе в предоставлении субсидии;</w:t>
      </w:r>
    </w:p>
    <w:p w:rsidR="002A1784" w:rsidRDefault="002A1784">
      <w:pPr>
        <w:pStyle w:val="ConsPlusNormal"/>
        <w:spacing w:before="220"/>
        <w:ind w:firstLine="540"/>
        <w:jc w:val="both"/>
      </w:pPr>
      <w:r>
        <w:t>в) в случае принятия решения о предоставлении субсидии в течение 10 рабочих дней со дня принятия указанного решения обеспечивает в установленном порядке перечисление субсидии на расчетный счет организации, открытый в учреждениях Центрального банка Российской Федерации или российских кредитных организациях.</w:t>
      </w:r>
    </w:p>
    <w:p w:rsidR="002A1784" w:rsidRDefault="002A1784">
      <w:pPr>
        <w:pStyle w:val="ConsPlusNormal"/>
        <w:spacing w:before="220"/>
        <w:ind w:firstLine="540"/>
        <w:jc w:val="both"/>
      </w:pPr>
      <w:r>
        <w:t>19. Основаниями для отказа в предоставлении субсидии являются:</w:t>
      </w:r>
    </w:p>
    <w:p w:rsidR="002A1784" w:rsidRDefault="002A1784">
      <w:pPr>
        <w:pStyle w:val="ConsPlusNormal"/>
        <w:spacing w:before="220"/>
        <w:ind w:firstLine="540"/>
        <w:jc w:val="both"/>
      </w:pPr>
      <w:r>
        <w:t xml:space="preserve">а) несоответствие представленных документов требованиям, установленным в соответствии с </w:t>
      </w:r>
      <w:hyperlink w:anchor="P176" w:history="1">
        <w:r>
          <w:rPr>
            <w:color w:val="0000FF"/>
          </w:rPr>
          <w:t>пунктом 17</w:t>
        </w:r>
      </w:hyperlink>
      <w:r>
        <w:t xml:space="preserve"> настоящих Правил, или непредставление (представление не в полном объеме) указанных документов;</w:t>
      </w:r>
    </w:p>
    <w:p w:rsidR="002A1784" w:rsidRDefault="002A1784">
      <w:pPr>
        <w:pStyle w:val="ConsPlusNormal"/>
        <w:spacing w:before="220"/>
        <w:ind w:firstLine="540"/>
        <w:jc w:val="both"/>
      </w:pPr>
      <w:r>
        <w:t xml:space="preserve">б) установление факта недостоверности информации, содержащейся в документах, представленных в соответствии с </w:t>
      </w:r>
      <w:hyperlink w:anchor="P176" w:history="1">
        <w:r>
          <w:rPr>
            <w:color w:val="0000FF"/>
          </w:rPr>
          <w:t>пунктом 17</w:t>
        </w:r>
      </w:hyperlink>
      <w:r>
        <w:t xml:space="preserve"> настоящих Правил.</w:t>
      </w:r>
    </w:p>
    <w:p w:rsidR="002A1784" w:rsidRDefault="002A1784">
      <w:pPr>
        <w:pStyle w:val="ConsPlusNormal"/>
        <w:spacing w:before="220"/>
        <w:ind w:firstLine="540"/>
        <w:jc w:val="both"/>
      </w:pPr>
      <w:r>
        <w:t xml:space="preserve">20. Размер субсидии, получаемой организацией на 1 единицу оборудования, рассчитываемый в соответствии с </w:t>
      </w:r>
      <w:hyperlink w:anchor="P444" w:history="1">
        <w:r>
          <w:rPr>
            <w:color w:val="0000FF"/>
          </w:rPr>
          <w:t>приложением N 4</w:t>
        </w:r>
      </w:hyperlink>
      <w:r>
        <w:t xml:space="preserve"> к настоящим Правилам, не может превышать:</w:t>
      </w:r>
    </w:p>
    <w:p w:rsidR="002A1784" w:rsidRDefault="002A1784">
      <w:pPr>
        <w:pStyle w:val="ConsPlusNormal"/>
        <w:spacing w:before="220"/>
        <w:ind w:firstLine="540"/>
        <w:jc w:val="both"/>
      </w:pPr>
      <w:r>
        <w:t>а) для новых буровых установок:</w:t>
      </w:r>
    </w:p>
    <w:p w:rsidR="002A1784" w:rsidRDefault="002A1784">
      <w:pPr>
        <w:pStyle w:val="ConsPlusNormal"/>
        <w:spacing w:before="220"/>
        <w:ind w:firstLine="540"/>
        <w:jc w:val="both"/>
      </w:pPr>
      <w:r>
        <w:t>50 млн. рублей для мобильной буровой установки;</w:t>
      </w:r>
    </w:p>
    <w:p w:rsidR="002A1784" w:rsidRDefault="002A1784">
      <w:pPr>
        <w:pStyle w:val="ConsPlusNormal"/>
        <w:spacing w:before="220"/>
        <w:ind w:firstLine="540"/>
        <w:jc w:val="both"/>
      </w:pPr>
      <w:r>
        <w:t>100 млн. рублей для стационарной и кустовой буровой установки при отсутствии инновационных решений;</w:t>
      </w:r>
    </w:p>
    <w:p w:rsidR="002A1784" w:rsidRDefault="002A1784">
      <w:pPr>
        <w:pStyle w:val="ConsPlusNormal"/>
        <w:spacing w:before="220"/>
        <w:ind w:firstLine="540"/>
        <w:jc w:val="both"/>
      </w:pPr>
      <w:r>
        <w:t xml:space="preserve">150 млн. рублей для стационарной и кустовой буровой установки при наличии </w:t>
      </w:r>
      <w:r>
        <w:lastRenderedPageBreak/>
        <w:t>инновационных решений;</w:t>
      </w:r>
    </w:p>
    <w:p w:rsidR="002A1784" w:rsidRDefault="002A1784">
      <w:pPr>
        <w:pStyle w:val="ConsPlusNormal"/>
        <w:spacing w:before="220"/>
        <w:ind w:firstLine="540"/>
        <w:jc w:val="both"/>
      </w:pPr>
      <w:r>
        <w:t>б) для новых криогенных воздухоразделительных установок:</w:t>
      </w:r>
    </w:p>
    <w:p w:rsidR="002A1784" w:rsidRDefault="002A1784">
      <w:pPr>
        <w:pStyle w:val="ConsPlusNormal"/>
        <w:spacing w:before="220"/>
        <w:ind w:firstLine="540"/>
        <w:jc w:val="both"/>
      </w:pPr>
      <w:r>
        <w:t>165 млн. рублей для криогенной воздухоразделительной установки малой мощности;</w:t>
      </w:r>
    </w:p>
    <w:p w:rsidR="002A1784" w:rsidRDefault="002A1784">
      <w:pPr>
        <w:pStyle w:val="ConsPlusNormal"/>
        <w:spacing w:before="220"/>
        <w:ind w:firstLine="540"/>
        <w:jc w:val="both"/>
      </w:pPr>
      <w:r>
        <w:t>350 млн. рублей для криогенной воздухоразделительной установки средней мощности;</w:t>
      </w:r>
    </w:p>
    <w:p w:rsidR="002A1784" w:rsidRDefault="002A1784">
      <w:pPr>
        <w:pStyle w:val="ConsPlusNormal"/>
        <w:spacing w:before="220"/>
        <w:ind w:firstLine="540"/>
        <w:jc w:val="both"/>
      </w:pPr>
      <w:r>
        <w:t>700 млн. рублей для криогенной воздухоразделительной установки большой мощности.</w:t>
      </w:r>
    </w:p>
    <w:p w:rsidR="002A1784" w:rsidRDefault="002A1784">
      <w:pPr>
        <w:pStyle w:val="ConsPlusNormal"/>
        <w:spacing w:before="220"/>
        <w:ind w:firstLine="540"/>
        <w:jc w:val="both"/>
      </w:pPr>
      <w:bookmarkStart w:id="22" w:name="P199"/>
      <w:bookmarkEnd w:id="22"/>
      <w:r>
        <w:t>21. Результатом предоставления субсидий являются:</w:t>
      </w:r>
    </w:p>
    <w:p w:rsidR="002A1784" w:rsidRDefault="002A1784">
      <w:pPr>
        <w:pStyle w:val="ConsPlusNormal"/>
        <w:spacing w:before="220"/>
        <w:ind w:firstLine="540"/>
        <w:jc w:val="both"/>
      </w:pPr>
      <w:r>
        <w:t>а) по субсидиям, предоставленным на приобретение новых буровых установок взамен утилизируемых, - стимулирование приобретения новых буровых установок отечественного производства взамен буровых установок, сданных на утилизацию, обеспечившее в 2021 году рост объема производства бурового оборудования на сумму, не менее чем в 5 раз (при наличии инновационных решений - на сумму не менее чем в 4 раза) превышающую размер субсидий в 2021 году. Указанная сумма рассчитывается на основании договоров о приобретении новых буровых установок, заключенных не ранее 1 июля 2021 г., между организациями - получателями субсидии и организациями - производителями буровых установок и (или) между лизинговыми компаниями и организациями - производителями буровых установок;</w:t>
      </w:r>
    </w:p>
    <w:p w:rsidR="002A1784" w:rsidRDefault="002A1784">
      <w:pPr>
        <w:pStyle w:val="ConsPlusNormal"/>
        <w:spacing w:before="220"/>
        <w:ind w:firstLine="540"/>
        <w:jc w:val="both"/>
      </w:pPr>
      <w:r>
        <w:t xml:space="preserve">б) по субсидиям, предоставленным на приобретение новых криогенных воздухоразделительных установок взамен ликвидируемых, - стимулирование приобретения новых </w:t>
      </w:r>
      <w:proofErr w:type="gramStart"/>
      <w:r>
        <w:t>криогенных воздухоразделительных установок</w:t>
      </w:r>
      <w:proofErr w:type="gramEnd"/>
      <w:r>
        <w:t xml:space="preserve"> взамен сданных на утилизацию, обеспечившее в 2021 году рост объема производства новых криогенных воздухоразделительных установок в году проведения отбора на сумму, не менее чем в 5 раз превышающую размер субсидий. Указанная сумма рассчитывается на основании договоров о приобретении новых криогенных воздухоразделительных установок, заключенных не ранее 1 июля 2021 г., между организациями - получателями субсидии и организациями - производителями криогенных воздухоразделительных установок и (или) между лизинговыми компаниями и организациями - производителями криогенных воздухоразделительных установок.</w:t>
      </w:r>
    </w:p>
    <w:p w:rsidR="002A1784" w:rsidRDefault="002A1784">
      <w:pPr>
        <w:pStyle w:val="ConsPlusNormal"/>
        <w:spacing w:before="220"/>
        <w:ind w:firstLine="540"/>
        <w:jc w:val="both"/>
      </w:pPr>
      <w:bookmarkStart w:id="23" w:name="P202"/>
      <w:bookmarkEnd w:id="23"/>
      <w:r>
        <w:t>22. Показателями, необходимыми для достижения результата предоставления субсидии, являются:</w:t>
      </w:r>
    </w:p>
    <w:p w:rsidR="002A1784" w:rsidRDefault="002A1784">
      <w:pPr>
        <w:pStyle w:val="ConsPlusNormal"/>
        <w:spacing w:before="220"/>
        <w:ind w:firstLine="540"/>
        <w:jc w:val="both"/>
      </w:pPr>
      <w:r>
        <w:t>а) в отношении субсидий, предоставляемых на приобретение новых буровых установок взамен утилизируемых:</w:t>
      </w:r>
    </w:p>
    <w:p w:rsidR="002A1784" w:rsidRDefault="002A1784">
      <w:pPr>
        <w:pStyle w:val="ConsPlusNormal"/>
        <w:spacing w:before="220"/>
        <w:ind w:firstLine="540"/>
        <w:jc w:val="both"/>
      </w:pPr>
      <w:r>
        <w:t>акт о выполненных работах по утилизации буровой установки, сданной организацией на утилизацию;</w:t>
      </w:r>
    </w:p>
    <w:p w:rsidR="002A1784" w:rsidRDefault="002A1784">
      <w:pPr>
        <w:pStyle w:val="ConsPlusNormal"/>
        <w:spacing w:before="220"/>
        <w:ind w:firstLine="540"/>
        <w:jc w:val="both"/>
      </w:pPr>
      <w:r>
        <w:t>регистрация новой буровой установки в составе опасного производственного объекта, зарегистрированного в государственном реестре опасных производственных объектов;</w:t>
      </w:r>
    </w:p>
    <w:p w:rsidR="002A1784" w:rsidRDefault="002A1784">
      <w:pPr>
        <w:pStyle w:val="ConsPlusNormal"/>
        <w:spacing w:before="220"/>
        <w:ind w:firstLine="540"/>
        <w:jc w:val="both"/>
      </w:pPr>
      <w:r>
        <w:t>б) в отношении субсидий, предоставляемых на приобретение новых криогенных воздухоразделительных установок взамен ликвидируемых:</w:t>
      </w:r>
    </w:p>
    <w:p w:rsidR="002A1784" w:rsidRDefault="002A1784">
      <w:pPr>
        <w:pStyle w:val="ConsPlusNormal"/>
        <w:spacing w:before="220"/>
        <w:ind w:firstLine="540"/>
        <w:jc w:val="both"/>
      </w:pPr>
      <w:r>
        <w:t>исключение ликвидируемой криогенной воздухоразделительной установки из сведений, характеризующих опасный производственный объект, зарегистрированный в государственном реестре опасных производственных объектов;</w:t>
      </w:r>
    </w:p>
    <w:p w:rsidR="002A1784" w:rsidRDefault="002A1784">
      <w:pPr>
        <w:pStyle w:val="ConsPlusNormal"/>
        <w:spacing w:before="220"/>
        <w:ind w:firstLine="540"/>
        <w:jc w:val="both"/>
      </w:pPr>
      <w:r>
        <w:t>регистрация новой криогенной воздухоразделительной установки в составе опасного производственного объекта, зарегистрированного в государственном реестре опасных производственных объектов;</w:t>
      </w:r>
    </w:p>
    <w:p w:rsidR="002A1784" w:rsidRDefault="002A1784">
      <w:pPr>
        <w:pStyle w:val="ConsPlusNormal"/>
        <w:spacing w:before="220"/>
        <w:ind w:firstLine="540"/>
        <w:jc w:val="both"/>
      </w:pPr>
      <w:r>
        <w:lastRenderedPageBreak/>
        <w:t>получение лицензии на осуществление производства лекарственного средства - газа медицинского жидкого по месту расположения новой криогенной воздухоразделительной установки в течение 12 месяцев со дня внесения новой криогенной воздухоразделительной установки в состав опасного производственного объекта, зарегистрированного в государственном реестре опасных производственных объектов.</w:t>
      </w:r>
    </w:p>
    <w:p w:rsidR="002A1784" w:rsidRDefault="002A1784">
      <w:pPr>
        <w:pStyle w:val="ConsPlusNormal"/>
        <w:spacing w:before="220"/>
        <w:ind w:firstLine="540"/>
        <w:jc w:val="both"/>
      </w:pPr>
      <w:bookmarkStart w:id="24" w:name="P210"/>
      <w:bookmarkEnd w:id="24"/>
      <w:r>
        <w:t>23. Организация представляет в Министерство промышленности и торговли Российской Федерации ежегодный отчет о достижении значений результатов предоставления субсидии и показателей, необходимых для достижения результатов предоставления субсидии, по форме, определенной типовой формой соглашения, установленной Министерством финансов Российской Федерации (далее - отчет).</w:t>
      </w:r>
    </w:p>
    <w:p w:rsidR="002A1784" w:rsidRDefault="002A1784">
      <w:pPr>
        <w:pStyle w:val="ConsPlusNormal"/>
        <w:spacing w:before="220"/>
        <w:ind w:firstLine="540"/>
        <w:jc w:val="both"/>
      </w:pPr>
      <w:r>
        <w:t xml:space="preserve">Отчет представляется организацией не позднее 15 февраля начиная с года, следующего за годом получения субсидии, до выполнения обязательств, указанных соответственно в </w:t>
      </w:r>
      <w:hyperlink w:anchor="P81" w:history="1">
        <w:r>
          <w:rPr>
            <w:color w:val="0000FF"/>
          </w:rPr>
          <w:t>подпунктах "в"</w:t>
        </w:r>
      </w:hyperlink>
      <w:r>
        <w:t xml:space="preserve"> и </w:t>
      </w:r>
      <w:hyperlink w:anchor="P83" w:history="1">
        <w:r>
          <w:rPr>
            <w:color w:val="0000FF"/>
          </w:rPr>
          <w:t>"г" пункта 8</w:t>
        </w:r>
      </w:hyperlink>
      <w:r>
        <w:t xml:space="preserve"> или </w:t>
      </w:r>
      <w:hyperlink w:anchor="P97" w:history="1">
        <w:r>
          <w:rPr>
            <w:color w:val="0000FF"/>
          </w:rPr>
          <w:t>подпунктах "в"</w:t>
        </w:r>
      </w:hyperlink>
      <w:r>
        <w:t xml:space="preserve"> и </w:t>
      </w:r>
      <w:hyperlink w:anchor="P98" w:history="1">
        <w:r>
          <w:rPr>
            <w:color w:val="0000FF"/>
          </w:rPr>
          <w:t>"г" пункта 9</w:t>
        </w:r>
      </w:hyperlink>
      <w:r>
        <w:t xml:space="preserve"> настоящих Правил.</w:t>
      </w:r>
    </w:p>
    <w:p w:rsidR="002A1784" w:rsidRDefault="002A1784">
      <w:pPr>
        <w:pStyle w:val="ConsPlusNormal"/>
        <w:spacing w:before="220"/>
        <w:ind w:firstLine="540"/>
        <w:jc w:val="both"/>
      </w:pPr>
      <w:r>
        <w:t xml:space="preserve">24. В случае если организация при приобретении новой буровой установки в течение 36 месяцев, исчисляемых со дня заключения соглашения о предоставлении субсидии, при приобретении новой криогенной воздухоразделительной установки малой мощности в течение 26 месяцев, при приобретении новой криогенной воздухоразделительной установки средней мощности в течение 42 месяцев и при приобретении новой криогенной воздухоразделительной установки большой мощности в течение 52 месяцев, исчисляемых со дня заключения соглашения о предоставлении субсидии, не внесла новую буровую установку или новую криогенную воздухоразделительную установку в состав опасного производственного объекта, зарегистрированного в государственном реестре опасных производственных объектов, субсидия подлежит возврату в доход федерального бюджета в размере, рассчитываемом согласно </w:t>
      </w:r>
      <w:hyperlink w:anchor="P570" w:history="1">
        <w:r>
          <w:rPr>
            <w:color w:val="0000FF"/>
          </w:rPr>
          <w:t>приложению N 6</w:t>
        </w:r>
      </w:hyperlink>
      <w:r>
        <w:t>.</w:t>
      </w:r>
    </w:p>
    <w:p w:rsidR="002A1784" w:rsidRDefault="002A1784">
      <w:pPr>
        <w:pStyle w:val="ConsPlusNormal"/>
        <w:spacing w:before="220"/>
        <w:ind w:firstLine="540"/>
        <w:jc w:val="both"/>
      </w:pPr>
      <w:r>
        <w:t>25. В случае если организация при приобретении новой криогенной воздухоразделительной установки в течение 12 месяцев, исчисляемых со дня внесения новой криогенной воздухоразделительной установки в состав опасного производственного объекта, зарегистрированного в государственном реестре опасных производственных объектов, не представила в Министерство промышленности и торговли Российской Федерации заверенную руководителем организации копию лицензии на осуществление производства лекарственного средства - газа медицинского жидкого по месту нахождения новой криогенной воздухоразделительной установки, субсидия подлежит возврату в доход федерального бюджета в полном размере.</w:t>
      </w:r>
    </w:p>
    <w:p w:rsidR="002A1784" w:rsidRDefault="002A1784">
      <w:pPr>
        <w:pStyle w:val="ConsPlusNormal"/>
        <w:spacing w:before="220"/>
        <w:ind w:firstLine="540"/>
        <w:jc w:val="both"/>
      </w:pPr>
      <w:r>
        <w:t xml:space="preserve">26. В случае непредставления после заключения соглашения о предоставлении субсидии акта о выполненных работах по утилизации буровой установки или копии выписки из государственного реестра опасных производственных объектов, подтверждающей исключение ликвидируемой криогенной воздухоразделительной установки из сведений, характеризующих опасный производственный объект, зарегистрированный в государственном реестре опасных производственных объектов, организация уплачивает штрафы в размере, определяемом в соответствии с </w:t>
      </w:r>
      <w:hyperlink w:anchor="P415" w:history="1">
        <w:r>
          <w:rPr>
            <w:color w:val="0000FF"/>
          </w:rPr>
          <w:t>приложением N 3</w:t>
        </w:r>
      </w:hyperlink>
      <w:r>
        <w:t xml:space="preserve"> к настоящим Правилам.</w:t>
      </w:r>
    </w:p>
    <w:p w:rsidR="002A1784" w:rsidRDefault="002A1784">
      <w:pPr>
        <w:pStyle w:val="ConsPlusNormal"/>
        <w:spacing w:before="220"/>
        <w:ind w:firstLine="540"/>
        <w:jc w:val="both"/>
      </w:pPr>
      <w:r>
        <w:t>27. Министерство промышленности и торговли Российской Федерации и органы государственного финансового контроля проводят обязательные проверки соблюдения организацией целей, условий и порядка предоставления субсидии, которые установлены настоящими Правилами.</w:t>
      </w:r>
    </w:p>
    <w:p w:rsidR="002A1784" w:rsidRDefault="002A1784">
      <w:pPr>
        <w:pStyle w:val="ConsPlusNormal"/>
        <w:spacing w:before="220"/>
        <w:ind w:firstLine="540"/>
        <w:jc w:val="both"/>
      </w:pPr>
      <w:r>
        <w:t xml:space="preserve">28. В случае установления по итогам обязательных проверок, проведенных Министерством промышленности и торговли Российской Федерации и органами государственного финансового контроля, факта несоблюдения целей, условий и порядка предоставления субсидии, а также </w:t>
      </w:r>
      <w:proofErr w:type="spellStart"/>
      <w:r>
        <w:t>недостижения</w:t>
      </w:r>
      <w:proofErr w:type="spellEnd"/>
      <w:r>
        <w:t xml:space="preserve"> значений результатов предоставления субсидии и показателей, необходимых для </w:t>
      </w:r>
      <w:r>
        <w:lastRenderedPageBreak/>
        <w:t xml:space="preserve">достижения результатов предоставления субсидии, указанных в </w:t>
      </w:r>
      <w:hyperlink w:anchor="P199" w:history="1">
        <w:r>
          <w:rPr>
            <w:color w:val="0000FF"/>
          </w:rPr>
          <w:t>пунктах 21</w:t>
        </w:r>
      </w:hyperlink>
      <w:r>
        <w:t xml:space="preserve"> и </w:t>
      </w:r>
      <w:hyperlink w:anchor="P202" w:history="1">
        <w:r>
          <w:rPr>
            <w:color w:val="0000FF"/>
          </w:rPr>
          <w:t>22</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 на основании:</w:t>
      </w:r>
    </w:p>
    <w:p w:rsidR="002A1784" w:rsidRDefault="002A1784">
      <w:pPr>
        <w:pStyle w:val="ConsPlusNormal"/>
        <w:spacing w:before="220"/>
        <w:ind w:firstLine="540"/>
        <w:jc w:val="both"/>
      </w:pPr>
      <w:r>
        <w:t>а) соответствующего требования Министерства промышленности и торговли Российской Федерации - в течение 30 календарных дней со дня получения организацией указанного требования;</w:t>
      </w:r>
    </w:p>
    <w:p w:rsidR="002A1784" w:rsidRDefault="002A1784">
      <w:pPr>
        <w:pStyle w:val="ConsPlusNormal"/>
        <w:spacing w:before="220"/>
        <w:ind w:firstLine="540"/>
        <w:jc w:val="both"/>
      </w:pPr>
      <w:r>
        <w:t>б) представления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right"/>
        <w:outlineLvl w:val="1"/>
      </w:pPr>
      <w:r>
        <w:t>Приложение N 1</w:t>
      </w:r>
    </w:p>
    <w:p w:rsidR="002A1784" w:rsidRDefault="002A1784">
      <w:pPr>
        <w:pStyle w:val="ConsPlusNormal"/>
        <w:jc w:val="right"/>
      </w:pPr>
      <w:r>
        <w:t>к Правилам предоставления в 2021 году</w:t>
      </w:r>
    </w:p>
    <w:p w:rsidR="002A1784" w:rsidRDefault="002A1784">
      <w:pPr>
        <w:pStyle w:val="ConsPlusNormal"/>
        <w:jc w:val="right"/>
      </w:pPr>
      <w:r>
        <w:t>субсидий из федерального бюджета</w:t>
      </w:r>
    </w:p>
    <w:p w:rsidR="002A1784" w:rsidRDefault="002A1784">
      <w:pPr>
        <w:pStyle w:val="ConsPlusNormal"/>
        <w:jc w:val="right"/>
      </w:pPr>
      <w:r>
        <w:t>организациям на возмещение части затрат</w:t>
      </w:r>
    </w:p>
    <w:p w:rsidR="002A1784" w:rsidRDefault="002A1784">
      <w:pPr>
        <w:pStyle w:val="ConsPlusNormal"/>
        <w:jc w:val="right"/>
      </w:pPr>
      <w:r>
        <w:t>на приобретение новых буровых установок</w:t>
      </w:r>
    </w:p>
    <w:p w:rsidR="002A1784" w:rsidRDefault="002A1784">
      <w:pPr>
        <w:pStyle w:val="ConsPlusNormal"/>
        <w:jc w:val="right"/>
      </w:pPr>
      <w:r>
        <w:t>взамен буровых установок, сданных</w:t>
      </w:r>
    </w:p>
    <w:p w:rsidR="002A1784" w:rsidRDefault="002A1784">
      <w:pPr>
        <w:pStyle w:val="ConsPlusNormal"/>
        <w:jc w:val="right"/>
      </w:pPr>
      <w:r>
        <w:t>на утилизацию, и приобретение новых</w:t>
      </w:r>
    </w:p>
    <w:p w:rsidR="002A1784" w:rsidRDefault="002A1784">
      <w:pPr>
        <w:pStyle w:val="ConsPlusNormal"/>
        <w:jc w:val="right"/>
      </w:pPr>
      <w:r>
        <w:t>криогенных воздухоразделительных</w:t>
      </w:r>
    </w:p>
    <w:p w:rsidR="002A1784" w:rsidRDefault="002A1784">
      <w:pPr>
        <w:pStyle w:val="ConsPlusNormal"/>
        <w:jc w:val="right"/>
      </w:pPr>
      <w:r>
        <w:t>установок взамен ликвидируемых</w:t>
      </w:r>
    </w:p>
    <w:p w:rsidR="002A1784" w:rsidRDefault="002A1784">
      <w:pPr>
        <w:pStyle w:val="ConsPlusNormal"/>
        <w:jc w:val="both"/>
      </w:pPr>
    </w:p>
    <w:p w:rsidR="002A1784" w:rsidRDefault="002A1784">
      <w:pPr>
        <w:pStyle w:val="ConsPlusTitle"/>
        <w:jc w:val="center"/>
      </w:pPr>
      <w:bookmarkStart w:id="25" w:name="P234"/>
      <w:bookmarkEnd w:id="25"/>
      <w:r>
        <w:t>ПЕРЕЧЕНЬ СОСТАВНЫХ ЧАСТЕЙ БУРОВОЙ УСТАНОВКИ</w:t>
      </w:r>
    </w:p>
    <w:p w:rsidR="002A1784" w:rsidRDefault="002A178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286"/>
        <w:gridCol w:w="1559"/>
        <w:gridCol w:w="1417"/>
        <w:gridCol w:w="2268"/>
      </w:tblGrid>
      <w:tr w:rsidR="002A1784">
        <w:tc>
          <w:tcPr>
            <w:tcW w:w="3796" w:type="dxa"/>
            <w:gridSpan w:val="2"/>
            <w:tcBorders>
              <w:top w:val="single" w:sz="4" w:space="0" w:color="auto"/>
              <w:left w:val="nil"/>
              <w:bottom w:val="single" w:sz="4" w:space="0" w:color="auto"/>
            </w:tcBorders>
          </w:tcPr>
          <w:p w:rsidR="002A1784" w:rsidRDefault="002A1784">
            <w:pPr>
              <w:pStyle w:val="ConsPlusNormal"/>
              <w:jc w:val="center"/>
            </w:pPr>
            <w:r>
              <w:t>Наименование</w:t>
            </w:r>
          </w:p>
        </w:tc>
        <w:tc>
          <w:tcPr>
            <w:tcW w:w="1559" w:type="dxa"/>
            <w:tcBorders>
              <w:top w:val="single" w:sz="4" w:space="0" w:color="auto"/>
              <w:bottom w:val="single" w:sz="4" w:space="0" w:color="auto"/>
            </w:tcBorders>
          </w:tcPr>
          <w:p w:rsidR="002A1784" w:rsidRDefault="002A1784">
            <w:pPr>
              <w:pStyle w:val="ConsPlusNormal"/>
              <w:jc w:val="center"/>
            </w:pPr>
            <w:r>
              <w:t>Единица измерения</w:t>
            </w:r>
          </w:p>
        </w:tc>
        <w:tc>
          <w:tcPr>
            <w:tcW w:w="1417" w:type="dxa"/>
            <w:tcBorders>
              <w:top w:val="single" w:sz="4" w:space="0" w:color="auto"/>
              <w:bottom w:val="single" w:sz="4" w:space="0" w:color="auto"/>
            </w:tcBorders>
          </w:tcPr>
          <w:p w:rsidR="002A1784" w:rsidRDefault="002A1784">
            <w:pPr>
              <w:pStyle w:val="ConsPlusNormal"/>
              <w:jc w:val="center"/>
            </w:pPr>
            <w:r>
              <w:t>Количество</w:t>
            </w:r>
          </w:p>
        </w:tc>
        <w:tc>
          <w:tcPr>
            <w:tcW w:w="2268" w:type="dxa"/>
            <w:tcBorders>
              <w:top w:val="single" w:sz="4" w:space="0" w:color="auto"/>
              <w:bottom w:val="single" w:sz="4" w:space="0" w:color="auto"/>
              <w:right w:val="nil"/>
            </w:tcBorders>
          </w:tcPr>
          <w:p w:rsidR="002A1784" w:rsidRDefault="002A1784">
            <w:pPr>
              <w:pStyle w:val="ConsPlusNormal"/>
              <w:jc w:val="center"/>
            </w:pPr>
            <w:r>
              <w:t>Примечание</w:t>
            </w:r>
          </w:p>
        </w:tc>
      </w:tr>
      <w:tr w:rsidR="002A1784">
        <w:tblPrEx>
          <w:tblBorders>
            <w:insideH w:val="none" w:sz="0" w:space="0" w:color="auto"/>
            <w:insideV w:val="none" w:sz="0" w:space="0" w:color="auto"/>
          </w:tblBorders>
        </w:tblPrEx>
        <w:tc>
          <w:tcPr>
            <w:tcW w:w="510" w:type="dxa"/>
            <w:tcBorders>
              <w:top w:val="single" w:sz="4" w:space="0" w:color="auto"/>
              <w:left w:val="nil"/>
              <w:bottom w:val="nil"/>
              <w:right w:val="nil"/>
            </w:tcBorders>
          </w:tcPr>
          <w:p w:rsidR="002A1784" w:rsidRDefault="002A1784">
            <w:pPr>
              <w:pStyle w:val="ConsPlusNormal"/>
              <w:jc w:val="center"/>
            </w:pPr>
            <w:r>
              <w:t>1.</w:t>
            </w:r>
          </w:p>
        </w:tc>
        <w:tc>
          <w:tcPr>
            <w:tcW w:w="3286" w:type="dxa"/>
            <w:tcBorders>
              <w:top w:val="single" w:sz="4" w:space="0" w:color="auto"/>
              <w:left w:val="nil"/>
              <w:bottom w:val="nil"/>
              <w:right w:val="nil"/>
            </w:tcBorders>
          </w:tcPr>
          <w:p w:rsidR="002A1784" w:rsidRDefault="002A1784">
            <w:pPr>
              <w:pStyle w:val="ConsPlusNormal"/>
            </w:pPr>
            <w:r>
              <w:t>Вышка</w:t>
            </w:r>
          </w:p>
        </w:tc>
        <w:tc>
          <w:tcPr>
            <w:tcW w:w="1559" w:type="dxa"/>
            <w:tcBorders>
              <w:top w:val="single" w:sz="4" w:space="0" w:color="auto"/>
              <w:left w:val="nil"/>
              <w:bottom w:val="nil"/>
              <w:right w:val="nil"/>
            </w:tcBorders>
          </w:tcPr>
          <w:p w:rsidR="002A1784" w:rsidRDefault="002A1784">
            <w:pPr>
              <w:pStyle w:val="ConsPlusNormal"/>
            </w:pPr>
            <w:r>
              <w:t>комплектов</w:t>
            </w:r>
          </w:p>
        </w:tc>
        <w:tc>
          <w:tcPr>
            <w:tcW w:w="1417" w:type="dxa"/>
            <w:tcBorders>
              <w:top w:val="single" w:sz="4" w:space="0" w:color="auto"/>
              <w:left w:val="nil"/>
              <w:bottom w:val="nil"/>
              <w:right w:val="nil"/>
            </w:tcBorders>
          </w:tcPr>
          <w:p w:rsidR="002A1784" w:rsidRDefault="002A1784">
            <w:pPr>
              <w:pStyle w:val="ConsPlusNormal"/>
              <w:jc w:val="center"/>
            </w:pPr>
            <w:r>
              <w:t>1</w:t>
            </w:r>
          </w:p>
        </w:tc>
        <w:tc>
          <w:tcPr>
            <w:tcW w:w="2268" w:type="dxa"/>
            <w:tcBorders>
              <w:top w:val="single" w:sz="4" w:space="0" w:color="auto"/>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2.</w:t>
            </w:r>
          </w:p>
        </w:tc>
        <w:tc>
          <w:tcPr>
            <w:tcW w:w="3286" w:type="dxa"/>
            <w:tcBorders>
              <w:top w:val="nil"/>
              <w:left w:val="nil"/>
              <w:bottom w:val="nil"/>
              <w:right w:val="nil"/>
            </w:tcBorders>
          </w:tcPr>
          <w:p w:rsidR="002A1784" w:rsidRDefault="002A1784">
            <w:pPr>
              <w:pStyle w:val="ConsPlusNormal"/>
            </w:pPr>
            <w:r>
              <w:t>Основание</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3.</w:t>
            </w:r>
          </w:p>
        </w:tc>
        <w:tc>
          <w:tcPr>
            <w:tcW w:w="3286" w:type="dxa"/>
            <w:tcBorders>
              <w:top w:val="nil"/>
              <w:left w:val="nil"/>
              <w:bottom w:val="nil"/>
              <w:right w:val="nil"/>
            </w:tcBorders>
          </w:tcPr>
          <w:p w:rsidR="002A1784" w:rsidRDefault="002A1784">
            <w:pPr>
              <w:pStyle w:val="ConsPlusNormal"/>
            </w:pPr>
            <w:r>
              <w:t>Механизм подъема вышки (устройство для подъема вышки)</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r>
              <w:t>если предусмотрено конструкцией</w:t>
            </w: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4.</w:t>
            </w:r>
          </w:p>
        </w:tc>
        <w:tc>
          <w:tcPr>
            <w:tcW w:w="3286" w:type="dxa"/>
            <w:tcBorders>
              <w:top w:val="nil"/>
              <w:left w:val="nil"/>
              <w:bottom w:val="nil"/>
              <w:right w:val="nil"/>
            </w:tcBorders>
          </w:tcPr>
          <w:p w:rsidR="002A1784" w:rsidRDefault="002A1784">
            <w:pPr>
              <w:pStyle w:val="ConsPlusNormal"/>
            </w:pPr>
            <w:r>
              <w:t>Комплекс механизмов автомата спуска-подъема</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r>
              <w:t>если предусмотрено конструкцией</w:t>
            </w: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5.</w:t>
            </w:r>
          </w:p>
        </w:tc>
        <w:tc>
          <w:tcPr>
            <w:tcW w:w="3286" w:type="dxa"/>
            <w:tcBorders>
              <w:top w:val="nil"/>
              <w:left w:val="nil"/>
              <w:bottom w:val="nil"/>
              <w:right w:val="nil"/>
            </w:tcBorders>
          </w:tcPr>
          <w:p w:rsidR="002A1784" w:rsidRDefault="002A1784">
            <w:pPr>
              <w:pStyle w:val="ConsPlusNormal"/>
            </w:pPr>
            <w:r>
              <w:t>Кран на мостках</w:t>
            </w:r>
          </w:p>
        </w:tc>
        <w:tc>
          <w:tcPr>
            <w:tcW w:w="1559" w:type="dxa"/>
            <w:tcBorders>
              <w:top w:val="nil"/>
              <w:left w:val="nil"/>
              <w:bottom w:val="nil"/>
              <w:right w:val="nil"/>
            </w:tcBorders>
          </w:tcPr>
          <w:p w:rsidR="002A1784" w:rsidRDefault="002A1784">
            <w:pPr>
              <w:pStyle w:val="ConsPlusNormal"/>
            </w:pPr>
            <w:r>
              <w:t>штук</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r>
              <w:t>если предусмотрено конструкцией</w:t>
            </w: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6.</w:t>
            </w:r>
          </w:p>
        </w:tc>
        <w:tc>
          <w:tcPr>
            <w:tcW w:w="3286" w:type="dxa"/>
            <w:tcBorders>
              <w:top w:val="nil"/>
              <w:left w:val="nil"/>
              <w:bottom w:val="nil"/>
              <w:right w:val="nil"/>
            </w:tcBorders>
          </w:tcPr>
          <w:p w:rsidR="002A1784" w:rsidRDefault="002A1784">
            <w:pPr>
              <w:pStyle w:val="ConsPlusNormal"/>
            </w:pPr>
            <w:proofErr w:type="spellStart"/>
            <w:r>
              <w:t>Крюкоблок</w:t>
            </w:r>
            <w:proofErr w:type="spellEnd"/>
            <w:r>
              <w:t xml:space="preserve"> (талевый блок)</w:t>
            </w:r>
          </w:p>
        </w:tc>
        <w:tc>
          <w:tcPr>
            <w:tcW w:w="1559" w:type="dxa"/>
            <w:tcBorders>
              <w:top w:val="nil"/>
              <w:left w:val="nil"/>
              <w:bottom w:val="nil"/>
              <w:right w:val="nil"/>
            </w:tcBorders>
          </w:tcPr>
          <w:p w:rsidR="002A1784" w:rsidRDefault="002A1784">
            <w:pPr>
              <w:pStyle w:val="ConsPlusNormal"/>
            </w:pPr>
            <w:r>
              <w:t>штук</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7.</w:t>
            </w:r>
          </w:p>
        </w:tc>
        <w:tc>
          <w:tcPr>
            <w:tcW w:w="3286" w:type="dxa"/>
            <w:tcBorders>
              <w:top w:val="nil"/>
              <w:left w:val="nil"/>
              <w:bottom w:val="nil"/>
              <w:right w:val="nil"/>
            </w:tcBorders>
          </w:tcPr>
          <w:p w:rsidR="002A1784" w:rsidRDefault="002A1784">
            <w:pPr>
              <w:pStyle w:val="ConsPlusNormal"/>
            </w:pPr>
            <w:r>
              <w:t>Кронблок</w:t>
            </w:r>
          </w:p>
        </w:tc>
        <w:tc>
          <w:tcPr>
            <w:tcW w:w="1559" w:type="dxa"/>
            <w:tcBorders>
              <w:top w:val="nil"/>
              <w:left w:val="nil"/>
              <w:bottom w:val="nil"/>
              <w:right w:val="nil"/>
            </w:tcBorders>
          </w:tcPr>
          <w:p w:rsidR="002A1784" w:rsidRDefault="002A1784">
            <w:pPr>
              <w:pStyle w:val="ConsPlusNormal"/>
            </w:pPr>
            <w:r>
              <w:t>штук</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8.</w:t>
            </w:r>
          </w:p>
        </w:tc>
        <w:tc>
          <w:tcPr>
            <w:tcW w:w="3286" w:type="dxa"/>
            <w:tcBorders>
              <w:top w:val="nil"/>
              <w:left w:val="nil"/>
              <w:bottom w:val="nil"/>
              <w:right w:val="nil"/>
            </w:tcBorders>
          </w:tcPr>
          <w:p w:rsidR="002A1784" w:rsidRDefault="002A1784">
            <w:pPr>
              <w:pStyle w:val="ConsPlusNormal"/>
            </w:pPr>
            <w:r>
              <w:t>Ротор</w:t>
            </w:r>
          </w:p>
        </w:tc>
        <w:tc>
          <w:tcPr>
            <w:tcW w:w="1559" w:type="dxa"/>
            <w:tcBorders>
              <w:top w:val="nil"/>
              <w:left w:val="nil"/>
              <w:bottom w:val="nil"/>
              <w:right w:val="nil"/>
            </w:tcBorders>
          </w:tcPr>
          <w:p w:rsidR="002A1784" w:rsidRDefault="002A1784">
            <w:pPr>
              <w:pStyle w:val="ConsPlusNormal"/>
            </w:pPr>
            <w:r>
              <w:t>штук</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r>
              <w:t>если предусмотрено конструкцией</w:t>
            </w: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9.</w:t>
            </w:r>
          </w:p>
        </w:tc>
        <w:tc>
          <w:tcPr>
            <w:tcW w:w="3286" w:type="dxa"/>
            <w:tcBorders>
              <w:top w:val="nil"/>
              <w:left w:val="nil"/>
              <w:bottom w:val="nil"/>
              <w:right w:val="nil"/>
            </w:tcBorders>
          </w:tcPr>
          <w:p w:rsidR="002A1784" w:rsidRDefault="002A1784">
            <w:pPr>
              <w:pStyle w:val="ConsPlusNormal"/>
            </w:pPr>
            <w:r>
              <w:t>Лебедка буровая</w:t>
            </w:r>
          </w:p>
        </w:tc>
        <w:tc>
          <w:tcPr>
            <w:tcW w:w="1559" w:type="dxa"/>
            <w:tcBorders>
              <w:top w:val="nil"/>
              <w:left w:val="nil"/>
              <w:bottom w:val="nil"/>
              <w:right w:val="nil"/>
            </w:tcBorders>
          </w:tcPr>
          <w:p w:rsidR="002A1784" w:rsidRDefault="002A1784">
            <w:pPr>
              <w:pStyle w:val="ConsPlusNormal"/>
            </w:pPr>
            <w:r>
              <w:t>штук</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10.</w:t>
            </w:r>
          </w:p>
        </w:tc>
        <w:tc>
          <w:tcPr>
            <w:tcW w:w="3286" w:type="dxa"/>
            <w:tcBorders>
              <w:top w:val="nil"/>
              <w:left w:val="nil"/>
              <w:bottom w:val="nil"/>
              <w:right w:val="nil"/>
            </w:tcBorders>
          </w:tcPr>
          <w:p w:rsidR="002A1784" w:rsidRDefault="002A1784">
            <w:pPr>
              <w:pStyle w:val="ConsPlusNormal"/>
            </w:pPr>
            <w:r>
              <w:t>Лебедка вспомогательная</w:t>
            </w:r>
          </w:p>
        </w:tc>
        <w:tc>
          <w:tcPr>
            <w:tcW w:w="1559" w:type="dxa"/>
            <w:tcBorders>
              <w:top w:val="nil"/>
              <w:left w:val="nil"/>
              <w:bottom w:val="nil"/>
              <w:right w:val="nil"/>
            </w:tcBorders>
          </w:tcPr>
          <w:p w:rsidR="002A1784" w:rsidRDefault="002A1784">
            <w:pPr>
              <w:pStyle w:val="ConsPlusNormal"/>
            </w:pPr>
            <w:r>
              <w:t>штук</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r>
              <w:t>если предусмотрено конструкцией</w:t>
            </w: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11.</w:t>
            </w:r>
          </w:p>
        </w:tc>
        <w:tc>
          <w:tcPr>
            <w:tcW w:w="3286" w:type="dxa"/>
            <w:tcBorders>
              <w:top w:val="nil"/>
              <w:left w:val="nil"/>
              <w:bottom w:val="nil"/>
              <w:right w:val="nil"/>
            </w:tcBorders>
          </w:tcPr>
          <w:p w:rsidR="002A1784" w:rsidRDefault="002A1784">
            <w:pPr>
              <w:pStyle w:val="ConsPlusNormal"/>
            </w:pPr>
            <w:proofErr w:type="spellStart"/>
            <w:r>
              <w:t>Манифольд</w:t>
            </w:r>
            <w:proofErr w:type="spellEnd"/>
            <w:r>
              <w:t xml:space="preserve"> буровой</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lastRenderedPageBreak/>
              <w:t>12.</w:t>
            </w:r>
          </w:p>
        </w:tc>
        <w:tc>
          <w:tcPr>
            <w:tcW w:w="3286" w:type="dxa"/>
            <w:tcBorders>
              <w:top w:val="nil"/>
              <w:left w:val="nil"/>
              <w:bottom w:val="nil"/>
              <w:right w:val="nil"/>
            </w:tcBorders>
          </w:tcPr>
          <w:p w:rsidR="002A1784" w:rsidRDefault="002A1784">
            <w:pPr>
              <w:pStyle w:val="ConsPlusNormal"/>
            </w:pPr>
            <w:r>
              <w:t>Буровой насос</w:t>
            </w:r>
          </w:p>
        </w:tc>
        <w:tc>
          <w:tcPr>
            <w:tcW w:w="1559" w:type="dxa"/>
            <w:tcBorders>
              <w:top w:val="nil"/>
              <w:left w:val="nil"/>
              <w:bottom w:val="nil"/>
              <w:right w:val="nil"/>
            </w:tcBorders>
          </w:tcPr>
          <w:p w:rsidR="002A1784" w:rsidRDefault="002A1784">
            <w:pPr>
              <w:pStyle w:val="ConsPlusNormal"/>
            </w:pPr>
            <w:r>
              <w:t>штук</w:t>
            </w:r>
          </w:p>
        </w:tc>
        <w:tc>
          <w:tcPr>
            <w:tcW w:w="1417" w:type="dxa"/>
            <w:tcBorders>
              <w:top w:val="nil"/>
              <w:left w:val="nil"/>
              <w:bottom w:val="nil"/>
              <w:right w:val="nil"/>
            </w:tcBorders>
          </w:tcPr>
          <w:p w:rsidR="002A1784" w:rsidRDefault="002A1784">
            <w:pPr>
              <w:pStyle w:val="ConsPlusNormal"/>
              <w:jc w:val="center"/>
            </w:pPr>
            <w:r>
              <w:t>2</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13.</w:t>
            </w:r>
          </w:p>
        </w:tc>
        <w:tc>
          <w:tcPr>
            <w:tcW w:w="3286" w:type="dxa"/>
            <w:tcBorders>
              <w:top w:val="nil"/>
              <w:left w:val="nil"/>
              <w:bottom w:val="nil"/>
              <w:right w:val="nil"/>
            </w:tcBorders>
          </w:tcPr>
          <w:p w:rsidR="002A1784" w:rsidRDefault="002A1784">
            <w:pPr>
              <w:pStyle w:val="ConsPlusNormal"/>
            </w:pPr>
            <w:r>
              <w:t>Вертлюг</w:t>
            </w:r>
          </w:p>
        </w:tc>
        <w:tc>
          <w:tcPr>
            <w:tcW w:w="1559" w:type="dxa"/>
            <w:tcBorders>
              <w:top w:val="nil"/>
              <w:left w:val="nil"/>
              <w:bottom w:val="nil"/>
              <w:right w:val="nil"/>
            </w:tcBorders>
          </w:tcPr>
          <w:p w:rsidR="002A1784" w:rsidRDefault="002A1784">
            <w:pPr>
              <w:pStyle w:val="ConsPlusNormal"/>
            </w:pPr>
            <w:r>
              <w:t>штук</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r>
              <w:t>если предусмотрено конструкцией</w:t>
            </w: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14.</w:t>
            </w:r>
          </w:p>
        </w:tc>
        <w:tc>
          <w:tcPr>
            <w:tcW w:w="3286" w:type="dxa"/>
            <w:tcBorders>
              <w:top w:val="nil"/>
              <w:left w:val="nil"/>
              <w:bottom w:val="nil"/>
              <w:right w:val="nil"/>
            </w:tcBorders>
          </w:tcPr>
          <w:p w:rsidR="002A1784" w:rsidRDefault="002A1784">
            <w:pPr>
              <w:pStyle w:val="ConsPlusNormal"/>
            </w:pPr>
            <w:r>
              <w:t>Механизм крепления каната</w:t>
            </w:r>
          </w:p>
        </w:tc>
        <w:tc>
          <w:tcPr>
            <w:tcW w:w="1559" w:type="dxa"/>
            <w:tcBorders>
              <w:top w:val="nil"/>
              <w:left w:val="nil"/>
              <w:bottom w:val="nil"/>
              <w:right w:val="nil"/>
            </w:tcBorders>
          </w:tcPr>
          <w:p w:rsidR="002A1784" w:rsidRDefault="002A1784">
            <w:pPr>
              <w:pStyle w:val="ConsPlusNormal"/>
            </w:pPr>
            <w:r>
              <w:t>штук</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15.</w:t>
            </w:r>
          </w:p>
        </w:tc>
        <w:tc>
          <w:tcPr>
            <w:tcW w:w="3286" w:type="dxa"/>
            <w:tcBorders>
              <w:top w:val="nil"/>
              <w:left w:val="nil"/>
              <w:bottom w:val="nil"/>
              <w:right w:val="nil"/>
            </w:tcBorders>
          </w:tcPr>
          <w:p w:rsidR="002A1784" w:rsidRDefault="002A1784">
            <w:pPr>
              <w:pStyle w:val="ConsPlusNormal"/>
            </w:pPr>
            <w:r>
              <w:t>Воздухосборник</w:t>
            </w:r>
          </w:p>
        </w:tc>
        <w:tc>
          <w:tcPr>
            <w:tcW w:w="1559" w:type="dxa"/>
            <w:tcBorders>
              <w:top w:val="nil"/>
              <w:left w:val="nil"/>
              <w:bottom w:val="nil"/>
              <w:right w:val="nil"/>
            </w:tcBorders>
          </w:tcPr>
          <w:p w:rsidR="002A1784" w:rsidRDefault="002A1784">
            <w:pPr>
              <w:pStyle w:val="ConsPlusNormal"/>
            </w:pPr>
            <w:r>
              <w:t>штук</w:t>
            </w:r>
          </w:p>
        </w:tc>
        <w:tc>
          <w:tcPr>
            <w:tcW w:w="1417" w:type="dxa"/>
            <w:tcBorders>
              <w:top w:val="nil"/>
              <w:left w:val="nil"/>
              <w:bottom w:val="nil"/>
              <w:right w:val="nil"/>
            </w:tcBorders>
          </w:tcPr>
          <w:p w:rsidR="002A1784" w:rsidRDefault="002A1784">
            <w:pPr>
              <w:pStyle w:val="ConsPlusNormal"/>
              <w:jc w:val="center"/>
            </w:pPr>
            <w:r>
              <w:t>2</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16.</w:t>
            </w:r>
          </w:p>
        </w:tc>
        <w:tc>
          <w:tcPr>
            <w:tcW w:w="3286" w:type="dxa"/>
            <w:tcBorders>
              <w:top w:val="nil"/>
              <w:left w:val="nil"/>
              <w:bottom w:val="nil"/>
              <w:right w:val="nil"/>
            </w:tcBorders>
          </w:tcPr>
          <w:p w:rsidR="002A1784" w:rsidRDefault="002A1784">
            <w:pPr>
              <w:pStyle w:val="ConsPlusNormal"/>
            </w:pPr>
            <w:r>
              <w:t>Циркуляционная система (система подготовки, очистки и хранения бурового раствора)</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17.</w:t>
            </w:r>
          </w:p>
        </w:tc>
        <w:tc>
          <w:tcPr>
            <w:tcW w:w="3286" w:type="dxa"/>
            <w:tcBorders>
              <w:top w:val="nil"/>
              <w:left w:val="nil"/>
              <w:bottom w:val="nil"/>
              <w:right w:val="nil"/>
            </w:tcBorders>
          </w:tcPr>
          <w:p w:rsidR="002A1784" w:rsidRDefault="002A1784">
            <w:pPr>
              <w:pStyle w:val="ConsPlusNormal"/>
            </w:pPr>
            <w:r>
              <w:t>Силовой привод</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single" w:sz="4" w:space="0" w:color="auto"/>
              <w:right w:val="nil"/>
            </w:tcBorders>
          </w:tcPr>
          <w:p w:rsidR="002A1784" w:rsidRDefault="002A1784">
            <w:pPr>
              <w:pStyle w:val="ConsPlusNormal"/>
              <w:jc w:val="center"/>
            </w:pPr>
            <w:r>
              <w:t>18.</w:t>
            </w:r>
          </w:p>
        </w:tc>
        <w:tc>
          <w:tcPr>
            <w:tcW w:w="3286" w:type="dxa"/>
            <w:tcBorders>
              <w:top w:val="nil"/>
              <w:left w:val="nil"/>
              <w:bottom w:val="single" w:sz="4" w:space="0" w:color="auto"/>
              <w:right w:val="nil"/>
            </w:tcBorders>
          </w:tcPr>
          <w:p w:rsidR="002A1784" w:rsidRDefault="002A1784">
            <w:pPr>
              <w:pStyle w:val="ConsPlusNormal"/>
            </w:pPr>
            <w:r>
              <w:t>Система верхнего привода</w:t>
            </w:r>
          </w:p>
        </w:tc>
        <w:tc>
          <w:tcPr>
            <w:tcW w:w="1559" w:type="dxa"/>
            <w:tcBorders>
              <w:top w:val="nil"/>
              <w:left w:val="nil"/>
              <w:bottom w:val="single" w:sz="4" w:space="0" w:color="auto"/>
              <w:right w:val="nil"/>
            </w:tcBorders>
          </w:tcPr>
          <w:p w:rsidR="002A1784" w:rsidRDefault="002A1784">
            <w:pPr>
              <w:pStyle w:val="ConsPlusNormal"/>
            </w:pPr>
            <w:r>
              <w:t>комплектов</w:t>
            </w:r>
          </w:p>
        </w:tc>
        <w:tc>
          <w:tcPr>
            <w:tcW w:w="1417" w:type="dxa"/>
            <w:tcBorders>
              <w:top w:val="nil"/>
              <w:left w:val="nil"/>
              <w:bottom w:val="single" w:sz="4" w:space="0" w:color="auto"/>
              <w:right w:val="nil"/>
            </w:tcBorders>
          </w:tcPr>
          <w:p w:rsidR="002A1784" w:rsidRDefault="002A1784">
            <w:pPr>
              <w:pStyle w:val="ConsPlusNormal"/>
              <w:jc w:val="center"/>
            </w:pPr>
            <w:r>
              <w:t>1</w:t>
            </w:r>
          </w:p>
        </w:tc>
        <w:tc>
          <w:tcPr>
            <w:tcW w:w="2268" w:type="dxa"/>
            <w:tcBorders>
              <w:top w:val="nil"/>
              <w:left w:val="nil"/>
              <w:bottom w:val="single" w:sz="4" w:space="0" w:color="auto"/>
              <w:right w:val="nil"/>
            </w:tcBorders>
          </w:tcPr>
          <w:p w:rsidR="002A1784" w:rsidRDefault="002A1784">
            <w:pPr>
              <w:pStyle w:val="ConsPlusNormal"/>
            </w:pPr>
            <w:r>
              <w:t>если предусмотрено конструкцией</w:t>
            </w:r>
          </w:p>
        </w:tc>
      </w:tr>
    </w:tbl>
    <w:p w:rsidR="002A1784" w:rsidRDefault="002A1784">
      <w:pPr>
        <w:pStyle w:val="ConsPlusNormal"/>
        <w:jc w:val="both"/>
      </w:pPr>
    </w:p>
    <w:p w:rsidR="002A1784" w:rsidRDefault="002A1784">
      <w:pPr>
        <w:pStyle w:val="ConsPlusNormal"/>
        <w:ind w:firstLine="540"/>
        <w:jc w:val="both"/>
      </w:pPr>
      <w:r>
        <w:t>Примечания: 1. Минимальный перечень оборудования, входящего в состав комплектной буровой установки, должен быть не менее перечня технических устройств буровой установки, подлежащих экспертизе, согласно приложению "Д" к методическим указаниям 03-008-06 "Экспертиза промышленной безопасности буровых установок с целью продления срока безопасной эксплуатации".</w:t>
      </w:r>
    </w:p>
    <w:p w:rsidR="002A1784" w:rsidRDefault="002A1784">
      <w:pPr>
        <w:pStyle w:val="ConsPlusNormal"/>
        <w:spacing w:before="220"/>
        <w:ind w:firstLine="540"/>
        <w:jc w:val="both"/>
      </w:pPr>
      <w:r>
        <w:t xml:space="preserve">2. Технические характеристики оборудования, входящего в состав комплекса буровой установки, должны соответствовать техническим характеристикам утилизируемой буровой установки по </w:t>
      </w:r>
      <w:hyperlink r:id="rId15" w:history="1">
        <w:r>
          <w:rPr>
            <w:color w:val="0000FF"/>
          </w:rPr>
          <w:t>ГОСТ 16293-89</w:t>
        </w:r>
      </w:hyperlink>
      <w:r>
        <w:t xml:space="preserve"> от 1 января 1990 г. "Установки буровые комплектные для эксплуатационного и глубокого разведочного бурения".</w:t>
      </w: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right"/>
        <w:outlineLvl w:val="1"/>
      </w:pPr>
      <w:r>
        <w:t>Приложение N 2</w:t>
      </w:r>
    </w:p>
    <w:p w:rsidR="002A1784" w:rsidRDefault="002A1784">
      <w:pPr>
        <w:pStyle w:val="ConsPlusNormal"/>
        <w:jc w:val="right"/>
      </w:pPr>
      <w:r>
        <w:t>к Правилам предоставления в 2021 году</w:t>
      </w:r>
    </w:p>
    <w:p w:rsidR="002A1784" w:rsidRDefault="002A1784">
      <w:pPr>
        <w:pStyle w:val="ConsPlusNormal"/>
        <w:jc w:val="right"/>
      </w:pPr>
      <w:r>
        <w:t>субсидий из федерального бюджета</w:t>
      </w:r>
    </w:p>
    <w:p w:rsidR="002A1784" w:rsidRDefault="002A1784">
      <w:pPr>
        <w:pStyle w:val="ConsPlusNormal"/>
        <w:jc w:val="right"/>
      </w:pPr>
      <w:r>
        <w:t>организациям на возмещение части затрат</w:t>
      </w:r>
    </w:p>
    <w:p w:rsidR="002A1784" w:rsidRDefault="002A1784">
      <w:pPr>
        <w:pStyle w:val="ConsPlusNormal"/>
        <w:jc w:val="right"/>
      </w:pPr>
      <w:r>
        <w:t>на приобретение новых буровых установок</w:t>
      </w:r>
    </w:p>
    <w:p w:rsidR="002A1784" w:rsidRDefault="002A1784">
      <w:pPr>
        <w:pStyle w:val="ConsPlusNormal"/>
        <w:jc w:val="right"/>
      </w:pPr>
      <w:r>
        <w:t>взамен буровых установок, сданных</w:t>
      </w:r>
    </w:p>
    <w:p w:rsidR="002A1784" w:rsidRDefault="002A1784">
      <w:pPr>
        <w:pStyle w:val="ConsPlusNormal"/>
        <w:jc w:val="right"/>
      </w:pPr>
      <w:r>
        <w:t>на утилизацию, и приобретение новых</w:t>
      </w:r>
    </w:p>
    <w:p w:rsidR="002A1784" w:rsidRDefault="002A1784">
      <w:pPr>
        <w:pStyle w:val="ConsPlusNormal"/>
        <w:jc w:val="right"/>
      </w:pPr>
      <w:r>
        <w:t>криогенных воздухоразделительных</w:t>
      </w:r>
    </w:p>
    <w:p w:rsidR="002A1784" w:rsidRDefault="002A1784">
      <w:pPr>
        <w:pStyle w:val="ConsPlusNormal"/>
        <w:jc w:val="right"/>
      </w:pPr>
      <w:r>
        <w:t>установок взамен ликвидируемых</w:t>
      </w:r>
    </w:p>
    <w:p w:rsidR="002A1784" w:rsidRDefault="002A1784">
      <w:pPr>
        <w:pStyle w:val="ConsPlusNormal"/>
        <w:jc w:val="both"/>
      </w:pPr>
    </w:p>
    <w:p w:rsidR="002A1784" w:rsidRDefault="002A1784">
      <w:pPr>
        <w:pStyle w:val="ConsPlusTitle"/>
        <w:jc w:val="center"/>
      </w:pPr>
      <w:bookmarkStart w:id="26" w:name="P348"/>
      <w:bookmarkEnd w:id="26"/>
      <w:r>
        <w:t>ПЕРЕЧЕНЬ</w:t>
      </w:r>
    </w:p>
    <w:p w:rsidR="002A1784" w:rsidRDefault="002A1784">
      <w:pPr>
        <w:pStyle w:val="ConsPlusTitle"/>
        <w:jc w:val="center"/>
      </w:pPr>
      <w:r>
        <w:t>СОСТАВНЫХ ЧАСТЕЙ КРИОГЕННОЙ ВОЗДУХОРАЗДЕЛИТЕЛЬНОЙ УСТАНОВКИ</w:t>
      </w:r>
    </w:p>
    <w:p w:rsidR="002A1784" w:rsidRDefault="002A178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286"/>
        <w:gridCol w:w="1559"/>
        <w:gridCol w:w="1417"/>
        <w:gridCol w:w="2268"/>
      </w:tblGrid>
      <w:tr w:rsidR="002A1784">
        <w:tc>
          <w:tcPr>
            <w:tcW w:w="3796" w:type="dxa"/>
            <w:gridSpan w:val="2"/>
            <w:tcBorders>
              <w:top w:val="single" w:sz="4" w:space="0" w:color="auto"/>
              <w:left w:val="nil"/>
              <w:bottom w:val="single" w:sz="4" w:space="0" w:color="auto"/>
            </w:tcBorders>
          </w:tcPr>
          <w:p w:rsidR="002A1784" w:rsidRDefault="002A1784">
            <w:pPr>
              <w:pStyle w:val="ConsPlusNormal"/>
              <w:jc w:val="center"/>
            </w:pPr>
            <w:r>
              <w:t>Наименование</w:t>
            </w:r>
          </w:p>
        </w:tc>
        <w:tc>
          <w:tcPr>
            <w:tcW w:w="1559" w:type="dxa"/>
            <w:tcBorders>
              <w:top w:val="single" w:sz="4" w:space="0" w:color="auto"/>
              <w:bottom w:val="single" w:sz="4" w:space="0" w:color="auto"/>
            </w:tcBorders>
          </w:tcPr>
          <w:p w:rsidR="002A1784" w:rsidRDefault="002A1784">
            <w:pPr>
              <w:pStyle w:val="ConsPlusNormal"/>
              <w:jc w:val="center"/>
            </w:pPr>
            <w:r>
              <w:t>Единица измерения</w:t>
            </w:r>
          </w:p>
        </w:tc>
        <w:tc>
          <w:tcPr>
            <w:tcW w:w="1417" w:type="dxa"/>
            <w:tcBorders>
              <w:top w:val="single" w:sz="4" w:space="0" w:color="auto"/>
              <w:bottom w:val="single" w:sz="4" w:space="0" w:color="auto"/>
            </w:tcBorders>
          </w:tcPr>
          <w:p w:rsidR="002A1784" w:rsidRDefault="002A1784">
            <w:pPr>
              <w:pStyle w:val="ConsPlusNormal"/>
              <w:jc w:val="center"/>
            </w:pPr>
            <w:r>
              <w:t>Количество</w:t>
            </w:r>
          </w:p>
        </w:tc>
        <w:tc>
          <w:tcPr>
            <w:tcW w:w="2268" w:type="dxa"/>
            <w:tcBorders>
              <w:top w:val="single" w:sz="4" w:space="0" w:color="auto"/>
              <w:bottom w:val="single" w:sz="4" w:space="0" w:color="auto"/>
              <w:right w:val="nil"/>
            </w:tcBorders>
          </w:tcPr>
          <w:p w:rsidR="002A1784" w:rsidRDefault="002A1784">
            <w:pPr>
              <w:pStyle w:val="ConsPlusNormal"/>
              <w:jc w:val="center"/>
            </w:pPr>
            <w:r>
              <w:t>Примечание</w:t>
            </w:r>
          </w:p>
        </w:tc>
      </w:tr>
      <w:tr w:rsidR="002A1784">
        <w:tblPrEx>
          <w:tblBorders>
            <w:insideH w:val="none" w:sz="0" w:space="0" w:color="auto"/>
            <w:insideV w:val="none" w:sz="0" w:space="0" w:color="auto"/>
          </w:tblBorders>
        </w:tblPrEx>
        <w:tc>
          <w:tcPr>
            <w:tcW w:w="510" w:type="dxa"/>
            <w:tcBorders>
              <w:top w:val="single" w:sz="4" w:space="0" w:color="auto"/>
              <w:left w:val="nil"/>
              <w:bottom w:val="nil"/>
              <w:right w:val="nil"/>
            </w:tcBorders>
          </w:tcPr>
          <w:p w:rsidR="002A1784" w:rsidRDefault="002A1784">
            <w:pPr>
              <w:pStyle w:val="ConsPlusNormal"/>
              <w:jc w:val="center"/>
            </w:pPr>
            <w:r>
              <w:t>1.</w:t>
            </w:r>
          </w:p>
        </w:tc>
        <w:tc>
          <w:tcPr>
            <w:tcW w:w="3286" w:type="dxa"/>
            <w:tcBorders>
              <w:top w:val="single" w:sz="4" w:space="0" w:color="auto"/>
              <w:left w:val="nil"/>
              <w:bottom w:val="nil"/>
              <w:right w:val="nil"/>
            </w:tcBorders>
          </w:tcPr>
          <w:p w:rsidR="002A1784" w:rsidRDefault="002A1784">
            <w:pPr>
              <w:pStyle w:val="ConsPlusNormal"/>
            </w:pPr>
            <w:r>
              <w:t>Узел дожимающей компрессии</w:t>
            </w:r>
          </w:p>
        </w:tc>
        <w:tc>
          <w:tcPr>
            <w:tcW w:w="1559" w:type="dxa"/>
            <w:tcBorders>
              <w:top w:val="single" w:sz="4" w:space="0" w:color="auto"/>
              <w:left w:val="nil"/>
              <w:bottom w:val="nil"/>
              <w:right w:val="nil"/>
            </w:tcBorders>
          </w:tcPr>
          <w:p w:rsidR="002A1784" w:rsidRDefault="002A1784">
            <w:pPr>
              <w:pStyle w:val="ConsPlusNormal"/>
            </w:pPr>
            <w:r>
              <w:t>комплектов</w:t>
            </w:r>
          </w:p>
        </w:tc>
        <w:tc>
          <w:tcPr>
            <w:tcW w:w="1417" w:type="dxa"/>
            <w:tcBorders>
              <w:top w:val="single" w:sz="4" w:space="0" w:color="auto"/>
              <w:left w:val="nil"/>
              <w:bottom w:val="nil"/>
              <w:right w:val="nil"/>
            </w:tcBorders>
          </w:tcPr>
          <w:p w:rsidR="002A1784" w:rsidRDefault="002A1784">
            <w:pPr>
              <w:pStyle w:val="ConsPlusNormal"/>
              <w:jc w:val="center"/>
            </w:pPr>
            <w:r>
              <w:t>1</w:t>
            </w:r>
          </w:p>
        </w:tc>
        <w:tc>
          <w:tcPr>
            <w:tcW w:w="2268" w:type="dxa"/>
            <w:tcBorders>
              <w:top w:val="single" w:sz="4" w:space="0" w:color="auto"/>
              <w:left w:val="nil"/>
              <w:bottom w:val="nil"/>
              <w:right w:val="nil"/>
            </w:tcBorders>
          </w:tcPr>
          <w:p w:rsidR="002A1784" w:rsidRDefault="002A1784">
            <w:pPr>
              <w:pStyle w:val="ConsPlusNormal"/>
            </w:pPr>
            <w:r>
              <w:t>если предусмотрено конструкцией</w:t>
            </w: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2.</w:t>
            </w:r>
          </w:p>
        </w:tc>
        <w:tc>
          <w:tcPr>
            <w:tcW w:w="3286" w:type="dxa"/>
            <w:tcBorders>
              <w:top w:val="nil"/>
              <w:left w:val="nil"/>
              <w:bottom w:val="nil"/>
              <w:right w:val="nil"/>
            </w:tcBorders>
          </w:tcPr>
          <w:p w:rsidR="002A1784" w:rsidRDefault="002A1784">
            <w:pPr>
              <w:pStyle w:val="ConsPlusNormal"/>
            </w:pPr>
            <w:r>
              <w:t xml:space="preserve">Система автономного </w:t>
            </w:r>
            <w:proofErr w:type="spellStart"/>
            <w:r>
              <w:t>водообеспечения</w:t>
            </w:r>
            <w:proofErr w:type="spellEnd"/>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r>
              <w:t>если предусмотрено конструкцией</w:t>
            </w: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lastRenderedPageBreak/>
              <w:t>3.</w:t>
            </w:r>
          </w:p>
        </w:tc>
        <w:tc>
          <w:tcPr>
            <w:tcW w:w="3286" w:type="dxa"/>
            <w:tcBorders>
              <w:top w:val="nil"/>
              <w:left w:val="nil"/>
              <w:bottom w:val="nil"/>
              <w:right w:val="nil"/>
            </w:tcBorders>
          </w:tcPr>
          <w:p w:rsidR="002A1784" w:rsidRDefault="002A1784">
            <w:pPr>
              <w:pStyle w:val="ConsPlusNormal"/>
            </w:pPr>
            <w:r>
              <w:t>Узел предварительного охлаждения воздуха</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4.</w:t>
            </w:r>
          </w:p>
        </w:tc>
        <w:tc>
          <w:tcPr>
            <w:tcW w:w="3286" w:type="dxa"/>
            <w:tcBorders>
              <w:top w:val="nil"/>
              <w:left w:val="nil"/>
              <w:bottom w:val="nil"/>
              <w:right w:val="nil"/>
            </w:tcBorders>
          </w:tcPr>
          <w:p w:rsidR="002A1784" w:rsidRDefault="002A1784">
            <w:pPr>
              <w:pStyle w:val="ConsPlusNormal"/>
            </w:pPr>
            <w:r>
              <w:t>Блок комплексной очистки воздуха</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r>
              <w:t>если предусмотрено конструкцией</w:t>
            </w: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5.</w:t>
            </w:r>
          </w:p>
        </w:tc>
        <w:tc>
          <w:tcPr>
            <w:tcW w:w="3286" w:type="dxa"/>
            <w:tcBorders>
              <w:top w:val="nil"/>
              <w:left w:val="nil"/>
              <w:bottom w:val="nil"/>
              <w:right w:val="nil"/>
            </w:tcBorders>
          </w:tcPr>
          <w:p w:rsidR="002A1784" w:rsidRDefault="002A1784">
            <w:pPr>
              <w:pStyle w:val="ConsPlusNormal"/>
            </w:pPr>
            <w:r>
              <w:t>Узел получения холода (турбодетандер-компрессорный агрегат, детандер)</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1 - 2</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6.</w:t>
            </w:r>
          </w:p>
        </w:tc>
        <w:tc>
          <w:tcPr>
            <w:tcW w:w="3286" w:type="dxa"/>
            <w:tcBorders>
              <w:top w:val="nil"/>
              <w:left w:val="nil"/>
              <w:bottom w:val="nil"/>
              <w:right w:val="nil"/>
            </w:tcBorders>
          </w:tcPr>
          <w:p w:rsidR="002A1784" w:rsidRDefault="002A1784">
            <w:pPr>
              <w:pStyle w:val="ConsPlusNormal"/>
            </w:pPr>
            <w:r>
              <w:t>Блок разделения воздуха (холодный блок)</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7.</w:t>
            </w:r>
          </w:p>
        </w:tc>
        <w:tc>
          <w:tcPr>
            <w:tcW w:w="3286" w:type="dxa"/>
            <w:tcBorders>
              <w:top w:val="nil"/>
              <w:left w:val="nil"/>
              <w:bottom w:val="nil"/>
              <w:right w:val="nil"/>
            </w:tcBorders>
          </w:tcPr>
          <w:p w:rsidR="002A1784" w:rsidRDefault="002A1784">
            <w:pPr>
              <w:pStyle w:val="ConsPlusNormal"/>
            </w:pPr>
            <w:r>
              <w:t>Блок насосов</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1 - 4</w:t>
            </w:r>
          </w:p>
        </w:tc>
        <w:tc>
          <w:tcPr>
            <w:tcW w:w="2268" w:type="dxa"/>
            <w:tcBorders>
              <w:top w:val="nil"/>
              <w:left w:val="nil"/>
              <w:bottom w:val="nil"/>
              <w:right w:val="nil"/>
            </w:tcBorders>
          </w:tcPr>
          <w:p w:rsidR="002A1784" w:rsidRDefault="002A1784">
            <w:pPr>
              <w:pStyle w:val="ConsPlusNormal"/>
            </w:pPr>
            <w:r>
              <w:t>если предусмотрено конструкцией</w:t>
            </w:r>
          </w:p>
        </w:tc>
      </w:tr>
      <w:tr w:rsidR="002A1784">
        <w:tblPrEx>
          <w:tblBorders>
            <w:insideH w:val="none" w:sz="0" w:space="0" w:color="auto"/>
            <w:insideV w:val="none" w:sz="0" w:space="0" w:color="auto"/>
          </w:tblBorders>
        </w:tblPrEx>
        <w:tc>
          <w:tcPr>
            <w:tcW w:w="510" w:type="dxa"/>
            <w:tcBorders>
              <w:top w:val="nil"/>
              <w:left w:val="nil"/>
              <w:bottom w:val="nil"/>
              <w:right w:val="nil"/>
            </w:tcBorders>
          </w:tcPr>
          <w:p w:rsidR="002A1784" w:rsidRDefault="002A1784">
            <w:pPr>
              <w:pStyle w:val="ConsPlusNormal"/>
              <w:jc w:val="center"/>
            </w:pPr>
            <w:r>
              <w:t>8.</w:t>
            </w:r>
          </w:p>
        </w:tc>
        <w:tc>
          <w:tcPr>
            <w:tcW w:w="3286" w:type="dxa"/>
            <w:tcBorders>
              <w:top w:val="nil"/>
              <w:left w:val="nil"/>
              <w:bottom w:val="nil"/>
              <w:right w:val="nil"/>
            </w:tcBorders>
          </w:tcPr>
          <w:p w:rsidR="002A1784" w:rsidRDefault="002A1784">
            <w:pPr>
              <w:pStyle w:val="ConsPlusNormal"/>
            </w:pPr>
            <w:proofErr w:type="spellStart"/>
            <w:r>
              <w:t>Внеблочное</w:t>
            </w:r>
            <w:proofErr w:type="spellEnd"/>
            <w:r>
              <w:t xml:space="preserve"> оборудование</w:t>
            </w:r>
          </w:p>
        </w:tc>
        <w:tc>
          <w:tcPr>
            <w:tcW w:w="1559" w:type="dxa"/>
            <w:tcBorders>
              <w:top w:val="nil"/>
              <w:left w:val="nil"/>
              <w:bottom w:val="nil"/>
              <w:right w:val="nil"/>
            </w:tcBorders>
          </w:tcPr>
          <w:p w:rsidR="002A1784" w:rsidRDefault="002A1784">
            <w:pPr>
              <w:pStyle w:val="ConsPlusNormal"/>
            </w:pPr>
            <w:r>
              <w:t>комплектов</w:t>
            </w:r>
          </w:p>
        </w:tc>
        <w:tc>
          <w:tcPr>
            <w:tcW w:w="1417" w:type="dxa"/>
            <w:tcBorders>
              <w:top w:val="nil"/>
              <w:left w:val="nil"/>
              <w:bottom w:val="nil"/>
              <w:right w:val="nil"/>
            </w:tcBorders>
          </w:tcPr>
          <w:p w:rsidR="002A1784" w:rsidRDefault="002A1784">
            <w:pPr>
              <w:pStyle w:val="ConsPlusNormal"/>
              <w:jc w:val="center"/>
            </w:pPr>
            <w:r>
              <w:t>1</w:t>
            </w:r>
          </w:p>
        </w:tc>
        <w:tc>
          <w:tcPr>
            <w:tcW w:w="2268" w:type="dxa"/>
            <w:tcBorders>
              <w:top w:val="nil"/>
              <w:left w:val="nil"/>
              <w:bottom w:val="nil"/>
              <w:right w:val="nil"/>
            </w:tcBorders>
          </w:tcPr>
          <w:p w:rsidR="002A1784" w:rsidRDefault="002A1784">
            <w:pPr>
              <w:pStyle w:val="ConsPlusNormal"/>
            </w:pPr>
          </w:p>
        </w:tc>
      </w:tr>
      <w:tr w:rsidR="002A1784">
        <w:tblPrEx>
          <w:tblBorders>
            <w:insideH w:val="none" w:sz="0" w:space="0" w:color="auto"/>
            <w:insideV w:val="none" w:sz="0" w:space="0" w:color="auto"/>
          </w:tblBorders>
        </w:tblPrEx>
        <w:tc>
          <w:tcPr>
            <w:tcW w:w="510" w:type="dxa"/>
            <w:tcBorders>
              <w:top w:val="nil"/>
              <w:left w:val="nil"/>
              <w:bottom w:val="single" w:sz="4" w:space="0" w:color="auto"/>
              <w:right w:val="nil"/>
            </w:tcBorders>
          </w:tcPr>
          <w:p w:rsidR="002A1784" w:rsidRDefault="002A1784">
            <w:pPr>
              <w:pStyle w:val="ConsPlusNormal"/>
              <w:jc w:val="center"/>
            </w:pPr>
            <w:r>
              <w:t>9.</w:t>
            </w:r>
          </w:p>
        </w:tc>
        <w:tc>
          <w:tcPr>
            <w:tcW w:w="3286" w:type="dxa"/>
            <w:tcBorders>
              <w:top w:val="nil"/>
              <w:left w:val="nil"/>
              <w:bottom w:val="single" w:sz="4" w:space="0" w:color="auto"/>
              <w:right w:val="nil"/>
            </w:tcBorders>
          </w:tcPr>
          <w:p w:rsidR="002A1784" w:rsidRDefault="002A1784">
            <w:pPr>
              <w:pStyle w:val="ConsPlusNormal"/>
            </w:pPr>
            <w:r>
              <w:t>Автоматизированная система управления</w:t>
            </w:r>
          </w:p>
        </w:tc>
        <w:tc>
          <w:tcPr>
            <w:tcW w:w="1559" w:type="dxa"/>
            <w:tcBorders>
              <w:top w:val="nil"/>
              <w:left w:val="nil"/>
              <w:bottom w:val="single" w:sz="4" w:space="0" w:color="auto"/>
              <w:right w:val="nil"/>
            </w:tcBorders>
          </w:tcPr>
          <w:p w:rsidR="002A1784" w:rsidRDefault="002A1784">
            <w:pPr>
              <w:pStyle w:val="ConsPlusNormal"/>
            </w:pPr>
            <w:r>
              <w:t>комплектов</w:t>
            </w:r>
          </w:p>
        </w:tc>
        <w:tc>
          <w:tcPr>
            <w:tcW w:w="1417" w:type="dxa"/>
            <w:tcBorders>
              <w:top w:val="nil"/>
              <w:left w:val="nil"/>
              <w:bottom w:val="single" w:sz="4" w:space="0" w:color="auto"/>
              <w:right w:val="nil"/>
            </w:tcBorders>
          </w:tcPr>
          <w:p w:rsidR="002A1784" w:rsidRDefault="002A1784">
            <w:pPr>
              <w:pStyle w:val="ConsPlusNormal"/>
              <w:jc w:val="center"/>
            </w:pPr>
            <w:r>
              <w:t>1</w:t>
            </w:r>
          </w:p>
        </w:tc>
        <w:tc>
          <w:tcPr>
            <w:tcW w:w="2268" w:type="dxa"/>
            <w:tcBorders>
              <w:top w:val="nil"/>
              <w:left w:val="nil"/>
              <w:bottom w:val="single" w:sz="4" w:space="0" w:color="auto"/>
              <w:right w:val="nil"/>
            </w:tcBorders>
          </w:tcPr>
          <w:p w:rsidR="002A1784" w:rsidRDefault="002A1784">
            <w:pPr>
              <w:pStyle w:val="ConsPlusNormal"/>
            </w:pPr>
            <w:r>
              <w:t>если предусмотрено конструкцией</w:t>
            </w:r>
          </w:p>
        </w:tc>
      </w:tr>
    </w:tbl>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right"/>
        <w:outlineLvl w:val="1"/>
      </w:pPr>
      <w:r>
        <w:t>Приложение N 3</w:t>
      </w:r>
    </w:p>
    <w:p w:rsidR="002A1784" w:rsidRDefault="002A1784">
      <w:pPr>
        <w:pStyle w:val="ConsPlusNormal"/>
        <w:jc w:val="right"/>
      </w:pPr>
      <w:r>
        <w:t>к Правилам предоставления в 2021 году</w:t>
      </w:r>
    </w:p>
    <w:p w:rsidR="002A1784" w:rsidRDefault="002A1784">
      <w:pPr>
        <w:pStyle w:val="ConsPlusNormal"/>
        <w:jc w:val="right"/>
      </w:pPr>
      <w:r>
        <w:t>субсидий из федерального бюджета</w:t>
      </w:r>
    </w:p>
    <w:p w:rsidR="002A1784" w:rsidRDefault="002A1784">
      <w:pPr>
        <w:pStyle w:val="ConsPlusNormal"/>
        <w:jc w:val="right"/>
      </w:pPr>
      <w:r>
        <w:t>организациям на возмещение части затрат</w:t>
      </w:r>
    </w:p>
    <w:p w:rsidR="002A1784" w:rsidRDefault="002A1784">
      <w:pPr>
        <w:pStyle w:val="ConsPlusNormal"/>
        <w:jc w:val="right"/>
      </w:pPr>
      <w:r>
        <w:t>на приобретение новых буровых установок</w:t>
      </w:r>
    </w:p>
    <w:p w:rsidR="002A1784" w:rsidRDefault="002A1784">
      <w:pPr>
        <w:pStyle w:val="ConsPlusNormal"/>
        <w:jc w:val="right"/>
      </w:pPr>
      <w:r>
        <w:t>взамен буровых установок, сданных</w:t>
      </w:r>
    </w:p>
    <w:p w:rsidR="002A1784" w:rsidRDefault="002A1784">
      <w:pPr>
        <w:pStyle w:val="ConsPlusNormal"/>
        <w:jc w:val="right"/>
      </w:pPr>
      <w:r>
        <w:t>на утилизацию, и приобретение новых</w:t>
      </w:r>
    </w:p>
    <w:p w:rsidR="002A1784" w:rsidRDefault="002A1784">
      <w:pPr>
        <w:pStyle w:val="ConsPlusNormal"/>
        <w:jc w:val="right"/>
      </w:pPr>
      <w:r>
        <w:t>криогенных воздухоразделительных</w:t>
      </w:r>
    </w:p>
    <w:p w:rsidR="002A1784" w:rsidRDefault="002A1784">
      <w:pPr>
        <w:pStyle w:val="ConsPlusNormal"/>
        <w:jc w:val="right"/>
      </w:pPr>
      <w:r>
        <w:t>установок взамен ликвидируемых</w:t>
      </w:r>
    </w:p>
    <w:p w:rsidR="002A1784" w:rsidRDefault="002A1784">
      <w:pPr>
        <w:pStyle w:val="ConsPlusNormal"/>
        <w:jc w:val="both"/>
      </w:pPr>
    </w:p>
    <w:p w:rsidR="002A1784" w:rsidRDefault="002A1784">
      <w:pPr>
        <w:pStyle w:val="ConsPlusTitle"/>
        <w:jc w:val="center"/>
      </w:pPr>
      <w:bookmarkStart w:id="27" w:name="P415"/>
      <w:bookmarkEnd w:id="27"/>
      <w:r>
        <w:t>РАСЧЕТ</w:t>
      </w:r>
    </w:p>
    <w:p w:rsidR="002A1784" w:rsidRDefault="002A1784">
      <w:pPr>
        <w:pStyle w:val="ConsPlusTitle"/>
        <w:jc w:val="center"/>
      </w:pPr>
      <w:r>
        <w:t>РАЗМЕРА СРЕДСТВ, ПОДЛЕЖАЩИХ ВОЗВРАТУ В ДОХОД ФЕДЕРАЛЬНОГО</w:t>
      </w:r>
    </w:p>
    <w:p w:rsidR="002A1784" w:rsidRDefault="002A1784">
      <w:pPr>
        <w:pStyle w:val="ConsPlusTitle"/>
        <w:jc w:val="center"/>
      </w:pPr>
      <w:r>
        <w:t>БЮДЖЕТА В СЛУЧАЕ НЕИСПОЛНЕНИЯ ОРГАНИЗАЦИЕЙ ОТДЕЛЬНЫХ</w:t>
      </w:r>
    </w:p>
    <w:p w:rsidR="002A1784" w:rsidRDefault="002A1784">
      <w:pPr>
        <w:pStyle w:val="ConsPlusTitle"/>
        <w:jc w:val="center"/>
      </w:pPr>
      <w:r>
        <w:t>ОБЯЗАТЕЛЬСТВ, ПРЕДУСМОТРЕННЫХ СОГЛАШЕНИЕМ О ПРЕДОСТАВЛЕНИИ</w:t>
      </w:r>
    </w:p>
    <w:p w:rsidR="002A1784" w:rsidRDefault="002A1784">
      <w:pPr>
        <w:pStyle w:val="ConsPlusTitle"/>
        <w:jc w:val="center"/>
      </w:pPr>
      <w:r>
        <w:t>СУБСИДИИ ИЗ ФЕДЕРАЛЬНОГО БЮДЖЕТА ОРГАНИЗАЦИЯМ НА ВОЗМЕЩЕНИЕ</w:t>
      </w:r>
    </w:p>
    <w:p w:rsidR="002A1784" w:rsidRDefault="002A1784">
      <w:pPr>
        <w:pStyle w:val="ConsPlusTitle"/>
        <w:jc w:val="center"/>
      </w:pPr>
      <w:r>
        <w:t>ЧАСТИ ЗАТРАТ НА ПРИОБРЕТЕНИЕ НОВЫХ БУРОВЫХ УСТАНОВОК ВЗАМЕН</w:t>
      </w:r>
    </w:p>
    <w:p w:rsidR="002A1784" w:rsidRDefault="002A1784">
      <w:pPr>
        <w:pStyle w:val="ConsPlusTitle"/>
        <w:jc w:val="center"/>
      </w:pPr>
      <w:r>
        <w:t>БУРОВЫХ УСТАНОВОК, СДАННЫХ НА УТИЛИЗАЦИЮ, И ПРИОБРЕТЕНИЕ</w:t>
      </w:r>
    </w:p>
    <w:p w:rsidR="002A1784" w:rsidRDefault="002A1784">
      <w:pPr>
        <w:pStyle w:val="ConsPlusTitle"/>
        <w:jc w:val="center"/>
      </w:pPr>
      <w:r>
        <w:t>НОВЫХ КРИОГЕННЫХ ВОЗДУХОРАЗДЕЛИТЕЛЬНЫХ УСТАНОВОК</w:t>
      </w:r>
    </w:p>
    <w:p w:rsidR="002A1784" w:rsidRDefault="002A1784">
      <w:pPr>
        <w:pStyle w:val="ConsPlusTitle"/>
        <w:jc w:val="center"/>
      </w:pPr>
      <w:r>
        <w:t>ВЗАМЕН ЛИКВИДИРУЕМЫХ</w:t>
      </w:r>
    </w:p>
    <w:p w:rsidR="002A1784" w:rsidRDefault="002A1784">
      <w:pPr>
        <w:pStyle w:val="ConsPlusNormal"/>
        <w:jc w:val="both"/>
      </w:pPr>
    </w:p>
    <w:p w:rsidR="002A1784" w:rsidRDefault="002A1784">
      <w:pPr>
        <w:pStyle w:val="ConsPlusNormal"/>
        <w:ind w:firstLine="540"/>
        <w:jc w:val="both"/>
      </w:pPr>
      <w:bookmarkStart w:id="28" w:name="P425"/>
      <w:bookmarkEnd w:id="28"/>
      <w:r>
        <w:t>1. Размер субсидии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подлежащей возврату в доход федерального бюджета в случае непредставления акта о выполненных работах по утилизации буровой установки в течение 12 месяцев после заключения соглашения о предоставлении субсидии, заключаемого между Министерством промышленности и торговли Российской Федерации и организацией (далее - соглашение о предоставлении субсидии), составляет 50 процентов.</w:t>
      </w:r>
    </w:p>
    <w:p w:rsidR="002A1784" w:rsidRDefault="002A1784">
      <w:pPr>
        <w:pStyle w:val="ConsPlusNormal"/>
        <w:spacing w:before="220"/>
        <w:ind w:firstLine="540"/>
        <w:jc w:val="both"/>
      </w:pPr>
      <w:r>
        <w:t xml:space="preserve">Размер указанной субсидии, подлежащей возврату в доход федерального бюджета в случае непредставления акта о выполненных работах по утилизации буровой установки в течение 24 </w:t>
      </w:r>
      <w:r>
        <w:lastRenderedPageBreak/>
        <w:t>месяцев после заключения соглашения о предоставлении субсидии, составляет 100 процентов.</w:t>
      </w:r>
    </w:p>
    <w:p w:rsidR="002A1784" w:rsidRDefault="002A1784">
      <w:pPr>
        <w:pStyle w:val="ConsPlusNormal"/>
        <w:spacing w:before="220"/>
        <w:ind w:firstLine="540"/>
        <w:jc w:val="both"/>
      </w:pPr>
      <w:r>
        <w:t>2. Размер субсидии из федерального бюджета организациям на возмещение части затрат на приобретение новых криогенных воздухоразделительных установок взамен ликвидируемых, подлежащей возврату в доход федерального бюджета в случае непредставления выписки из государственного реестра опасных производственных объектов об исключении ликвидируемой криогенной воздухоразделительной установки малой мощности в течение 26 месяцев, криогенной воздухоразделительной установки средней мощности в течение 42 месяцев и криогенной воздухоразделительной установки большой мощности в течение 52 месяцев, исчисляемых со дня заключения соглашения о предоставлении субсидии, составляет 50 процентов.</w:t>
      </w:r>
    </w:p>
    <w:p w:rsidR="002A1784" w:rsidRDefault="002A1784">
      <w:pPr>
        <w:pStyle w:val="ConsPlusNormal"/>
        <w:spacing w:before="220"/>
        <w:ind w:firstLine="540"/>
        <w:jc w:val="both"/>
      </w:pPr>
      <w:r>
        <w:t>Размер указанной субсидии, подлежащей возврату в доход федерального бюджета в случае непредставления выписки из государственного реестра опасных производственных объектов об исключении ликвидируемой криогенной воздухоразделительной установки малой мощности в течение 38 месяцев, криогенной воздухоразделительной установки средней мощности в течение 54 месяцев и криогенной воздухоразделительной установки большой мощности в течение 64 месяцев, исчисляемых со дня заключения соглашения о предоставлении субсидии, составляет 100 процентов.</w:t>
      </w: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right"/>
        <w:outlineLvl w:val="1"/>
      </w:pPr>
      <w:r>
        <w:t>Приложение N 4</w:t>
      </w:r>
    </w:p>
    <w:p w:rsidR="002A1784" w:rsidRDefault="002A1784">
      <w:pPr>
        <w:pStyle w:val="ConsPlusNormal"/>
        <w:jc w:val="right"/>
      </w:pPr>
      <w:r>
        <w:t>к Правилам предоставления в 2021 году</w:t>
      </w:r>
    </w:p>
    <w:p w:rsidR="002A1784" w:rsidRDefault="002A1784">
      <w:pPr>
        <w:pStyle w:val="ConsPlusNormal"/>
        <w:jc w:val="right"/>
      </w:pPr>
      <w:r>
        <w:t>субсидий из федерального бюджета</w:t>
      </w:r>
    </w:p>
    <w:p w:rsidR="002A1784" w:rsidRDefault="002A1784">
      <w:pPr>
        <w:pStyle w:val="ConsPlusNormal"/>
        <w:jc w:val="right"/>
      </w:pPr>
      <w:r>
        <w:t>организациям на возмещение части затрат</w:t>
      </w:r>
    </w:p>
    <w:p w:rsidR="002A1784" w:rsidRDefault="002A1784">
      <w:pPr>
        <w:pStyle w:val="ConsPlusNormal"/>
        <w:jc w:val="right"/>
      </w:pPr>
      <w:r>
        <w:t>на приобретение новых буровых установок</w:t>
      </w:r>
    </w:p>
    <w:p w:rsidR="002A1784" w:rsidRDefault="002A1784">
      <w:pPr>
        <w:pStyle w:val="ConsPlusNormal"/>
        <w:jc w:val="right"/>
      </w:pPr>
      <w:r>
        <w:t>взамен буровых установок, сданных</w:t>
      </w:r>
    </w:p>
    <w:p w:rsidR="002A1784" w:rsidRDefault="002A1784">
      <w:pPr>
        <w:pStyle w:val="ConsPlusNormal"/>
        <w:jc w:val="right"/>
      </w:pPr>
      <w:r>
        <w:t>на утилизацию, и приобретение новых</w:t>
      </w:r>
    </w:p>
    <w:p w:rsidR="002A1784" w:rsidRDefault="002A1784">
      <w:pPr>
        <w:pStyle w:val="ConsPlusNormal"/>
        <w:jc w:val="right"/>
      </w:pPr>
      <w:r>
        <w:t>криогенных воздухоразделительных</w:t>
      </w:r>
    </w:p>
    <w:p w:rsidR="002A1784" w:rsidRDefault="002A1784">
      <w:pPr>
        <w:pStyle w:val="ConsPlusNormal"/>
        <w:jc w:val="right"/>
      </w:pPr>
      <w:r>
        <w:t>установок взамен ликвидируемых</w:t>
      </w:r>
    </w:p>
    <w:p w:rsidR="002A1784" w:rsidRDefault="002A1784">
      <w:pPr>
        <w:pStyle w:val="ConsPlusNormal"/>
        <w:jc w:val="both"/>
      </w:pPr>
    </w:p>
    <w:p w:rsidR="002A1784" w:rsidRDefault="002A1784">
      <w:pPr>
        <w:pStyle w:val="ConsPlusTitle"/>
        <w:jc w:val="center"/>
      </w:pPr>
      <w:bookmarkStart w:id="29" w:name="P444"/>
      <w:bookmarkEnd w:id="29"/>
      <w:r>
        <w:t>РАСЧЕТ</w:t>
      </w:r>
    </w:p>
    <w:p w:rsidR="002A1784" w:rsidRDefault="002A1784">
      <w:pPr>
        <w:pStyle w:val="ConsPlusTitle"/>
        <w:jc w:val="center"/>
      </w:pPr>
      <w:r>
        <w:t>РАЗМЕРА СУБСИДИИ, ПРЕДОСТАВЛЯЕМОЙ ЗА СЧЕТ СРЕДСТВ</w:t>
      </w:r>
    </w:p>
    <w:p w:rsidR="002A1784" w:rsidRDefault="002A1784">
      <w:pPr>
        <w:pStyle w:val="ConsPlusTitle"/>
        <w:jc w:val="center"/>
      </w:pPr>
      <w:r>
        <w:t>ФЕДЕРАЛЬНОГО БЮДЖЕТА ОРГАНИЗАЦИЯМ НА ВОЗМЕЩЕНИЕ ЧАСТИ ЗАТРАТ</w:t>
      </w:r>
    </w:p>
    <w:p w:rsidR="002A1784" w:rsidRDefault="002A1784">
      <w:pPr>
        <w:pStyle w:val="ConsPlusTitle"/>
        <w:jc w:val="center"/>
      </w:pPr>
      <w:r>
        <w:t>НА ПРИОБРЕТЕНИЕ НОВЫХ БУРОВЫХ УСТАНОВОК ВЗАМЕН БУРОВЫХ</w:t>
      </w:r>
    </w:p>
    <w:p w:rsidR="002A1784" w:rsidRDefault="002A1784">
      <w:pPr>
        <w:pStyle w:val="ConsPlusTitle"/>
        <w:jc w:val="center"/>
      </w:pPr>
      <w:r>
        <w:t>УСТАНОВОК, СДАННЫХ НА УТИЛИЗАЦИЮ, ИЛИ НОВЫХ КРИОГЕННЫХ</w:t>
      </w:r>
    </w:p>
    <w:p w:rsidR="002A1784" w:rsidRDefault="002A1784">
      <w:pPr>
        <w:pStyle w:val="ConsPlusTitle"/>
        <w:jc w:val="center"/>
      </w:pPr>
      <w:r>
        <w:t>ВОЗДУХОРАЗДЕЛИТЕЛЬНЫХ УСТАНОВОК ВЗАМЕН ЛИКВИДИРУЕМЫХ</w:t>
      </w:r>
    </w:p>
    <w:p w:rsidR="002A1784" w:rsidRDefault="002A1784">
      <w:pPr>
        <w:pStyle w:val="ConsPlusNormal"/>
        <w:jc w:val="both"/>
      </w:pPr>
    </w:p>
    <w:p w:rsidR="002A1784" w:rsidRDefault="002A1784">
      <w:pPr>
        <w:pStyle w:val="ConsPlusNormal"/>
        <w:ind w:firstLine="540"/>
        <w:jc w:val="both"/>
      </w:pPr>
      <w:r>
        <w:t>1. Размер субсидии (</w:t>
      </w:r>
      <w:proofErr w:type="spellStart"/>
      <w:r>
        <w:t>S</w:t>
      </w:r>
      <w:r>
        <w:rPr>
          <w:vertAlign w:val="subscript"/>
        </w:rPr>
        <w:t>iуч</w:t>
      </w:r>
      <w:proofErr w:type="spellEnd"/>
      <w:r>
        <w:t>), предоставляемой за счет средств федерального бюджета организациям на возмещение части затрат на приобретение новых буровых установок взамен буровых установок, сданных на утилизацию, рассчитывается по формуле:</w:t>
      </w:r>
    </w:p>
    <w:p w:rsidR="002A1784" w:rsidRDefault="002A1784">
      <w:pPr>
        <w:pStyle w:val="ConsPlusNormal"/>
        <w:jc w:val="both"/>
      </w:pPr>
    </w:p>
    <w:p w:rsidR="002A1784" w:rsidRDefault="002A1784">
      <w:pPr>
        <w:pStyle w:val="ConsPlusNormal"/>
        <w:jc w:val="center"/>
      </w:pPr>
      <w:proofErr w:type="spellStart"/>
      <w:r>
        <w:t>S</w:t>
      </w:r>
      <w:r>
        <w:rPr>
          <w:vertAlign w:val="subscript"/>
        </w:rPr>
        <w:t>iуч</w:t>
      </w:r>
      <w:proofErr w:type="spellEnd"/>
      <w:r>
        <w:t xml:space="preserve"> = </w:t>
      </w:r>
      <w:proofErr w:type="spellStart"/>
      <w:r>
        <w:t>S</w:t>
      </w:r>
      <w:r>
        <w:rPr>
          <w:vertAlign w:val="subscript"/>
        </w:rPr>
        <w:t>nov</w:t>
      </w:r>
      <w:proofErr w:type="spellEnd"/>
      <w:r>
        <w:t xml:space="preserve"> x k,</w: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proofErr w:type="spellStart"/>
      <w:r>
        <w:t>S</w:t>
      </w:r>
      <w:r>
        <w:rPr>
          <w:vertAlign w:val="subscript"/>
        </w:rPr>
        <w:t>nov</w:t>
      </w:r>
      <w:proofErr w:type="spellEnd"/>
      <w:r>
        <w:t xml:space="preserve"> - стоимость новой буровой установки на условиях франко-завод (рублей, без учета НДС);</w:t>
      </w:r>
    </w:p>
    <w:p w:rsidR="002A1784" w:rsidRDefault="002A1784">
      <w:pPr>
        <w:pStyle w:val="ConsPlusNormal"/>
        <w:spacing w:before="220"/>
        <w:ind w:firstLine="540"/>
        <w:jc w:val="both"/>
      </w:pPr>
      <w:r>
        <w:t>k - коэффициент наличия инновационных решений в конструкции новой буровой установки.</w:t>
      </w:r>
    </w:p>
    <w:p w:rsidR="002A1784" w:rsidRDefault="002A1784">
      <w:pPr>
        <w:pStyle w:val="ConsPlusNormal"/>
        <w:spacing w:before="220"/>
        <w:ind w:firstLine="540"/>
        <w:jc w:val="both"/>
      </w:pPr>
      <w:r>
        <w:t>Коэффициент наличия инновационных решений в конструкции новой буровой установки составляет:</w:t>
      </w:r>
    </w:p>
    <w:p w:rsidR="002A1784" w:rsidRDefault="002A1784">
      <w:pPr>
        <w:pStyle w:val="ConsPlusNormal"/>
        <w:spacing w:before="220"/>
        <w:ind w:firstLine="540"/>
        <w:jc w:val="both"/>
      </w:pPr>
      <w:r>
        <w:lastRenderedPageBreak/>
        <w:t>0,2 - при отсутствии инновационных решений;</w:t>
      </w:r>
    </w:p>
    <w:p w:rsidR="002A1784" w:rsidRDefault="002A1784">
      <w:pPr>
        <w:pStyle w:val="ConsPlusNormal"/>
        <w:spacing w:before="220"/>
        <w:ind w:firstLine="540"/>
        <w:jc w:val="both"/>
      </w:pPr>
      <w:r>
        <w:t>0,25 - при наличии в конструкции новой буровой установки и ее автоматизированной системы управления автоматическим процессом в 2021 году не менее 2, в 2022 году не менее 3, в 2023 году не менее 5 из следующих инновационных решений:</w:t>
      </w:r>
    </w:p>
    <w:p w:rsidR="002A1784" w:rsidRDefault="002A1784">
      <w:pPr>
        <w:pStyle w:val="ConsPlusNormal"/>
        <w:spacing w:before="220"/>
        <w:ind w:firstLine="540"/>
        <w:jc w:val="both"/>
      </w:pPr>
      <w:r>
        <w:t xml:space="preserve">комплекс механизмов (роботов) для осуществления операций с бурильными, обсадными и насосно-компрессорными трубами в автоматическом или полуавтоматическом (предусматривающем подтверждение оператором следующего действия) режиме при наращивании и проведении </w:t>
      </w:r>
      <w:proofErr w:type="spellStart"/>
      <w:proofErr w:type="gramStart"/>
      <w:r>
        <w:t>спуско</w:t>
      </w:r>
      <w:proofErr w:type="spellEnd"/>
      <w:r>
        <w:t>-подъемных</w:t>
      </w:r>
      <w:proofErr w:type="gramEnd"/>
      <w:r>
        <w:t xml:space="preserve"> операций;</w:t>
      </w:r>
    </w:p>
    <w:p w:rsidR="002A1784" w:rsidRDefault="002A1784">
      <w:pPr>
        <w:pStyle w:val="ConsPlusNormal"/>
        <w:spacing w:before="220"/>
        <w:ind w:firstLine="540"/>
        <w:jc w:val="both"/>
      </w:pPr>
      <w:r>
        <w:t>интеллектуальная система управления силовым верхним приводом, работающая в автоматическом или полуавтоматическом (подтверждение оператором следующего действия) режиме и позволяющая за счет осцилляции бурильной колонны снижать трение в стволе скважины, улучшать доведение нагрузки до долота во время наклонно-направленного бурения и сокращать время на ориентирование компоновки низа буровой колонны в сложных условиях;</w:t>
      </w:r>
    </w:p>
    <w:p w:rsidR="002A1784" w:rsidRDefault="002A1784">
      <w:pPr>
        <w:pStyle w:val="ConsPlusNormal"/>
        <w:spacing w:before="220"/>
        <w:ind w:firstLine="540"/>
        <w:jc w:val="both"/>
      </w:pPr>
      <w:r>
        <w:t>система предиктивного анализа и предупреждения следующих аварийных ситуаций при строительстве скважин:</w:t>
      </w:r>
    </w:p>
    <w:p w:rsidR="002A1784" w:rsidRDefault="002A1784">
      <w:pPr>
        <w:pStyle w:val="ConsPlusNormal"/>
        <w:spacing w:before="220"/>
        <w:ind w:firstLine="540"/>
        <w:jc w:val="both"/>
      </w:pPr>
      <w:r>
        <w:t>прихваты компоновки низа бурильной колонны и бурильной колонны;</w:t>
      </w:r>
    </w:p>
    <w:p w:rsidR="002A1784" w:rsidRDefault="002A1784">
      <w:pPr>
        <w:pStyle w:val="ConsPlusNormal"/>
        <w:spacing w:before="220"/>
        <w:ind w:firstLine="540"/>
        <w:jc w:val="both"/>
      </w:pPr>
      <w:r>
        <w:t>поглощение бурового раствора;</w:t>
      </w:r>
    </w:p>
    <w:p w:rsidR="002A1784" w:rsidRDefault="002A1784">
      <w:pPr>
        <w:pStyle w:val="ConsPlusNormal"/>
        <w:spacing w:before="220"/>
        <w:ind w:firstLine="540"/>
        <w:jc w:val="both"/>
      </w:pPr>
      <w:proofErr w:type="spellStart"/>
      <w:r>
        <w:t>газонефтеводопроявления</w:t>
      </w:r>
      <w:proofErr w:type="spellEnd"/>
      <w:r>
        <w:t>;</w:t>
      </w:r>
    </w:p>
    <w:p w:rsidR="002A1784" w:rsidRDefault="002A1784">
      <w:pPr>
        <w:pStyle w:val="ConsPlusNormal"/>
        <w:spacing w:before="220"/>
        <w:ind w:firstLine="540"/>
        <w:jc w:val="both"/>
      </w:pPr>
      <w:r>
        <w:t>система, осуществляющая автоматический подбор буровых параметров для увеличения механической скорости проходки скважины;</w:t>
      </w:r>
    </w:p>
    <w:p w:rsidR="002A1784" w:rsidRDefault="002A1784">
      <w:pPr>
        <w:pStyle w:val="ConsPlusNormal"/>
        <w:spacing w:before="220"/>
        <w:ind w:firstLine="540"/>
        <w:jc w:val="both"/>
      </w:pPr>
      <w:r>
        <w:t>система, осуществляющая контроль технического состояния оборудования в реальном времени с возможностью прогнозирования его изменения и планирования мероприятий по техническому обслуживанию и ремонту;</w:t>
      </w:r>
    </w:p>
    <w:p w:rsidR="002A1784" w:rsidRDefault="002A1784">
      <w:pPr>
        <w:pStyle w:val="ConsPlusNormal"/>
        <w:spacing w:before="220"/>
        <w:ind w:firstLine="540"/>
        <w:jc w:val="both"/>
      </w:pPr>
      <w:r>
        <w:t>автоматизированный приемный мост и трубные стеллажи, исключающие участие рабочего персонала при операции подачи бурильных, обсадных и насосно-компрессорных труб;</w:t>
      </w:r>
    </w:p>
    <w:p w:rsidR="002A1784" w:rsidRDefault="002A1784">
      <w:pPr>
        <w:pStyle w:val="ConsPlusNormal"/>
        <w:spacing w:before="220"/>
        <w:ind w:firstLine="540"/>
        <w:jc w:val="both"/>
      </w:pPr>
      <w:r>
        <w:t>система, осуществляющая автоматическое определение параметров бурового раствора;</w:t>
      </w:r>
    </w:p>
    <w:p w:rsidR="002A1784" w:rsidRDefault="002A1784">
      <w:pPr>
        <w:pStyle w:val="ConsPlusNormal"/>
        <w:spacing w:before="220"/>
        <w:ind w:firstLine="540"/>
        <w:jc w:val="both"/>
      </w:pPr>
      <w:r>
        <w:t>одностадийная (одноступенчатая) вакуумная система очистки бурового раствора от шлама, в том числе на углеводородной основе, заменяющая по уровню качества очистки классическую четырехступенчатую систему очистки;</w:t>
      </w:r>
    </w:p>
    <w:p w:rsidR="002A1784" w:rsidRDefault="002A1784">
      <w:pPr>
        <w:pStyle w:val="ConsPlusNormal"/>
        <w:spacing w:before="220"/>
        <w:ind w:firstLine="540"/>
        <w:jc w:val="both"/>
      </w:pPr>
      <w:r>
        <w:t xml:space="preserve">обеспечение проведения </w:t>
      </w:r>
      <w:proofErr w:type="spellStart"/>
      <w:r>
        <w:t>тампонажных</w:t>
      </w:r>
      <w:proofErr w:type="spellEnd"/>
      <w:r>
        <w:t xml:space="preserve"> работ без использования специализированного цементировочного оборудования за счет использования штатного оборудования буровой установки.</w:t>
      </w:r>
    </w:p>
    <w:p w:rsidR="002A1784" w:rsidRDefault="002A1784">
      <w:pPr>
        <w:pStyle w:val="ConsPlusNormal"/>
        <w:spacing w:before="220"/>
        <w:ind w:firstLine="540"/>
        <w:jc w:val="both"/>
      </w:pPr>
      <w:r>
        <w:t>2. Размер субсидии (A), предоставляемой за счет средств федерального бюджета организациям на возмещение части затрат на приобретение одной новой криогенной воздухоразделительной установки взамен одной ликвидируемой криогенной воздухоразделительной установки, выработавшей нормативный срок эксплуатации, не может превышать 20 процентов стоимости новой приобретаемой криогенной воздухоразделительной установки на условиях франко-завод, но не более установленного лимита (</w:t>
      </w:r>
      <w:proofErr w:type="spellStart"/>
      <w:r>
        <w:t>A</w:t>
      </w:r>
      <w:r>
        <w:rPr>
          <w:vertAlign w:val="subscript"/>
        </w:rPr>
        <w:t>вру</w:t>
      </w:r>
      <w:proofErr w:type="spellEnd"/>
      <w:r>
        <w:t>), и рассчитывается по формуле:</w:t>
      </w:r>
    </w:p>
    <w:p w:rsidR="002A1784" w:rsidRDefault="002A1784">
      <w:pPr>
        <w:pStyle w:val="ConsPlusNormal"/>
        <w:jc w:val="both"/>
      </w:pPr>
    </w:p>
    <w:p w:rsidR="002A1784" w:rsidRPr="002A1784" w:rsidRDefault="002A1784">
      <w:pPr>
        <w:pStyle w:val="ConsPlusNormal"/>
        <w:jc w:val="center"/>
        <w:rPr>
          <w:lang w:val="en-US"/>
        </w:rPr>
      </w:pPr>
      <w:r w:rsidRPr="002A1784">
        <w:rPr>
          <w:lang w:val="en-US"/>
        </w:rPr>
        <w:t>A = B x 0</w:t>
      </w:r>
      <w:proofErr w:type="gramStart"/>
      <w:r w:rsidRPr="002A1784">
        <w:rPr>
          <w:lang w:val="en-US"/>
        </w:rPr>
        <w:t>,2</w:t>
      </w:r>
      <w:proofErr w:type="gramEnd"/>
      <w:r w:rsidRPr="002A1784">
        <w:rPr>
          <w:lang w:val="en-US"/>
        </w:rPr>
        <w:t xml:space="preserve"> </w:t>
      </w:r>
      <w:r w:rsidRPr="001D651B">
        <w:rPr>
          <w:position w:val="-2"/>
        </w:rPr>
        <w:pict>
          <v:shape id="_x0000_i1025" style="width:10.8pt;height:13.2pt" coordsize="" o:spt="100" adj="0,,0" path="" filled="f" stroked="f">
            <v:stroke joinstyle="miter"/>
            <v:imagedata r:id="rId16" o:title="base_1_400655_32768"/>
            <v:formulas/>
            <v:path o:connecttype="segments"/>
          </v:shape>
        </w:pict>
      </w:r>
      <w:r w:rsidRPr="002A1784">
        <w:rPr>
          <w:lang w:val="en-US"/>
        </w:rPr>
        <w:t xml:space="preserve"> A</w:t>
      </w:r>
      <w:r w:rsidRPr="002A1784">
        <w:rPr>
          <w:vertAlign w:val="subscript"/>
          <w:lang w:val="en-US"/>
        </w:rPr>
        <w:t>max</w:t>
      </w:r>
      <w:r w:rsidRPr="002A1784">
        <w:rPr>
          <w:lang w:val="en-US"/>
        </w:rPr>
        <w:t>,</w:t>
      </w:r>
    </w:p>
    <w:p w:rsidR="002A1784" w:rsidRPr="002A1784" w:rsidRDefault="002A1784">
      <w:pPr>
        <w:pStyle w:val="ConsPlusNormal"/>
        <w:jc w:val="both"/>
        <w:rPr>
          <w:lang w:val="en-US"/>
        </w:rPr>
      </w:pPr>
    </w:p>
    <w:p w:rsidR="002A1784" w:rsidRPr="002A1784" w:rsidRDefault="002A1784">
      <w:pPr>
        <w:pStyle w:val="ConsPlusNormal"/>
        <w:ind w:firstLine="540"/>
        <w:jc w:val="both"/>
        <w:rPr>
          <w:lang w:val="en-US"/>
        </w:rPr>
      </w:pPr>
      <w:r>
        <w:lastRenderedPageBreak/>
        <w:t>где</w:t>
      </w:r>
      <w:r w:rsidRPr="002A1784">
        <w:rPr>
          <w:lang w:val="en-US"/>
        </w:rPr>
        <w:t>:</w:t>
      </w:r>
    </w:p>
    <w:p w:rsidR="002A1784" w:rsidRDefault="002A1784">
      <w:pPr>
        <w:pStyle w:val="ConsPlusNormal"/>
        <w:spacing w:before="220"/>
        <w:ind w:firstLine="540"/>
        <w:jc w:val="both"/>
      </w:pPr>
      <w:r>
        <w:t xml:space="preserve">B - стоимость оборудования новой криогенной воздухоразделительной установки согласно договору с поставщиком - производителем оборудования в отношении составных частей, указанных в перечне, предусмотренном </w:t>
      </w:r>
      <w:hyperlink w:anchor="P348" w:history="1">
        <w:r>
          <w:rPr>
            <w:color w:val="0000FF"/>
          </w:rPr>
          <w:t>приложением N 2</w:t>
        </w:r>
      </w:hyperlink>
      <w:r>
        <w:t xml:space="preserve"> к Правилам предоставления в 2021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и приобретение новых криогенных воздухоразделительных установок взамен ликвидируемых;</w:t>
      </w:r>
    </w:p>
    <w:p w:rsidR="002A1784" w:rsidRDefault="002A1784">
      <w:pPr>
        <w:pStyle w:val="ConsPlusNormal"/>
        <w:spacing w:before="220"/>
        <w:ind w:firstLine="540"/>
        <w:jc w:val="both"/>
      </w:pPr>
      <w:r>
        <w:t>0,2 - коэффициент субсидирования (20 процентов стоимости оборудования новой криогенной воздухоразделительной установки);</w:t>
      </w:r>
    </w:p>
    <w:p w:rsidR="002A1784" w:rsidRDefault="002A1784">
      <w:pPr>
        <w:pStyle w:val="ConsPlusNormal"/>
        <w:spacing w:before="220"/>
        <w:ind w:firstLine="540"/>
        <w:jc w:val="both"/>
      </w:pPr>
      <w:proofErr w:type="spellStart"/>
      <w:r>
        <w:t>A</w:t>
      </w:r>
      <w:r>
        <w:rPr>
          <w:vertAlign w:val="subscript"/>
        </w:rPr>
        <w:t>max</w:t>
      </w:r>
      <w:proofErr w:type="spellEnd"/>
      <w:r>
        <w:t xml:space="preserve"> - максимальный размер субсидии, предоставляемой одной организации в соответствующем году на цели, указанные в </w:t>
      </w:r>
      <w:hyperlink w:anchor="P41" w:history="1">
        <w:r>
          <w:rPr>
            <w:color w:val="0000FF"/>
          </w:rPr>
          <w:t>пункте 1</w:t>
        </w:r>
      </w:hyperlink>
      <w:r>
        <w:t xml:space="preserve"> Правил предоставления в 2021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и приобретение новых криогенных воздухоразделительных установок взамен ликвидируемых, который не может превышать:</w:t>
      </w:r>
    </w:p>
    <w:p w:rsidR="002A1784" w:rsidRDefault="002A1784">
      <w:pPr>
        <w:pStyle w:val="ConsPlusNormal"/>
        <w:spacing w:before="220"/>
        <w:ind w:firstLine="540"/>
        <w:jc w:val="both"/>
      </w:pPr>
      <w:r>
        <w:t>165 млн. рублей для новой криогенной воздухоразделительной установки производительностью менее 50 тыс. куб. метров в час объема перерабатываемого воздуха;</w:t>
      </w:r>
    </w:p>
    <w:p w:rsidR="002A1784" w:rsidRDefault="002A1784">
      <w:pPr>
        <w:pStyle w:val="ConsPlusNormal"/>
        <w:spacing w:before="220"/>
        <w:ind w:firstLine="540"/>
        <w:jc w:val="both"/>
      </w:pPr>
      <w:r>
        <w:t>350 млн. рублей для новой криогенной воздухоразделительной установки производительностью с диапазоном от 50 тыс. куб. метров в час до 150 тыс. куб. метров в час объема перерабатываемого воздуха;</w:t>
      </w:r>
    </w:p>
    <w:p w:rsidR="002A1784" w:rsidRDefault="002A1784">
      <w:pPr>
        <w:pStyle w:val="ConsPlusNormal"/>
        <w:spacing w:before="220"/>
        <w:ind w:firstLine="540"/>
        <w:jc w:val="both"/>
      </w:pPr>
      <w:r>
        <w:t>700 млн. рублей для новой криогенной воздухоразделительной установки производительностью свыше 150 тыс. куб. метров в час объема перерабатываемого воздуха.</w:t>
      </w: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right"/>
        <w:outlineLvl w:val="1"/>
      </w:pPr>
      <w:r>
        <w:t>Приложение N 5</w:t>
      </w:r>
    </w:p>
    <w:p w:rsidR="002A1784" w:rsidRDefault="002A1784">
      <w:pPr>
        <w:pStyle w:val="ConsPlusNormal"/>
        <w:jc w:val="right"/>
      </w:pPr>
      <w:r>
        <w:t>к Правилам предоставления в 2021 году</w:t>
      </w:r>
    </w:p>
    <w:p w:rsidR="002A1784" w:rsidRDefault="002A1784">
      <w:pPr>
        <w:pStyle w:val="ConsPlusNormal"/>
        <w:jc w:val="right"/>
      </w:pPr>
      <w:r>
        <w:t>субсидий из федерального бюджета</w:t>
      </w:r>
    </w:p>
    <w:p w:rsidR="002A1784" w:rsidRDefault="002A1784">
      <w:pPr>
        <w:pStyle w:val="ConsPlusNormal"/>
        <w:jc w:val="right"/>
      </w:pPr>
      <w:r>
        <w:t>организациям на возмещение части затрат</w:t>
      </w:r>
    </w:p>
    <w:p w:rsidR="002A1784" w:rsidRDefault="002A1784">
      <w:pPr>
        <w:pStyle w:val="ConsPlusNormal"/>
        <w:jc w:val="right"/>
      </w:pPr>
      <w:r>
        <w:t>на приобретение новых буровых установок</w:t>
      </w:r>
    </w:p>
    <w:p w:rsidR="002A1784" w:rsidRDefault="002A1784">
      <w:pPr>
        <w:pStyle w:val="ConsPlusNormal"/>
        <w:jc w:val="right"/>
      </w:pPr>
      <w:r>
        <w:t>взамен буровых установок, сданных</w:t>
      </w:r>
    </w:p>
    <w:p w:rsidR="002A1784" w:rsidRDefault="002A1784">
      <w:pPr>
        <w:pStyle w:val="ConsPlusNormal"/>
        <w:jc w:val="right"/>
      </w:pPr>
      <w:r>
        <w:t>на утилизацию, и приобретение новых</w:t>
      </w:r>
    </w:p>
    <w:p w:rsidR="002A1784" w:rsidRDefault="002A1784">
      <w:pPr>
        <w:pStyle w:val="ConsPlusNormal"/>
        <w:jc w:val="right"/>
      </w:pPr>
      <w:r>
        <w:t>криогенных воздухоразделительных</w:t>
      </w:r>
    </w:p>
    <w:p w:rsidR="002A1784" w:rsidRDefault="002A1784">
      <w:pPr>
        <w:pStyle w:val="ConsPlusNormal"/>
        <w:jc w:val="right"/>
      </w:pPr>
      <w:r>
        <w:t>установок взамен ликвидируемых</w:t>
      </w:r>
    </w:p>
    <w:p w:rsidR="002A1784" w:rsidRDefault="002A1784">
      <w:pPr>
        <w:pStyle w:val="ConsPlusNormal"/>
        <w:jc w:val="both"/>
      </w:pPr>
    </w:p>
    <w:p w:rsidR="002A1784" w:rsidRDefault="002A1784">
      <w:pPr>
        <w:pStyle w:val="ConsPlusTitle"/>
        <w:jc w:val="center"/>
      </w:pPr>
      <w:bookmarkStart w:id="30" w:name="P499"/>
      <w:bookmarkEnd w:id="30"/>
      <w:r>
        <w:t>РАСЧЕТ</w:t>
      </w:r>
    </w:p>
    <w:p w:rsidR="002A1784" w:rsidRDefault="002A1784">
      <w:pPr>
        <w:pStyle w:val="ConsPlusTitle"/>
        <w:jc w:val="center"/>
      </w:pPr>
      <w:r>
        <w:t>РЕЙТИНГА ЗАЯВКИ НА УЧАСТИЕ В ОТБОРЕ НА ПРЕДОСТАВЛЕНИЕ</w:t>
      </w:r>
    </w:p>
    <w:p w:rsidR="002A1784" w:rsidRDefault="002A1784">
      <w:pPr>
        <w:pStyle w:val="ConsPlusTitle"/>
        <w:jc w:val="center"/>
      </w:pPr>
      <w:r>
        <w:t>СУБСИДИИ ИЗ ФЕДЕРАЛЬНОГО БЮДЖЕТА ОРГАНИЗАЦИЯМ НА ВОЗМЕЩЕНИЕ</w:t>
      </w:r>
    </w:p>
    <w:p w:rsidR="002A1784" w:rsidRDefault="002A1784">
      <w:pPr>
        <w:pStyle w:val="ConsPlusTitle"/>
        <w:jc w:val="center"/>
      </w:pPr>
      <w:r>
        <w:t>ЧАСТИ ЗАТРАТ НА ПРИОБРЕТЕНИЕ НОВЫХ БУРОВЫХ УСТАНОВОК ВЗАМЕН</w:t>
      </w:r>
    </w:p>
    <w:p w:rsidR="002A1784" w:rsidRDefault="002A1784">
      <w:pPr>
        <w:pStyle w:val="ConsPlusTitle"/>
        <w:jc w:val="center"/>
      </w:pPr>
      <w:r>
        <w:t>БУРОВЫХ УСТАНОВОК, СДАННЫХ НА УТИЛИЗАЦИЮ, И ПРИОБРЕТЕНИЕ</w:t>
      </w:r>
    </w:p>
    <w:p w:rsidR="002A1784" w:rsidRDefault="002A1784">
      <w:pPr>
        <w:pStyle w:val="ConsPlusTitle"/>
        <w:jc w:val="center"/>
      </w:pPr>
      <w:r>
        <w:t>НОВЫХ КРИОГЕННЫХ ВОЗДУХОРАЗДЕЛИТЕЛЬНЫХ УСТАНОВОК</w:t>
      </w:r>
    </w:p>
    <w:p w:rsidR="002A1784" w:rsidRDefault="002A1784">
      <w:pPr>
        <w:pStyle w:val="ConsPlusTitle"/>
        <w:jc w:val="center"/>
      </w:pPr>
      <w:r>
        <w:t>ВЗАМЕН ЛИКВИДИРУЕМЫХ</w:t>
      </w:r>
    </w:p>
    <w:p w:rsidR="002A1784" w:rsidRDefault="002A1784">
      <w:pPr>
        <w:pStyle w:val="ConsPlusNormal"/>
        <w:jc w:val="both"/>
      </w:pPr>
    </w:p>
    <w:p w:rsidR="002A1784" w:rsidRDefault="002A1784">
      <w:pPr>
        <w:pStyle w:val="ConsPlusNormal"/>
        <w:ind w:firstLine="540"/>
        <w:jc w:val="both"/>
      </w:pPr>
      <w:r>
        <w:t>1. Рейтинг заявки на участие в отборе на право получения субсидии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w:t>
      </w:r>
      <w:proofErr w:type="spellStart"/>
      <w:r>
        <w:t>R</w:t>
      </w:r>
      <w:r>
        <w:rPr>
          <w:vertAlign w:val="subscript"/>
        </w:rPr>
        <w:t>i</w:t>
      </w:r>
      <w:proofErr w:type="spellEnd"/>
      <w:r>
        <w:t>), определяется по формуле:</w:t>
      </w:r>
    </w:p>
    <w:p w:rsidR="002A1784" w:rsidRDefault="002A1784">
      <w:pPr>
        <w:pStyle w:val="ConsPlusNormal"/>
        <w:jc w:val="both"/>
      </w:pPr>
    </w:p>
    <w:p w:rsidR="002A1784" w:rsidRDefault="002A1784">
      <w:pPr>
        <w:pStyle w:val="ConsPlusNormal"/>
        <w:jc w:val="center"/>
      </w:pPr>
      <w:proofErr w:type="spellStart"/>
      <w:r>
        <w:lastRenderedPageBreak/>
        <w:t>R</w:t>
      </w:r>
      <w:r>
        <w:rPr>
          <w:vertAlign w:val="subscript"/>
        </w:rPr>
        <w:t>i</w:t>
      </w:r>
      <w:proofErr w:type="spellEnd"/>
      <w:r>
        <w:t xml:space="preserve"> = </w:t>
      </w:r>
      <w:proofErr w:type="spellStart"/>
      <w:r>
        <w:t>S</w:t>
      </w:r>
      <w:r>
        <w:rPr>
          <w:vertAlign w:val="subscript"/>
        </w:rPr>
        <w:t>i</w:t>
      </w:r>
      <w:proofErr w:type="spellEnd"/>
      <w:r>
        <w:t xml:space="preserve"> + </w:t>
      </w:r>
      <w:proofErr w:type="spellStart"/>
      <w:r>
        <w:t>U</w:t>
      </w:r>
      <w:r>
        <w:rPr>
          <w:vertAlign w:val="subscript"/>
        </w:rPr>
        <w:t>i</w:t>
      </w:r>
      <w:proofErr w:type="spellEnd"/>
      <w:r>
        <w:t>,</w: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proofErr w:type="spellStart"/>
      <w:r>
        <w:t>S</w:t>
      </w:r>
      <w:r>
        <w:rPr>
          <w:vertAlign w:val="subscript"/>
        </w:rPr>
        <w:t>i</w:t>
      </w:r>
      <w:proofErr w:type="spellEnd"/>
      <w:r>
        <w:t xml:space="preserve"> - рейтинг, присуждаемый i-й заявке на участие в отборе по критерию, касающемуся размера запрашиваемой субсидии;</w:t>
      </w:r>
    </w:p>
    <w:p w:rsidR="002A1784" w:rsidRDefault="002A1784">
      <w:pPr>
        <w:pStyle w:val="ConsPlusNormal"/>
        <w:spacing w:before="220"/>
        <w:ind w:firstLine="540"/>
        <w:jc w:val="both"/>
      </w:pPr>
      <w:proofErr w:type="spellStart"/>
      <w:r>
        <w:t>U</w:t>
      </w:r>
      <w:r>
        <w:rPr>
          <w:vertAlign w:val="subscript"/>
        </w:rPr>
        <w:t>i</w:t>
      </w:r>
      <w:proofErr w:type="spellEnd"/>
      <w:r>
        <w:t xml:space="preserve"> - рейтинг, присуждаемый i-й заявке на участие в отборе по критерию, </w:t>
      </w:r>
      <w:proofErr w:type="gramStart"/>
      <w:r>
        <w:t>касающемуся грузоподъемности</w:t>
      </w:r>
      <w:proofErr w:type="gramEnd"/>
      <w:r>
        <w:t xml:space="preserve"> приобретаемой новой буровой установки.</w:t>
      </w:r>
    </w:p>
    <w:p w:rsidR="002A1784" w:rsidRDefault="002A1784">
      <w:pPr>
        <w:pStyle w:val="ConsPlusNormal"/>
        <w:spacing w:before="220"/>
        <w:ind w:firstLine="540"/>
        <w:jc w:val="both"/>
      </w:pPr>
      <w:r>
        <w:t>Рейтинг, присуждаемый i-й заявке на участие в отборе по критерию, касающемуся размера запрашиваемой субсидии (</w:t>
      </w:r>
      <w:proofErr w:type="spellStart"/>
      <w:r>
        <w:t>S</w:t>
      </w:r>
      <w:r>
        <w:rPr>
          <w:vertAlign w:val="subscript"/>
        </w:rPr>
        <w:t>i</w:t>
      </w:r>
      <w:proofErr w:type="spellEnd"/>
      <w:r>
        <w:t>), определяется по формуле:</w:t>
      </w:r>
    </w:p>
    <w:p w:rsidR="002A1784" w:rsidRDefault="002A1784">
      <w:pPr>
        <w:pStyle w:val="ConsPlusNormal"/>
        <w:jc w:val="both"/>
      </w:pPr>
    </w:p>
    <w:p w:rsidR="002A1784" w:rsidRDefault="002A1784">
      <w:pPr>
        <w:pStyle w:val="ConsPlusNormal"/>
        <w:jc w:val="center"/>
      </w:pPr>
      <w:r w:rsidRPr="001D651B">
        <w:rPr>
          <w:position w:val="-28"/>
        </w:rPr>
        <w:pict>
          <v:shape id="_x0000_i1026" style="width:105pt;height:39.6pt" coordsize="" o:spt="100" adj="0,,0" path="" filled="f" stroked="f">
            <v:stroke joinstyle="miter"/>
            <v:imagedata r:id="rId17" o:title="base_1_400655_32769"/>
            <v:formulas/>
            <v:path o:connecttype="segments"/>
          </v:shape>
        </w:pic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proofErr w:type="spellStart"/>
      <w:r>
        <w:t>S</w:t>
      </w:r>
      <w:r>
        <w:rPr>
          <w:vertAlign w:val="subscript"/>
        </w:rPr>
        <w:t>iуч</w:t>
      </w:r>
      <w:proofErr w:type="spellEnd"/>
      <w:r>
        <w:t xml:space="preserve"> - предложение i-</w:t>
      </w:r>
      <w:proofErr w:type="spellStart"/>
      <w:r>
        <w:t>го</w:t>
      </w:r>
      <w:proofErr w:type="spellEnd"/>
      <w:r>
        <w:t xml:space="preserve"> участника отбора по размеру запрашиваемой субсидии для приобретения новой буровой установки;</w:t>
      </w:r>
    </w:p>
    <w:p w:rsidR="002A1784" w:rsidRDefault="002A1784">
      <w:pPr>
        <w:pStyle w:val="ConsPlusNormal"/>
        <w:spacing w:before="220"/>
        <w:ind w:firstLine="540"/>
        <w:jc w:val="both"/>
      </w:pPr>
      <w:proofErr w:type="spellStart"/>
      <w:r>
        <w:t>S</w:t>
      </w:r>
      <w:r>
        <w:rPr>
          <w:vertAlign w:val="subscript"/>
        </w:rPr>
        <w:t>max</w:t>
      </w:r>
      <w:proofErr w:type="spellEnd"/>
      <w:r>
        <w:t xml:space="preserve"> - максимальный размер субсидии для приобретения стационарной или кустовой буровой установки, который:</w:t>
      </w:r>
    </w:p>
    <w:p w:rsidR="002A1784" w:rsidRDefault="002A1784">
      <w:pPr>
        <w:pStyle w:val="ConsPlusNormal"/>
        <w:spacing w:before="220"/>
        <w:ind w:firstLine="540"/>
        <w:jc w:val="both"/>
      </w:pPr>
      <w:r>
        <w:t xml:space="preserve">при наличии инновационных решений, предусмотренных </w:t>
      </w:r>
      <w:hyperlink w:anchor="P444" w:history="1">
        <w:r>
          <w:rPr>
            <w:color w:val="0000FF"/>
          </w:rPr>
          <w:t>приложением N 4</w:t>
        </w:r>
      </w:hyperlink>
      <w:r>
        <w:t xml:space="preserve"> к Правилам предоставления в 2021 году субсидий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и приобретение новых криогенных воздухоразделительных установок взамен ликвидируемых, составляет 150 млн. рублей;</w:t>
      </w:r>
    </w:p>
    <w:p w:rsidR="002A1784" w:rsidRDefault="002A1784">
      <w:pPr>
        <w:pStyle w:val="ConsPlusNormal"/>
        <w:spacing w:before="220"/>
        <w:ind w:firstLine="540"/>
        <w:jc w:val="both"/>
      </w:pPr>
      <w:r>
        <w:t xml:space="preserve">при отсутствии инновационных решений, предусмотренных </w:t>
      </w:r>
      <w:hyperlink w:anchor="P444" w:history="1">
        <w:r>
          <w:rPr>
            <w:color w:val="0000FF"/>
          </w:rPr>
          <w:t>приложением N 4</w:t>
        </w:r>
      </w:hyperlink>
      <w:r>
        <w:t xml:space="preserve"> к указанным Правилам, составляет 100 млн. рублей;</w:t>
      </w:r>
    </w:p>
    <w:p w:rsidR="002A1784" w:rsidRDefault="002A1784">
      <w:pPr>
        <w:pStyle w:val="ConsPlusNormal"/>
        <w:spacing w:before="220"/>
        <w:ind w:firstLine="540"/>
        <w:jc w:val="both"/>
      </w:pPr>
      <w:r>
        <w:t>при приобретении мобильной буровой установки составляет 50 млн. рублей.</w:t>
      </w:r>
    </w:p>
    <w:p w:rsidR="002A1784" w:rsidRDefault="002A1784">
      <w:pPr>
        <w:pStyle w:val="ConsPlusNormal"/>
        <w:spacing w:before="220"/>
        <w:ind w:firstLine="540"/>
        <w:jc w:val="both"/>
      </w:pPr>
      <w:r>
        <w:t>Рейтинг, присуждаемый i-й заявке на участие в отборе на право получения субсидии на приобретение новой буровой установки по критерию, касающемуся грузоподъемности приобретаемой новой буровой установки (</w:t>
      </w:r>
      <w:proofErr w:type="spellStart"/>
      <w:r>
        <w:t>U</w:t>
      </w:r>
      <w:r>
        <w:rPr>
          <w:vertAlign w:val="subscript"/>
        </w:rPr>
        <w:t>i</w:t>
      </w:r>
      <w:proofErr w:type="spellEnd"/>
      <w:r>
        <w:t>), определяется по формуле:</w:t>
      </w:r>
    </w:p>
    <w:p w:rsidR="002A1784" w:rsidRDefault="002A1784">
      <w:pPr>
        <w:pStyle w:val="ConsPlusNormal"/>
        <w:jc w:val="both"/>
      </w:pPr>
    </w:p>
    <w:p w:rsidR="002A1784" w:rsidRDefault="002A1784">
      <w:pPr>
        <w:pStyle w:val="ConsPlusNormal"/>
        <w:jc w:val="center"/>
      </w:pPr>
      <w:r w:rsidRPr="001D651B">
        <w:rPr>
          <w:position w:val="-28"/>
        </w:rPr>
        <w:pict>
          <v:shape id="_x0000_i1027" style="width:86.4pt;height:39.6pt" coordsize="" o:spt="100" adj="0,,0" path="" filled="f" stroked="f">
            <v:stroke joinstyle="miter"/>
            <v:imagedata r:id="rId18" o:title="base_1_400655_32770"/>
            <v:formulas/>
            <v:path o:connecttype="segments"/>
          </v:shape>
        </w:pic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proofErr w:type="spellStart"/>
      <w:r>
        <w:t>U</w:t>
      </w:r>
      <w:r>
        <w:rPr>
          <w:vertAlign w:val="subscript"/>
        </w:rPr>
        <w:t>iуч</w:t>
      </w:r>
      <w:proofErr w:type="spellEnd"/>
      <w:r>
        <w:t xml:space="preserve"> - предложение i-</w:t>
      </w:r>
      <w:proofErr w:type="spellStart"/>
      <w:r>
        <w:t>го</w:t>
      </w:r>
      <w:proofErr w:type="spellEnd"/>
      <w:r>
        <w:t xml:space="preserve"> участника отбора по максимально допустимой нагрузке на крюке приобретаемой буровой установки (кН);</w:t>
      </w:r>
    </w:p>
    <w:p w:rsidR="002A1784" w:rsidRDefault="002A1784">
      <w:pPr>
        <w:pStyle w:val="ConsPlusNormal"/>
        <w:spacing w:before="220"/>
        <w:ind w:firstLine="540"/>
        <w:jc w:val="both"/>
      </w:pPr>
      <w:proofErr w:type="spellStart"/>
      <w:r>
        <w:t>U</w:t>
      </w:r>
      <w:r>
        <w:rPr>
          <w:vertAlign w:val="subscript"/>
        </w:rPr>
        <w:t>max</w:t>
      </w:r>
      <w:proofErr w:type="spellEnd"/>
      <w:r>
        <w:t xml:space="preserve"> - максимальная грузоподъемность буровой установки, равная </w:t>
      </w:r>
      <w:proofErr w:type="spellStart"/>
      <w:r>
        <w:t>U</w:t>
      </w:r>
      <w:r>
        <w:rPr>
          <w:vertAlign w:val="subscript"/>
        </w:rPr>
        <w:t>max</w:t>
      </w:r>
      <w:proofErr w:type="spellEnd"/>
      <w:r>
        <w:t xml:space="preserve"> = 10000 кН, в соответствии с максимальным значением параметра для буровых установок, утвержденным </w:t>
      </w:r>
      <w:hyperlink r:id="rId19" w:history="1">
        <w:r>
          <w:rPr>
            <w:color w:val="0000FF"/>
          </w:rPr>
          <w:t>ГОСТ 16293-89</w:t>
        </w:r>
      </w:hyperlink>
      <w:r>
        <w:t xml:space="preserve"> от 1 января 1990 г. "Установки буровые комплектные для эксплуатационного и глубокого разведочного бурения".</w:t>
      </w:r>
    </w:p>
    <w:p w:rsidR="002A1784" w:rsidRDefault="002A1784">
      <w:pPr>
        <w:pStyle w:val="ConsPlusNormal"/>
        <w:spacing w:before="220"/>
        <w:ind w:firstLine="540"/>
        <w:jc w:val="both"/>
      </w:pPr>
      <w:r>
        <w:t xml:space="preserve">2. Рейтинг заявки на участие в отборе на право получения субсидии из федерального бюджета организациям на возмещение части затрат на приобретение новых криогенных </w:t>
      </w:r>
      <w:r>
        <w:lastRenderedPageBreak/>
        <w:t>воздухоразделительных установок взамен ликвидируемых (</w:t>
      </w:r>
      <w:proofErr w:type="spellStart"/>
      <w:r>
        <w:t>R</w:t>
      </w:r>
      <w:r>
        <w:rPr>
          <w:vertAlign w:val="subscript"/>
        </w:rPr>
        <w:t>i</w:t>
      </w:r>
      <w:proofErr w:type="spellEnd"/>
      <w:r>
        <w:t>) определяется по формуле:</w:t>
      </w:r>
    </w:p>
    <w:p w:rsidR="002A1784" w:rsidRDefault="002A1784">
      <w:pPr>
        <w:pStyle w:val="ConsPlusNormal"/>
        <w:jc w:val="both"/>
      </w:pPr>
    </w:p>
    <w:p w:rsidR="002A1784" w:rsidRDefault="002A1784">
      <w:pPr>
        <w:pStyle w:val="ConsPlusNormal"/>
        <w:jc w:val="center"/>
      </w:pPr>
      <w:proofErr w:type="spellStart"/>
      <w:r>
        <w:t>R</w:t>
      </w:r>
      <w:r>
        <w:rPr>
          <w:vertAlign w:val="subscript"/>
        </w:rPr>
        <w:t>i</w:t>
      </w:r>
      <w:proofErr w:type="spellEnd"/>
      <w:r>
        <w:t xml:space="preserve"> = </w:t>
      </w:r>
      <w:proofErr w:type="spellStart"/>
      <w:r>
        <w:t>A</w:t>
      </w:r>
      <w:r>
        <w:rPr>
          <w:vertAlign w:val="subscript"/>
        </w:rPr>
        <w:t>i</w:t>
      </w:r>
      <w:proofErr w:type="spellEnd"/>
      <w:r>
        <w:t xml:space="preserve"> + </w:t>
      </w:r>
      <w:proofErr w:type="spellStart"/>
      <w:r>
        <w:t>S</w:t>
      </w:r>
      <w:r>
        <w:rPr>
          <w:vertAlign w:val="subscript"/>
        </w:rPr>
        <w:t>i</w:t>
      </w:r>
      <w:proofErr w:type="spellEnd"/>
      <w:r>
        <w:t>,</w: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proofErr w:type="spellStart"/>
      <w:r>
        <w:t>A</w:t>
      </w:r>
      <w:r>
        <w:rPr>
          <w:vertAlign w:val="subscript"/>
        </w:rPr>
        <w:t>i</w:t>
      </w:r>
      <w:proofErr w:type="spellEnd"/>
      <w:r>
        <w:t xml:space="preserve"> - рейтинг, присуждаемый i-й заявке на участие в отборе по критерию, касающемуся размера запрашиваемой субсидии;</w:t>
      </w:r>
    </w:p>
    <w:p w:rsidR="002A1784" w:rsidRDefault="002A1784">
      <w:pPr>
        <w:pStyle w:val="ConsPlusNormal"/>
        <w:spacing w:before="220"/>
        <w:ind w:firstLine="540"/>
        <w:jc w:val="both"/>
      </w:pPr>
      <w:proofErr w:type="spellStart"/>
      <w:r>
        <w:t>S</w:t>
      </w:r>
      <w:r>
        <w:rPr>
          <w:vertAlign w:val="subscript"/>
        </w:rPr>
        <w:t>i</w:t>
      </w:r>
      <w:proofErr w:type="spellEnd"/>
      <w:r>
        <w:t xml:space="preserve"> - рейтинг, присуждаемый i-й заявке на участие в отборе по критерию, касающемуся срока введения в эксплуатацию новой криогенной воздухоразделительной установки (месяцев).</w:t>
      </w:r>
    </w:p>
    <w:p w:rsidR="002A1784" w:rsidRDefault="002A1784">
      <w:pPr>
        <w:pStyle w:val="ConsPlusNormal"/>
        <w:spacing w:before="220"/>
        <w:ind w:firstLine="540"/>
        <w:jc w:val="both"/>
      </w:pPr>
      <w:r>
        <w:t>Рейтинг, присуждаемый i-й заявке на участие в отборе по критерию, касающемуся размера запрашиваемой субсидии (</w:t>
      </w:r>
      <w:proofErr w:type="spellStart"/>
      <w:r>
        <w:t>A</w:t>
      </w:r>
      <w:r>
        <w:rPr>
          <w:vertAlign w:val="subscript"/>
        </w:rPr>
        <w:t>i</w:t>
      </w:r>
      <w:proofErr w:type="spellEnd"/>
      <w:r>
        <w:t>), определяется по формуле:</w:t>
      </w:r>
    </w:p>
    <w:p w:rsidR="002A1784" w:rsidRDefault="002A1784">
      <w:pPr>
        <w:pStyle w:val="ConsPlusNormal"/>
        <w:jc w:val="both"/>
      </w:pPr>
    </w:p>
    <w:p w:rsidR="002A1784" w:rsidRDefault="002A1784">
      <w:pPr>
        <w:pStyle w:val="ConsPlusNormal"/>
        <w:jc w:val="center"/>
      </w:pPr>
      <w:r w:rsidRPr="001D651B">
        <w:rPr>
          <w:position w:val="-28"/>
        </w:rPr>
        <w:pict>
          <v:shape id="_x0000_i1028" style="width:132.6pt;height:39.6pt" coordsize="" o:spt="100" adj="0,,0" path="" filled="f" stroked="f">
            <v:stroke joinstyle="miter"/>
            <v:imagedata r:id="rId20" o:title="base_1_400655_32771"/>
            <v:formulas/>
            <v:path o:connecttype="segments"/>
          </v:shape>
        </w:pic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proofErr w:type="spellStart"/>
      <w:r>
        <w:t>A</w:t>
      </w:r>
      <w:r>
        <w:rPr>
          <w:vertAlign w:val="subscript"/>
        </w:rPr>
        <w:t>iуч</w:t>
      </w:r>
      <w:proofErr w:type="spellEnd"/>
      <w:r>
        <w:t xml:space="preserve"> - предложение i-</w:t>
      </w:r>
      <w:proofErr w:type="spellStart"/>
      <w:r>
        <w:t>го</w:t>
      </w:r>
      <w:proofErr w:type="spellEnd"/>
      <w:r>
        <w:t xml:space="preserve"> участника отбора по размеру запрашиваемой субсидии для приобретения новой криогенной воздухоразделительной установки;</w:t>
      </w:r>
    </w:p>
    <w:p w:rsidR="002A1784" w:rsidRDefault="002A1784">
      <w:pPr>
        <w:pStyle w:val="ConsPlusNormal"/>
        <w:spacing w:before="220"/>
        <w:ind w:firstLine="540"/>
        <w:jc w:val="both"/>
      </w:pPr>
      <w:proofErr w:type="spellStart"/>
      <w:r>
        <w:t>A</w:t>
      </w:r>
      <w:r>
        <w:rPr>
          <w:vertAlign w:val="subscript"/>
        </w:rPr>
        <w:t>max</w:t>
      </w:r>
      <w:proofErr w:type="spellEnd"/>
      <w:r>
        <w:t xml:space="preserve"> - максимальный размер субсидии для приобретения криогенной воздухоразделительной установки, который составляет:</w:t>
      </w:r>
    </w:p>
    <w:p w:rsidR="002A1784" w:rsidRDefault="002A1784">
      <w:pPr>
        <w:pStyle w:val="ConsPlusNormal"/>
        <w:spacing w:before="220"/>
        <w:ind w:firstLine="540"/>
        <w:jc w:val="both"/>
      </w:pPr>
      <w:r>
        <w:t>165 млн. рублей для криогенной воздухоразделительной установки малой мощности;</w:t>
      </w:r>
    </w:p>
    <w:p w:rsidR="002A1784" w:rsidRDefault="002A1784">
      <w:pPr>
        <w:pStyle w:val="ConsPlusNormal"/>
        <w:spacing w:before="220"/>
        <w:ind w:firstLine="540"/>
        <w:jc w:val="both"/>
      </w:pPr>
      <w:r>
        <w:t>350 млн. рублей для криогенной воздухоразделительной установки средней мощности;</w:t>
      </w:r>
    </w:p>
    <w:p w:rsidR="002A1784" w:rsidRDefault="002A1784">
      <w:pPr>
        <w:pStyle w:val="ConsPlusNormal"/>
        <w:spacing w:before="220"/>
        <w:ind w:firstLine="540"/>
        <w:jc w:val="both"/>
      </w:pPr>
      <w:r>
        <w:t>700 млн. рублей для криогенной воздухоразделительной установки большой мощности.</w:t>
      </w:r>
    </w:p>
    <w:p w:rsidR="002A1784" w:rsidRDefault="002A1784">
      <w:pPr>
        <w:pStyle w:val="ConsPlusNormal"/>
        <w:spacing w:before="220"/>
        <w:ind w:firstLine="540"/>
        <w:jc w:val="both"/>
      </w:pPr>
      <w:r>
        <w:t>Рейтинг, присуждаемый i-й заявке на участие в отборе по критерию, касающемуся срока введения в эксплуатацию новой криогенной воздухоразделительной установки (</w:t>
      </w:r>
      <w:proofErr w:type="spellStart"/>
      <w:r>
        <w:t>S</w:t>
      </w:r>
      <w:r>
        <w:rPr>
          <w:vertAlign w:val="subscript"/>
        </w:rPr>
        <w:t>i</w:t>
      </w:r>
      <w:proofErr w:type="spellEnd"/>
      <w:r>
        <w:t>), определяется по формуле:</w:t>
      </w:r>
    </w:p>
    <w:p w:rsidR="002A1784" w:rsidRDefault="002A1784">
      <w:pPr>
        <w:pStyle w:val="ConsPlusNormal"/>
        <w:jc w:val="both"/>
      </w:pPr>
    </w:p>
    <w:p w:rsidR="002A1784" w:rsidRDefault="002A1784">
      <w:pPr>
        <w:pStyle w:val="ConsPlusNormal"/>
        <w:jc w:val="center"/>
      </w:pPr>
      <w:r w:rsidRPr="001D651B">
        <w:rPr>
          <w:position w:val="-28"/>
        </w:rPr>
        <w:pict>
          <v:shape id="_x0000_i1029" style="width:105pt;height:39.6pt" coordsize="" o:spt="100" adj="0,,0" path="" filled="f" stroked="f">
            <v:stroke joinstyle="miter"/>
            <v:imagedata r:id="rId21" o:title="base_1_400655_32772"/>
            <v:formulas/>
            <v:path o:connecttype="segments"/>
          </v:shape>
        </w:pic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proofErr w:type="spellStart"/>
      <w:r>
        <w:t>S</w:t>
      </w:r>
      <w:r>
        <w:rPr>
          <w:vertAlign w:val="subscript"/>
        </w:rPr>
        <w:t>iуч</w:t>
      </w:r>
      <w:proofErr w:type="spellEnd"/>
      <w:r>
        <w:t xml:space="preserve"> - предложение i-</w:t>
      </w:r>
      <w:proofErr w:type="spellStart"/>
      <w:r>
        <w:t>го</w:t>
      </w:r>
      <w:proofErr w:type="spellEnd"/>
      <w:r>
        <w:t xml:space="preserve"> участника отбора по сроку введения в эксплуатацию новой криогенной воздухоразделительной установки (месяцев);</w:t>
      </w:r>
    </w:p>
    <w:p w:rsidR="002A1784" w:rsidRDefault="002A1784">
      <w:pPr>
        <w:pStyle w:val="ConsPlusNormal"/>
        <w:spacing w:before="220"/>
        <w:ind w:firstLine="540"/>
        <w:jc w:val="both"/>
      </w:pPr>
      <w:proofErr w:type="spellStart"/>
      <w:r>
        <w:t>S</w:t>
      </w:r>
      <w:r>
        <w:rPr>
          <w:vertAlign w:val="subscript"/>
        </w:rPr>
        <w:t>max</w:t>
      </w:r>
      <w:proofErr w:type="spellEnd"/>
      <w:r>
        <w:t xml:space="preserve"> - максимальное предложение по сроку введения в эксплуатацию, заявленное одной из организаций (месяцев).</w:t>
      </w: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both"/>
      </w:pPr>
    </w:p>
    <w:p w:rsidR="002A1784" w:rsidRDefault="002A1784">
      <w:pPr>
        <w:pStyle w:val="ConsPlusNormal"/>
        <w:jc w:val="right"/>
        <w:outlineLvl w:val="1"/>
      </w:pPr>
      <w:r>
        <w:t>Приложение N 6</w:t>
      </w:r>
    </w:p>
    <w:p w:rsidR="002A1784" w:rsidRDefault="002A1784">
      <w:pPr>
        <w:pStyle w:val="ConsPlusNormal"/>
        <w:jc w:val="right"/>
      </w:pPr>
      <w:r>
        <w:t>к Правилам предоставления в 2021 году</w:t>
      </w:r>
    </w:p>
    <w:p w:rsidR="002A1784" w:rsidRDefault="002A1784">
      <w:pPr>
        <w:pStyle w:val="ConsPlusNormal"/>
        <w:jc w:val="right"/>
      </w:pPr>
      <w:r>
        <w:t>субсидий из федерального бюджета</w:t>
      </w:r>
    </w:p>
    <w:p w:rsidR="002A1784" w:rsidRDefault="002A1784">
      <w:pPr>
        <w:pStyle w:val="ConsPlusNormal"/>
        <w:jc w:val="right"/>
      </w:pPr>
      <w:r>
        <w:lastRenderedPageBreak/>
        <w:t>организациям на возмещение части затрат</w:t>
      </w:r>
    </w:p>
    <w:p w:rsidR="002A1784" w:rsidRDefault="002A1784">
      <w:pPr>
        <w:pStyle w:val="ConsPlusNormal"/>
        <w:jc w:val="right"/>
      </w:pPr>
      <w:r>
        <w:t>на приобретение новых буровых установок</w:t>
      </w:r>
    </w:p>
    <w:p w:rsidR="002A1784" w:rsidRDefault="002A1784">
      <w:pPr>
        <w:pStyle w:val="ConsPlusNormal"/>
        <w:jc w:val="right"/>
      </w:pPr>
      <w:r>
        <w:t>взамен буровых установок, сданных</w:t>
      </w:r>
    </w:p>
    <w:p w:rsidR="002A1784" w:rsidRDefault="002A1784">
      <w:pPr>
        <w:pStyle w:val="ConsPlusNormal"/>
        <w:jc w:val="right"/>
      </w:pPr>
      <w:r>
        <w:t>на утилизацию, и приобретение новых</w:t>
      </w:r>
    </w:p>
    <w:p w:rsidR="002A1784" w:rsidRDefault="002A1784">
      <w:pPr>
        <w:pStyle w:val="ConsPlusNormal"/>
        <w:jc w:val="right"/>
      </w:pPr>
      <w:r>
        <w:t>криогенных воздухоразделительных</w:t>
      </w:r>
    </w:p>
    <w:p w:rsidR="002A1784" w:rsidRDefault="002A1784">
      <w:pPr>
        <w:pStyle w:val="ConsPlusNormal"/>
        <w:jc w:val="right"/>
      </w:pPr>
      <w:r>
        <w:t>установок взамен ликвидируемых</w:t>
      </w:r>
    </w:p>
    <w:p w:rsidR="002A1784" w:rsidRDefault="002A1784">
      <w:pPr>
        <w:pStyle w:val="ConsPlusNormal"/>
        <w:jc w:val="both"/>
      </w:pPr>
    </w:p>
    <w:p w:rsidR="002A1784" w:rsidRDefault="002A1784">
      <w:pPr>
        <w:pStyle w:val="ConsPlusTitle"/>
        <w:jc w:val="center"/>
      </w:pPr>
      <w:bookmarkStart w:id="31" w:name="P570"/>
      <w:bookmarkEnd w:id="31"/>
      <w:r>
        <w:t>РАСЧЕТ</w:t>
      </w:r>
    </w:p>
    <w:p w:rsidR="002A1784" w:rsidRDefault="002A1784">
      <w:pPr>
        <w:pStyle w:val="ConsPlusTitle"/>
        <w:jc w:val="center"/>
      </w:pPr>
      <w:r>
        <w:t>РАЗМЕРА СУБСИДИИ ИЗ ФЕДЕРАЛЬНОГО БЮДЖЕТА ОРГАНИЗАЦИЯМ</w:t>
      </w:r>
    </w:p>
    <w:p w:rsidR="002A1784" w:rsidRDefault="002A1784">
      <w:pPr>
        <w:pStyle w:val="ConsPlusTitle"/>
        <w:jc w:val="center"/>
      </w:pPr>
      <w:r>
        <w:t>НА ВОЗМЕЩЕНИЕ ЧАСТИ ЗАТРАТ НА ПРИОБРЕТЕНИЕ НОВЫХ БУРОВЫХ</w:t>
      </w:r>
    </w:p>
    <w:p w:rsidR="002A1784" w:rsidRDefault="002A1784">
      <w:pPr>
        <w:pStyle w:val="ConsPlusTitle"/>
        <w:jc w:val="center"/>
      </w:pPr>
      <w:r>
        <w:t>УСТАНОВОК ВЗАМЕН БУРОВЫХ УСТАНОВОК, СДАННЫХ НА УТИЛИЗАЦИЮ,</w:t>
      </w:r>
    </w:p>
    <w:p w:rsidR="002A1784" w:rsidRDefault="002A1784">
      <w:pPr>
        <w:pStyle w:val="ConsPlusTitle"/>
        <w:jc w:val="center"/>
      </w:pPr>
      <w:r>
        <w:t>И ПРИОБРЕТЕНИЕ НОВЫХ КРИОГЕННЫХ ВОЗДУХОРАЗДЕЛИТЕЛЬНЫХ</w:t>
      </w:r>
    </w:p>
    <w:p w:rsidR="002A1784" w:rsidRDefault="002A1784">
      <w:pPr>
        <w:pStyle w:val="ConsPlusTitle"/>
        <w:jc w:val="center"/>
      </w:pPr>
      <w:r>
        <w:t>УСТАНОВОК ВЗАМЕН ЛИКВИДИРУЕМЫХ, ПОДЛЕЖАЩЕЙ ВОЗВРАТУ</w:t>
      </w:r>
    </w:p>
    <w:p w:rsidR="002A1784" w:rsidRDefault="002A1784">
      <w:pPr>
        <w:pStyle w:val="ConsPlusTitle"/>
        <w:jc w:val="center"/>
      </w:pPr>
      <w:r>
        <w:t>В ДОХОД ФЕДЕРАЛЬНОГО БЮДЖЕТА</w:t>
      </w:r>
    </w:p>
    <w:p w:rsidR="002A1784" w:rsidRDefault="002A1784">
      <w:pPr>
        <w:pStyle w:val="ConsPlusNormal"/>
        <w:jc w:val="both"/>
      </w:pPr>
    </w:p>
    <w:p w:rsidR="002A1784" w:rsidRDefault="002A1784">
      <w:pPr>
        <w:pStyle w:val="ConsPlusNormal"/>
        <w:ind w:firstLine="540"/>
        <w:jc w:val="both"/>
      </w:pPr>
      <w:r>
        <w:t>1. Размер субсидии из федерального бюджета организациям на возмещение части затрат на приобретение новых буровых установок взамен буровых установок, сданных на утилизацию, подлежащей возврату в доход федерального бюджета в случае непредставления копии свидетельства о регистрации опасного производственного объекта в государственном реестре опасных производственных объектов (процентов) в течение 36 месяцев после заключения соглашения о предоставлении субсидии между Министерством промышленности и торговли Российской Федерации и организацией (далее - соглашение о предоставлении субсидии) для приобретения новой буровой установки (L), рассчитывается по формуле:</w:t>
      </w:r>
    </w:p>
    <w:p w:rsidR="002A1784" w:rsidRDefault="002A1784">
      <w:pPr>
        <w:pStyle w:val="ConsPlusNormal"/>
        <w:jc w:val="both"/>
      </w:pPr>
    </w:p>
    <w:p w:rsidR="002A1784" w:rsidRDefault="002A1784">
      <w:pPr>
        <w:pStyle w:val="ConsPlusNormal"/>
        <w:jc w:val="center"/>
      </w:pPr>
      <w:r>
        <w:t xml:space="preserve">L = </w:t>
      </w:r>
      <w:proofErr w:type="spellStart"/>
      <w:r>
        <w:t>R</w:t>
      </w:r>
      <w:r>
        <w:rPr>
          <w:vertAlign w:val="subscript"/>
        </w:rPr>
        <w:t>iуч</w:t>
      </w:r>
      <w:proofErr w:type="spellEnd"/>
      <w:r>
        <w:t xml:space="preserve"> x k,</w: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proofErr w:type="spellStart"/>
      <w:r>
        <w:t>R</w:t>
      </w:r>
      <w:r>
        <w:rPr>
          <w:vertAlign w:val="subscript"/>
        </w:rPr>
        <w:t>iуч</w:t>
      </w:r>
      <w:proofErr w:type="spellEnd"/>
      <w:r>
        <w:t xml:space="preserve"> - размер субсидии, полученной для приобретения новой буровой установки;</w:t>
      </w:r>
    </w:p>
    <w:p w:rsidR="002A1784" w:rsidRDefault="002A1784">
      <w:pPr>
        <w:pStyle w:val="ConsPlusNormal"/>
        <w:spacing w:before="220"/>
        <w:ind w:firstLine="540"/>
        <w:jc w:val="both"/>
      </w:pPr>
      <w:r>
        <w:t>k - дополнительный коэффициент, учитывающий средний размер ключевой ставки, устанавливаемой Центральным банком Российской Федерации.</w:t>
      </w:r>
    </w:p>
    <w:p w:rsidR="002A1784" w:rsidRDefault="002A1784">
      <w:pPr>
        <w:pStyle w:val="ConsPlusNormal"/>
        <w:spacing w:before="220"/>
        <w:ind w:firstLine="540"/>
        <w:jc w:val="both"/>
      </w:pPr>
      <w:r>
        <w:t>Дополнительный коэффициент, учитывающий средний размер ключевой ставки, устанавливаемой Центральным банком Российской Федерации, рассчитывается по формуле:</w:t>
      </w:r>
    </w:p>
    <w:p w:rsidR="002A1784" w:rsidRDefault="002A1784">
      <w:pPr>
        <w:pStyle w:val="ConsPlusNormal"/>
        <w:jc w:val="both"/>
      </w:pPr>
    </w:p>
    <w:p w:rsidR="002A1784" w:rsidRDefault="002A1784">
      <w:pPr>
        <w:pStyle w:val="ConsPlusNormal"/>
        <w:jc w:val="center"/>
      </w:pPr>
      <w:r>
        <w:t xml:space="preserve">k = (1 + </w:t>
      </w:r>
      <w:proofErr w:type="gramStart"/>
      <w:r>
        <w:t>r)</w:t>
      </w:r>
      <w:r>
        <w:rPr>
          <w:vertAlign w:val="superscript"/>
        </w:rPr>
        <w:t>s</w:t>
      </w:r>
      <w:proofErr w:type="gramEnd"/>
      <w:r>
        <w:t>,</w: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r>
        <w:t>s - количество лет со дня заключения организацией соглашения о предоставлении субсидии (дробное значение с округлением до десятой доли при наличии неполных лет);</w:t>
      </w:r>
    </w:p>
    <w:p w:rsidR="002A1784" w:rsidRDefault="002A1784">
      <w:pPr>
        <w:pStyle w:val="ConsPlusNormal"/>
        <w:spacing w:before="220"/>
        <w:ind w:firstLine="540"/>
        <w:jc w:val="both"/>
      </w:pPr>
      <w:r>
        <w:t>r - средний размер ключевой ставки, устанавливаемой Центральным банком Российской Федерации.</w:t>
      </w:r>
    </w:p>
    <w:p w:rsidR="002A1784" w:rsidRDefault="002A1784">
      <w:pPr>
        <w:pStyle w:val="ConsPlusNormal"/>
        <w:spacing w:before="220"/>
        <w:ind w:firstLine="540"/>
        <w:jc w:val="both"/>
      </w:pPr>
      <w:r>
        <w:t>Средний размер ключевой ставки, устанавливаемой Центральным банком Российской Федерации (r), рассчитывается по формуле:</w:t>
      </w:r>
    </w:p>
    <w:p w:rsidR="002A1784" w:rsidRDefault="002A1784">
      <w:pPr>
        <w:pStyle w:val="ConsPlusNormal"/>
        <w:jc w:val="both"/>
      </w:pPr>
    </w:p>
    <w:p w:rsidR="002A1784" w:rsidRDefault="002A1784">
      <w:pPr>
        <w:pStyle w:val="ConsPlusNormal"/>
        <w:jc w:val="center"/>
      </w:pPr>
      <w:r w:rsidRPr="001D651B">
        <w:rPr>
          <w:position w:val="-27"/>
        </w:rPr>
        <w:pict>
          <v:shape id="_x0000_i1030" style="width:85.2pt;height:39pt" coordsize="" o:spt="100" adj="0,,0" path="" filled="f" stroked="f">
            <v:stroke joinstyle="miter"/>
            <v:imagedata r:id="rId22" o:title="base_1_400655_32773"/>
            <v:formulas/>
            <v:path o:connecttype="segments"/>
          </v:shape>
        </w:pic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r>
        <w:lastRenderedPageBreak/>
        <w:t>n - количество периодов, в которых действовали различные уровни ключевой ставки Центрального банка Российской Федерации;</w:t>
      </w:r>
    </w:p>
    <w:p w:rsidR="002A1784" w:rsidRDefault="002A1784">
      <w:pPr>
        <w:pStyle w:val="ConsPlusNormal"/>
        <w:spacing w:before="220"/>
        <w:ind w:firstLine="540"/>
        <w:jc w:val="both"/>
      </w:pPr>
      <w:proofErr w:type="spellStart"/>
      <w:r>
        <w:t>d</w:t>
      </w:r>
      <w:r>
        <w:rPr>
          <w:vertAlign w:val="subscript"/>
        </w:rPr>
        <w:t>i</w:t>
      </w:r>
      <w:proofErr w:type="spellEnd"/>
      <w:r>
        <w:t xml:space="preserve"> - количество календарных дней действия i-й ключевой ставки Центрального банка Российской Федерации (в пределах периода со дня заключения организацией соглашения о предоставлении субсидии);</w:t>
      </w:r>
    </w:p>
    <w:p w:rsidR="002A1784" w:rsidRDefault="002A1784">
      <w:pPr>
        <w:pStyle w:val="ConsPlusNormal"/>
        <w:spacing w:before="220"/>
        <w:ind w:firstLine="540"/>
        <w:jc w:val="both"/>
      </w:pPr>
      <w:proofErr w:type="spellStart"/>
      <w:r>
        <w:t>k</w:t>
      </w:r>
      <w:r>
        <w:rPr>
          <w:vertAlign w:val="subscript"/>
        </w:rPr>
        <w:t>i</w:t>
      </w:r>
      <w:proofErr w:type="spellEnd"/>
      <w:r>
        <w:t xml:space="preserve"> - значения уровней ключевой ставки Центрального банка Российской Федерации;</w:t>
      </w:r>
    </w:p>
    <w:p w:rsidR="002A1784" w:rsidRDefault="002A1784">
      <w:pPr>
        <w:pStyle w:val="ConsPlusNormal"/>
        <w:spacing w:before="220"/>
        <w:ind w:firstLine="540"/>
        <w:jc w:val="both"/>
      </w:pPr>
      <w:r>
        <w:t>t - суммарное количество календарных дней со дня заключения организацией соглашения о предоставлении субсидии.</w:t>
      </w:r>
    </w:p>
    <w:p w:rsidR="002A1784" w:rsidRDefault="002A1784">
      <w:pPr>
        <w:pStyle w:val="ConsPlusNormal"/>
        <w:spacing w:before="220"/>
        <w:ind w:firstLine="540"/>
        <w:jc w:val="both"/>
      </w:pPr>
      <w:r>
        <w:t>2. Размер субсидии из федерального бюджета организациям на возмещение части затрат на приобретение новых криогенных воздухоразделительных установок взамен ликвидируемых, подлежащей возврату в доход федерального бюджета в случае непредставления копии свидетельства о регистрации новой криогенной воздухоразделительной установки в государственном реестре опасных производственных объектов (процентов) в течение 60 месяцев после заключения соглашения о предоставлении субсидии для приобретения новой криогенной воздухоразделительной установки (L), рассчитывается по формуле:</w:t>
      </w:r>
    </w:p>
    <w:p w:rsidR="002A1784" w:rsidRDefault="002A1784">
      <w:pPr>
        <w:pStyle w:val="ConsPlusNormal"/>
        <w:jc w:val="both"/>
      </w:pPr>
    </w:p>
    <w:p w:rsidR="002A1784" w:rsidRDefault="002A1784">
      <w:pPr>
        <w:pStyle w:val="ConsPlusNormal"/>
        <w:jc w:val="center"/>
      </w:pPr>
      <w:r>
        <w:t xml:space="preserve">L = </w:t>
      </w:r>
      <w:proofErr w:type="spellStart"/>
      <w:r>
        <w:t>A</w:t>
      </w:r>
      <w:r>
        <w:rPr>
          <w:vertAlign w:val="subscript"/>
        </w:rPr>
        <w:t>iуч</w:t>
      </w:r>
      <w:proofErr w:type="spellEnd"/>
      <w:r>
        <w:t xml:space="preserve"> x k,</w: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proofErr w:type="spellStart"/>
      <w:r>
        <w:t>A</w:t>
      </w:r>
      <w:r>
        <w:rPr>
          <w:vertAlign w:val="subscript"/>
        </w:rPr>
        <w:t>iуч</w:t>
      </w:r>
      <w:proofErr w:type="spellEnd"/>
      <w:r>
        <w:t xml:space="preserve"> - размер субсидии, полученной для приобретения новой криогенной воздухоразделительной установки;</w:t>
      </w:r>
    </w:p>
    <w:p w:rsidR="002A1784" w:rsidRDefault="002A1784">
      <w:pPr>
        <w:pStyle w:val="ConsPlusNormal"/>
        <w:spacing w:before="220"/>
        <w:ind w:firstLine="540"/>
        <w:jc w:val="both"/>
      </w:pPr>
      <w:r>
        <w:t>k - дополнительный коэффициент, учитывающий средний размер ключевой ставки, устанавливаемой Центральным банком Российской Федерации.</w:t>
      </w:r>
    </w:p>
    <w:p w:rsidR="002A1784" w:rsidRDefault="002A1784">
      <w:pPr>
        <w:pStyle w:val="ConsPlusNormal"/>
        <w:spacing w:before="220"/>
        <w:ind w:firstLine="540"/>
        <w:jc w:val="both"/>
      </w:pPr>
      <w:r>
        <w:t>Дополнительный коэффициент, учитывающий средний размер ключевой ставки, устанавливаемой Центральным банком Российской Федерации, рассчитывается по формуле:</w:t>
      </w:r>
    </w:p>
    <w:p w:rsidR="002A1784" w:rsidRDefault="002A1784">
      <w:pPr>
        <w:pStyle w:val="ConsPlusNormal"/>
        <w:jc w:val="both"/>
      </w:pPr>
    </w:p>
    <w:p w:rsidR="002A1784" w:rsidRDefault="002A1784">
      <w:pPr>
        <w:pStyle w:val="ConsPlusNormal"/>
        <w:jc w:val="center"/>
      </w:pPr>
      <w:r>
        <w:t xml:space="preserve">k = (1 + </w:t>
      </w:r>
      <w:proofErr w:type="gramStart"/>
      <w:r>
        <w:t>r)</w:t>
      </w:r>
      <w:r>
        <w:rPr>
          <w:vertAlign w:val="superscript"/>
        </w:rPr>
        <w:t>s</w:t>
      </w:r>
      <w:proofErr w:type="gramEnd"/>
      <w:r>
        <w:t>,</w: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r>
        <w:t>s - количество лет со дня заключения организацией соглашения о предоставлении субсидии (дробное значение с округлением до десятой доли при наличии неполных лет);</w:t>
      </w:r>
    </w:p>
    <w:p w:rsidR="002A1784" w:rsidRDefault="002A1784">
      <w:pPr>
        <w:pStyle w:val="ConsPlusNormal"/>
        <w:spacing w:before="220"/>
        <w:ind w:firstLine="540"/>
        <w:jc w:val="both"/>
      </w:pPr>
      <w:r>
        <w:t>r - средний размер ключевой ставки, устанавливаемой Центральным банком Российской Федерации.</w:t>
      </w:r>
    </w:p>
    <w:p w:rsidR="002A1784" w:rsidRDefault="002A1784">
      <w:pPr>
        <w:pStyle w:val="ConsPlusNormal"/>
        <w:spacing w:before="220"/>
        <w:ind w:firstLine="540"/>
        <w:jc w:val="both"/>
      </w:pPr>
      <w:r>
        <w:t>Средний размер ключевой ставки, устанавливаемой Центральным банком Российской Федерации (r), рассчитывается по формуле:</w:t>
      </w:r>
    </w:p>
    <w:p w:rsidR="002A1784" w:rsidRDefault="002A1784">
      <w:pPr>
        <w:pStyle w:val="ConsPlusNormal"/>
        <w:jc w:val="both"/>
      </w:pPr>
    </w:p>
    <w:p w:rsidR="002A1784" w:rsidRDefault="002A1784">
      <w:pPr>
        <w:pStyle w:val="ConsPlusNormal"/>
        <w:jc w:val="center"/>
      </w:pPr>
      <w:r w:rsidRPr="001D651B">
        <w:rPr>
          <w:position w:val="-27"/>
        </w:rPr>
        <w:pict>
          <v:shape id="_x0000_i1031" style="width:85.2pt;height:39pt" coordsize="" o:spt="100" adj="0,,0" path="" filled="f" stroked="f">
            <v:stroke joinstyle="miter"/>
            <v:imagedata r:id="rId23" o:title="base_1_400655_32774"/>
            <v:formulas/>
            <v:path o:connecttype="segments"/>
          </v:shape>
        </w:pict>
      </w:r>
    </w:p>
    <w:p w:rsidR="002A1784" w:rsidRDefault="002A1784">
      <w:pPr>
        <w:pStyle w:val="ConsPlusNormal"/>
        <w:jc w:val="both"/>
      </w:pPr>
    </w:p>
    <w:p w:rsidR="002A1784" w:rsidRDefault="002A1784">
      <w:pPr>
        <w:pStyle w:val="ConsPlusNormal"/>
        <w:ind w:firstLine="540"/>
        <w:jc w:val="both"/>
      </w:pPr>
      <w:r>
        <w:t>где:</w:t>
      </w:r>
    </w:p>
    <w:p w:rsidR="002A1784" w:rsidRDefault="002A1784">
      <w:pPr>
        <w:pStyle w:val="ConsPlusNormal"/>
        <w:spacing w:before="220"/>
        <w:ind w:firstLine="540"/>
        <w:jc w:val="both"/>
      </w:pPr>
      <w:r>
        <w:t>n - количество периодов, в которых действовали различные уровни ключевой ставки Центрального банка Российской Федерации;</w:t>
      </w:r>
    </w:p>
    <w:p w:rsidR="002A1784" w:rsidRDefault="002A1784">
      <w:pPr>
        <w:pStyle w:val="ConsPlusNormal"/>
        <w:spacing w:before="220"/>
        <w:ind w:firstLine="540"/>
        <w:jc w:val="both"/>
      </w:pPr>
      <w:proofErr w:type="spellStart"/>
      <w:r>
        <w:t>d</w:t>
      </w:r>
      <w:r>
        <w:rPr>
          <w:vertAlign w:val="subscript"/>
        </w:rPr>
        <w:t>i</w:t>
      </w:r>
      <w:proofErr w:type="spellEnd"/>
      <w:r>
        <w:t xml:space="preserve"> - количество календарных дней действия i-й ключевой ставки Центрального банка </w:t>
      </w:r>
      <w:r>
        <w:lastRenderedPageBreak/>
        <w:t>Российской Федерации (в пределах периода со дня заключения организацией соглашения о предоставлении субсидии);</w:t>
      </w:r>
    </w:p>
    <w:p w:rsidR="002A1784" w:rsidRDefault="002A1784">
      <w:pPr>
        <w:pStyle w:val="ConsPlusNormal"/>
        <w:spacing w:before="220"/>
        <w:ind w:firstLine="540"/>
        <w:jc w:val="both"/>
      </w:pPr>
      <w:proofErr w:type="spellStart"/>
      <w:r>
        <w:t>k</w:t>
      </w:r>
      <w:r>
        <w:rPr>
          <w:vertAlign w:val="subscript"/>
        </w:rPr>
        <w:t>i</w:t>
      </w:r>
      <w:proofErr w:type="spellEnd"/>
      <w:r>
        <w:t xml:space="preserve"> - значения уровней ключевой ставки Центрального банка Российской Федерации;</w:t>
      </w:r>
    </w:p>
    <w:p w:rsidR="002A1784" w:rsidRDefault="002A1784">
      <w:pPr>
        <w:pStyle w:val="ConsPlusNormal"/>
        <w:spacing w:before="220"/>
        <w:ind w:firstLine="540"/>
        <w:jc w:val="both"/>
      </w:pPr>
      <w:r>
        <w:t>t - суммарное количество календарных дней со дня заключения организацией соглашения о предоставлении субсидии.</w:t>
      </w:r>
    </w:p>
    <w:p w:rsidR="002A1784" w:rsidRDefault="002A1784">
      <w:pPr>
        <w:pStyle w:val="ConsPlusNormal"/>
        <w:jc w:val="both"/>
      </w:pPr>
    </w:p>
    <w:p w:rsidR="002A1784" w:rsidRDefault="002A1784">
      <w:pPr>
        <w:pStyle w:val="ConsPlusNormal"/>
        <w:jc w:val="both"/>
      </w:pPr>
    </w:p>
    <w:p w:rsidR="002A1784" w:rsidRDefault="002A1784">
      <w:pPr>
        <w:pStyle w:val="ConsPlusNormal"/>
        <w:pBdr>
          <w:top w:val="single" w:sz="6" w:space="0" w:color="auto"/>
        </w:pBdr>
        <w:spacing w:before="100" w:after="100"/>
        <w:jc w:val="both"/>
        <w:rPr>
          <w:sz w:val="2"/>
          <w:szCs w:val="2"/>
        </w:rPr>
      </w:pPr>
    </w:p>
    <w:p w:rsidR="00237A30" w:rsidRDefault="00237A30">
      <w:bookmarkStart w:id="32" w:name="_GoBack"/>
      <w:bookmarkEnd w:id="32"/>
    </w:p>
    <w:sectPr w:rsidR="00237A30" w:rsidSect="007820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784"/>
    <w:rsid w:val="00237A30"/>
    <w:rsid w:val="002A1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36D82-F282-4AD3-8441-0ED9F247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17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A17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17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A17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17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A17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17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A178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C0E77FB40DF50C916AA3959E32A8A3A7FF9E56FC9F9FAD9B4E21D0DB06AC7EDD0423BBDB3353EB9D3A828BA9F368012ABDDDH1J3R" TargetMode="External"/><Relationship Id="rId13" Type="http://schemas.openxmlformats.org/officeDocument/2006/relationships/hyperlink" Target="consultantplus://offline/ref=46C0E77FB40DF50C916AA3959E32A8A3A6FE995FFE9C9FAD9B4E21D0DB06AC7ECF047BB3D1611CAECA29818DB5HFJ3R" TargetMode="External"/><Relationship Id="rId18" Type="http://schemas.openxmlformats.org/officeDocument/2006/relationships/image" Target="media/image3.wmf"/><Relationship Id="rId3" Type="http://schemas.openxmlformats.org/officeDocument/2006/relationships/webSettings" Target="webSettings.xml"/><Relationship Id="rId21" Type="http://schemas.openxmlformats.org/officeDocument/2006/relationships/image" Target="media/image5.wmf"/><Relationship Id="rId7" Type="http://schemas.openxmlformats.org/officeDocument/2006/relationships/hyperlink" Target="consultantplus://offline/ref=46C0E77FB40DF50C916AA3959E32A8A3A6FF9F54FA9F9FAD9B4E21D0DB06AC7EDD0423BFD06E07ABC13CD7DCF3A7671E2EA3DE106BD90C4CH5JAR" TargetMode="External"/><Relationship Id="rId12" Type="http://schemas.openxmlformats.org/officeDocument/2006/relationships/hyperlink" Target="consultantplus://offline/ref=46C0E77FB40DF50C916AA3959E32A8A3A6FE995FFE9C9FAD9B4E21D0DB06AC7ECF047BB3D1611CAECA29818DB5HFJ3R" TargetMode="External"/><Relationship Id="rId17" Type="http://schemas.openxmlformats.org/officeDocument/2006/relationships/image" Target="media/image2.wmf"/><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wmf"/><Relationship Id="rId20" Type="http://schemas.openxmlformats.org/officeDocument/2006/relationships/image" Target="media/image4.wmf"/><Relationship Id="rId1" Type="http://schemas.openxmlformats.org/officeDocument/2006/relationships/styles" Target="styles.xml"/><Relationship Id="rId6" Type="http://schemas.openxmlformats.org/officeDocument/2006/relationships/hyperlink" Target="consultantplus://offline/ref=46C0E77FB40DF50C916AA3959E32A8A3A6F19557FC949FAD9B4E21D0DB06AC7ECF047BB3D1611CAECA29818DB5HFJ3R" TargetMode="External"/><Relationship Id="rId11" Type="http://schemas.openxmlformats.org/officeDocument/2006/relationships/hyperlink" Target="consultantplus://offline/ref=46C0E77FB40DF50C916AA3959E32A8A3A6F19E56F89E9FAD9B4E21D0DB06AC7EDD0423BFD06702AECD3CD7DCF3A7671E2EA3DE106BD90C4CH5JAR" TargetMode="External"/><Relationship Id="rId24" Type="http://schemas.openxmlformats.org/officeDocument/2006/relationships/fontTable" Target="fontTable.xml"/><Relationship Id="rId5" Type="http://schemas.openxmlformats.org/officeDocument/2006/relationships/hyperlink" Target="consultantplus://offline/ref=46C0E77FB40DF50C916AA3959E32A8A3A6F19557FC949FAD9B4E21D0DB06AC7ECF047BB3D1611CAECA29818DB5HFJ3R" TargetMode="External"/><Relationship Id="rId15" Type="http://schemas.openxmlformats.org/officeDocument/2006/relationships/hyperlink" Target="consultantplus://offline/ref=46C0E77FB40DF50C916ABC809B32A8A3A7F39851FD97C2A793172DD2DC09F37BDA1523BFD67903ADD635838FHBJ6R" TargetMode="External"/><Relationship Id="rId23" Type="http://schemas.openxmlformats.org/officeDocument/2006/relationships/image" Target="media/image7.wmf"/><Relationship Id="rId10" Type="http://schemas.openxmlformats.org/officeDocument/2006/relationships/hyperlink" Target="consultantplus://offline/ref=46C0E77FB40DF50C916AA3959E32A8A3A6FE995FFE9C9FAD9B4E21D0DB06AC7ECF047BB3D1611CAECA29818DB5HFJ3R" TargetMode="External"/><Relationship Id="rId19" Type="http://schemas.openxmlformats.org/officeDocument/2006/relationships/hyperlink" Target="consultantplus://offline/ref=46C0E77FB40DF50C916ABC809B32A8A3A7F39851FD97C2A793172DD2DC09F37BDA1523BFD67903ADD635838FHBJ6R"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6C0E77FB40DF50C916ABC809B32A8A3A7F39851FD97C2A793172DD2DC09F37BDA1523BFD67903ADD635838FHBJ6R" TargetMode="External"/><Relationship Id="rId14" Type="http://schemas.openxmlformats.org/officeDocument/2006/relationships/hyperlink" Target="consultantplus://offline/ref=46C0E77FB40DF50C916AA3959E32A8A3A6FE995FFE9C9FAD9B4E21D0DB06AC7ECF047BB3D1611CAECA29818DB5HFJ3R" TargetMode="External"/><Relationship Id="rId22"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11347</Words>
  <Characters>64680</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2021-12-16T17:09:00Z</dcterms:created>
  <dcterms:modified xsi:type="dcterms:W3CDTF">2021-12-16T17:09:00Z</dcterms:modified>
</cp:coreProperties>
</file>