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56EC" w:rsidRDefault="003356EC">
      <w:pPr>
        <w:pStyle w:val="ConsPlusTitlePage"/>
      </w:pPr>
      <w:r>
        <w:t xml:space="preserve">Документ предоставлен </w:t>
      </w:r>
      <w:hyperlink r:id="rId4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3356EC" w:rsidRDefault="003356EC">
      <w:pPr>
        <w:pStyle w:val="ConsPlusNormal"/>
        <w:jc w:val="both"/>
        <w:outlineLvl w:val="0"/>
      </w:pPr>
    </w:p>
    <w:p w:rsidR="003356EC" w:rsidRDefault="003356EC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3356EC" w:rsidRDefault="003356EC">
      <w:pPr>
        <w:pStyle w:val="ConsPlusTitle"/>
        <w:jc w:val="center"/>
      </w:pPr>
    </w:p>
    <w:p w:rsidR="003356EC" w:rsidRDefault="003356EC">
      <w:pPr>
        <w:pStyle w:val="ConsPlusTitle"/>
        <w:jc w:val="center"/>
      </w:pPr>
      <w:r>
        <w:t>РАСПОРЯЖЕНИЕ</w:t>
      </w:r>
    </w:p>
    <w:p w:rsidR="003356EC" w:rsidRDefault="003356EC">
      <w:pPr>
        <w:pStyle w:val="ConsPlusTitle"/>
        <w:jc w:val="center"/>
      </w:pPr>
      <w:r>
        <w:t>от 24 июля 2021 г. N 2051-р</w:t>
      </w:r>
    </w:p>
    <w:p w:rsidR="003356EC" w:rsidRDefault="003356EC">
      <w:pPr>
        <w:pStyle w:val="ConsPlusNormal"/>
        <w:jc w:val="both"/>
      </w:pPr>
    </w:p>
    <w:p w:rsidR="003356EC" w:rsidRDefault="003356EC">
      <w:pPr>
        <w:pStyle w:val="ConsPlusNormal"/>
        <w:ind w:firstLine="540"/>
        <w:jc w:val="both"/>
      </w:pPr>
      <w:bookmarkStart w:id="0" w:name="P6"/>
      <w:bookmarkEnd w:id="0"/>
      <w:r>
        <w:t xml:space="preserve">1. Выделить Минтруду России из резервного фонда Правительства Российской Федерации бюджетные ассигнования в размере 1438954 тыс. рублей на предоставление в 2021 году субсидий бюджетам субъектов Российской Федерации в целях </w:t>
      </w:r>
      <w:proofErr w:type="spellStart"/>
      <w:r>
        <w:t>софинансирования</w:t>
      </w:r>
      <w:proofErr w:type="spellEnd"/>
      <w:r>
        <w:t xml:space="preserve"> расходных обязательств субъектов Российской Федерации по финансовому обеспечению осуществления ежемесячной денежной выплаты, назначаемой в случае рождения третьего ребенка или последующих детей до достижения ребенком возраста трех лет, предусмотренной </w:t>
      </w:r>
      <w:hyperlink r:id="rId5" w:history="1">
        <w:r>
          <w:rPr>
            <w:color w:val="0000FF"/>
          </w:rPr>
          <w:t>пунктом 2</w:t>
        </w:r>
      </w:hyperlink>
      <w:r>
        <w:t xml:space="preserve"> Указа Президента Российской Федерации от 7 мая 2012 г. N 606 "О мерах по реализации демографической политики Российской Федерации", имея в виду обеспечение указанной выплатой не менее 12,5 тыс. детей.</w:t>
      </w:r>
    </w:p>
    <w:p w:rsidR="003356EC" w:rsidRDefault="003356EC">
      <w:pPr>
        <w:pStyle w:val="ConsPlusNormal"/>
        <w:spacing w:before="220"/>
        <w:ind w:firstLine="540"/>
        <w:jc w:val="both"/>
      </w:pPr>
      <w:r>
        <w:t xml:space="preserve">2. Утвердить прилагаемое </w:t>
      </w:r>
      <w:hyperlink w:anchor="P25" w:history="1">
        <w:r>
          <w:rPr>
            <w:color w:val="0000FF"/>
          </w:rPr>
          <w:t>распределение</w:t>
        </w:r>
      </w:hyperlink>
      <w:r>
        <w:t xml:space="preserve"> субсидий, предоставляемых в 2021 году бюджетам субъектов Российской Федерации в целях </w:t>
      </w:r>
      <w:proofErr w:type="spellStart"/>
      <w:r>
        <w:t>софинансирования</w:t>
      </w:r>
      <w:proofErr w:type="spellEnd"/>
      <w:r>
        <w:t xml:space="preserve"> расходных обязательств субъектов Российской Федерации по финансовому обеспечению осуществления ежемесячной денежной выплаты, назначаемой в случае рождения третьего ребенка или последующих детей до достижения ребенком возраста трех лет, предусмотренной </w:t>
      </w:r>
      <w:hyperlink r:id="rId6" w:history="1">
        <w:r>
          <w:rPr>
            <w:color w:val="0000FF"/>
          </w:rPr>
          <w:t>пунктом 2</w:t>
        </w:r>
      </w:hyperlink>
      <w:r>
        <w:t xml:space="preserve"> Указа Президента Российской Федерации от 7 мая 2012 г. N 606 "О мерах по реализации демографической политики Российской Федерации".</w:t>
      </w:r>
    </w:p>
    <w:p w:rsidR="003356EC" w:rsidRDefault="003356EC">
      <w:pPr>
        <w:pStyle w:val="ConsPlusNormal"/>
        <w:spacing w:before="220"/>
        <w:ind w:firstLine="540"/>
        <w:jc w:val="both"/>
      </w:pPr>
      <w:r>
        <w:t>3. Минтруду России:</w:t>
      </w:r>
    </w:p>
    <w:p w:rsidR="003356EC" w:rsidRDefault="003356EC">
      <w:pPr>
        <w:pStyle w:val="ConsPlusNormal"/>
        <w:spacing w:before="220"/>
        <w:ind w:firstLine="540"/>
        <w:jc w:val="both"/>
      </w:pPr>
      <w:r>
        <w:t xml:space="preserve">не позднее 30 дней со дня вступления в силу настоящего распоряжения заключить соглашения о предоставлении бюджетам субъектов Российской Федерации субсидий, указанных в </w:t>
      </w:r>
      <w:hyperlink w:anchor="P6" w:history="1">
        <w:r>
          <w:rPr>
            <w:color w:val="0000FF"/>
          </w:rPr>
          <w:t>пункте 1</w:t>
        </w:r>
      </w:hyperlink>
      <w:r>
        <w:t xml:space="preserve"> настоящего распоряжения;</w:t>
      </w:r>
    </w:p>
    <w:p w:rsidR="003356EC" w:rsidRDefault="003356EC">
      <w:pPr>
        <w:pStyle w:val="ConsPlusNormal"/>
        <w:spacing w:before="220"/>
        <w:ind w:firstLine="540"/>
        <w:jc w:val="both"/>
      </w:pPr>
      <w:r>
        <w:t xml:space="preserve">осуществить контроль за целевым и эффективным использованием указанных в </w:t>
      </w:r>
      <w:hyperlink w:anchor="P6" w:history="1">
        <w:r>
          <w:rPr>
            <w:color w:val="0000FF"/>
          </w:rPr>
          <w:t>пункте 1</w:t>
        </w:r>
      </w:hyperlink>
      <w:r>
        <w:t xml:space="preserve"> настоящего распоряжения бюджетных ассигнований.</w:t>
      </w:r>
    </w:p>
    <w:p w:rsidR="003356EC" w:rsidRDefault="003356EC">
      <w:pPr>
        <w:pStyle w:val="ConsPlusNormal"/>
        <w:jc w:val="both"/>
      </w:pPr>
    </w:p>
    <w:p w:rsidR="003356EC" w:rsidRDefault="003356EC">
      <w:pPr>
        <w:pStyle w:val="ConsPlusNormal"/>
        <w:jc w:val="right"/>
      </w:pPr>
      <w:r>
        <w:t>Председатель Правительства</w:t>
      </w:r>
    </w:p>
    <w:p w:rsidR="003356EC" w:rsidRDefault="003356EC">
      <w:pPr>
        <w:pStyle w:val="ConsPlusNormal"/>
        <w:jc w:val="right"/>
      </w:pPr>
      <w:r>
        <w:t>Российской Федерации</w:t>
      </w:r>
    </w:p>
    <w:p w:rsidR="003356EC" w:rsidRDefault="003356EC">
      <w:pPr>
        <w:pStyle w:val="ConsPlusNormal"/>
        <w:jc w:val="right"/>
      </w:pPr>
      <w:r>
        <w:t>М.МИШУСТИН</w:t>
      </w:r>
    </w:p>
    <w:p w:rsidR="003356EC" w:rsidRDefault="003356EC">
      <w:pPr>
        <w:pStyle w:val="ConsPlusNormal"/>
        <w:jc w:val="both"/>
      </w:pPr>
    </w:p>
    <w:p w:rsidR="003356EC" w:rsidRDefault="003356EC">
      <w:pPr>
        <w:pStyle w:val="ConsPlusNormal"/>
        <w:jc w:val="both"/>
      </w:pPr>
    </w:p>
    <w:p w:rsidR="003356EC" w:rsidRDefault="003356EC">
      <w:pPr>
        <w:pStyle w:val="ConsPlusNormal"/>
        <w:jc w:val="both"/>
      </w:pPr>
    </w:p>
    <w:p w:rsidR="003356EC" w:rsidRDefault="003356EC">
      <w:pPr>
        <w:pStyle w:val="ConsPlusNormal"/>
        <w:jc w:val="both"/>
      </w:pPr>
    </w:p>
    <w:p w:rsidR="003356EC" w:rsidRDefault="003356EC">
      <w:pPr>
        <w:pStyle w:val="ConsPlusNormal"/>
        <w:jc w:val="both"/>
      </w:pPr>
    </w:p>
    <w:p w:rsidR="003356EC" w:rsidRDefault="003356EC">
      <w:pPr>
        <w:pStyle w:val="ConsPlusNormal"/>
        <w:jc w:val="right"/>
        <w:outlineLvl w:val="0"/>
      </w:pPr>
      <w:r>
        <w:t>Утверждено</w:t>
      </w:r>
    </w:p>
    <w:p w:rsidR="003356EC" w:rsidRDefault="003356EC">
      <w:pPr>
        <w:pStyle w:val="ConsPlusNormal"/>
        <w:jc w:val="right"/>
      </w:pPr>
      <w:r>
        <w:t>распоряжением Правительства</w:t>
      </w:r>
    </w:p>
    <w:p w:rsidR="003356EC" w:rsidRDefault="003356EC">
      <w:pPr>
        <w:pStyle w:val="ConsPlusNormal"/>
        <w:jc w:val="right"/>
      </w:pPr>
      <w:r>
        <w:t>Российской Федерации</w:t>
      </w:r>
    </w:p>
    <w:p w:rsidR="003356EC" w:rsidRDefault="003356EC">
      <w:pPr>
        <w:pStyle w:val="ConsPlusNormal"/>
        <w:jc w:val="right"/>
      </w:pPr>
      <w:r>
        <w:t>от 24 июля 2021 г. N 2051-р</w:t>
      </w:r>
    </w:p>
    <w:p w:rsidR="003356EC" w:rsidRDefault="003356EC">
      <w:pPr>
        <w:pStyle w:val="ConsPlusNormal"/>
        <w:jc w:val="both"/>
      </w:pPr>
    </w:p>
    <w:p w:rsidR="003356EC" w:rsidRDefault="003356EC">
      <w:pPr>
        <w:pStyle w:val="ConsPlusTitle"/>
        <w:jc w:val="center"/>
      </w:pPr>
      <w:bookmarkStart w:id="1" w:name="P25"/>
      <w:bookmarkEnd w:id="1"/>
      <w:r>
        <w:t>РАСПРЕДЕЛЕНИЕ</w:t>
      </w:r>
    </w:p>
    <w:p w:rsidR="003356EC" w:rsidRDefault="003356EC">
      <w:pPr>
        <w:pStyle w:val="ConsPlusTitle"/>
        <w:jc w:val="center"/>
      </w:pPr>
      <w:r>
        <w:t>СУБСИДИЙ, ПРЕДОСТАВЛЯЕМЫХ В 2021 ГОДУ БЮДЖЕТАМ СУБЪЕКТОВ</w:t>
      </w:r>
    </w:p>
    <w:p w:rsidR="003356EC" w:rsidRDefault="003356EC">
      <w:pPr>
        <w:pStyle w:val="ConsPlusTitle"/>
        <w:jc w:val="center"/>
      </w:pPr>
      <w:r>
        <w:t>РОССИЙСКОЙ ФЕДЕРАЦИИ В ЦЕЛЯХ СОФИНАНСИРОВАНИЯ РАСХОДНЫХ</w:t>
      </w:r>
    </w:p>
    <w:p w:rsidR="003356EC" w:rsidRDefault="003356EC">
      <w:pPr>
        <w:pStyle w:val="ConsPlusTitle"/>
        <w:jc w:val="center"/>
      </w:pPr>
      <w:r>
        <w:t>ОБЯЗАТЕЛЬСТВ СУБЪЕКТОВ РОССИЙСКОЙ ФЕДЕРАЦИИ ПО ФИНАНСОВОМУ</w:t>
      </w:r>
    </w:p>
    <w:p w:rsidR="003356EC" w:rsidRDefault="003356EC">
      <w:pPr>
        <w:pStyle w:val="ConsPlusTitle"/>
        <w:jc w:val="center"/>
      </w:pPr>
      <w:r>
        <w:t>ОБЕСПЕЧЕНИЮ ОСУЩЕСТВЛЕНИЯ ЕЖЕМЕСЯЧНОЙ ДЕНЕЖНОЙ ВЫПЛАТЫ,</w:t>
      </w:r>
    </w:p>
    <w:p w:rsidR="003356EC" w:rsidRDefault="003356EC">
      <w:pPr>
        <w:pStyle w:val="ConsPlusTitle"/>
        <w:jc w:val="center"/>
      </w:pPr>
      <w:r>
        <w:t>НАЗНАЧАЕМОЙ В СЛУЧАЕ РОЖДЕНИЯ ТРЕТЬЕГО РЕБЕНКА</w:t>
      </w:r>
    </w:p>
    <w:p w:rsidR="003356EC" w:rsidRDefault="003356EC">
      <w:pPr>
        <w:pStyle w:val="ConsPlusTitle"/>
        <w:jc w:val="center"/>
      </w:pPr>
      <w:r>
        <w:t>ИЛИ ПОСЛЕДУЮЩИХ ДЕТЕЙ ДО ДОСТИЖЕНИЯ РЕБЕНКОМ ВОЗРАСТА</w:t>
      </w:r>
    </w:p>
    <w:p w:rsidR="003356EC" w:rsidRDefault="003356EC">
      <w:pPr>
        <w:pStyle w:val="ConsPlusTitle"/>
        <w:jc w:val="center"/>
      </w:pPr>
      <w:r>
        <w:t>ТРЕХ ЛЕТ, ПРЕДУСМОТРЕННОЙ ПУНКТОМ 2 УКАЗА ПРЕЗИДЕНТА</w:t>
      </w:r>
    </w:p>
    <w:p w:rsidR="003356EC" w:rsidRDefault="003356EC">
      <w:pPr>
        <w:pStyle w:val="ConsPlusTitle"/>
        <w:jc w:val="center"/>
      </w:pPr>
      <w:r>
        <w:lastRenderedPageBreak/>
        <w:t>РОССИЙСКОЙ ФЕДЕРАЦИИ ОТ 7 МАЯ 2012 Г. N 606 "О МЕРАХ</w:t>
      </w:r>
    </w:p>
    <w:p w:rsidR="003356EC" w:rsidRDefault="003356EC">
      <w:pPr>
        <w:pStyle w:val="ConsPlusTitle"/>
        <w:jc w:val="center"/>
      </w:pPr>
      <w:r>
        <w:t>ПО РЕАЛИЗАЦИИ ДЕМОГРАФИЧЕСКОЙ ПОЛИТИКИ</w:t>
      </w:r>
    </w:p>
    <w:p w:rsidR="003356EC" w:rsidRDefault="003356EC">
      <w:pPr>
        <w:pStyle w:val="ConsPlusTitle"/>
        <w:jc w:val="center"/>
      </w:pPr>
      <w:r>
        <w:t>РОССИЙСКОЙ ФЕДЕРАЦИИ"</w:t>
      </w:r>
    </w:p>
    <w:p w:rsidR="003356EC" w:rsidRDefault="003356EC">
      <w:pPr>
        <w:pStyle w:val="ConsPlusNormal"/>
        <w:jc w:val="both"/>
      </w:pPr>
    </w:p>
    <w:p w:rsidR="003356EC" w:rsidRDefault="003356EC">
      <w:pPr>
        <w:pStyle w:val="ConsPlusNormal"/>
        <w:jc w:val="right"/>
      </w:pPr>
      <w:r>
        <w:t>(тыс. рублей)</w:t>
      </w:r>
    </w:p>
    <w:p w:rsidR="003356EC" w:rsidRDefault="003356EC">
      <w:pPr>
        <w:spacing w:after="1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499"/>
        <w:gridCol w:w="3572"/>
      </w:tblGrid>
      <w:tr w:rsidR="003356EC">
        <w:tc>
          <w:tcPr>
            <w:tcW w:w="5499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3356EC" w:rsidRDefault="003356EC">
            <w:pPr>
              <w:pStyle w:val="ConsPlusNormal"/>
              <w:jc w:val="center"/>
            </w:pPr>
            <w:r>
              <w:t>Наименование субъекта Российской Федерации</w:t>
            </w:r>
          </w:p>
        </w:tc>
        <w:tc>
          <w:tcPr>
            <w:tcW w:w="3572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3356EC" w:rsidRDefault="003356EC">
            <w:pPr>
              <w:pStyle w:val="ConsPlusNormal"/>
              <w:jc w:val="center"/>
            </w:pPr>
            <w:r>
              <w:t>Размер субсидии</w:t>
            </w:r>
          </w:p>
        </w:tc>
      </w:tr>
      <w:tr w:rsidR="003356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9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356EC" w:rsidRDefault="003356EC">
            <w:pPr>
              <w:pStyle w:val="ConsPlusNormal"/>
            </w:pPr>
            <w:r>
              <w:t>Республика Башкортостан</w:t>
            </w:r>
          </w:p>
        </w:tc>
        <w:tc>
          <w:tcPr>
            <w:tcW w:w="357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356EC" w:rsidRDefault="003356EC">
            <w:pPr>
              <w:pStyle w:val="ConsPlusNormal"/>
              <w:jc w:val="center"/>
            </w:pPr>
            <w:r>
              <w:t>123770,6</w:t>
            </w:r>
          </w:p>
        </w:tc>
      </w:tr>
      <w:tr w:rsidR="003356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</w:tcPr>
          <w:p w:rsidR="003356EC" w:rsidRDefault="003356EC">
            <w:pPr>
              <w:pStyle w:val="ConsPlusNormal"/>
            </w:pPr>
            <w:r>
              <w:t>Республика Бурятия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3356EC" w:rsidRDefault="003356EC">
            <w:pPr>
              <w:pStyle w:val="ConsPlusNormal"/>
              <w:jc w:val="center"/>
            </w:pPr>
            <w:r>
              <w:t>152528,1</w:t>
            </w:r>
          </w:p>
        </w:tc>
      </w:tr>
      <w:tr w:rsidR="003356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</w:tcPr>
          <w:p w:rsidR="003356EC" w:rsidRDefault="003356EC">
            <w:pPr>
              <w:pStyle w:val="ConsPlusNormal"/>
            </w:pPr>
            <w:r>
              <w:t>Кабардино-Балкарская Республика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3356EC" w:rsidRDefault="003356EC">
            <w:pPr>
              <w:pStyle w:val="ConsPlusNormal"/>
              <w:jc w:val="center"/>
            </w:pPr>
            <w:r>
              <w:t>62938,1</w:t>
            </w:r>
          </w:p>
        </w:tc>
      </w:tr>
      <w:tr w:rsidR="003356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</w:tcPr>
          <w:p w:rsidR="003356EC" w:rsidRDefault="003356EC">
            <w:pPr>
              <w:pStyle w:val="ConsPlusNormal"/>
            </w:pPr>
            <w:r>
              <w:t>Республика Коми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3356EC" w:rsidRDefault="003356EC">
            <w:pPr>
              <w:pStyle w:val="ConsPlusNormal"/>
              <w:jc w:val="center"/>
            </w:pPr>
            <w:r>
              <w:t>62893,2</w:t>
            </w:r>
          </w:p>
        </w:tc>
      </w:tr>
      <w:tr w:rsidR="003356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</w:tcPr>
          <w:p w:rsidR="003356EC" w:rsidRDefault="003356EC">
            <w:pPr>
              <w:pStyle w:val="ConsPlusNormal"/>
            </w:pPr>
            <w:r>
              <w:t>Республика Марий Эл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3356EC" w:rsidRDefault="003356EC">
            <w:pPr>
              <w:pStyle w:val="ConsPlusNormal"/>
              <w:jc w:val="center"/>
            </w:pPr>
            <w:r>
              <w:t>29638,5</w:t>
            </w:r>
          </w:p>
        </w:tc>
      </w:tr>
      <w:tr w:rsidR="003356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</w:tcPr>
          <w:p w:rsidR="003356EC" w:rsidRDefault="003356EC">
            <w:pPr>
              <w:pStyle w:val="ConsPlusNormal"/>
            </w:pPr>
            <w:r>
              <w:t>Республика Саха (Якутия)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3356EC" w:rsidRDefault="003356EC">
            <w:pPr>
              <w:pStyle w:val="ConsPlusNormal"/>
              <w:jc w:val="center"/>
            </w:pPr>
            <w:r>
              <w:t>194660,7</w:t>
            </w:r>
          </w:p>
        </w:tc>
      </w:tr>
      <w:tr w:rsidR="003356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</w:tcPr>
          <w:p w:rsidR="003356EC" w:rsidRDefault="003356EC">
            <w:pPr>
              <w:pStyle w:val="ConsPlusNormal"/>
            </w:pPr>
            <w:r>
              <w:t>Республика Северная Осетия - Алания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3356EC" w:rsidRDefault="003356EC">
            <w:pPr>
              <w:pStyle w:val="ConsPlusNormal"/>
              <w:jc w:val="center"/>
            </w:pPr>
            <w:r>
              <w:t>37584,4</w:t>
            </w:r>
          </w:p>
        </w:tc>
      </w:tr>
      <w:tr w:rsidR="003356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</w:tcPr>
          <w:p w:rsidR="003356EC" w:rsidRDefault="003356EC">
            <w:pPr>
              <w:pStyle w:val="ConsPlusNormal"/>
            </w:pPr>
            <w:r>
              <w:t>Республика Тыва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3356EC" w:rsidRDefault="003356EC">
            <w:pPr>
              <w:pStyle w:val="ConsPlusNormal"/>
              <w:jc w:val="center"/>
            </w:pPr>
            <w:r>
              <w:t>29611,1</w:t>
            </w:r>
          </w:p>
        </w:tc>
      </w:tr>
      <w:tr w:rsidR="003356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</w:tcPr>
          <w:p w:rsidR="003356EC" w:rsidRDefault="003356EC">
            <w:pPr>
              <w:pStyle w:val="ConsPlusNormal"/>
            </w:pPr>
            <w:r>
              <w:t>Республика Хакасия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3356EC" w:rsidRDefault="003356EC">
            <w:pPr>
              <w:pStyle w:val="ConsPlusNormal"/>
              <w:jc w:val="center"/>
            </w:pPr>
            <w:r>
              <w:t>2918,4</w:t>
            </w:r>
          </w:p>
        </w:tc>
      </w:tr>
      <w:tr w:rsidR="003356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</w:tcPr>
          <w:p w:rsidR="003356EC" w:rsidRDefault="003356EC">
            <w:pPr>
              <w:pStyle w:val="ConsPlusNormal"/>
            </w:pPr>
            <w:r>
              <w:t>Чувашская Республика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3356EC" w:rsidRDefault="003356EC">
            <w:pPr>
              <w:pStyle w:val="ConsPlusNormal"/>
              <w:jc w:val="center"/>
            </w:pPr>
            <w:r>
              <w:t>104828,2</w:t>
            </w:r>
          </w:p>
        </w:tc>
      </w:tr>
      <w:tr w:rsidR="003356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</w:tcPr>
          <w:p w:rsidR="003356EC" w:rsidRDefault="003356EC">
            <w:pPr>
              <w:pStyle w:val="ConsPlusNormal"/>
            </w:pPr>
            <w:r>
              <w:t>Пермский край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3356EC" w:rsidRDefault="003356EC">
            <w:pPr>
              <w:pStyle w:val="ConsPlusNormal"/>
              <w:jc w:val="center"/>
            </w:pPr>
            <w:r>
              <w:t>8748</w:t>
            </w:r>
          </w:p>
        </w:tc>
      </w:tr>
      <w:tr w:rsidR="003356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</w:tcPr>
          <w:p w:rsidR="003356EC" w:rsidRDefault="003356EC">
            <w:pPr>
              <w:pStyle w:val="ConsPlusNormal"/>
            </w:pPr>
            <w:r>
              <w:t>Ставропольский край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3356EC" w:rsidRDefault="003356EC">
            <w:pPr>
              <w:pStyle w:val="ConsPlusNormal"/>
              <w:jc w:val="center"/>
            </w:pPr>
            <w:r>
              <w:t>49984</w:t>
            </w:r>
          </w:p>
        </w:tc>
      </w:tr>
      <w:tr w:rsidR="003356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</w:tcPr>
          <w:p w:rsidR="003356EC" w:rsidRDefault="003356EC">
            <w:pPr>
              <w:pStyle w:val="ConsPlusNormal"/>
            </w:pPr>
            <w:r>
              <w:t>Астраханская область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3356EC" w:rsidRDefault="003356EC">
            <w:pPr>
              <w:pStyle w:val="ConsPlusNormal"/>
              <w:jc w:val="center"/>
            </w:pPr>
            <w:r>
              <w:t>89977,9</w:t>
            </w:r>
          </w:p>
        </w:tc>
      </w:tr>
      <w:tr w:rsidR="003356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</w:tcPr>
          <w:p w:rsidR="003356EC" w:rsidRDefault="003356EC">
            <w:pPr>
              <w:pStyle w:val="ConsPlusNormal"/>
            </w:pPr>
            <w:r>
              <w:t>Владимирская область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3356EC" w:rsidRDefault="003356EC">
            <w:pPr>
              <w:pStyle w:val="ConsPlusNormal"/>
              <w:jc w:val="center"/>
            </w:pPr>
            <w:r>
              <w:t>11562,1</w:t>
            </w:r>
          </w:p>
        </w:tc>
      </w:tr>
      <w:tr w:rsidR="003356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</w:tcPr>
          <w:p w:rsidR="003356EC" w:rsidRDefault="003356EC">
            <w:pPr>
              <w:pStyle w:val="ConsPlusNormal"/>
            </w:pPr>
            <w:r>
              <w:t>Иркутская область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3356EC" w:rsidRDefault="003356EC">
            <w:pPr>
              <w:pStyle w:val="ConsPlusNormal"/>
              <w:jc w:val="center"/>
            </w:pPr>
            <w:r>
              <w:t>66185,8</w:t>
            </w:r>
          </w:p>
        </w:tc>
      </w:tr>
      <w:tr w:rsidR="003356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</w:tcPr>
          <w:p w:rsidR="003356EC" w:rsidRDefault="003356EC">
            <w:pPr>
              <w:pStyle w:val="ConsPlusNormal"/>
            </w:pPr>
            <w:r>
              <w:t>Оренбургская область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3356EC" w:rsidRDefault="003356EC">
            <w:pPr>
              <w:pStyle w:val="ConsPlusNormal"/>
              <w:jc w:val="center"/>
            </w:pPr>
            <w:r>
              <w:t>174584</w:t>
            </w:r>
          </w:p>
        </w:tc>
      </w:tr>
      <w:tr w:rsidR="003356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</w:tcPr>
          <w:p w:rsidR="003356EC" w:rsidRDefault="003356EC">
            <w:pPr>
              <w:pStyle w:val="ConsPlusNormal"/>
            </w:pPr>
            <w:r>
              <w:t>Челябинская область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3356EC" w:rsidRDefault="003356EC">
            <w:pPr>
              <w:pStyle w:val="ConsPlusNormal"/>
              <w:jc w:val="center"/>
            </w:pPr>
            <w:r>
              <w:t>236540,9</w:t>
            </w:r>
          </w:p>
        </w:tc>
      </w:tr>
      <w:tr w:rsidR="003356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9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356EC" w:rsidRDefault="003356EC">
            <w:pPr>
              <w:pStyle w:val="ConsPlusNormal"/>
            </w:pPr>
            <w:r>
              <w:t>Всего</w:t>
            </w:r>
          </w:p>
        </w:tc>
        <w:tc>
          <w:tcPr>
            <w:tcW w:w="357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356EC" w:rsidRDefault="003356EC">
            <w:pPr>
              <w:pStyle w:val="ConsPlusNormal"/>
              <w:jc w:val="center"/>
            </w:pPr>
            <w:r>
              <w:t>1438954</w:t>
            </w:r>
          </w:p>
        </w:tc>
      </w:tr>
    </w:tbl>
    <w:p w:rsidR="00F9419C" w:rsidRDefault="00F9419C">
      <w:bookmarkStart w:id="2" w:name="_GoBack"/>
      <w:bookmarkEnd w:id="2"/>
    </w:p>
    <w:sectPr w:rsidR="00F9419C" w:rsidSect="001656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56EC"/>
    <w:rsid w:val="003356EC"/>
    <w:rsid w:val="00F94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4F5321E-2A38-4DB3-8ACD-1C5A1A03BD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356E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356E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356E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0B32F453603A3D768A594028B9DD28F32EA2983E0E024CEC413ACD6962391C0C701EB3CC4F02EB88F760C6BD0E7013EFC2F16874651850AB1O2H" TargetMode="External"/><Relationship Id="rId5" Type="http://schemas.openxmlformats.org/officeDocument/2006/relationships/hyperlink" Target="consultantplus://offline/ref=E0B32F453603A3D768A594028B9DD28F32EA2983E0E024CEC413ACD6962391C0C701EB3CC4F02EB88F760C6BD0E7013EFC2F16874651850AB1O2H" TargetMode="External"/><Relationship Id="rId4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509</Words>
  <Characters>2905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Панов Николай Юрьевич</dc:creator>
  <cp:keywords/>
  <dc:description/>
  <cp:lastModifiedBy>Панов Николай Юрьевич</cp:lastModifiedBy>
  <cp:revision>1</cp:revision>
  <dcterms:created xsi:type="dcterms:W3CDTF">2021-08-04T07:14:00Z</dcterms:created>
  <dcterms:modified xsi:type="dcterms:W3CDTF">2021-08-04T07:14:00Z</dcterms:modified>
</cp:coreProperties>
</file>