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5D3" w:rsidRDefault="002C05D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C05D3" w:rsidRDefault="002C05D3">
      <w:pPr>
        <w:pStyle w:val="ConsPlusNormal"/>
        <w:jc w:val="both"/>
        <w:outlineLvl w:val="0"/>
      </w:pPr>
    </w:p>
    <w:p w:rsidR="002C05D3" w:rsidRDefault="002C05D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05D3" w:rsidRDefault="002C05D3">
      <w:pPr>
        <w:pStyle w:val="ConsPlusTitle"/>
        <w:jc w:val="center"/>
      </w:pPr>
    </w:p>
    <w:p w:rsidR="002C05D3" w:rsidRDefault="002C05D3">
      <w:pPr>
        <w:pStyle w:val="ConsPlusTitle"/>
        <w:jc w:val="center"/>
      </w:pPr>
      <w:r>
        <w:t>ПОСТАНОВЛЕНИЕ</w:t>
      </w:r>
    </w:p>
    <w:p w:rsidR="002C05D3" w:rsidRDefault="002C05D3">
      <w:pPr>
        <w:pStyle w:val="ConsPlusTitle"/>
        <w:jc w:val="center"/>
      </w:pPr>
      <w:r>
        <w:t>от 20 марта 2024 г. N 335</w:t>
      </w:r>
    </w:p>
    <w:p w:rsidR="002C05D3" w:rsidRDefault="002C05D3">
      <w:pPr>
        <w:pStyle w:val="ConsPlusTitle"/>
        <w:jc w:val="center"/>
      </w:pPr>
    </w:p>
    <w:p w:rsidR="002C05D3" w:rsidRDefault="002C05D3">
      <w:pPr>
        <w:pStyle w:val="ConsPlusTitle"/>
        <w:jc w:val="center"/>
      </w:pPr>
      <w:r>
        <w:t>О ПОРЯДКЕ</w:t>
      </w:r>
    </w:p>
    <w:p w:rsidR="002C05D3" w:rsidRDefault="002C05D3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ПРЕДУСМОТРЕННЫХ ФЕДЕРАЛЬНЫМ ЗАКОНОМ</w:t>
      </w:r>
    </w:p>
    <w:p w:rsidR="002C05D3" w:rsidRDefault="002C05D3">
      <w:pPr>
        <w:pStyle w:val="ConsPlusTitle"/>
        <w:jc w:val="center"/>
      </w:pPr>
      <w:r>
        <w:t>О ФЕДЕРАЛЬНОМ БЮДЖЕТЕ СУБСИДИЙ НА ОСУЩЕСТВЛЕНИЕ КАПИТАЛЬНЫХ</w:t>
      </w:r>
    </w:p>
    <w:p w:rsidR="002C05D3" w:rsidRDefault="002C05D3">
      <w:pPr>
        <w:pStyle w:val="ConsPlusTitle"/>
        <w:jc w:val="center"/>
      </w:pPr>
      <w:r>
        <w:t>ВЛОЖЕНИЙ В СОЗДАНИЕ И РАЗВИТИЕ ГОСУДАРСТВЕННЫХ</w:t>
      </w:r>
    </w:p>
    <w:p w:rsidR="002C05D3" w:rsidRDefault="002C05D3">
      <w:pPr>
        <w:pStyle w:val="ConsPlusTitle"/>
        <w:jc w:val="center"/>
      </w:pPr>
      <w:r>
        <w:t>ИНФОРМАЦИОННЫХ СИСТЕМ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Normal"/>
        <w:ind w:firstLine="540"/>
        <w:jc w:val="both"/>
      </w:pPr>
      <w:r>
        <w:t>В соответствии со статьей 78.3 Бюджетного кодекса Российской Федерации Правительство Российской Федерации постановляет: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C05D3" w:rsidRDefault="002C05D3">
      <w:pPr>
        <w:pStyle w:val="ConsPlusNormal"/>
        <w:spacing w:before="220"/>
        <w:ind w:firstLine="540"/>
        <w:jc w:val="both"/>
      </w:pPr>
      <w:hyperlink w:anchor="P32">
        <w:r>
          <w:rPr>
            <w:color w:val="0000FF"/>
          </w:rPr>
          <w:t>Правила</w:t>
        </w:r>
      </w:hyperlink>
      <w:r>
        <w:t xml:space="preserve"> принятия решений о предоставлении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систем;</w:t>
      </w:r>
    </w:p>
    <w:p w:rsidR="002C05D3" w:rsidRDefault="002C05D3">
      <w:pPr>
        <w:pStyle w:val="ConsPlusNormal"/>
        <w:spacing w:before="220"/>
        <w:ind w:firstLine="540"/>
        <w:jc w:val="both"/>
      </w:pPr>
      <w:hyperlink w:anchor="P96">
        <w:r>
          <w:rPr>
            <w:color w:val="0000FF"/>
          </w:rPr>
          <w:t>Правила</w:t>
        </w:r>
      </w:hyperlink>
      <w:r>
        <w:t xml:space="preserve"> </w:t>
      </w:r>
      <w:proofErr w:type="gramStart"/>
      <w:r>
        <w:t>предоставления</w:t>
      </w:r>
      <w:proofErr w:type="gramEnd"/>
      <w:r>
        <w:t xml:space="preserve">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0" w:name="P16"/>
      <w:bookmarkEnd w:id="0"/>
      <w:r>
        <w:t xml:space="preserve">2. Положения </w:t>
      </w:r>
      <w:hyperlink w:anchor="P80">
        <w:r>
          <w:rPr>
            <w:color w:val="0000FF"/>
          </w:rPr>
          <w:t>пункта 12</w:t>
        </w:r>
      </w:hyperlink>
      <w:r>
        <w:t xml:space="preserve"> Правил принятия решений о предоставлении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систем, утвержденных настоящим постановлением, в части сроков направления проекта решения о предоставлении субсидии на согласование в Министерство цифрового развития, связи и массовых коммуникаций Российской Федерации и Министерство финансов Российской Федерации применяются к правоотношениям, возникающим начиная с исполнения федерального бюджета на 2025 год и на плановый период 2026 и 2027 годов.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Normal"/>
        <w:jc w:val="right"/>
      </w:pPr>
      <w:r>
        <w:t>Председатель Правительства</w:t>
      </w:r>
    </w:p>
    <w:p w:rsidR="002C05D3" w:rsidRDefault="002C05D3">
      <w:pPr>
        <w:pStyle w:val="ConsPlusNormal"/>
        <w:jc w:val="right"/>
      </w:pPr>
      <w:r>
        <w:t>Российской Федерации</w:t>
      </w:r>
    </w:p>
    <w:p w:rsidR="002C05D3" w:rsidRDefault="002C05D3">
      <w:pPr>
        <w:pStyle w:val="ConsPlusNormal"/>
        <w:jc w:val="right"/>
      </w:pPr>
      <w:r>
        <w:t>М.МИШУСТИН</w:t>
      </w: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jc w:val="right"/>
        <w:outlineLvl w:val="0"/>
      </w:pPr>
      <w:r>
        <w:t>Утверждены</w:t>
      </w:r>
    </w:p>
    <w:p w:rsidR="002C05D3" w:rsidRDefault="002C05D3">
      <w:pPr>
        <w:pStyle w:val="ConsPlusNormal"/>
        <w:jc w:val="right"/>
      </w:pPr>
      <w:r>
        <w:t>постановлением Правительства</w:t>
      </w:r>
    </w:p>
    <w:p w:rsidR="002C05D3" w:rsidRDefault="002C05D3">
      <w:pPr>
        <w:pStyle w:val="ConsPlusNormal"/>
        <w:jc w:val="right"/>
      </w:pPr>
      <w:r>
        <w:t>Российской Федерации</w:t>
      </w:r>
    </w:p>
    <w:p w:rsidR="002C05D3" w:rsidRDefault="002C05D3">
      <w:pPr>
        <w:pStyle w:val="ConsPlusNormal"/>
        <w:jc w:val="right"/>
      </w:pPr>
      <w:r>
        <w:t>от 20 марта 2024 г. N 335</w:t>
      </w: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Title"/>
        <w:jc w:val="center"/>
      </w:pPr>
      <w:bookmarkStart w:id="1" w:name="P32"/>
      <w:bookmarkEnd w:id="1"/>
      <w:r>
        <w:t>ПРАВИЛА</w:t>
      </w:r>
    </w:p>
    <w:p w:rsidR="002C05D3" w:rsidRDefault="002C05D3">
      <w:pPr>
        <w:pStyle w:val="ConsPlusTitle"/>
        <w:jc w:val="center"/>
      </w:pPr>
      <w:r>
        <w:t>ПРИНЯТИЯ РЕШЕНИЙ О ПРЕДОСТАВЛЕНИИ ПРЕДУСМОТРЕННЫХ</w:t>
      </w:r>
    </w:p>
    <w:p w:rsidR="002C05D3" w:rsidRDefault="002C05D3">
      <w:pPr>
        <w:pStyle w:val="ConsPlusTitle"/>
        <w:jc w:val="center"/>
      </w:pPr>
      <w:r>
        <w:t>ФЕДЕРАЛЬНЫМ ЗАКОНОМ О ФЕДЕРАЛЬНОМ БЮДЖЕТЕ СУБСИДИЙ</w:t>
      </w:r>
    </w:p>
    <w:p w:rsidR="002C05D3" w:rsidRDefault="002C05D3">
      <w:pPr>
        <w:pStyle w:val="ConsPlusTitle"/>
        <w:jc w:val="center"/>
      </w:pPr>
      <w:r>
        <w:t>НА ОСУЩЕСТВЛЕНИЕ КАПИТАЛЬНЫХ ВЛОЖЕНИЙ В СОЗДАНИЕ И РАЗВИТИЕ</w:t>
      </w:r>
    </w:p>
    <w:p w:rsidR="002C05D3" w:rsidRDefault="002C05D3">
      <w:pPr>
        <w:pStyle w:val="ConsPlusTitle"/>
        <w:jc w:val="center"/>
      </w:pPr>
      <w:r>
        <w:lastRenderedPageBreak/>
        <w:t>ГОСУДАРСТВЕННЫХ ИНФОРМАЦИОННЫХ СИСТЕМ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Title"/>
        <w:jc w:val="center"/>
        <w:outlineLvl w:val="1"/>
      </w:pPr>
      <w:r>
        <w:t>I. Общие положения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Normal"/>
        <w:ind w:firstLine="540"/>
        <w:jc w:val="both"/>
      </w:pPr>
      <w:r>
        <w:t>1. Настоящие Правила устанавливают порядок принятия решений о предоставлении из федерального бюджета субсидий на осуществление капитальных вложений в создание и развитие государственных информационных систем, бюджетные ассигнования на предоставление которых предусмотрены федеральным законом о федеральном бюджете, в случае определения федеральными законами государственной корпорации, государственной компании, публично-правовой компании оператором указанных систем (далее соответственно - корпорация (компания), информационная система, субсидия, решение).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2" w:name="P41"/>
      <w:bookmarkEnd w:id="2"/>
      <w:r>
        <w:t>2. Решение принимается в отношении информационных систем, создание и развитие которых предусмотрено федеральными законами, определяющими корпорацию (компанию) оператором указанных систем.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Решение в части создания информационной системы принимается при условии наличия концепции, утвержденной в соответствии с </w:t>
      </w:r>
      <w:hyperlink r:id="rId5">
        <w:r>
          <w:rPr>
            <w:color w:val="0000FF"/>
          </w:rPr>
          <w:t>пунктом 2(3)</w:t>
        </w:r>
      </w:hyperlink>
      <w:r>
        <w:t xml:space="preserve"> требований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6 июля 2015 г. N 676 "О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информации".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3. Инициатором подготовки проекта решения выступает главный распорядитель средств федерального бюджета, в том числе являющийся ответственным за реализацию мероприятия (результата) структурного элемента государственной программы Российской Федерации, в случае если в рамках такого мероприятия (результата) планируется предоставление субсидии (далее - главный распорядитель).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4. Принятие решения осуществляется с учетом положений </w:t>
      </w:r>
      <w:hyperlink r:id="rId6">
        <w:r>
          <w:rPr>
            <w:color w:val="0000FF"/>
          </w:rPr>
          <w:t>пунктов 14</w:t>
        </w:r>
      </w:hyperlink>
      <w:r>
        <w:t xml:space="preserve"> и </w:t>
      </w:r>
      <w:hyperlink r:id="rId7">
        <w:r>
          <w:rPr>
            <w:color w:val="0000FF"/>
          </w:rPr>
          <w:t>16</w:t>
        </w:r>
      </w:hyperlink>
      <w:r>
        <w:t xml:space="preserve"> Положения о ведомственных программах цифровой трансформации, утвержденного постановлением Правительства Российской Федерации от 10 октября 2020 г. N 1646 "О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фондами", а также с учетом: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обеспечения единства и комплексности при планировании и реализации мероприятий по информатизации органами государственной власти, в том числе федеральными органами исполнительной власти, исполнительными органами субъектов Российской Федерации, органами управления государственными внебюджетными фондами, иными государственными органами;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б) повышения эффективности и открытости деятельности органов государственной власти, в том числе федеральных органов исполнительной власти, исполнительных органов субъектов Российской Федерации, органов управления государственными внебюджетными фондами, иных государственных органов за счет использования информационно-коммуникационных технологий;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в) обеспечения эффективности расходов федерального бюджета на реализацию мероприятий по информатизации.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5. Субсидия не направляется на финансовое обеспечение разработки технического задания на создание и развитие информационных систем.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Title"/>
        <w:jc w:val="center"/>
        <w:outlineLvl w:val="1"/>
      </w:pPr>
      <w:r>
        <w:t>II. Подготовка проекта решения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Normal"/>
        <w:ind w:firstLine="540"/>
        <w:jc w:val="both"/>
      </w:pPr>
      <w:r>
        <w:t>6. Главный распорядитель подготавливает проект решения и, в случае если главный распорядитель не является одновременно субъектом бюджетного планирования, согласовывает проект решения с субъектом бюджетного планирования, в ведении которого он находится.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Проект решения, предусматривающий предоставление субсидии в рамках государственной программы Российской Федерации, подлежит согласованию с ответственным исполнителем государственной программы Российской Федерации в случае, если он не является одновременно инициатором подготовки проекта решения.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7. Проект решения подготавливается в форме проекта правового акта Правительства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8. Проектом решения могут предусматриваться создание и развитие нескольких информационных систем, создание и развитие которых предусмотрено федеральными законами.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В этом случае информация, подлежащая включению в проект решения в соответствии с </w:t>
      </w:r>
      <w:hyperlink w:anchor="P57">
        <w:r>
          <w:rPr>
            <w:color w:val="0000FF"/>
          </w:rPr>
          <w:t>пунктом 9</w:t>
        </w:r>
      </w:hyperlink>
      <w:r>
        <w:t xml:space="preserve"> настоящих Правил, указывается в отношении каждой информационной системы отдельно.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3" w:name="P57"/>
      <w:bookmarkEnd w:id="3"/>
      <w:r>
        <w:t>9. Проект решения содержит следующую информацию: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наименование информационной системы в соответствии с федеральным законом, устанавливающим правовые основания ее создания;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б) указание на одну из следующих целей предоставления субсидии: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осуществление капитальных вложений в создание информационных систем;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осуществление капитальных вложений в развитие информационных систем;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в) наименование главного распорядителя;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г) наименование корпорации (компании), являющейся оператором информационных систем;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д) срок ввода в эксплуатацию информационной системы (результатов ее развития);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е) стоимость создания информационной системы в соответствии с указанной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 концепцией (если проект решения принимается в части создания информационной системы) или предполагаемый (предельный) объем затрат на развитие информационной системы (если проект решения принимается в части развития информационной системы (указывается </w:t>
      </w:r>
      <w:proofErr w:type="spellStart"/>
      <w:r>
        <w:t>справочно</w:t>
      </w:r>
      <w:proofErr w:type="spellEnd"/>
      <w:r>
        <w:t>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ж) распределение по годам реализации стоимости создания информационной системы или предполагаемого (предельного) объема затрат на развитие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з) общий объем капитальных вложений в создание (развитие)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и) распределение по годам реализации общего объема капитальных вложений в создание (развитие)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к) общий (предельный) размер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л) распределение по годам реализации общего (предельного) размера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м) информация об источнике финансового обеспечения затрат на эксплуатацию информационной системы.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lastRenderedPageBreak/>
        <w:t xml:space="preserve">10. Главный распорядитель направляет согласованный в установленном порядке с субъектом бюджетного планирования и ответственным исполнителем государственной программы Российской Федерации проект решения в Министерство цифрового развития, связи и массовых коммуникаций Российской Федерации и Министерство финансов Российской Федерации в порядке, установленном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июня 2004 г. N 260 "О Регламенте Правительства Российской Федерации и Положении об Аппарате Правительства Российской Федерации", одновременно с представлением предложений по распределению по кодам классификации расходов бюджетов бюджетных ассигнований на очередной финансовый год и плановый период (обоснований бюджетных ассигнований), выделяемых на реализацию соответствующих государственных программ Российской Федерации, в сроки, установленные графиком подготовки и рассмотрения проектов федеральных законов, документов и материалов, разрабатываемых при составлении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11. К проекту решения, направляемому в Министерство цифрового развития, связи и массовых коммуникаций Российской Федерации и Министерство финансов Российской Федерации, дополнительно прилагаются следующие документы: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обязательство корпорации (компании) обеспечить осуществление эксплуатационных расходов после ввода в эксплуатацию информационной системы без использования на эти цели средств, предоставляемых из федерального бюджета, если решением не предусмотрено иное;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б) сведения о предельных объемах эксплуатационных расходов после ввода в эксплуатацию создаваемой информационной системы (в случае финансового обеспечения таких затрат за счет средств федерального бюджета);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в) обоснование невозможности создания и развития информационной системы без предоставления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г) информация о включении мероприятий по созданию (развитию) предусмотренной решением информационной системы, для осуществления капитальных вложений в которую предоставляются субсидии, в программу (стратегию) деятельности корпорации (компании) или в определяющие цели и задачи ее деятельности иные документы.</w:t>
      </w:r>
    </w:p>
    <w:p w:rsidR="002C05D3" w:rsidRDefault="002C05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C05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05D3" w:rsidRDefault="002C05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05D3" w:rsidRDefault="002C05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05D3" w:rsidRDefault="002C05D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05D3" w:rsidRDefault="002C05D3">
            <w:pPr>
              <w:pStyle w:val="ConsPlusNormal"/>
              <w:jc w:val="both"/>
            </w:pPr>
            <w:r>
              <w:rPr>
                <w:color w:val="392C69"/>
              </w:rPr>
              <w:t xml:space="preserve">П. 12 в части сроков направления проекта решения на согласование в </w:t>
            </w:r>
            <w:proofErr w:type="spellStart"/>
            <w:r>
              <w:rPr>
                <w:color w:val="392C69"/>
              </w:rPr>
              <w:t>Минцифры</w:t>
            </w:r>
            <w:proofErr w:type="spellEnd"/>
            <w:r>
              <w:rPr>
                <w:color w:val="392C69"/>
              </w:rPr>
              <w:t xml:space="preserve"> России и Минфин России </w:t>
            </w:r>
            <w:hyperlink w:anchor="P16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к правоотношениям, возникающим начиная с исполнения федерального бюджета на 2025 год и на плановый период 2026 и 2027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05D3" w:rsidRDefault="002C05D3">
            <w:pPr>
              <w:pStyle w:val="ConsPlusNormal"/>
            </w:pPr>
          </w:p>
        </w:tc>
      </w:tr>
    </w:tbl>
    <w:p w:rsidR="002C05D3" w:rsidRDefault="002C05D3">
      <w:pPr>
        <w:pStyle w:val="ConsPlusNormal"/>
        <w:spacing w:before="280"/>
        <w:ind w:firstLine="540"/>
        <w:jc w:val="both"/>
      </w:pPr>
      <w:bookmarkStart w:id="4" w:name="P80"/>
      <w:bookmarkEnd w:id="4"/>
      <w:r>
        <w:t xml:space="preserve">12. Не позднее 2-го рабочего дня после принятия Государственной Думой Федерального Собрания Российской Федерации проекта федерального закона о федеральном бюджете на очередной финансовый год и плановый период во втором чтении главный распорядитель бюджетных средств направляет проект решения в порядке, установленном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июня 2004 г. N 260 "О Регламенте Правительства Российской Федерации и Положении об Аппарате Правительства Российской Федерации", на согласование в Министерство цифрового развития, связи и массовых коммуникаций Российской Федерации и Министерство финансов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5" w:name="P81"/>
      <w:bookmarkEnd w:id="5"/>
      <w:r>
        <w:t>13. Внесение изменений в решение осуществляется в порядке, установленном настоящими Правилами для его принятия (за исключением требований к срокам, установленных для подготовки проекта федерального бюджета на очередной финансовый год и плановый период).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Внесение изменений в решение не требуется в следующих случаях: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lastRenderedPageBreak/>
        <w:t>в случае увеличения в текущем финансовом году бюджетных ассигнований на предоставление субсидий в размере, не превышающем остатка не исполненных на 1 января текущего финансового года соответствующих бюджетных обязательств, по основаниям, установленным бюджетным законодательством Российской Федерации, без изменения установленных в решении данных о наименовании, стоимости, сроке ввода в эксплуатацию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 случае перераспределения между годами стоимости создания (предполагаемого (предельного) объема затрат на развитие) информационной системы, и (или) общего объема капитальных вложений в создание (развитие) информационной системы, и (или) общего (предельного) размера субсидии в соответствии с установленными основаниями изменения показателей сводной бюджетной росписи;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в случае изменения стоимости создания (развития) информационной системы и (или) размера предоставляемой субсидии в соответствии с изменениями обоснований бюджетных ассигнований и (или) сводной бюджетной росписи на соответствующий финансовый год и плановый период при условии согласованных Министерством цифрового развития, связи и массовых коммуникаций Российской Федерации изменений ведомственной программы цифровой трансформации, предусмотренной </w:t>
      </w:r>
      <w:hyperlink r:id="rId10">
        <w:r>
          <w:rPr>
            <w:color w:val="0000FF"/>
          </w:rPr>
          <w:t>Положением</w:t>
        </w:r>
      </w:hyperlink>
      <w:r>
        <w:t xml:space="preserve"> о ведомственных программах цифровой трансформации, утвержденным постановлением Правительства Российской Федерации от 10 октября 2020 г. N 1646 "О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фондами".</w:t>
      </w: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ind w:firstLine="540"/>
        <w:jc w:val="both"/>
      </w:pPr>
    </w:p>
    <w:p w:rsidR="002C05D3" w:rsidRDefault="002C05D3">
      <w:pPr>
        <w:pStyle w:val="ConsPlusNormal"/>
        <w:jc w:val="right"/>
        <w:outlineLvl w:val="0"/>
      </w:pPr>
      <w:r>
        <w:t>Утверждены</w:t>
      </w:r>
    </w:p>
    <w:p w:rsidR="002C05D3" w:rsidRDefault="002C05D3">
      <w:pPr>
        <w:pStyle w:val="ConsPlusNormal"/>
        <w:jc w:val="right"/>
      </w:pPr>
      <w:r>
        <w:t>постановлением Правительства</w:t>
      </w:r>
    </w:p>
    <w:p w:rsidR="002C05D3" w:rsidRDefault="002C05D3">
      <w:pPr>
        <w:pStyle w:val="ConsPlusNormal"/>
        <w:jc w:val="right"/>
      </w:pPr>
      <w:r>
        <w:t>Российской Федерации</w:t>
      </w:r>
    </w:p>
    <w:p w:rsidR="002C05D3" w:rsidRDefault="002C05D3">
      <w:pPr>
        <w:pStyle w:val="ConsPlusNormal"/>
        <w:jc w:val="right"/>
      </w:pPr>
      <w:r>
        <w:t>от 20 марта 2024 г. N 335</w:t>
      </w:r>
    </w:p>
    <w:p w:rsidR="002C05D3" w:rsidRDefault="002C05D3">
      <w:pPr>
        <w:pStyle w:val="ConsPlusNormal"/>
        <w:jc w:val="right"/>
      </w:pPr>
    </w:p>
    <w:p w:rsidR="002C05D3" w:rsidRDefault="002C05D3">
      <w:pPr>
        <w:pStyle w:val="ConsPlusTitle"/>
        <w:jc w:val="center"/>
      </w:pPr>
      <w:bookmarkStart w:id="6" w:name="P96"/>
      <w:bookmarkEnd w:id="6"/>
      <w:r>
        <w:t>ПРАВИЛА</w:t>
      </w:r>
    </w:p>
    <w:p w:rsidR="002C05D3" w:rsidRDefault="002C05D3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ПРЕДУСМОТРЕННЫХ ФЕДЕРАЛЬНЫМ ЗАКОНОМ</w:t>
      </w:r>
    </w:p>
    <w:p w:rsidR="002C05D3" w:rsidRDefault="002C05D3">
      <w:pPr>
        <w:pStyle w:val="ConsPlusTitle"/>
        <w:jc w:val="center"/>
      </w:pPr>
      <w:r>
        <w:t>О ФЕДЕРАЛЬНОМ БЮДЖЕТЕ СУБСИДИЙ НА ОСУЩЕСТВЛЕНИЕ КАПИТАЛЬНЫХ</w:t>
      </w:r>
    </w:p>
    <w:p w:rsidR="002C05D3" w:rsidRDefault="002C05D3">
      <w:pPr>
        <w:pStyle w:val="ConsPlusTitle"/>
        <w:jc w:val="center"/>
      </w:pPr>
      <w:r>
        <w:t>ВЛОЖЕНИЙ В СОЗДАНИЕ И РАЗВИТИЕ ГОСУДАРСТВЕННЫХ</w:t>
      </w:r>
    </w:p>
    <w:p w:rsidR="002C05D3" w:rsidRDefault="002C05D3">
      <w:pPr>
        <w:pStyle w:val="ConsPlusTitle"/>
        <w:jc w:val="center"/>
      </w:pPr>
      <w:r>
        <w:t>ИНФОРМАЦИОННЫХ СИСТЕМ</w:t>
      </w:r>
    </w:p>
    <w:p w:rsidR="002C05D3" w:rsidRDefault="002C05D3">
      <w:pPr>
        <w:pStyle w:val="ConsPlusNormal"/>
        <w:jc w:val="center"/>
      </w:pPr>
    </w:p>
    <w:p w:rsidR="002C05D3" w:rsidRDefault="002C05D3">
      <w:pPr>
        <w:pStyle w:val="ConsPlusNormal"/>
        <w:ind w:firstLine="540"/>
        <w:jc w:val="both"/>
      </w:pPr>
      <w:bookmarkStart w:id="7" w:name="P102"/>
      <w:bookmarkEnd w:id="7"/>
      <w:r>
        <w:t>1. Настоящие Правила устанавливают порядок предоставления из федерального бюджета субсидий на осуществление капитальных вложений в создание и развитие государственных информационных систем, бюджетные ассигнования на предоставление которых предусмотрены федеральным законом о федеральном бюджете, в случае определения федеральными законами государственной корпорации (компании), публично-правовой компании оператором указанных систем (далее соответственно - информационная система, корпорация (компания), субсидия).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2. Субсидия предоставляется на цели, указанные в </w:t>
      </w:r>
      <w:hyperlink w:anchor="P102">
        <w:r>
          <w:rPr>
            <w:color w:val="0000FF"/>
          </w:rPr>
          <w:t>пункте 1</w:t>
        </w:r>
      </w:hyperlink>
      <w:r>
        <w:t xml:space="preserve"> настоящих Правил, в пределах лимитов бюджетных обязательств, доведенных в установленном порядке до главного распорядителя средств федерального бюджета как получателя средств федерального бюджета, предоставляющего субсидию (далее - получатель средств), либо в случаях, установленных бюджетным законодательством Российской Федерации, в пределах средств, предусмотренных принятым в установленном порядке решением Правительства Российской Федерации о заключении договора (соглашения) о предоставлении из федерального бюджета субсидии на срок, превышающий срок действия утвержденных получателю средств лимитов бюджетных </w:t>
      </w:r>
      <w:r>
        <w:lastRenderedPageBreak/>
        <w:t>обязательств.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8" w:name="P104"/>
      <w:bookmarkEnd w:id="8"/>
      <w:r>
        <w:t xml:space="preserve">3. Объем субсидии не должен превышать размер средств, предусмотренных решением о предоставлении субсидии, принятым в форме правового акта Правительства Российской Федерации в соответствии с </w:t>
      </w:r>
      <w:hyperlink r:id="rId11">
        <w:r>
          <w:rPr>
            <w:color w:val="0000FF"/>
          </w:rPr>
          <w:t>пунктом 2 статьи 78.3</w:t>
        </w:r>
      </w:hyperlink>
      <w:r>
        <w:t xml:space="preserve"> Бюджетного кодекса Российской Федерации (далее - решение о предоставлении субсидии), за исключением случаев, предусмотренных </w:t>
      </w:r>
      <w:hyperlink w:anchor="P81">
        <w:r>
          <w:rPr>
            <w:color w:val="0000FF"/>
          </w:rPr>
          <w:t>пунктом 13</w:t>
        </w:r>
      </w:hyperlink>
      <w:r>
        <w:t xml:space="preserve"> Правил принятия решений о предоставлении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систем, утвержденных постановлением Правительства Российской Федерации от 20 марта 2024 г. N 335 "О порядке предоставления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систем".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4. Субсидия предоставляется на финансовое обеспечение затрат корпорации (компании), связанных с созданием и развитием информационных систем, определяемых решением о предоставлении субсидии.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5. Предоставление субсидии осуществляется на условиях последующего достижения корпорацией (компанией) планируемых показателей результативности цифровой трансформации ведомственных программ цифровой трансформации, определенных в соглашении о предоставлении субсидии в соответствии с ведомственной программой цифровой трансформации, предусмотренной </w:t>
      </w:r>
      <w:hyperlink r:id="rId12">
        <w:r>
          <w:rPr>
            <w:color w:val="0000FF"/>
          </w:rPr>
          <w:t>Положением</w:t>
        </w:r>
      </w:hyperlink>
      <w:r>
        <w:t xml:space="preserve"> о ведомственных программах цифровой трансформации, утвержденным постановлением Правительства Российской Федерации от 10 октября 2020 г. N 1646 "О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фондами".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Результатом предоставления субсидии является ввод в эксплуатацию информационной системы в сроки, установленные решением о предоставлении субсидии, а в случае если субсидия предоставляется в рамках государственных программ Российской Федерации, результат предоставления субсидии, а также характеристики результата предоставления субсидии (дополнительные количественные параметры, которым должен соответствовать результат предоставления субсидии) (при их установлении) определяются в соответствии с информацией о мероприятии (результате), его характеристиках (при наличии), содержащейся в паспортах структурных элементов государственной программы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Субсидия может предоставляться для достижения 2 и более результатов (мероприятий) структурных элементов государственных программ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9" w:name="P109"/>
      <w:bookmarkEnd w:id="9"/>
      <w:r>
        <w:t xml:space="preserve">6. В дополнение к предусмотренным </w:t>
      </w:r>
      <w:hyperlink r:id="rId13">
        <w:r>
          <w:rPr>
            <w:color w:val="0000FF"/>
          </w:rPr>
          <w:t>пунктом 8 статьи 78.3</w:t>
        </w:r>
      </w:hyperlink>
      <w:r>
        <w:t xml:space="preserve"> Бюджетного кодекса Российской Федерации обязательным условиям предоставления субсидии корпорации (компании) условием предоставления субсидии является соответствие корпорации (компании) на дату заключения соглашения о предоставлении субсидии либо предоставления субсидии (если согласно </w:t>
      </w:r>
      <w:hyperlink w:anchor="P121">
        <w:r>
          <w:rPr>
            <w:color w:val="0000FF"/>
          </w:rPr>
          <w:t>пункту 11</w:t>
        </w:r>
      </w:hyperlink>
      <w:r>
        <w:t xml:space="preserve"> настоящих Правил заключение соглашения о предоставлении субсидии не требуется) следующим требованиям: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корпорация (компания) не находится в процессе реорганизации (за исключением случаев реорганизации в форме присоединения к корпорации (компании) иного юридического лица), ликвидации, банкротства;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б) у корпорации (компании) отсутствуют просроченная задолженность по возврату в федеральный бюджет субсидий, предоставленных в соответствии с решениями, указанными в </w:t>
      </w:r>
      <w:hyperlink w:anchor="P104">
        <w:r>
          <w:rPr>
            <w:color w:val="0000FF"/>
          </w:rPr>
          <w:t>пункте 3</w:t>
        </w:r>
      </w:hyperlink>
      <w:r>
        <w:t xml:space="preserve"> настоящих Правил, иными нормативными правовыми актами, а также другая просроченная задолженность перед федеральным бюджетом.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10" w:name="P112"/>
      <w:bookmarkEnd w:id="10"/>
      <w:r>
        <w:lastRenderedPageBreak/>
        <w:t xml:space="preserve">7. Проверка корпорации (компании) на соответствие требованиям, указанным в </w:t>
      </w:r>
      <w:hyperlink w:anchor="P109">
        <w:r>
          <w:rPr>
            <w:color w:val="0000FF"/>
          </w:rPr>
          <w:t>пункте 6</w:t>
        </w:r>
      </w:hyperlink>
      <w:r>
        <w:t xml:space="preserve"> настоящих Правил, осуществляется автоматически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При отсутствии технической возможности автоматической проверки, указанной в </w:t>
      </w:r>
      <w:hyperlink w:anchor="P112">
        <w:r>
          <w:rPr>
            <w:color w:val="0000FF"/>
          </w:rPr>
          <w:t>абзаце первом</w:t>
        </w:r>
      </w:hyperlink>
      <w:r>
        <w:t xml:space="preserve"> настоящего пункта, подтверждение соответствия корпорации (компании) указанным требованиям производится путем представления корпорацией (компанией) получателю средств документов (информации), подтверждающих соответствие установленным требованиям, на бумажном носителе или в электронной форме.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Решение о соответствии корпорации (компании) указанным требованиям принимается получателем средств на дату получения результатов автоматической проверки (представления корпорацией (компанией) документов (информации), подтверждающих соответствие этим требованиям.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8. Ответственность за достоверность информации, представленной в соответствии с требованиями, установленными </w:t>
      </w:r>
      <w:hyperlink w:anchor="P109">
        <w:r>
          <w:rPr>
            <w:color w:val="0000FF"/>
          </w:rPr>
          <w:t>пунктом 6</w:t>
        </w:r>
      </w:hyperlink>
      <w:r>
        <w:t xml:space="preserve"> настоящих Правил, несет корпорация (компания).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9. Основаниями для отказа со стороны получателя средств от заключения соглашения о предоставлении субсидии с корпорацией (компанией) являются: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недостоверность информации, содержащейся в подтвержденных корпорацией (компанией) требованиях, установленных </w:t>
      </w:r>
      <w:hyperlink w:anchor="P109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отсутствие оснований для заключения с корпорацией (компанией) соглашения о предоставлении субсидии, требуемых в соответствии с бюджетным законодательством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 случае отказа от заключения соглашения о предоставлении субсидии получатель средств направляет корпорации (компании) информацию об отказе в предоставлении субсидии с указанием соответствующей причины отказа.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10. Перечисление субсидии осуществляется на счета, определенные законодательством Российской Федерации для учета операций с указанными средствами.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11" w:name="P121"/>
      <w:bookmarkEnd w:id="11"/>
      <w:r>
        <w:t>11. Субсидия (за исключением субсидии, предоставляемой корпорации (компании) при осуществлении ею в соответствии с бюджетным законодательством Российской Федерации полномочий главного распорядителя средств федерального бюджета и получателя средств федерального бюджета) предоставляется в соответствии с соглашением о предоставлении субсидии, заключаемым получателем средств и корпорацией (компанией).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Соглашение о предоставлении субсидии заключается не позднее 30-го рабочего дня со дня доведения до получателя средств лимитов бюджетных обязательств на указанные цели, если иной срок заключения указанного соглашения не определен решением о предоставлении субсидии.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Соглашение о предоставлении субсидии и дополнительные соглашения к указанному соглашению, предусматривающие внесение в него изменений или его расторжение, заключаются в системе "Электронный бюджет" в соответствии с типовой формой, утверждаемой Министерством финансов Российской Федерации в соответствии с </w:t>
      </w:r>
      <w:hyperlink r:id="rId14">
        <w:r>
          <w:rPr>
            <w:color w:val="0000FF"/>
          </w:rPr>
          <w:t>пунктом 3 статьи 78.3</w:t>
        </w:r>
      </w:hyperlink>
      <w:r>
        <w:t xml:space="preserve"> Бюджетного кодекса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12. Предоставление субсидии корпорации (компании) при осуществлении ею в соответствии с бюджетным законодательством Российской Федерации полномочий главного распорядителя </w:t>
      </w:r>
      <w:r>
        <w:lastRenderedPageBreak/>
        <w:t xml:space="preserve">средств федерального бюджета и получателя средств федерального бюджета осуществляется на условиях, установленных </w:t>
      </w:r>
      <w:hyperlink w:anchor="P127">
        <w:r>
          <w:rPr>
            <w:color w:val="0000FF"/>
          </w:rPr>
          <w:t>пунктом 15</w:t>
        </w:r>
      </w:hyperlink>
      <w:r>
        <w:t xml:space="preserve"> настоящих Правил в соответствии с </w:t>
      </w:r>
      <w:hyperlink r:id="rId15">
        <w:r>
          <w:rPr>
            <w:color w:val="0000FF"/>
          </w:rPr>
          <w:t>пунктом 10 статьи 78.3</w:t>
        </w:r>
      </w:hyperlink>
      <w:r>
        <w:t xml:space="preserve"> Бюджетного кодекса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13. Корпорация (компания) представляет получателю средств в системе "Электронный бюджет" отчетность о достижении результата предоставления субсидии, характеристик результата (при их установлении), планируемых показателей результативности цифровой трансформации, определенных в соглашении о предоставлении субсидии, об осуществлении расходов, источником финансового обеспечения которых является субсидия, по формам, определенным типовой формой соглашения, установленной Министерством финансов Российской Федерации, в сроки, определенные соглашением о предоставлении субсидии (но не реже одного раза в квартал), при условии, что указанная отчетность представляется ежегодно, до 20-го рабочего дня после окончания отчетного года.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14. Соглашение о предоставлении субсидии может быть заключено в отношении нескольких информационных систем.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12" w:name="P127"/>
      <w:bookmarkEnd w:id="12"/>
      <w:r>
        <w:t>15. Соглашение о предоставлении субсидии должно содержать: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цель предоставления субсидии и ее объем с распределением по годам в отношении каждой информационной системы, а также общий объем капитальных вложений за счет всех источников финансового обеспечения, в том числе объем предоставляемой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б) перечень затрат, источником финансового обеспечения (возмещения) которых является субсидия, а также результаты предоставления субсидии (иные показатели) и условие об их достижении корпорацией (компанией);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в)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г) условия, предусмотренные </w:t>
      </w:r>
      <w:hyperlink r:id="rId16">
        <w:r>
          <w:rPr>
            <w:color w:val="0000FF"/>
          </w:rPr>
          <w:t>пунктом 8 статьи 78.3</w:t>
        </w:r>
      </w:hyperlink>
      <w:r>
        <w:t xml:space="preserve"> Бюджетного кодекса Российской Федерации;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д) обязанность корпорации (компании) по возврату в федеральный бюджет остатка субсидии, предоставленной в целях финансового обеспечения затрат корпорации (компании), не использованного в отчетном финансовом году (за исключением субсидии, предоставленной в пределах суммы, необходимой для оплаты денежных обязательств корпорации (компании), источником финансового обеспечения которых является субсидия), если получателем средств не принято в установленном Правительством Российской Федерации порядке решение: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 наличии потребности в использовании этих средств на цели предоставления субсидии в текущем финансовом году;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об использовании этих средств на иные цели, определенные федеральным законом о федеральном бюджете на текущий финансовый год и плановый период, при условии сокращения субсидий, предусмотренных указанным федеральным законом и подлежащих предоставлению в текущем финансовом году корпорации (компании) на указанные цели;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е) порядок и сроки представления отчетности об осуществлении расходов, источником финансового обеспечения которых является субсидия, предоставленная в целях финансового обеспечения затрат корпорации (компании), а также о достижении корпорацией (компанией) результатов предоставления субсидии (иных показателей) и иной отчетности, предусмотренной соглашением;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ж) положения, устанавливающие право получателя средств на проведение проверок соблюдения корпорацией (компанией) условий, установленных соглашением о предоставлении </w:t>
      </w:r>
      <w:r>
        <w:lastRenderedPageBreak/>
        <w:t>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з) ответственность корпорации (компании) за нарушение условий, определенных соглашением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и) в отношении каждой информационной системы: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значение результата предоставления субсидии, характеристик результата предоставления субсидии (при их установлении);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объем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наименование информационной системы в соответствии с федеральным законом, устанавливающим правовые основания ее создания и развития;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сроки создания и развития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стоимость создания (предполагаемый (предельный) объем затрат на развитие) информационной системы;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общий объем капитальных вложений за счет всех источников финансового обеспечения и его распределение по годам;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к) значения планируемых показателей результативности цифровой трансформации, определенных в соглашении о предоставлении субсидии, достижение которых должна обеспечить корпорация (компания);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л) сроки перечисления субсидии в соответствии с бюджетным законодательством Российской Федерации;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13" w:name="P148"/>
      <w:bookmarkEnd w:id="13"/>
      <w:r>
        <w:t>м) условие о соблюдении корпорацией (компанией) при осуществлении закупок за счет полученных средств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н) обязанность корпорации (компании) обеспечить финансирование капитальных вложений в создание и развитие информационных систем в размере, предусмотренном решением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о) обязанность корпорации (компании) обеспечить финансирование работ, услуг, определенных в соответствии с Правилами, указанными в </w:t>
      </w:r>
      <w:hyperlink w:anchor="P104">
        <w:r>
          <w:rPr>
            <w:color w:val="0000FF"/>
          </w:rPr>
          <w:t>пункте 3</w:t>
        </w:r>
      </w:hyperlink>
      <w:r>
        <w:t xml:space="preserve"> настоящих Правил, без использования на эти цели средств, предоставляемых из федерального бюджета, если иное не предусмотрено решением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п) положения о запрете на: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приобретение корпорацией (компанией) за счет полученных средств, предоставленных в целях финансового обеспечения затрат корпорации (компании), иностранной валюты, за исключением случаев, предусмотренных бюджетным законодательством Российской Федерации;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перечисление корпорацией (компанией) полученных средств в качестве взносов в уставные (складочные) капиталы других организаций;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размещение корпорацией (компанией) полученных средств на депозитах, а также в иных финансовых инструментах;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lastRenderedPageBreak/>
        <w:t>направление полученных средств на разработку технического задания на создание и развитие информационных систем;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р) обязательство корпорации (компании) обеспечить осуществление эксплуатационных расходов после ввода в эксплуатацию информационных систем без использования на эти цели средств, предоставляемых из федерального бюджета, если иное не предусмотрено решением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с) право получателя средств, органа внутреннего государственного финансового контроля на проведение проверок соблюдения корпорацией (компанией) условий, определенных соглашением о предоставлении субсидии;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т) порядок возврата корпорацией (компанией) соответствующих средств в федеральный бюджет в случае установления факта нарушения корпорацией (компанией) порядка, целей и условий предоставления субсидии, а также размер штрафных санкций (при необходимости);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у) обязательство корпорации (компании) при осуществлении закупок, указанных в </w:t>
      </w:r>
      <w:hyperlink w:anchor="P148">
        <w:r>
          <w:rPr>
            <w:color w:val="0000FF"/>
          </w:rPr>
          <w:t>подпункте "м"</w:t>
        </w:r>
      </w:hyperlink>
      <w:r>
        <w:t xml:space="preserve"> настоящего пункта, устанавливать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обеспечение исполнения контракта, условиями которого предусмотрена выплата подлежащего казначейскому сопровождению аванса в размере, не превышающем: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20 процентов начальной (максимальной) цены контракта (цены контракта, заключаемого с единственным поставщиком (подрядчиком, исполнителем), уменьшенной на размер аванса, в случае если такая цена контракта (цена контракта, заключаемого с единственным поставщиком (подрядчиком, исполнителем) составляет менее 1 млрд. рублей;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15 процентов начальной (максимальной) цены контракта (цены контракта, заключаемого с единственным поставщиком (подрядчиком, исполнителем), уменьшенной на размер аванса, в случае если такая цена контракта (цена контракта, заключаемого с единственным поставщиком (подрядчиком, исполнителем) составляет 1 млрд. рублей и более;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ф) обязательства корпорации (компании) по передаче получателю средств результатов выполненных работ по созданию и развитию информационных систем и документов, необходимых для регистрации исключительных прав Российской Федерации (оформления прав использования)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связанные с созданием и развитием соответствующих государственных информационных систем, оформления прав собственности Российской Федерации на технические средства, предназначенные для обработки информации, содержащейся в информационных системах, в том числе программно-технические средства и средства защиты информации, приобретенные за счет средств федерального бюджета;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х) положения об условиях предоставления корпорациям (компаниям) прав использования программ для электронных вычислительных машин и иных результатов интеллектуальной деятельности, связанных с созданием и развитием соответствующих информационных систем, и об условиях пользования техническими средствами, предназначенными для обработки информации, содержащейся в информационных системах, необходимых для реализации определенных федеральными законами функций оператора таких систем.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В соглашение о предоставлении субсидии в случае, если решение о предоставлении субсидии предусматривает возможность возмещения расходов, понесенных корпорацией (компанией) в рамках достижения целей предоставления субсидии, включается условие о возмещении за счет субсидии расходов корпорации (компании), источником финансового обеспечения которых является субсидия, фактически осуществленных корпорацией (компанией) за счет собственных </w:t>
      </w:r>
      <w:r>
        <w:lastRenderedPageBreak/>
        <w:t>средств до заключения указанного соглашения, при предоставлении корпорацией (компанией) в территориальный орган Федерального казначейства документов, подтверждающих факт осуществления корпорацией (компанией) расходов.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16. Остаток субсидии, не использованный в течение отчетного финансового года (за исключением субсидии, предоставляемой в пределах суммы, необходимой для оплаты денежных обязательств корпорации (компании), источником финансового обеспечения которых является субсидия), подлежит возврату корпорацией (компанией) в доход федерального бюджета, если получателем средств по согласованию с Министерством финансов Российской Федерации в порядке, установленном Правительством Российской Федерации, не принято решение о наличии потребности в указанных средствах.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Указанное решение может быть принято в отношении одной или нескольких информационных систем.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17. Получатель средств проводит проверки соблюдения корпорацией (компанией) порядка, целей и условий предоставления субсидии, в том числе в части достижения результата предоставления субсидии, характеристик результата предоставления субсидии (при их установлении), а органы государственного финансового контроля проводят проверки в соответствии со </w:t>
      </w:r>
      <w:hyperlink r:id="rId18">
        <w:r>
          <w:rPr>
            <w:color w:val="0000FF"/>
          </w:rPr>
          <w:t>статьями 268.1</w:t>
        </w:r>
      </w:hyperlink>
      <w:r>
        <w:t xml:space="preserve"> и </w:t>
      </w:r>
      <w:hyperlink r:id="rId1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18. В случае установления получателем средств или органами государственного финансового контроля факта нарушения корпорацией (компанией) порядка, целей и условий предоставления субсидии соответствующие средства в объеме выявленных нарушений подлежат возврату корпорацией (компанией) в федеральный бюджет: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а) на основании требования получателя средств - не позднее 30-го рабочего дня со дня получения указанного требования корпорацией (компанией);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C05D3" w:rsidRDefault="002C05D3">
      <w:pPr>
        <w:pStyle w:val="ConsPlusNormal"/>
        <w:spacing w:before="220"/>
        <w:ind w:firstLine="540"/>
        <w:jc w:val="both"/>
      </w:pPr>
      <w:bookmarkStart w:id="14" w:name="P171"/>
      <w:bookmarkEnd w:id="14"/>
      <w:r>
        <w:t xml:space="preserve">19. Корпорации (компании) может предоставляться субсидия одновременно на осуществление капитальных вложений в создание и развитие информационных систем, эксплуатацию создаваемых и развиваемых информационных систем для достижения показателей результативности цифровой трансформации, определенных в соответствии с </w:t>
      </w:r>
      <w:hyperlink r:id="rId20">
        <w:r>
          <w:rPr>
            <w:color w:val="0000FF"/>
          </w:rPr>
          <w:t>пунктом 16</w:t>
        </w:r>
      </w:hyperlink>
      <w:r>
        <w:t xml:space="preserve"> Положения о ведомственных программах цифровой трансформации, утвержденного постановлением Правительства Российской Федерации от 10 октября 2020 г. N 1646 "О мерах по обеспечению эффективности мероприятий по использованию информационно-коммуникационных технологий в деятельности федеральных органов исполнительной власти и органов управления государственными внебюджетными фондами".</w:t>
      </w:r>
    </w:p>
    <w:p w:rsidR="002C05D3" w:rsidRDefault="002C05D3">
      <w:pPr>
        <w:pStyle w:val="ConsPlusNormal"/>
        <w:spacing w:before="220"/>
        <w:ind w:firstLine="540"/>
        <w:jc w:val="both"/>
      </w:pPr>
      <w:r>
        <w:t xml:space="preserve">Предоставление субсидии в соответствии с </w:t>
      </w:r>
      <w:hyperlink w:anchor="P171">
        <w:r>
          <w:rPr>
            <w:color w:val="0000FF"/>
          </w:rPr>
          <w:t>абзацем первым</w:t>
        </w:r>
      </w:hyperlink>
      <w:r>
        <w:t xml:space="preserve"> настоящего пункта осуществляется в пределах бюджетных ассигнований и лимитов бюджетных обязательств, предусмотренных главному распорядителю средств федерального бюджета на достижение соответствующих мероприятий (результатов) структурных элементов государственной программы Российской Федерации.</w:t>
      </w:r>
    </w:p>
    <w:p w:rsidR="002C05D3" w:rsidRDefault="002C05D3">
      <w:pPr>
        <w:pStyle w:val="ConsPlusNormal"/>
        <w:jc w:val="both"/>
      </w:pPr>
    </w:p>
    <w:p w:rsidR="002C05D3" w:rsidRDefault="002C05D3">
      <w:pPr>
        <w:pStyle w:val="ConsPlusNormal"/>
        <w:jc w:val="both"/>
      </w:pPr>
    </w:p>
    <w:p w:rsidR="002C05D3" w:rsidRDefault="002C05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2C05D3">
      <w:bookmarkStart w:id="15" w:name="_GoBack"/>
      <w:bookmarkEnd w:id="15"/>
    </w:p>
    <w:sectPr w:rsidR="00823E57" w:rsidSect="00C16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D3"/>
    <w:rsid w:val="001B1A7E"/>
    <w:rsid w:val="002C05D3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64374-DDC0-4BD4-8518-640BE45D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05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C05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C05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3934" TargetMode="External"/><Relationship Id="rId13" Type="http://schemas.openxmlformats.org/officeDocument/2006/relationships/hyperlink" Target="https://login.consultant.ru/link/?req=doc&amp;base=LAW&amp;n=470713&amp;dst=103596" TargetMode="External"/><Relationship Id="rId18" Type="http://schemas.openxmlformats.org/officeDocument/2006/relationships/hyperlink" Target="https://login.consultant.ru/link/?req=doc&amp;base=LAW&amp;n=470713&amp;dst=370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39111&amp;dst=100113" TargetMode="External"/><Relationship Id="rId12" Type="http://schemas.openxmlformats.org/officeDocument/2006/relationships/hyperlink" Target="https://login.consultant.ru/link/?req=doc&amp;base=LAW&amp;n=439111&amp;dst=100022" TargetMode="External"/><Relationship Id="rId17" Type="http://schemas.openxmlformats.org/officeDocument/2006/relationships/hyperlink" Target="https://login.consultant.ru/link/?req=doc&amp;base=LAW&amp;n=4659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0713&amp;dst=103596" TargetMode="External"/><Relationship Id="rId20" Type="http://schemas.openxmlformats.org/officeDocument/2006/relationships/hyperlink" Target="https://login.consultant.ru/link/?req=doc&amp;base=LAW&amp;n=439111&amp;dst=1001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9111&amp;dst=100106" TargetMode="External"/><Relationship Id="rId11" Type="http://schemas.openxmlformats.org/officeDocument/2006/relationships/hyperlink" Target="https://login.consultant.ru/link/?req=doc&amp;base=LAW&amp;n=470713&amp;dst=7485" TargetMode="External"/><Relationship Id="rId5" Type="http://schemas.openxmlformats.org/officeDocument/2006/relationships/hyperlink" Target="https://login.consultant.ru/link/?req=doc&amp;base=LAW&amp;n=435001&amp;dst=72" TargetMode="External"/><Relationship Id="rId15" Type="http://schemas.openxmlformats.org/officeDocument/2006/relationships/hyperlink" Target="https://login.consultant.ru/link/?req=doc&amp;base=LAW&amp;n=470713&amp;dst=6426" TargetMode="External"/><Relationship Id="rId10" Type="http://schemas.openxmlformats.org/officeDocument/2006/relationships/hyperlink" Target="https://login.consultant.ru/link/?req=doc&amp;base=LAW&amp;n=439111&amp;dst=100022" TargetMode="External"/><Relationship Id="rId19" Type="http://schemas.openxmlformats.org/officeDocument/2006/relationships/hyperlink" Target="https://login.consultant.ru/link/?req=doc&amp;base=LAW&amp;n=470713&amp;dst=372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3934" TargetMode="External"/><Relationship Id="rId14" Type="http://schemas.openxmlformats.org/officeDocument/2006/relationships/hyperlink" Target="https://login.consultant.ru/link/?req=doc&amp;base=LAW&amp;n=470713&amp;dst=642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5248</Words>
  <Characters>29916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2024-05-21T14:06:00Z</dcterms:created>
  <dcterms:modified xsi:type="dcterms:W3CDTF">2024-05-21T14:06:00Z</dcterms:modified>
</cp:coreProperties>
</file>