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FD" w:rsidRPr="004813FD" w:rsidRDefault="004813FD" w:rsidP="004813F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813F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Интерактивное казначейство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Казначейство Республики Казахстан отмечает свое 20-летие.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юбилейной даты в Астане состоялась официальная встреча представителей Федерального казначейства России и Комитета казначейства Министерства финансов Р</w:t>
      </w:r>
      <w:r w:rsidR="00423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еспублики 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23EBF">
        <w:rPr>
          <w:rFonts w:ascii="Times New Roman" w:eastAsia="Times New Roman" w:hAnsi="Times New Roman" w:cs="Times New Roman"/>
          <w:color w:val="000000"/>
          <w:sz w:val="28"/>
          <w:szCs w:val="28"/>
        </w:rPr>
        <w:t>азахстан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цель которой – укрепление международных связей и обмен опытом в использовании информационных технологий в текущих операциях этой сферы услуг. Российскую </w:t>
      </w:r>
      <w:r w:rsidR="00423EBF"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делегацию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казначеев возглавил руковод</w:t>
      </w:r>
      <w:r w:rsidR="00423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 Федерального казначейства 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 АРТЮХИН, интервью с которым мы предлагаем сегодня вниманию наших читателей.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Роман Евгеньевич, говорят, праздники хорошо отмечать с самыми лучшими друзьями или же, как принято говорить сегодня, парт</w:t>
      </w:r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нерами. Насколько положительно вы оцениваете уровень развития казначейства своих партнеров с точки зрения технологического совершенства?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– В ходе встреч и презентаций проектов казначейства Казахстана мы обсудили вопросы использования информа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ционных технологий в профильных операциях, в том числе преимущества и достижения дистанционного конт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роля деятельности террито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риальных подразделений, внед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рение бухгалтерского учета в государственных учреждениях по методу начисления и составления финансовой отчетности. И, как отметил председатель </w:t>
      </w:r>
      <w:proofErr w:type="gramStart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казначейства М</w:t>
      </w:r>
      <w:r w:rsidR="00423EBF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инистерства финансов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423EBF">
        <w:rPr>
          <w:rFonts w:ascii="Times New Roman" w:eastAsia="Times New Roman" w:hAnsi="Times New Roman" w:cs="Times New Roman"/>
          <w:color w:val="000000"/>
          <w:sz w:val="28"/>
          <w:szCs w:val="28"/>
        </w:rPr>
        <w:t>еспублики</w:t>
      </w:r>
      <w:proofErr w:type="gramEnd"/>
      <w:r w:rsidR="00423E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23EBF">
        <w:rPr>
          <w:rFonts w:ascii="Times New Roman" w:eastAsia="Times New Roman" w:hAnsi="Times New Roman" w:cs="Times New Roman"/>
          <w:color w:val="000000"/>
          <w:sz w:val="28"/>
          <w:szCs w:val="28"/>
        </w:rPr>
        <w:t>азахстан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господин </w:t>
      </w:r>
      <w:proofErr w:type="spellStart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Бекетаев</w:t>
      </w:r>
      <w:proofErr w:type="spellEnd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, самый трудный вопрос, который решен и осуществлен национальным казначейством в начале пути, – это открытие Единого казначейского счета (ЕКС) в Национальном банке. Благодаря этому механизму проведения платежей по ЕКС ежедневно отслеживается состояние государственного бюджета, в частности, доходы, расходы, остаток денежных средств по областям и республике в целом.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Отрадно, что в плане информатизации казначейской службы Казахстан сделал значительный рывок вперед. Мы видим, что сегодня в государственных учреждениях Казахстана полностью внедрена информационная система «казначейство-клиент», которая позволяет в </w:t>
      </w:r>
      <w:proofErr w:type="spellStart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онлайн-режиме</w:t>
      </w:r>
      <w:proofErr w:type="spellEnd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обрабатывать текущие финансовые документы. В территориальных подразделениях казначейства республики в данном формате обслуживается более 13 тысяч государственных учреждений. С июля 2013 года в органах казначейства начато электронное обслуживание и счетов местного самоуправления, а в нынешнем году комитетом планируется формирование консолидированной финансовой отчетности учреждений местного бюджета. 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Словом, казначейство Казахстана сегодня – это интерактивно развивающийся финансовый институт, который служит информационной основой для эффективного управления государственными финансами на всех уровнях, причем с жестким контролем исполнения бюджетных процедур.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Какие преимущественные стороны нынешнего развития казахстанского казначейства вы можете выделить?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– Безусловно, результаты в целом впечатляют. Судите сами, ведь все начиналось с бумажного документооборота, когда за каждой бумагой к учреждению вели 40 троп с четырех сторон света. Теперь это – электронный принцип учета, анализа и обработки информации, что обеспечивает высокую производительность работы этой службы. Примечательно, что казначейство рес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публики не останавливается на </w:t>
      </w:r>
      <w:proofErr w:type="gramStart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достигнутом</w:t>
      </w:r>
      <w:proofErr w:type="gramEnd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продолжает дальнейшее совершенствование технологий. При этом некоторые новшества представляют немалый интерес и для нас. Например, </w:t>
      </w:r>
      <w:proofErr w:type="spellStart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казахстанцы</w:t>
      </w:r>
      <w:proofErr w:type="spellEnd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наряду с информатизацией системы кассового обслуживания, планируют внедрить </w:t>
      </w:r>
      <w:proofErr w:type="spellStart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онлайн-сервис</w:t>
      </w:r>
      <w:proofErr w:type="spellEnd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сфере обслуживания счетов-фактур. Для нас это весьма необычный проект, и потому интересно, какие перспективы в этом плане имеются. Также переводится в электронный 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формат и система бухгалтерского учета, что, в сущности, обеспечивает определенную прозрачность этой деятельности. Уверен, что в этом случае повышается и уровень доверия общества к деятельности государственного сектора в целом.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Что положительного в рамках взаимообмена опытом может взять Казахстан у России и наоборот?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– Казначейство Казахстана развивается с четкой ориентацией на объективные глобальные тренды развития казначейской системы. В России тоже реализуется проект электронного бюджета с построением интегрированной информа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ционной системы управления государственными финансами на основе автоматизации казначейства. При этом нам предстоит автоматизировать все бизнес-процессы, которые осуществляются в сфере государственного управления при проведении операций с финансовыми ресурсами. Это и учет финансовых активов, и расчет заработной платы, и управление трудовыми ресурсами. 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казначейства России как федеративного государства очень важен фактор результативности, мобильнос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 и эффективности всех этих процессов, достижимых на основе их автоматизации. Следую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щее важное для нас направление – это развитие системы бюджетных платежей. Сегодня у казначейства существует огромный потенциал в предоставлении сервисных услуг по платежам как внутри государственного сектора, так и для населения. И в этом плане немало полезного для нас опыта накоплено в практике казахстанского казначейства. В частности, это то, каким образом на </w:t>
      </w: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основе введения единых счетов бюджетов можно управлять ликвидностью в госсекторе. Ведь задача казначейства состоит не просто в сосредоточении ресурсов, но и в поиске новых инструментов управления ликвидностью, рассматривая это на макроэкономическом уровне. 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в России в рамках общей кредитно-денежной политики мы осуществляем размещение средств федерального бюджета на депозиты. При этом важно иметь общее представление о том, каким образом эти деньги могли бы предоставляться банковской системе, обеспечивая тем самым их доступ к ликвидности. В рамках такого поиска у нас с Казахстаном подписано соглашение, предусматривающее взаимный обмен опытом в сфере расширения казначейских услуг на основе выработки оптимальных технологических решений.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В современных условиях обеспечивать устойчивость </w:t>
      </w:r>
      <w:proofErr w:type="spellStart"/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платежно-расходной</w:t>
      </w:r>
      <w:proofErr w:type="spellEnd"/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системы и основных финансово-экономических параметров становится все сложнее. Насколько в связи с этим важен вопрос о конкурентоспособности казначей</w:t>
      </w:r>
      <w:proofErr w:type="gramStart"/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 дв</w:t>
      </w:r>
      <w:proofErr w:type="gramEnd"/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ух стран?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Абсолютно </w:t>
      </w:r>
      <w:proofErr w:type="gramStart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вами, поскольку мы играем роль бухгалтеров и кассиров в государственной системе, и наши действия, безусловно, влияют на общее состояние всей финансовой системы. Взять хотя бы задачу своевременности уплаты текущих платежей, за которой по большей мере стоит имидж государства как ответственного кредитора и участника процессов денежного оборота. И от того, насколько казначейство поддерживает бесперебойное осуществление финансовых платежей, конечно же, зависит стабильность всех сфер государственного сектора. В этом заключается и состоятельность казначейства как технологического органа, задающего тон в сфере бюджетно-финансового сервиса.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 С учетом движения к более высокой интеграции в рамках ЕЭС насколько реальной может быть идея гармонизации двух систем?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color w:val="000000"/>
          <w:sz w:val="28"/>
          <w:szCs w:val="28"/>
        </w:rPr>
        <w:t>– О будущих перспективах сегодня трудно судить, а что касается взаимодействия на нынешнем этапе в рамках ЕЭП, то у нас уже создана единая среда отчетности, мониторинга всех финансовых потоков, что позволяет говорить о наличии большего доверия между странами в сфере осуществления финансовых операций. При этом цифры экономических показателей свидетельствуют о том, что наше взаимодействие способствует росту экономики двух стран.</w:t>
      </w:r>
    </w:p>
    <w:p w:rsidR="004813FD" w:rsidRPr="004813FD" w:rsidRDefault="004813FD" w:rsidP="004813FD">
      <w:pPr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Беседовал </w:t>
      </w:r>
      <w:proofErr w:type="spellStart"/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Досжан</w:t>
      </w:r>
      <w:proofErr w:type="spellEnd"/>
      <w:r w:rsidRPr="00481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НУРГАЛИЕВ</w:t>
      </w:r>
    </w:p>
    <w:p w:rsidR="009A6232" w:rsidRPr="004813FD" w:rsidRDefault="009A6232" w:rsidP="004813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6232" w:rsidRPr="004813FD" w:rsidSect="008E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3FD"/>
    <w:rsid w:val="00423EBF"/>
    <w:rsid w:val="004813FD"/>
    <w:rsid w:val="008E0CD3"/>
    <w:rsid w:val="009A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13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1071</Words>
  <Characters>6109</Characters>
  <Application>Microsoft Office Word</Application>
  <DocSecurity>0</DocSecurity>
  <Lines>50</Lines>
  <Paragraphs>14</Paragraphs>
  <ScaleCrop>false</ScaleCrop>
  <Company>ФК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Теркулова</dc:creator>
  <cp:keywords/>
  <dc:description/>
  <cp:lastModifiedBy>Теркулова</cp:lastModifiedBy>
  <cp:revision>3</cp:revision>
  <dcterms:created xsi:type="dcterms:W3CDTF">2014-02-06T05:45:00Z</dcterms:created>
  <dcterms:modified xsi:type="dcterms:W3CDTF">2014-02-07T06:39:00Z</dcterms:modified>
</cp:coreProperties>
</file>