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2A7" w:rsidRDefault="003222A7" w:rsidP="00495DBC">
      <w:pPr>
        <w:tabs>
          <w:tab w:val="left" w:pos="709"/>
        </w:tabs>
        <w:autoSpaceDE w:val="0"/>
        <w:autoSpaceDN w:val="0"/>
        <w:adjustRightInd w:val="0"/>
        <w:contextualSpacing/>
        <w:rPr>
          <w:sz w:val="28"/>
          <w:szCs w:val="28"/>
        </w:rPr>
      </w:pPr>
      <w:r>
        <w:rPr>
          <w:sz w:val="28"/>
          <w:szCs w:val="28"/>
        </w:rPr>
        <w:t>УДК 332.1</w:t>
      </w:r>
    </w:p>
    <w:p w:rsidR="003222A7" w:rsidRDefault="003222A7" w:rsidP="00495DBC">
      <w:pPr>
        <w:tabs>
          <w:tab w:val="left" w:pos="709"/>
        </w:tabs>
        <w:autoSpaceDE w:val="0"/>
        <w:autoSpaceDN w:val="0"/>
        <w:adjustRightInd w:val="0"/>
        <w:ind w:firstLine="709"/>
        <w:contextualSpacing/>
        <w:rPr>
          <w:sz w:val="28"/>
          <w:szCs w:val="28"/>
        </w:rPr>
      </w:pPr>
    </w:p>
    <w:p w:rsidR="003222A7" w:rsidRDefault="003222A7" w:rsidP="00495DBC">
      <w:pPr>
        <w:tabs>
          <w:tab w:val="left" w:pos="709"/>
        </w:tabs>
        <w:autoSpaceDE w:val="0"/>
        <w:autoSpaceDN w:val="0"/>
        <w:adjustRightInd w:val="0"/>
        <w:ind w:firstLine="709"/>
        <w:contextualSpacing/>
        <w:jc w:val="both"/>
        <w:rPr>
          <w:sz w:val="28"/>
          <w:szCs w:val="28"/>
        </w:rPr>
      </w:pPr>
      <w:r w:rsidRPr="0065679B">
        <w:rPr>
          <w:sz w:val="28"/>
          <w:szCs w:val="28"/>
        </w:rPr>
        <w:t>Епифанова Валентина Ивановна</w:t>
      </w:r>
      <w:r>
        <w:rPr>
          <w:sz w:val="28"/>
          <w:szCs w:val="28"/>
        </w:rPr>
        <w:t xml:space="preserve">, </w:t>
      </w:r>
      <w:r w:rsidRPr="0065679B">
        <w:rPr>
          <w:sz w:val="28"/>
          <w:szCs w:val="28"/>
        </w:rPr>
        <w:t>руководитель Управления Федерального казначейства по Курской области, кандидат экономических наук</w:t>
      </w:r>
    </w:p>
    <w:p w:rsidR="003222A7" w:rsidRPr="009B4804" w:rsidRDefault="003222A7" w:rsidP="00495DBC">
      <w:pPr>
        <w:ind w:firstLine="709"/>
        <w:rPr>
          <w:rFonts w:ascii="Arial" w:hAnsi="Arial" w:cs="Arial"/>
          <w:sz w:val="35"/>
          <w:szCs w:val="35"/>
          <w:lang w:val="en-US"/>
        </w:rPr>
      </w:pPr>
      <w:r>
        <w:rPr>
          <w:sz w:val="28"/>
          <w:szCs w:val="28"/>
          <w:lang w:val="en-US"/>
        </w:rPr>
        <w:t>e</w:t>
      </w:r>
      <w:r w:rsidRPr="009B4804">
        <w:rPr>
          <w:sz w:val="28"/>
          <w:szCs w:val="28"/>
          <w:lang w:val="en-US"/>
        </w:rPr>
        <w:t>-mail: epifanova_vi@mail.ru</w:t>
      </w:r>
    </w:p>
    <w:p w:rsidR="003222A7" w:rsidRPr="009B4804" w:rsidRDefault="003222A7" w:rsidP="00495DBC">
      <w:pPr>
        <w:tabs>
          <w:tab w:val="left" w:pos="709"/>
        </w:tabs>
        <w:autoSpaceDE w:val="0"/>
        <w:autoSpaceDN w:val="0"/>
        <w:adjustRightInd w:val="0"/>
        <w:ind w:firstLine="709"/>
        <w:contextualSpacing/>
        <w:rPr>
          <w:sz w:val="28"/>
          <w:szCs w:val="28"/>
          <w:lang w:val="en-US"/>
        </w:rPr>
      </w:pPr>
    </w:p>
    <w:p w:rsidR="003222A7" w:rsidRPr="0065679B" w:rsidRDefault="003222A7" w:rsidP="00191AED">
      <w:pPr>
        <w:tabs>
          <w:tab w:val="left" w:pos="709"/>
        </w:tabs>
        <w:autoSpaceDE w:val="0"/>
        <w:autoSpaceDN w:val="0"/>
        <w:adjustRightInd w:val="0"/>
        <w:contextualSpacing/>
        <w:jc w:val="center"/>
        <w:rPr>
          <w:sz w:val="28"/>
          <w:szCs w:val="28"/>
        </w:rPr>
      </w:pPr>
      <w:r>
        <w:rPr>
          <w:sz w:val="28"/>
          <w:szCs w:val="28"/>
        </w:rPr>
        <w:t xml:space="preserve">ДЕЯТЕЛЬНОСТЬ </w:t>
      </w:r>
      <w:r w:rsidRPr="0065679B">
        <w:rPr>
          <w:sz w:val="28"/>
          <w:szCs w:val="28"/>
        </w:rPr>
        <w:t>УПРАВЛЕНИ</w:t>
      </w:r>
      <w:r>
        <w:rPr>
          <w:sz w:val="28"/>
          <w:szCs w:val="28"/>
        </w:rPr>
        <w:t>Я</w:t>
      </w:r>
      <w:r w:rsidRPr="0065679B">
        <w:rPr>
          <w:sz w:val="28"/>
          <w:szCs w:val="28"/>
        </w:rPr>
        <w:t xml:space="preserve"> ФЕДЕРАЛЬНОГО КАЗНАЧЕЙСТВА ПО КУРСКОЙ ОБЛАСТИ</w:t>
      </w:r>
      <w:r>
        <w:rPr>
          <w:sz w:val="28"/>
          <w:szCs w:val="28"/>
        </w:rPr>
        <w:t xml:space="preserve"> КАК ФАКТОР РАЗВИТИЯ РЕГИОНА</w:t>
      </w:r>
    </w:p>
    <w:p w:rsidR="003222A7" w:rsidRDefault="003222A7" w:rsidP="00495DBC">
      <w:pPr>
        <w:tabs>
          <w:tab w:val="left" w:pos="709"/>
        </w:tabs>
        <w:autoSpaceDE w:val="0"/>
        <w:autoSpaceDN w:val="0"/>
        <w:adjustRightInd w:val="0"/>
        <w:ind w:firstLine="709"/>
        <w:contextualSpacing/>
        <w:jc w:val="both"/>
        <w:rPr>
          <w:sz w:val="28"/>
          <w:szCs w:val="28"/>
        </w:rPr>
      </w:pPr>
    </w:p>
    <w:p w:rsidR="003222A7" w:rsidRPr="009B177E" w:rsidRDefault="003222A7" w:rsidP="00495DBC">
      <w:pPr>
        <w:tabs>
          <w:tab w:val="left" w:pos="1770"/>
        </w:tabs>
        <w:ind w:firstLine="709"/>
        <w:jc w:val="both"/>
        <w:rPr>
          <w:sz w:val="28"/>
          <w:szCs w:val="28"/>
        </w:rPr>
      </w:pPr>
      <w:r w:rsidRPr="009B177E">
        <w:rPr>
          <w:sz w:val="28"/>
          <w:szCs w:val="28"/>
        </w:rPr>
        <w:t xml:space="preserve">Аннотация: в статье </w:t>
      </w:r>
      <w:r w:rsidRPr="009B177E">
        <w:rPr>
          <w:color w:val="000000"/>
          <w:spacing w:val="-5"/>
          <w:sz w:val="28"/>
          <w:szCs w:val="28"/>
        </w:rPr>
        <w:t xml:space="preserve">затрагиваются актуальные вопросы развития финансовой системы региона, итоги деятельности Управления Федерального казначейства по Курской области, эволюция и </w:t>
      </w:r>
      <w:r w:rsidRPr="009B177E">
        <w:rPr>
          <w:sz w:val="28"/>
          <w:szCs w:val="28"/>
        </w:rPr>
        <w:t>основные изменения в  деятельности Федерального казначейства и территориальных органах</w:t>
      </w:r>
      <w:r w:rsidRPr="009B177E">
        <w:rPr>
          <w:color w:val="000000"/>
          <w:spacing w:val="-5"/>
          <w:sz w:val="28"/>
          <w:szCs w:val="28"/>
        </w:rPr>
        <w:t xml:space="preserve">. </w:t>
      </w:r>
      <w:r w:rsidRPr="009B177E">
        <w:rPr>
          <w:color w:val="000000"/>
          <w:spacing w:val="-6"/>
          <w:sz w:val="28"/>
          <w:szCs w:val="28"/>
        </w:rPr>
        <w:t>Приводятся региональ</w:t>
      </w:r>
      <w:r w:rsidRPr="009B177E">
        <w:rPr>
          <w:color w:val="000000"/>
          <w:spacing w:val="3"/>
          <w:sz w:val="28"/>
          <w:szCs w:val="28"/>
        </w:rPr>
        <w:t xml:space="preserve">ные данные по Курской области – фактологические и статистические, отражающие </w:t>
      </w:r>
      <w:r w:rsidRPr="009B177E">
        <w:rPr>
          <w:color w:val="000000"/>
          <w:spacing w:val="2"/>
          <w:sz w:val="28"/>
          <w:szCs w:val="28"/>
        </w:rPr>
        <w:t xml:space="preserve">поднимаемые вопросы. </w:t>
      </w:r>
    </w:p>
    <w:p w:rsidR="003222A7" w:rsidRPr="009B177E" w:rsidRDefault="003222A7" w:rsidP="00495DBC">
      <w:pPr>
        <w:tabs>
          <w:tab w:val="left" w:pos="709"/>
        </w:tabs>
        <w:autoSpaceDE w:val="0"/>
        <w:autoSpaceDN w:val="0"/>
        <w:adjustRightInd w:val="0"/>
        <w:ind w:firstLine="709"/>
        <w:contextualSpacing/>
        <w:jc w:val="both"/>
        <w:rPr>
          <w:sz w:val="28"/>
          <w:szCs w:val="28"/>
        </w:rPr>
      </w:pPr>
      <w:r w:rsidRPr="009B177E">
        <w:rPr>
          <w:sz w:val="28"/>
          <w:szCs w:val="28"/>
        </w:rPr>
        <w:t xml:space="preserve">Ключевые слова: </w:t>
      </w:r>
      <w:r w:rsidRPr="009B177E">
        <w:rPr>
          <w:color w:val="000000"/>
          <w:spacing w:val="-5"/>
          <w:sz w:val="28"/>
          <w:szCs w:val="28"/>
        </w:rPr>
        <w:t xml:space="preserve">Управления Федерального казначейства по Курской области, </w:t>
      </w:r>
      <w:r w:rsidRPr="009B177E">
        <w:rPr>
          <w:sz w:val="28"/>
          <w:szCs w:val="28"/>
        </w:rPr>
        <w:t>казначейское сопровождение, «Электронный бюджет», государственные информационные системы.</w:t>
      </w:r>
    </w:p>
    <w:p w:rsidR="003222A7" w:rsidRDefault="003222A7" w:rsidP="00495DBC">
      <w:pPr>
        <w:tabs>
          <w:tab w:val="left" w:pos="709"/>
        </w:tabs>
        <w:autoSpaceDE w:val="0"/>
        <w:autoSpaceDN w:val="0"/>
        <w:adjustRightInd w:val="0"/>
        <w:ind w:firstLine="709"/>
        <w:contextualSpacing/>
        <w:jc w:val="both"/>
        <w:rPr>
          <w:rStyle w:val="translation-chunk"/>
          <w:sz w:val="28"/>
          <w:szCs w:val="28"/>
        </w:rPr>
      </w:pPr>
    </w:p>
    <w:p w:rsidR="003222A7" w:rsidRPr="009B4804" w:rsidRDefault="003222A7" w:rsidP="00495DBC">
      <w:pPr>
        <w:tabs>
          <w:tab w:val="left" w:pos="709"/>
        </w:tabs>
        <w:autoSpaceDE w:val="0"/>
        <w:autoSpaceDN w:val="0"/>
        <w:adjustRightInd w:val="0"/>
        <w:ind w:firstLine="709"/>
        <w:contextualSpacing/>
        <w:jc w:val="both"/>
        <w:rPr>
          <w:rStyle w:val="translation-chunk"/>
          <w:sz w:val="28"/>
          <w:szCs w:val="28"/>
          <w:lang w:val="en-US"/>
        </w:rPr>
      </w:pPr>
      <w:r w:rsidRPr="009B4804">
        <w:rPr>
          <w:rStyle w:val="translation-chunk"/>
          <w:sz w:val="28"/>
          <w:szCs w:val="28"/>
          <w:lang w:val="en-US"/>
        </w:rPr>
        <w:t xml:space="preserve">Epifanova Valentina Ivanovna, the chief of the department of Federal Treasury across </w:t>
      </w:r>
      <w:smartTag w:uri="urn:schemas-microsoft-com:office:smarttags" w:element="City">
        <w:smartTag w:uri="urn:schemas-microsoft-com:office:smarttags" w:element="place">
          <w:r w:rsidRPr="009B4804">
            <w:rPr>
              <w:rStyle w:val="translation-chunk"/>
              <w:sz w:val="28"/>
              <w:szCs w:val="28"/>
              <w:lang w:val="en-US"/>
            </w:rPr>
            <w:t>Kursk</w:t>
          </w:r>
        </w:smartTag>
      </w:smartTag>
      <w:r w:rsidRPr="009B4804">
        <w:rPr>
          <w:rStyle w:val="translation-chunk"/>
          <w:sz w:val="28"/>
          <w:szCs w:val="28"/>
          <w:lang w:val="en-US"/>
        </w:rPr>
        <w:t xml:space="preserve"> region, Candidate of Economic Sciences</w:t>
      </w:r>
    </w:p>
    <w:p w:rsidR="003222A7" w:rsidRPr="00234E41" w:rsidRDefault="003222A7" w:rsidP="00495DBC">
      <w:pPr>
        <w:ind w:firstLine="709"/>
        <w:rPr>
          <w:sz w:val="28"/>
          <w:szCs w:val="28"/>
          <w:lang w:val="en-US"/>
        </w:rPr>
      </w:pPr>
      <w:r>
        <w:rPr>
          <w:sz w:val="28"/>
          <w:szCs w:val="28"/>
          <w:lang w:val="en-US"/>
        </w:rPr>
        <w:t>e</w:t>
      </w:r>
      <w:r w:rsidRPr="009B4804">
        <w:rPr>
          <w:sz w:val="28"/>
          <w:szCs w:val="28"/>
          <w:lang w:val="en-US"/>
        </w:rPr>
        <w:t xml:space="preserve">-mail: </w:t>
      </w:r>
      <w:r w:rsidRPr="00234E41">
        <w:rPr>
          <w:sz w:val="28"/>
          <w:szCs w:val="28"/>
          <w:lang w:val="en-US"/>
        </w:rPr>
        <w:t>epifanova_vi@mail.ru</w:t>
      </w:r>
    </w:p>
    <w:p w:rsidR="003222A7" w:rsidRPr="00234E41" w:rsidRDefault="003222A7" w:rsidP="00495DBC">
      <w:pPr>
        <w:ind w:firstLine="709"/>
        <w:rPr>
          <w:rFonts w:ascii="Arial" w:hAnsi="Arial" w:cs="Arial"/>
          <w:sz w:val="35"/>
          <w:szCs w:val="35"/>
          <w:lang w:val="en-US"/>
        </w:rPr>
      </w:pPr>
    </w:p>
    <w:p w:rsidR="003222A7" w:rsidRPr="009B4804" w:rsidRDefault="003222A7" w:rsidP="009B177E">
      <w:pPr>
        <w:tabs>
          <w:tab w:val="left" w:pos="709"/>
        </w:tabs>
        <w:autoSpaceDE w:val="0"/>
        <w:autoSpaceDN w:val="0"/>
        <w:adjustRightInd w:val="0"/>
        <w:ind w:firstLine="709"/>
        <w:contextualSpacing/>
        <w:jc w:val="center"/>
        <w:rPr>
          <w:rStyle w:val="translation-chunk"/>
          <w:sz w:val="28"/>
          <w:szCs w:val="28"/>
          <w:lang w:val="en-US"/>
        </w:rPr>
      </w:pPr>
      <w:r w:rsidRPr="009B177E">
        <w:rPr>
          <w:rStyle w:val="translation-chunk"/>
          <w:sz w:val="28"/>
          <w:szCs w:val="28"/>
          <w:lang w:val="en-US"/>
        </w:rPr>
        <w:t>ACTIVITY OF FEDERAL TREASURY DEPARTMENT FOR KURSK REGION AS FACTOR OF DEVELOPMENT OF THE REGION</w:t>
      </w:r>
    </w:p>
    <w:p w:rsidR="003222A7" w:rsidRPr="00593C6B" w:rsidRDefault="003222A7" w:rsidP="00495DBC">
      <w:pPr>
        <w:tabs>
          <w:tab w:val="left" w:pos="709"/>
        </w:tabs>
        <w:autoSpaceDE w:val="0"/>
        <w:autoSpaceDN w:val="0"/>
        <w:adjustRightInd w:val="0"/>
        <w:ind w:firstLine="709"/>
        <w:contextualSpacing/>
        <w:jc w:val="both"/>
        <w:rPr>
          <w:rStyle w:val="translation-chunk"/>
          <w:sz w:val="28"/>
          <w:szCs w:val="28"/>
          <w:lang w:val="en-US"/>
        </w:rPr>
      </w:pPr>
    </w:p>
    <w:p w:rsidR="003222A7" w:rsidRPr="009B177E" w:rsidRDefault="003222A7" w:rsidP="009B177E">
      <w:pPr>
        <w:ind w:firstLine="709"/>
        <w:jc w:val="both"/>
        <w:rPr>
          <w:rStyle w:val="translation-chunk"/>
          <w:sz w:val="28"/>
          <w:szCs w:val="28"/>
          <w:lang w:val="en-US"/>
        </w:rPr>
      </w:pPr>
      <w:r w:rsidRPr="009B177E">
        <w:rPr>
          <w:rStyle w:val="translation-chunk"/>
          <w:sz w:val="28"/>
          <w:szCs w:val="28"/>
          <w:lang w:val="en-US"/>
        </w:rPr>
        <w:t xml:space="preserve">Summary: in article topical issues of development of a financial system of the region, results of activity of Federal Treasury Department for Kursk region, evolution and the main changes in activity of Federal Treasury and territorial authorities are raised. Regional data on Kursk region – the factual and statistical, reflecting brought-up questions are provided. </w:t>
      </w:r>
    </w:p>
    <w:p w:rsidR="003222A7" w:rsidRPr="00593C6B" w:rsidRDefault="003222A7" w:rsidP="009B177E">
      <w:pPr>
        <w:ind w:firstLine="709"/>
        <w:jc w:val="both"/>
        <w:rPr>
          <w:rStyle w:val="translation-chunk"/>
          <w:sz w:val="28"/>
          <w:szCs w:val="28"/>
          <w:lang w:val="en-US"/>
        </w:rPr>
      </w:pPr>
      <w:r w:rsidRPr="009B177E">
        <w:rPr>
          <w:rStyle w:val="translation-chunk"/>
          <w:sz w:val="28"/>
          <w:szCs w:val="28"/>
          <w:lang w:val="en-US"/>
        </w:rPr>
        <w:t>Keywords: Federal Treasury Departments for Kursk region, treasury maintenance, "The electronic budget", state information systems.</w:t>
      </w:r>
    </w:p>
    <w:p w:rsidR="003222A7" w:rsidRPr="00593C6B" w:rsidRDefault="003222A7" w:rsidP="009B177E">
      <w:pPr>
        <w:ind w:firstLine="709"/>
        <w:jc w:val="both"/>
        <w:rPr>
          <w:sz w:val="28"/>
          <w:szCs w:val="28"/>
          <w:lang w:val="en-US"/>
        </w:rPr>
      </w:pPr>
    </w:p>
    <w:p w:rsidR="003222A7" w:rsidRDefault="003222A7" w:rsidP="00E1015D">
      <w:pPr>
        <w:ind w:firstLine="851"/>
        <w:jc w:val="both"/>
        <w:rPr>
          <w:color w:val="000000"/>
          <w:sz w:val="28"/>
          <w:szCs w:val="28"/>
        </w:rPr>
      </w:pPr>
      <w:r w:rsidRPr="0072789F">
        <w:rPr>
          <w:color w:val="000000"/>
          <w:sz w:val="28"/>
          <w:szCs w:val="28"/>
        </w:rPr>
        <w:t xml:space="preserve">Федеральное казначейство (Казначейство России) является федеральным органом исполнительной власти (федеральной службой), осуществляющим в соответствии с законодательством Российской Федерации правоприменительные функции по обеспечению исполнения федерального бюджета, кассовому обслуживанию исполнения бюджетов бюджетной системы Российской Федерации, предварительному и текущему контролю за ведением операций со средствами федерального бюджета главными распорядителями, распорядителями и получателями средств федерального бюджета, функции по контролю и надзору в финансово-бюджетной сфере, внешнему контролю качества работы аудиторских организаций, определенных Федеральным законом </w:t>
      </w:r>
      <w:r>
        <w:rPr>
          <w:color w:val="000000"/>
          <w:sz w:val="28"/>
          <w:szCs w:val="28"/>
        </w:rPr>
        <w:t>«</w:t>
      </w:r>
      <w:r w:rsidRPr="0072789F">
        <w:rPr>
          <w:color w:val="000000"/>
          <w:sz w:val="28"/>
          <w:szCs w:val="28"/>
        </w:rPr>
        <w:t>Об аудиторской деятельности</w:t>
      </w:r>
      <w:r>
        <w:rPr>
          <w:color w:val="000000"/>
          <w:sz w:val="28"/>
          <w:szCs w:val="28"/>
        </w:rPr>
        <w:t>»</w:t>
      </w:r>
      <w:r w:rsidRPr="0072789F">
        <w:rPr>
          <w:color w:val="000000"/>
          <w:sz w:val="28"/>
          <w:szCs w:val="28"/>
        </w:rPr>
        <w:t xml:space="preserve"> (в ред. Постановления Правительства РФ от 13.04.2016 </w:t>
      </w:r>
      <w:r>
        <w:rPr>
          <w:color w:val="000000"/>
          <w:sz w:val="28"/>
          <w:szCs w:val="28"/>
        </w:rPr>
        <w:t>№</w:t>
      </w:r>
      <w:r w:rsidRPr="0072789F">
        <w:rPr>
          <w:color w:val="000000"/>
          <w:sz w:val="28"/>
          <w:szCs w:val="28"/>
        </w:rPr>
        <w:t xml:space="preserve"> 300)</w:t>
      </w:r>
      <w:r>
        <w:rPr>
          <w:color w:val="000000"/>
          <w:sz w:val="28"/>
          <w:szCs w:val="28"/>
        </w:rPr>
        <w:t xml:space="preserve">. </w:t>
      </w:r>
    </w:p>
    <w:p w:rsidR="003222A7" w:rsidRPr="00E1015D" w:rsidRDefault="003222A7" w:rsidP="00495DBC">
      <w:pPr>
        <w:ind w:firstLine="851"/>
        <w:jc w:val="both"/>
        <w:rPr>
          <w:sz w:val="28"/>
          <w:szCs w:val="28"/>
          <w:lang w:eastAsia="en-US"/>
        </w:rPr>
      </w:pPr>
      <w:r>
        <w:rPr>
          <w:color w:val="000000"/>
          <w:sz w:val="28"/>
          <w:szCs w:val="28"/>
        </w:rPr>
        <w:t xml:space="preserve">Организационная структура представлена следующими уровнями: Центральный аппарат (первый уровень), </w:t>
      </w:r>
      <w:r w:rsidRPr="00E1015D">
        <w:rPr>
          <w:sz w:val="28"/>
          <w:szCs w:val="28"/>
        </w:rPr>
        <w:t>Межрегиональное операционное управление Федерального казначейства</w:t>
      </w:r>
      <w:r>
        <w:rPr>
          <w:sz w:val="28"/>
          <w:szCs w:val="28"/>
        </w:rPr>
        <w:t xml:space="preserve"> (</w:t>
      </w:r>
      <w:r w:rsidRPr="00E1015D">
        <w:rPr>
          <w:sz w:val="28"/>
          <w:szCs w:val="28"/>
        </w:rPr>
        <w:t>второй уровень</w:t>
      </w:r>
      <w:r>
        <w:rPr>
          <w:sz w:val="28"/>
          <w:szCs w:val="28"/>
        </w:rPr>
        <w:t>) –</w:t>
      </w:r>
      <w:r w:rsidRPr="00E1015D">
        <w:rPr>
          <w:sz w:val="28"/>
          <w:szCs w:val="28"/>
        </w:rPr>
        <w:t xml:space="preserve"> территориальный орган, располагается в Москве</w:t>
      </w:r>
      <w:r>
        <w:rPr>
          <w:sz w:val="28"/>
          <w:szCs w:val="28"/>
        </w:rPr>
        <w:t xml:space="preserve">; </w:t>
      </w:r>
      <w:r w:rsidRPr="00E1015D">
        <w:rPr>
          <w:sz w:val="28"/>
          <w:szCs w:val="28"/>
        </w:rPr>
        <w:t>Управления Федерального казначейства по субъектам Российской Федераций </w:t>
      </w:r>
      <w:r>
        <w:rPr>
          <w:sz w:val="28"/>
          <w:szCs w:val="28"/>
        </w:rPr>
        <w:t>(</w:t>
      </w:r>
      <w:r w:rsidRPr="00E1015D">
        <w:rPr>
          <w:sz w:val="28"/>
          <w:szCs w:val="28"/>
        </w:rPr>
        <w:t>второй уровень</w:t>
      </w:r>
      <w:r>
        <w:rPr>
          <w:sz w:val="28"/>
          <w:szCs w:val="28"/>
        </w:rPr>
        <w:t>)</w:t>
      </w:r>
      <w:r w:rsidRPr="00E1015D">
        <w:rPr>
          <w:sz w:val="28"/>
          <w:szCs w:val="28"/>
        </w:rPr>
        <w:t xml:space="preserve"> территориальные органы, располагаются в административных центрах</w:t>
      </w:r>
      <w:r w:rsidRPr="00E1015D">
        <w:rPr>
          <w:rStyle w:val="apple-converted-space"/>
          <w:sz w:val="28"/>
          <w:szCs w:val="28"/>
        </w:rPr>
        <w:t> </w:t>
      </w:r>
      <w:r w:rsidRPr="00E1015D">
        <w:rPr>
          <w:sz w:val="28"/>
          <w:szCs w:val="28"/>
        </w:rPr>
        <w:t>субъектов Российской Федерации.</w:t>
      </w:r>
      <w:r>
        <w:rPr>
          <w:sz w:val="28"/>
          <w:szCs w:val="28"/>
        </w:rPr>
        <w:t xml:space="preserve"> </w:t>
      </w:r>
      <w:r w:rsidRPr="00E1015D">
        <w:rPr>
          <w:sz w:val="28"/>
          <w:szCs w:val="28"/>
          <w:shd w:val="clear" w:color="auto" w:fill="FFFFFF"/>
        </w:rPr>
        <w:t>Федеральное казначейство в своей структуре имеет 85 территориальных органов и одн</w:t>
      </w:r>
      <w:r>
        <w:rPr>
          <w:sz w:val="28"/>
          <w:szCs w:val="28"/>
          <w:shd w:val="clear" w:color="auto" w:fill="FFFFFF"/>
        </w:rPr>
        <w:t xml:space="preserve">у подведомственную организацию – </w:t>
      </w:r>
      <w:r w:rsidRPr="00E1015D">
        <w:rPr>
          <w:sz w:val="28"/>
          <w:szCs w:val="28"/>
          <w:shd w:val="clear" w:color="auto" w:fill="FFFFFF"/>
        </w:rPr>
        <w:t xml:space="preserve">Федеральное казенное учреждение </w:t>
      </w:r>
      <w:r>
        <w:rPr>
          <w:sz w:val="28"/>
          <w:szCs w:val="28"/>
          <w:shd w:val="clear" w:color="auto" w:fill="FFFFFF"/>
        </w:rPr>
        <w:t>«</w:t>
      </w:r>
      <w:r w:rsidRPr="00E1015D">
        <w:rPr>
          <w:sz w:val="28"/>
          <w:szCs w:val="28"/>
          <w:shd w:val="clear" w:color="auto" w:fill="FFFFFF"/>
        </w:rPr>
        <w:t>Центр по обеспечению деятельности Казначейства России</w:t>
      </w:r>
      <w:r>
        <w:rPr>
          <w:sz w:val="28"/>
          <w:szCs w:val="28"/>
          <w:shd w:val="clear" w:color="auto" w:fill="FFFFFF"/>
        </w:rPr>
        <w:t xml:space="preserve">» </w:t>
      </w:r>
      <w:r w:rsidRPr="00E1596A">
        <w:rPr>
          <w:sz w:val="28"/>
          <w:szCs w:val="28"/>
        </w:rPr>
        <w:t>[</w:t>
      </w:r>
      <w:r>
        <w:rPr>
          <w:sz w:val="28"/>
          <w:szCs w:val="28"/>
        </w:rPr>
        <w:t>9</w:t>
      </w:r>
      <w:r w:rsidRPr="00E1596A">
        <w:rPr>
          <w:sz w:val="28"/>
          <w:szCs w:val="28"/>
        </w:rPr>
        <w:t>]</w:t>
      </w:r>
      <w:r w:rsidRPr="00E1015D">
        <w:rPr>
          <w:sz w:val="28"/>
          <w:szCs w:val="28"/>
          <w:shd w:val="clear" w:color="auto" w:fill="FFFFFF"/>
        </w:rPr>
        <w:t>.</w:t>
      </w:r>
    </w:p>
    <w:p w:rsidR="003222A7" w:rsidRDefault="003222A7" w:rsidP="00495DBC">
      <w:pPr>
        <w:ind w:firstLine="851"/>
        <w:jc w:val="both"/>
        <w:rPr>
          <w:color w:val="000000"/>
          <w:sz w:val="28"/>
          <w:szCs w:val="28"/>
          <w:lang w:eastAsia="en-US"/>
        </w:rPr>
      </w:pPr>
      <w:r>
        <w:rPr>
          <w:color w:val="000000"/>
          <w:sz w:val="28"/>
          <w:szCs w:val="28"/>
          <w:lang w:eastAsia="en-US"/>
        </w:rPr>
        <w:t xml:space="preserve">Особый научный и исследовательский интерес представляет изучение </w:t>
      </w:r>
      <w:r w:rsidRPr="00E1015D">
        <w:rPr>
          <w:sz w:val="28"/>
          <w:szCs w:val="28"/>
        </w:rPr>
        <w:t xml:space="preserve"> территориальны</w:t>
      </w:r>
      <w:r>
        <w:rPr>
          <w:sz w:val="28"/>
          <w:szCs w:val="28"/>
        </w:rPr>
        <w:t>х</w:t>
      </w:r>
      <w:r w:rsidRPr="00E1015D">
        <w:rPr>
          <w:sz w:val="28"/>
          <w:szCs w:val="28"/>
        </w:rPr>
        <w:t xml:space="preserve"> орган</w:t>
      </w:r>
      <w:r>
        <w:rPr>
          <w:sz w:val="28"/>
          <w:szCs w:val="28"/>
        </w:rPr>
        <w:t>ов Федерального казначейства и их вклад в развитие экономики регионов.</w:t>
      </w:r>
    </w:p>
    <w:p w:rsidR="003222A7" w:rsidRPr="00763823" w:rsidRDefault="003222A7" w:rsidP="00495DBC">
      <w:pPr>
        <w:ind w:firstLine="851"/>
        <w:jc w:val="both"/>
        <w:rPr>
          <w:sz w:val="28"/>
          <w:szCs w:val="28"/>
        </w:rPr>
      </w:pPr>
      <w:r w:rsidRPr="00763823">
        <w:rPr>
          <w:color w:val="000000"/>
          <w:sz w:val="28"/>
          <w:szCs w:val="28"/>
          <w:lang w:eastAsia="en-US"/>
        </w:rPr>
        <w:t>2016 год ознаменовался для Управления Федерального казначейства по Курской области</w:t>
      </w:r>
      <w:r>
        <w:rPr>
          <w:color w:val="000000"/>
          <w:sz w:val="28"/>
          <w:szCs w:val="28"/>
          <w:lang w:eastAsia="en-US"/>
        </w:rPr>
        <w:t xml:space="preserve"> (далее – Управление)</w:t>
      </w:r>
      <w:r w:rsidRPr="00763823">
        <w:rPr>
          <w:color w:val="000000"/>
          <w:sz w:val="28"/>
          <w:szCs w:val="28"/>
          <w:lang w:eastAsia="en-US"/>
        </w:rPr>
        <w:t xml:space="preserve"> появ</w:t>
      </w:r>
      <w:r>
        <w:rPr>
          <w:color w:val="000000"/>
          <w:sz w:val="28"/>
          <w:szCs w:val="28"/>
          <w:lang w:eastAsia="en-US"/>
        </w:rPr>
        <w:t xml:space="preserve">лением </w:t>
      </w:r>
      <w:r w:rsidRPr="00763823">
        <w:rPr>
          <w:color w:val="000000"/>
          <w:sz w:val="28"/>
          <w:szCs w:val="28"/>
          <w:lang w:eastAsia="en-US"/>
        </w:rPr>
        <w:t>ново</w:t>
      </w:r>
      <w:r>
        <w:rPr>
          <w:color w:val="000000"/>
          <w:sz w:val="28"/>
          <w:szCs w:val="28"/>
          <w:lang w:eastAsia="en-US"/>
        </w:rPr>
        <w:t>го</w:t>
      </w:r>
      <w:r w:rsidRPr="00763823">
        <w:rPr>
          <w:color w:val="000000"/>
          <w:sz w:val="28"/>
          <w:szCs w:val="28"/>
          <w:lang w:eastAsia="en-US"/>
        </w:rPr>
        <w:t xml:space="preserve"> структурно</w:t>
      </w:r>
      <w:r>
        <w:rPr>
          <w:color w:val="000000"/>
          <w:sz w:val="28"/>
          <w:szCs w:val="28"/>
          <w:lang w:eastAsia="en-US"/>
        </w:rPr>
        <w:t>го</w:t>
      </w:r>
      <w:r w:rsidRPr="00763823">
        <w:rPr>
          <w:color w:val="000000"/>
          <w:sz w:val="28"/>
          <w:szCs w:val="28"/>
          <w:lang w:eastAsia="en-US"/>
        </w:rPr>
        <w:t xml:space="preserve"> подразделени</w:t>
      </w:r>
      <w:r>
        <w:rPr>
          <w:color w:val="000000"/>
          <w:sz w:val="28"/>
          <w:szCs w:val="28"/>
          <w:lang w:eastAsia="en-US"/>
        </w:rPr>
        <w:t>я</w:t>
      </w:r>
      <w:r w:rsidRPr="00763823">
        <w:rPr>
          <w:color w:val="000000"/>
          <w:sz w:val="28"/>
          <w:szCs w:val="28"/>
          <w:lang w:eastAsia="en-US"/>
        </w:rPr>
        <w:t xml:space="preserve"> </w:t>
      </w:r>
      <w:r w:rsidRPr="00763823">
        <w:rPr>
          <w:color w:val="000000"/>
          <w:sz w:val="28"/>
          <w:szCs w:val="28"/>
        </w:rPr>
        <w:t>по осуществлению контроля в финансово-бюджетной сфере,</w:t>
      </w:r>
      <w:r>
        <w:rPr>
          <w:color w:val="000000"/>
          <w:sz w:val="28"/>
          <w:szCs w:val="28"/>
        </w:rPr>
        <w:t xml:space="preserve"> </w:t>
      </w:r>
      <w:r w:rsidRPr="00763823">
        <w:rPr>
          <w:color w:val="000000"/>
          <w:sz w:val="28"/>
          <w:szCs w:val="28"/>
        </w:rPr>
        <w:t>в связи с</w:t>
      </w:r>
      <w:r w:rsidRPr="00763823">
        <w:rPr>
          <w:sz w:val="28"/>
          <w:szCs w:val="28"/>
          <w:lang w:eastAsia="en-US"/>
        </w:rPr>
        <w:t xml:space="preserve"> передачей функци</w:t>
      </w:r>
      <w:r>
        <w:rPr>
          <w:sz w:val="28"/>
          <w:szCs w:val="28"/>
          <w:lang w:eastAsia="en-US"/>
        </w:rPr>
        <w:t>и</w:t>
      </w:r>
      <w:r w:rsidRPr="00763823">
        <w:rPr>
          <w:sz w:val="28"/>
          <w:szCs w:val="28"/>
          <w:lang w:eastAsia="en-US"/>
        </w:rPr>
        <w:t xml:space="preserve"> внутреннего государственного финансового контроля Федеральному казначейству</w:t>
      </w:r>
      <w:r>
        <w:rPr>
          <w:sz w:val="28"/>
          <w:szCs w:val="28"/>
          <w:lang w:eastAsia="en-US"/>
        </w:rPr>
        <w:t xml:space="preserve">, которым </w:t>
      </w:r>
      <w:r w:rsidRPr="00763823">
        <w:rPr>
          <w:color w:val="000000"/>
          <w:sz w:val="28"/>
          <w:szCs w:val="28"/>
        </w:rPr>
        <w:t>обеспечена преемственность и непрерывность исполнения</w:t>
      </w:r>
      <w:r>
        <w:rPr>
          <w:color w:val="000000"/>
          <w:sz w:val="28"/>
          <w:szCs w:val="28"/>
        </w:rPr>
        <w:t>,</w:t>
      </w:r>
      <w:r w:rsidRPr="00763823">
        <w:rPr>
          <w:color w:val="000000"/>
          <w:sz w:val="28"/>
          <w:szCs w:val="28"/>
        </w:rPr>
        <w:t xml:space="preserve"> переданных в соответствии с</w:t>
      </w:r>
      <w:r w:rsidRPr="00763823">
        <w:rPr>
          <w:sz w:val="28"/>
          <w:szCs w:val="28"/>
          <w:lang w:eastAsia="en-US"/>
        </w:rPr>
        <w:t xml:space="preserve"> </w:t>
      </w:r>
      <w:r w:rsidRPr="00763823">
        <w:rPr>
          <w:color w:val="000000"/>
          <w:sz w:val="28"/>
          <w:szCs w:val="28"/>
        </w:rPr>
        <w:t xml:space="preserve">Указом Президента РФ от 02.02.2016 </w:t>
      </w:r>
      <w:r>
        <w:rPr>
          <w:color w:val="000000"/>
          <w:sz w:val="28"/>
          <w:szCs w:val="28"/>
        </w:rPr>
        <w:t>№</w:t>
      </w:r>
      <w:r w:rsidRPr="00763823">
        <w:rPr>
          <w:color w:val="000000"/>
          <w:sz w:val="28"/>
          <w:szCs w:val="28"/>
        </w:rPr>
        <w:t xml:space="preserve"> 41 </w:t>
      </w:r>
      <w:r>
        <w:rPr>
          <w:color w:val="000000"/>
          <w:sz w:val="28"/>
          <w:szCs w:val="28"/>
        </w:rPr>
        <w:t>«</w:t>
      </w:r>
      <w:r w:rsidRPr="00763823">
        <w:rPr>
          <w:color w:val="000000"/>
          <w:sz w:val="28"/>
          <w:szCs w:val="28"/>
        </w:rPr>
        <w:t>О некоторых вопросах государственного контроля и надзора в финансово-бюджетной сфере</w:t>
      </w:r>
      <w:r>
        <w:rPr>
          <w:color w:val="000000"/>
          <w:sz w:val="28"/>
          <w:szCs w:val="28"/>
        </w:rPr>
        <w:t>»,</w:t>
      </w:r>
      <w:r w:rsidRPr="00763823">
        <w:rPr>
          <w:color w:val="000000"/>
          <w:sz w:val="28"/>
          <w:szCs w:val="28"/>
        </w:rPr>
        <w:t xml:space="preserve"> функций по осуществлению контроля и надзора в финансово-бюджетной сфере</w:t>
      </w:r>
      <w:r>
        <w:rPr>
          <w:sz w:val="28"/>
          <w:szCs w:val="28"/>
          <w:shd w:val="clear" w:color="auto" w:fill="FFFFFF"/>
        </w:rPr>
        <w:t xml:space="preserve"> </w:t>
      </w:r>
      <w:r w:rsidRPr="00E1596A">
        <w:rPr>
          <w:sz w:val="28"/>
          <w:szCs w:val="28"/>
        </w:rPr>
        <w:t>[</w:t>
      </w:r>
      <w:r>
        <w:rPr>
          <w:sz w:val="28"/>
          <w:szCs w:val="28"/>
        </w:rPr>
        <w:t>10</w:t>
      </w:r>
      <w:r w:rsidRPr="00E1596A">
        <w:rPr>
          <w:sz w:val="28"/>
          <w:szCs w:val="28"/>
        </w:rPr>
        <w:t>]</w:t>
      </w:r>
      <w:r w:rsidRPr="00E1015D">
        <w:rPr>
          <w:sz w:val="28"/>
          <w:szCs w:val="28"/>
          <w:shd w:val="clear" w:color="auto" w:fill="FFFFFF"/>
        </w:rPr>
        <w:t>.</w:t>
      </w:r>
    </w:p>
    <w:p w:rsidR="003222A7" w:rsidRPr="00597CE6" w:rsidRDefault="003222A7" w:rsidP="00597CE6">
      <w:pPr>
        <w:ind w:firstLine="709"/>
        <w:jc w:val="both"/>
        <w:rPr>
          <w:sz w:val="28"/>
          <w:szCs w:val="28"/>
        </w:rPr>
      </w:pPr>
      <w:r>
        <w:rPr>
          <w:sz w:val="28"/>
          <w:szCs w:val="28"/>
        </w:rPr>
        <w:t xml:space="preserve">В </w:t>
      </w:r>
      <w:r w:rsidRPr="00763823">
        <w:rPr>
          <w:sz w:val="28"/>
          <w:szCs w:val="28"/>
        </w:rPr>
        <w:t>2016 год</w:t>
      </w:r>
      <w:r>
        <w:rPr>
          <w:sz w:val="28"/>
          <w:szCs w:val="28"/>
        </w:rPr>
        <w:t>у</w:t>
      </w:r>
      <w:r w:rsidRPr="00763823">
        <w:rPr>
          <w:sz w:val="28"/>
          <w:szCs w:val="28"/>
        </w:rPr>
        <w:t xml:space="preserve"> </w:t>
      </w:r>
      <w:r>
        <w:rPr>
          <w:sz w:val="28"/>
          <w:szCs w:val="28"/>
        </w:rPr>
        <w:t>получил дальнейшее развитие</w:t>
      </w:r>
      <w:r w:rsidRPr="00763823">
        <w:rPr>
          <w:sz w:val="28"/>
          <w:szCs w:val="28"/>
        </w:rPr>
        <w:t xml:space="preserve"> механизм </w:t>
      </w:r>
      <w:r w:rsidRPr="00763823">
        <w:rPr>
          <w:sz w:val="28"/>
          <w:szCs w:val="28"/>
          <w:lang w:eastAsia="en-US"/>
        </w:rPr>
        <w:t>казначейского сопровождения</w:t>
      </w:r>
      <w:r w:rsidRPr="00B565CE">
        <w:t xml:space="preserve"> </w:t>
      </w:r>
      <w:r w:rsidRPr="00B565CE">
        <w:rPr>
          <w:sz w:val="28"/>
          <w:szCs w:val="28"/>
        </w:rPr>
        <w:t>государственных контрактов и договоров</w:t>
      </w:r>
      <w:r>
        <w:rPr>
          <w:sz w:val="28"/>
          <w:szCs w:val="28"/>
        </w:rPr>
        <w:t>, утвержденный</w:t>
      </w:r>
      <w:r w:rsidRPr="00B565CE">
        <w:rPr>
          <w:sz w:val="28"/>
          <w:szCs w:val="28"/>
        </w:rPr>
        <w:t xml:space="preserve"> </w:t>
      </w:r>
      <w:r w:rsidRPr="00763823">
        <w:rPr>
          <w:sz w:val="28"/>
          <w:szCs w:val="28"/>
        </w:rPr>
        <w:t xml:space="preserve"> Постановлением Правительства Российской Федерации от 04.02.</w:t>
      </w:r>
      <w:r w:rsidRPr="00597CE6">
        <w:rPr>
          <w:sz w:val="28"/>
          <w:szCs w:val="28"/>
        </w:rPr>
        <w:t xml:space="preserve">2016 № 70 </w:t>
      </w:r>
      <w:r w:rsidRPr="00597CE6">
        <w:rPr>
          <w:color w:val="000000"/>
          <w:sz w:val="28"/>
          <w:szCs w:val="28"/>
          <w:shd w:val="clear" w:color="auto" w:fill="FFFFFF"/>
        </w:rPr>
        <w:t>«О порядке казначейского сопровождения в 2016 году государственных контрактов, договоров (соглашений), а также контрактов, договоров, соглашений, заключенных в рамках их исполнения»</w:t>
      </w:r>
      <w:r>
        <w:rPr>
          <w:sz w:val="28"/>
          <w:szCs w:val="28"/>
          <w:shd w:val="clear" w:color="auto" w:fill="FFFFFF"/>
        </w:rPr>
        <w:t xml:space="preserve"> </w:t>
      </w:r>
      <w:r w:rsidRPr="00E1596A">
        <w:rPr>
          <w:sz w:val="28"/>
          <w:szCs w:val="28"/>
        </w:rPr>
        <w:t>[</w:t>
      </w:r>
      <w:r>
        <w:rPr>
          <w:sz w:val="28"/>
          <w:szCs w:val="28"/>
        </w:rPr>
        <w:t>11</w:t>
      </w:r>
      <w:r w:rsidRPr="00E1596A">
        <w:rPr>
          <w:sz w:val="28"/>
          <w:szCs w:val="28"/>
        </w:rPr>
        <w:t>]</w:t>
      </w:r>
      <w:r w:rsidRPr="00E1015D">
        <w:rPr>
          <w:sz w:val="28"/>
          <w:szCs w:val="28"/>
          <w:shd w:val="clear" w:color="auto" w:fill="FFFFFF"/>
        </w:rPr>
        <w:t>.</w:t>
      </w:r>
    </w:p>
    <w:p w:rsidR="003222A7" w:rsidRDefault="003222A7" w:rsidP="00495DBC">
      <w:pPr>
        <w:ind w:firstLine="709"/>
        <w:jc w:val="both"/>
        <w:rPr>
          <w:sz w:val="28"/>
          <w:szCs w:val="28"/>
        </w:rPr>
      </w:pPr>
      <w:r>
        <w:rPr>
          <w:sz w:val="28"/>
          <w:szCs w:val="28"/>
        </w:rPr>
        <w:t>На рисунке 1 видно, что к</w:t>
      </w:r>
      <w:r w:rsidRPr="00763823">
        <w:rPr>
          <w:sz w:val="28"/>
          <w:szCs w:val="28"/>
        </w:rPr>
        <w:t>азначейскому сопровождению подлежат государственные контракты, договоры о предоставлении бюджетных инвестиций юридическим лицам, соглашения о предоставлении субсидий юридическим  лицам, договоры о взносах в уставные капиталы юридических лиц, соглашения о предоставлении межбюджетных трансфертов.</w:t>
      </w:r>
    </w:p>
    <w:p w:rsidR="003222A7" w:rsidRDefault="003222A7" w:rsidP="00765973">
      <w:pPr>
        <w:jc w:val="center"/>
        <w:rPr>
          <w:noProof/>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36.5pt">
            <v:imagedata r:id="rId7" o:title=""/>
          </v:shape>
        </w:pict>
      </w:r>
    </w:p>
    <w:p w:rsidR="003222A7" w:rsidRDefault="003222A7" w:rsidP="00765973">
      <w:pPr>
        <w:jc w:val="center"/>
        <w:rPr>
          <w:noProof/>
          <w:sz w:val="28"/>
          <w:szCs w:val="28"/>
        </w:rPr>
      </w:pPr>
      <w:r>
        <w:rPr>
          <w:noProof/>
          <w:sz w:val="28"/>
          <w:szCs w:val="28"/>
        </w:rPr>
        <w:t xml:space="preserve">Рисунок 1 – Казначейское сопровождение государственных контрактов (контрактов, договоров, соглашений) </w:t>
      </w:r>
      <w:r w:rsidRPr="00E1596A">
        <w:rPr>
          <w:sz w:val="28"/>
          <w:szCs w:val="28"/>
        </w:rPr>
        <w:t>[</w:t>
      </w:r>
      <w:r>
        <w:rPr>
          <w:sz w:val="28"/>
          <w:szCs w:val="28"/>
        </w:rPr>
        <w:t>9</w:t>
      </w:r>
      <w:r w:rsidRPr="00E1596A">
        <w:rPr>
          <w:sz w:val="28"/>
          <w:szCs w:val="28"/>
        </w:rPr>
        <w:t>]</w:t>
      </w:r>
      <w:r w:rsidRPr="00E1015D">
        <w:rPr>
          <w:sz w:val="28"/>
          <w:szCs w:val="28"/>
          <w:shd w:val="clear" w:color="auto" w:fill="FFFFFF"/>
        </w:rPr>
        <w:t>.</w:t>
      </w:r>
    </w:p>
    <w:p w:rsidR="003222A7" w:rsidRPr="00763823" w:rsidRDefault="003222A7" w:rsidP="00495DBC">
      <w:pPr>
        <w:ind w:firstLine="709"/>
        <w:jc w:val="center"/>
        <w:rPr>
          <w:sz w:val="28"/>
          <w:szCs w:val="28"/>
        </w:rPr>
      </w:pPr>
    </w:p>
    <w:p w:rsidR="003222A7" w:rsidRDefault="003222A7" w:rsidP="00495DBC">
      <w:pPr>
        <w:autoSpaceDE w:val="0"/>
        <w:autoSpaceDN w:val="0"/>
        <w:adjustRightInd w:val="0"/>
        <w:ind w:firstLine="708"/>
        <w:jc w:val="both"/>
        <w:rPr>
          <w:color w:val="000000"/>
          <w:sz w:val="28"/>
          <w:szCs w:val="28"/>
        </w:rPr>
      </w:pPr>
      <w:r>
        <w:rPr>
          <w:color w:val="000000"/>
          <w:sz w:val="28"/>
          <w:szCs w:val="28"/>
        </w:rPr>
        <w:t xml:space="preserve">Это </w:t>
      </w:r>
      <w:r w:rsidRPr="00763823">
        <w:rPr>
          <w:color w:val="000000"/>
          <w:sz w:val="28"/>
          <w:szCs w:val="28"/>
        </w:rPr>
        <w:t>позволило обеспечить целевое использование средств из федерального бюджета, минимизировать количество компаний</w:t>
      </w:r>
      <w:r>
        <w:rPr>
          <w:color w:val="000000"/>
          <w:sz w:val="28"/>
          <w:szCs w:val="28"/>
        </w:rPr>
        <w:t xml:space="preserve"> – </w:t>
      </w:r>
      <w:r w:rsidRPr="00763823">
        <w:rPr>
          <w:color w:val="000000"/>
          <w:sz w:val="28"/>
          <w:szCs w:val="28"/>
        </w:rPr>
        <w:t>посредников, повысить оперативность доведения средств из бюджета непосредственным производителям товаров, работ, услуг</w:t>
      </w:r>
      <w:r>
        <w:rPr>
          <w:color w:val="000000"/>
          <w:sz w:val="28"/>
          <w:szCs w:val="28"/>
        </w:rPr>
        <w:t xml:space="preserve">, сократить остатки неиспользованных  целевых средств, выделяемых из федерального бюджета юридическим лицам. </w:t>
      </w:r>
    </w:p>
    <w:p w:rsidR="003222A7" w:rsidRDefault="003222A7" w:rsidP="00495DBC">
      <w:pPr>
        <w:autoSpaceDE w:val="0"/>
        <w:autoSpaceDN w:val="0"/>
        <w:adjustRightInd w:val="0"/>
        <w:ind w:firstLine="708"/>
        <w:jc w:val="both"/>
        <w:rPr>
          <w:color w:val="000000"/>
          <w:sz w:val="28"/>
          <w:szCs w:val="28"/>
        </w:rPr>
      </w:pPr>
      <w:r>
        <w:rPr>
          <w:color w:val="000000"/>
          <w:sz w:val="28"/>
          <w:szCs w:val="28"/>
        </w:rPr>
        <w:t xml:space="preserve">При казначейском сопровождении стало возможным применение  </w:t>
      </w:r>
      <w:r w:rsidRPr="00D40AE0">
        <w:rPr>
          <w:color w:val="000000"/>
          <w:sz w:val="28"/>
          <w:szCs w:val="28"/>
        </w:rPr>
        <w:t>нов</w:t>
      </w:r>
      <w:r>
        <w:rPr>
          <w:color w:val="000000"/>
          <w:sz w:val="28"/>
          <w:szCs w:val="28"/>
        </w:rPr>
        <w:t>ого</w:t>
      </w:r>
      <w:r w:rsidRPr="00D40AE0">
        <w:rPr>
          <w:color w:val="000000"/>
          <w:sz w:val="28"/>
          <w:szCs w:val="28"/>
        </w:rPr>
        <w:t xml:space="preserve"> принцип</w:t>
      </w:r>
      <w:r>
        <w:rPr>
          <w:color w:val="000000"/>
          <w:sz w:val="28"/>
          <w:szCs w:val="28"/>
        </w:rPr>
        <w:t>а</w:t>
      </w:r>
      <w:r w:rsidRPr="00D40AE0">
        <w:rPr>
          <w:color w:val="000000"/>
          <w:sz w:val="28"/>
          <w:szCs w:val="28"/>
        </w:rPr>
        <w:t xml:space="preserve"> исполнения бюджета </w:t>
      </w:r>
      <w:r>
        <w:rPr>
          <w:color w:val="000000"/>
          <w:sz w:val="28"/>
          <w:szCs w:val="28"/>
        </w:rPr>
        <w:t>–</w:t>
      </w:r>
      <w:r w:rsidRPr="00D40AE0">
        <w:rPr>
          <w:color w:val="000000"/>
          <w:sz w:val="28"/>
          <w:szCs w:val="28"/>
        </w:rPr>
        <w:t xml:space="preserve"> выделение средств «под потребность»</w:t>
      </w:r>
      <w:r>
        <w:rPr>
          <w:color w:val="000000"/>
          <w:sz w:val="28"/>
          <w:szCs w:val="28"/>
        </w:rPr>
        <w:t>,</w:t>
      </w:r>
      <w:r w:rsidRPr="00D40AE0">
        <w:rPr>
          <w:color w:val="000000"/>
          <w:sz w:val="28"/>
          <w:szCs w:val="28"/>
        </w:rPr>
        <w:t xml:space="preserve"> именно в тот момент времени, когда они реально необходимы для оплаты принятых обязательств</w:t>
      </w:r>
      <w:r>
        <w:rPr>
          <w:color w:val="000000"/>
          <w:sz w:val="28"/>
          <w:szCs w:val="28"/>
        </w:rPr>
        <w:t xml:space="preserve"> </w:t>
      </w:r>
      <w:r>
        <w:rPr>
          <w:sz w:val="28"/>
          <w:szCs w:val="28"/>
          <w:shd w:val="clear" w:color="auto" w:fill="FFFFFF"/>
        </w:rPr>
        <w:t xml:space="preserve"> </w:t>
      </w:r>
      <w:r w:rsidRPr="00E1596A">
        <w:rPr>
          <w:sz w:val="28"/>
          <w:szCs w:val="28"/>
        </w:rPr>
        <w:t>[</w:t>
      </w:r>
      <w:r>
        <w:rPr>
          <w:sz w:val="28"/>
          <w:szCs w:val="28"/>
        </w:rPr>
        <w:t>8</w:t>
      </w:r>
      <w:r w:rsidRPr="00E1596A">
        <w:rPr>
          <w:sz w:val="28"/>
          <w:szCs w:val="28"/>
        </w:rPr>
        <w:t>]</w:t>
      </w:r>
      <w:r w:rsidRPr="00E1015D">
        <w:rPr>
          <w:sz w:val="28"/>
          <w:szCs w:val="28"/>
          <w:shd w:val="clear" w:color="auto" w:fill="FFFFFF"/>
        </w:rPr>
        <w:t>.</w:t>
      </w:r>
    </w:p>
    <w:p w:rsidR="003222A7" w:rsidRPr="00474B5D" w:rsidRDefault="003222A7" w:rsidP="00495DBC">
      <w:pPr>
        <w:autoSpaceDE w:val="0"/>
        <w:autoSpaceDN w:val="0"/>
        <w:adjustRightInd w:val="0"/>
        <w:ind w:firstLine="708"/>
        <w:jc w:val="both"/>
        <w:rPr>
          <w:color w:val="000000"/>
          <w:sz w:val="28"/>
          <w:szCs w:val="28"/>
        </w:rPr>
      </w:pPr>
      <w:r w:rsidRPr="00474B5D">
        <w:rPr>
          <w:color w:val="000000"/>
          <w:sz w:val="28"/>
          <w:szCs w:val="28"/>
        </w:rPr>
        <w:t>В истекшем году Управлением продолжена работа по полномасштабному внедрению нового механизма перечисления из федерального бюджета целевых средств бюджету Курской области под фактическую потребность.</w:t>
      </w:r>
    </w:p>
    <w:p w:rsidR="003222A7" w:rsidRPr="00474B5D" w:rsidRDefault="003222A7" w:rsidP="00495DBC">
      <w:pPr>
        <w:autoSpaceDE w:val="0"/>
        <w:autoSpaceDN w:val="0"/>
        <w:adjustRightInd w:val="0"/>
        <w:ind w:firstLine="708"/>
        <w:jc w:val="both"/>
        <w:rPr>
          <w:color w:val="000000"/>
          <w:sz w:val="28"/>
          <w:szCs w:val="28"/>
        </w:rPr>
      </w:pPr>
      <w:r w:rsidRPr="00474B5D">
        <w:rPr>
          <w:color w:val="000000"/>
          <w:sz w:val="28"/>
          <w:szCs w:val="28"/>
        </w:rPr>
        <w:t xml:space="preserve">В течение 2016 года Управление осуществляло переданные полномочия получателя средств федерального бюджета по перечислению в бюджет Курской области из федерального бюджета субсидий, субвенций и иных межбюджетных трансфертов, имеющих целевое назначение по 19 главным распорядителями средств федерального бюджета по 100 кодам цели. </w:t>
      </w:r>
    </w:p>
    <w:p w:rsidR="003222A7" w:rsidRDefault="003222A7" w:rsidP="00495DBC">
      <w:pPr>
        <w:autoSpaceDE w:val="0"/>
        <w:autoSpaceDN w:val="0"/>
        <w:adjustRightInd w:val="0"/>
        <w:ind w:firstLine="708"/>
        <w:jc w:val="both"/>
        <w:rPr>
          <w:color w:val="000000"/>
          <w:sz w:val="28"/>
          <w:szCs w:val="28"/>
        </w:rPr>
      </w:pPr>
      <w:r w:rsidRPr="00474B5D">
        <w:rPr>
          <w:color w:val="000000"/>
          <w:sz w:val="28"/>
          <w:szCs w:val="28"/>
        </w:rPr>
        <w:t>В отчетном периоде кассовые выплаты за счет межбюджетных трансфертов в пределах суммы, необходимой для оплаты расходов по денежным обязательствам,  осуществляли 15 комитетов и управлений области.</w:t>
      </w:r>
    </w:p>
    <w:p w:rsidR="003222A7" w:rsidRDefault="003222A7" w:rsidP="00495DBC">
      <w:pPr>
        <w:autoSpaceDE w:val="0"/>
        <w:autoSpaceDN w:val="0"/>
        <w:adjustRightInd w:val="0"/>
        <w:ind w:firstLine="708"/>
        <w:jc w:val="both"/>
        <w:rPr>
          <w:color w:val="000000"/>
          <w:sz w:val="28"/>
          <w:szCs w:val="28"/>
        </w:rPr>
      </w:pPr>
      <w:r w:rsidRPr="00474B5D">
        <w:rPr>
          <w:color w:val="000000"/>
          <w:sz w:val="28"/>
          <w:szCs w:val="28"/>
        </w:rPr>
        <w:t>Механизм предоставления межбюджетных трансфертов «под потребность» позволил повысить эффективность и прозрачность расходования целевых средств областного и местных бюджетов, обеспечить своевременное и адресное перечисление средств в реальный сектор экономики, минимизировать неиспользованные остатки целевых межбюджетных трансфертов на единых счетах</w:t>
      </w:r>
      <w:r>
        <w:rPr>
          <w:color w:val="000000"/>
          <w:sz w:val="28"/>
          <w:szCs w:val="28"/>
        </w:rPr>
        <w:t xml:space="preserve"> областного и местных бюджетов</w:t>
      </w:r>
      <w:r>
        <w:rPr>
          <w:sz w:val="28"/>
          <w:szCs w:val="28"/>
          <w:shd w:val="clear" w:color="auto" w:fill="FFFFFF"/>
        </w:rPr>
        <w:t xml:space="preserve"> </w:t>
      </w:r>
      <w:r w:rsidRPr="00E1596A">
        <w:rPr>
          <w:sz w:val="28"/>
          <w:szCs w:val="28"/>
        </w:rPr>
        <w:t>[</w:t>
      </w:r>
      <w:r>
        <w:rPr>
          <w:sz w:val="28"/>
          <w:szCs w:val="28"/>
        </w:rPr>
        <w:t>6</w:t>
      </w:r>
      <w:r w:rsidRPr="00E1596A">
        <w:rPr>
          <w:sz w:val="28"/>
          <w:szCs w:val="28"/>
        </w:rPr>
        <w:t>]</w:t>
      </w:r>
      <w:r w:rsidRPr="00E1015D">
        <w:rPr>
          <w:sz w:val="28"/>
          <w:szCs w:val="28"/>
          <w:shd w:val="clear" w:color="auto" w:fill="FFFFFF"/>
        </w:rPr>
        <w:t>.</w:t>
      </w:r>
    </w:p>
    <w:p w:rsidR="003222A7" w:rsidRDefault="003222A7" w:rsidP="00495DBC">
      <w:pPr>
        <w:autoSpaceDE w:val="0"/>
        <w:autoSpaceDN w:val="0"/>
        <w:adjustRightInd w:val="0"/>
        <w:ind w:firstLine="708"/>
        <w:jc w:val="both"/>
        <w:rPr>
          <w:color w:val="000000"/>
          <w:sz w:val="28"/>
          <w:szCs w:val="28"/>
        </w:rPr>
      </w:pPr>
    </w:p>
    <w:p w:rsidR="003222A7" w:rsidRDefault="003222A7" w:rsidP="005D27DF">
      <w:pPr>
        <w:autoSpaceDE w:val="0"/>
        <w:autoSpaceDN w:val="0"/>
        <w:adjustRightInd w:val="0"/>
        <w:jc w:val="center"/>
        <w:rPr>
          <w:color w:val="000000"/>
          <w:sz w:val="28"/>
          <w:szCs w:val="28"/>
        </w:rPr>
      </w:pPr>
      <w:r>
        <w:pict>
          <v:shape id="_x0000_i1026" type="#_x0000_t75" style="width:375.75pt;height:206.25pt">
            <v:imagedata r:id="rId8" o:title=""/>
          </v:shape>
        </w:pict>
      </w:r>
    </w:p>
    <w:p w:rsidR="003222A7" w:rsidRDefault="003222A7" w:rsidP="005D27DF">
      <w:pPr>
        <w:jc w:val="center"/>
        <w:rPr>
          <w:noProof/>
          <w:sz w:val="28"/>
          <w:szCs w:val="28"/>
        </w:rPr>
      </w:pPr>
      <w:r>
        <w:rPr>
          <w:noProof/>
          <w:sz w:val="28"/>
          <w:szCs w:val="28"/>
        </w:rPr>
        <w:t>Рисунок 2 – Новый механизм предоставления целевых средств. Неиспользованные остатки целевых средств на счетах областного и местных бюджетов (в млн. руб.)</w:t>
      </w:r>
    </w:p>
    <w:p w:rsidR="003222A7" w:rsidRDefault="003222A7" w:rsidP="00495DBC">
      <w:pPr>
        <w:autoSpaceDE w:val="0"/>
        <w:autoSpaceDN w:val="0"/>
        <w:adjustRightInd w:val="0"/>
        <w:ind w:firstLine="708"/>
        <w:jc w:val="both"/>
        <w:rPr>
          <w:color w:val="000000"/>
          <w:sz w:val="28"/>
          <w:szCs w:val="28"/>
        </w:rPr>
      </w:pPr>
    </w:p>
    <w:p w:rsidR="003222A7" w:rsidRDefault="003222A7" w:rsidP="00495DBC">
      <w:pPr>
        <w:autoSpaceDE w:val="0"/>
        <w:autoSpaceDN w:val="0"/>
        <w:adjustRightInd w:val="0"/>
        <w:ind w:firstLine="708"/>
        <w:jc w:val="both"/>
        <w:rPr>
          <w:color w:val="000000"/>
          <w:sz w:val="28"/>
          <w:szCs w:val="28"/>
        </w:rPr>
      </w:pPr>
      <w:r w:rsidRPr="00474B5D">
        <w:rPr>
          <w:color w:val="000000"/>
          <w:sz w:val="28"/>
          <w:szCs w:val="28"/>
        </w:rPr>
        <w:t>Так, по состоянию на 01.01.2015  остатки целевых межбюджетных трансфертов на единых счетах областного и местных бюджетов  составили 465,0 млн. руб. (по 53 кодам целей), по состоянию на 01.01.2016</w:t>
      </w:r>
      <w:r>
        <w:rPr>
          <w:color w:val="000000"/>
          <w:sz w:val="28"/>
          <w:szCs w:val="28"/>
        </w:rPr>
        <w:t xml:space="preserve"> – </w:t>
      </w:r>
      <w:r w:rsidRPr="00474B5D">
        <w:rPr>
          <w:color w:val="000000"/>
          <w:sz w:val="28"/>
          <w:szCs w:val="28"/>
        </w:rPr>
        <w:t>27,0 млн. руб. (по 29 кодам целей), на 01.01.2017 сумма остатков составила 67, 4 млн. руб. (по 12 кодам целей).</w:t>
      </w:r>
    </w:p>
    <w:p w:rsidR="003222A7" w:rsidRPr="00474B5D" w:rsidRDefault="003222A7" w:rsidP="00495DBC">
      <w:pPr>
        <w:autoSpaceDE w:val="0"/>
        <w:autoSpaceDN w:val="0"/>
        <w:adjustRightInd w:val="0"/>
        <w:ind w:firstLine="708"/>
        <w:jc w:val="both"/>
        <w:rPr>
          <w:color w:val="000000"/>
          <w:sz w:val="28"/>
          <w:szCs w:val="28"/>
        </w:rPr>
      </w:pPr>
      <w:r w:rsidRPr="00474B5D">
        <w:rPr>
          <w:color w:val="000000"/>
          <w:sz w:val="28"/>
          <w:szCs w:val="28"/>
        </w:rPr>
        <w:t>Наличие остатков объясняется тем, что применение механизма «под потребность» осуществлялось по большинству целевых средств до уровня бюджета субъекта, а не до уровня местных бюджетов, в связи с чем сложились неиспользованные остатки целевых средств на счетах местных бюджетов.</w:t>
      </w:r>
    </w:p>
    <w:p w:rsidR="003222A7" w:rsidRDefault="003222A7" w:rsidP="00495DBC">
      <w:pPr>
        <w:autoSpaceDE w:val="0"/>
        <w:autoSpaceDN w:val="0"/>
        <w:adjustRightInd w:val="0"/>
        <w:ind w:firstLine="708"/>
        <w:jc w:val="both"/>
        <w:rPr>
          <w:color w:val="000000"/>
          <w:sz w:val="28"/>
          <w:szCs w:val="28"/>
        </w:rPr>
      </w:pPr>
      <w:r>
        <w:rPr>
          <w:color w:val="000000"/>
          <w:sz w:val="28"/>
          <w:szCs w:val="28"/>
        </w:rPr>
        <w:t>П</w:t>
      </w:r>
      <w:r w:rsidRPr="00474B5D">
        <w:rPr>
          <w:color w:val="000000"/>
          <w:sz w:val="28"/>
          <w:szCs w:val="28"/>
        </w:rPr>
        <w:t>римен</w:t>
      </w:r>
      <w:r>
        <w:rPr>
          <w:color w:val="000000"/>
          <w:sz w:val="28"/>
          <w:szCs w:val="28"/>
        </w:rPr>
        <w:t>ение</w:t>
      </w:r>
      <w:r w:rsidRPr="00474B5D">
        <w:rPr>
          <w:color w:val="000000"/>
          <w:sz w:val="28"/>
          <w:szCs w:val="28"/>
        </w:rPr>
        <w:t xml:space="preserve"> «сквозно</w:t>
      </w:r>
      <w:r>
        <w:rPr>
          <w:color w:val="000000"/>
          <w:sz w:val="28"/>
          <w:szCs w:val="28"/>
        </w:rPr>
        <w:t>го</w:t>
      </w:r>
      <w:r w:rsidRPr="00474B5D">
        <w:rPr>
          <w:color w:val="000000"/>
          <w:sz w:val="28"/>
          <w:szCs w:val="28"/>
        </w:rPr>
        <w:t>» механизм</w:t>
      </w:r>
      <w:r>
        <w:rPr>
          <w:color w:val="000000"/>
          <w:sz w:val="28"/>
          <w:szCs w:val="28"/>
        </w:rPr>
        <w:t>а</w:t>
      </w:r>
      <w:r w:rsidRPr="00474B5D">
        <w:rPr>
          <w:color w:val="000000"/>
          <w:sz w:val="28"/>
          <w:szCs w:val="28"/>
        </w:rPr>
        <w:t xml:space="preserve"> предоставления межбюджетных трансфертов «под потребность» (федеральный бюджет – бюджет субъекта – местный бюджет), по которому Управление осуществляло переданные полномочия получателя средств областного бюджета по 4 главным распорядителям средств областного бюджета, по перечислению целевых средств в бюджеты муниципальных образований Курской области</w:t>
      </w:r>
      <w:r>
        <w:rPr>
          <w:color w:val="000000"/>
          <w:sz w:val="28"/>
          <w:szCs w:val="28"/>
        </w:rPr>
        <w:t>, позволило не допускать наличие неиспользованных остатков целевых средств на счетах соответствующих бюджетов.</w:t>
      </w:r>
    </w:p>
    <w:p w:rsidR="003222A7" w:rsidRDefault="003222A7" w:rsidP="009B177E">
      <w:pPr>
        <w:autoSpaceDE w:val="0"/>
        <w:autoSpaceDN w:val="0"/>
        <w:adjustRightInd w:val="0"/>
        <w:jc w:val="center"/>
        <w:rPr>
          <w:color w:val="000000"/>
          <w:sz w:val="28"/>
          <w:szCs w:val="28"/>
        </w:rPr>
      </w:pPr>
      <w:r>
        <w:pict>
          <v:shape id="_x0000_i1027" type="#_x0000_t75" style="width:398.25pt;height:197.25pt">
            <v:imagedata r:id="rId9" o:title="" cropbottom="9350f"/>
          </v:shape>
        </w:pict>
      </w:r>
    </w:p>
    <w:p w:rsidR="003222A7" w:rsidRDefault="003222A7" w:rsidP="005D27DF">
      <w:pPr>
        <w:jc w:val="center"/>
        <w:rPr>
          <w:noProof/>
          <w:sz w:val="28"/>
          <w:szCs w:val="28"/>
        </w:rPr>
      </w:pPr>
      <w:r>
        <w:rPr>
          <w:noProof/>
          <w:sz w:val="28"/>
          <w:szCs w:val="28"/>
        </w:rPr>
        <w:t>Рисунок 3 – Новый механизм предоставления целевых средств. Неиспользованные остатки целевых средств на счетах местных бюджетов. Субвенции на осуществление первичного воинского учета на территориях, где отсутствуют военные комиссариаты, руб.</w:t>
      </w:r>
    </w:p>
    <w:p w:rsidR="003222A7" w:rsidRDefault="003222A7" w:rsidP="00495DBC">
      <w:pPr>
        <w:autoSpaceDE w:val="0"/>
        <w:autoSpaceDN w:val="0"/>
        <w:adjustRightInd w:val="0"/>
        <w:ind w:firstLine="708"/>
        <w:jc w:val="both"/>
        <w:rPr>
          <w:color w:val="000000"/>
          <w:sz w:val="28"/>
          <w:szCs w:val="28"/>
        </w:rPr>
      </w:pPr>
    </w:p>
    <w:p w:rsidR="003222A7" w:rsidRPr="00474B5D" w:rsidRDefault="003222A7" w:rsidP="00495DBC">
      <w:pPr>
        <w:autoSpaceDE w:val="0"/>
        <w:autoSpaceDN w:val="0"/>
        <w:adjustRightInd w:val="0"/>
        <w:ind w:firstLine="708"/>
        <w:jc w:val="both"/>
        <w:rPr>
          <w:color w:val="000000"/>
          <w:sz w:val="28"/>
          <w:szCs w:val="28"/>
        </w:rPr>
      </w:pPr>
      <w:r w:rsidRPr="00474B5D">
        <w:rPr>
          <w:color w:val="000000"/>
          <w:sz w:val="28"/>
          <w:szCs w:val="28"/>
        </w:rPr>
        <w:t>Это субвенции бюджетам муниципальных образований на осуществление первичного воинского учета на территориях, где отсутствуют военные комиссариаты, на осуществление полномочий Российской Федерации на государственную регистрацию актов гражданского состояния, на оплату жилищно-коммунальных услуг отдельным категориям граждан, на государственную поддержку муниципальных учреждений культуры и на государственную поддержку лучших работников муниципальных учреждений культуры.</w:t>
      </w:r>
    </w:p>
    <w:p w:rsidR="003222A7" w:rsidRPr="00763823" w:rsidRDefault="003222A7" w:rsidP="00495DBC">
      <w:pPr>
        <w:ind w:firstLine="709"/>
        <w:jc w:val="both"/>
        <w:rPr>
          <w:sz w:val="28"/>
          <w:szCs w:val="28"/>
        </w:rPr>
      </w:pPr>
      <w:r w:rsidRPr="00763823">
        <w:rPr>
          <w:sz w:val="28"/>
          <w:szCs w:val="28"/>
        </w:rPr>
        <w:t>Использование механизма</w:t>
      </w:r>
      <w:r w:rsidRPr="0072428A">
        <w:rPr>
          <w:color w:val="000000"/>
          <w:sz w:val="28"/>
          <w:szCs w:val="28"/>
        </w:rPr>
        <w:t xml:space="preserve"> </w:t>
      </w:r>
      <w:r w:rsidRPr="00474B5D">
        <w:rPr>
          <w:color w:val="000000"/>
          <w:sz w:val="28"/>
          <w:szCs w:val="28"/>
        </w:rPr>
        <w:t>предоставления межбюджетных трансфертов «под потребность»</w:t>
      </w:r>
      <w:r>
        <w:rPr>
          <w:sz w:val="28"/>
          <w:szCs w:val="28"/>
        </w:rPr>
        <w:t xml:space="preserve"> в целом</w:t>
      </w:r>
      <w:r w:rsidRPr="00763823">
        <w:rPr>
          <w:sz w:val="28"/>
          <w:szCs w:val="28"/>
        </w:rPr>
        <w:t xml:space="preserve"> позволило Федеральному казначейству повысить ликвидность Единого казначейского счета и создать дополнительные гарантии для исполнения расходов федерального бюджета. </w:t>
      </w:r>
    </w:p>
    <w:p w:rsidR="003222A7" w:rsidRPr="00763823" w:rsidRDefault="003222A7" w:rsidP="00495DBC">
      <w:pPr>
        <w:ind w:firstLine="709"/>
        <w:jc w:val="both"/>
        <w:rPr>
          <w:sz w:val="28"/>
          <w:szCs w:val="28"/>
        </w:rPr>
      </w:pPr>
      <w:r w:rsidRPr="00763823">
        <w:rPr>
          <w:sz w:val="28"/>
          <w:szCs w:val="28"/>
        </w:rPr>
        <w:t>Благодаря аккумулированию высвобождаемых средств на Едином казначейском счете удалось дополнительно для нужд государства получить доход за 2016 год в размере 82,7 млрд.</w:t>
      </w:r>
      <w:r>
        <w:rPr>
          <w:sz w:val="28"/>
          <w:szCs w:val="28"/>
        </w:rPr>
        <w:t xml:space="preserve"> </w:t>
      </w:r>
      <w:r w:rsidRPr="00763823">
        <w:rPr>
          <w:sz w:val="28"/>
          <w:szCs w:val="28"/>
        </w:rPr>
        <w:t>руб</w:t>
      </w:r>
      <w:r>
        <w:rPr>
          <w:sz w:val="28"/>
          <w:szCs w:val="28"/>
        </w:rPr>
        <w:t>лей</w:t>
      </w:r>
      <w:r w:rsidRPr="00763823">
        <w:rPr>
          <w:sz w:val="28"/>
          <w:szCs w:val="28"/>
        </w:rPr>
        <w:t>.</w:t>
      </w:r>
    </w:p>
    <w:p w:rsidR="003222A7" w:rsidRPr="00763823" w:rsidRDefault="003222A7" w:rsidP="00495DBC">
      <w:pPr>
        <w:autoSpaceDE w:val="0"/>
        <w:autoSpaceDN w:val="0"/>
        <w:adjustRightInd w:val="0"/>
        <w:ind w:firstLine="709"/>
        <w:jc w:val="both"/>
        <w:rPr>
          <w:color w:val="000000"/>
          <w:sz w:val="28"/>
          <w:szCs w:val="28"/>
        </w:rPr>
      </w:pPr>
      <w:r w:rsidRPr="00763823">
        <w:rPr>
          <w:color w:val="000000"/>
          <w:sz w:val="28"/>
          <w:szCs w:val="28"/>
        </w:rPr>
        <w:t xml:space="preserve">Одной из задач, стоящих в 2017 году перед Управлением, является обеспечение предоставления из федерального бюджета бюджетам субъектов Российской Федерации субсидий с </w:t>
      </w:r>
      <w:r w:rsidRPr="00DF3C1A">
        <w:rPr>
          <w:color w:val="000000"/>
          <w:sz w:val="28"/>
          <w:szCs w:val="28"/>
        </w:rPr>
        <w:t>применением механизма софинансирования расходных обязательств субъектов</w:t>
      </w:r>
      <w:r w:rsidRPr="00763823">
        <w:rPr>
          <w:color w:val="000000"/>
          <w:sz w:val="28"/>
          <w:szCs w:val="28"/>
        </w:rPr>
        <w:t xml:space="preserve"> Российской Федерации в пределах суммы, необходимой для оплаты денежных обязательств по расходам получателей средств бюджета субъекта Российской Федерации, в размере установленного соответствующему субъекту Российской Федерации </w:t>
      </w:r>
      <w:r w:rsidRPr="00DF3C1A">
        <w:rPr>
          <w:color w:val="000000"/>
          <w:sz w:val="28"/>
          <w:szCs w:val="28"/>
        </w:rPr>
        <w:t>уровня софинансирования</w:t>
      </w:r>
      <w:r>
        <w:rPr>
          <w:sz w:val="28"/>
          <w:szCs w:val="28"/>
          <w:shd w:val="clear" w:color="auto" w:fill="FFFFFF"/>
        </w:rPr>
        <w:t xml:space="preserve"> </w:t>
      </w:r>
      <w:r w:rsidRPr="00E1596A">
        <w:rPr>
          <w:sz w:val="28"/>
          <w:szCs w:val="28"/>
        </w:rPr>
        <w:t>[</w:t>
      </w:r>
      <w:r>
        <w:rPr>
          <w:sz w:val="28"/>
          <w:szCs w:val="28"/>
        </w:rPr>
        <w:t>5</w:t>
      </w:r>
      <w:r w:rsidRPr="00E1596A">
        <w:rPr>
          <w:sz w:val="28"/>
          <w:szCs w:val="28"/>
        </w:rPr>
        <w:t>]</w:t>
      </w:r>
      <w:r w:rsidRPr="00E1015D">
        <w:rPr>
          <w:sz w:val="28"/>
          <w:szCs w:val="28"/>
          <w:shd w:val="clear" w:color="auto" w:fill="FFFFFF"/>
        </w:rPr>
        <w:t>.</w:t>
      </w:r>
    </w:p>
    <w:p w:rsidR="003222A7" w:rsidRDefault="003222A7" w:rsidP="00495DBC">
      <w:pPr>
        <w:ind w:firstLine="709"/>
        <w:jc w:val="both"/>
        <w:rPr>
          <w:sz w:val="28"/>
          <w:szCs w:val="28"/>
        </w:rPr>
      </w:pPr>
      <w:r w:rsidRPr="00763823">
        <w:rPr>
          <w:sz w:val="28"/>
          <w:szCs w:val="28"/>
        </w:rPr>
        <w:t xml:space="preserve">В 2016 году территориальные органы Федерального казначейства приступили  к внедрению </w:t>
      </w:r>
      <w:r w:rsidRPr="00DF3C1A">
        <w:rPr>
          <w:sz w:val="28"/>
          <w:szCs w:val="28"/>
        </w:rPr>
        <w:t xml:space="preserve">нового механизма казначейского сопровождения отдельных государственных контрактов  </w:t>
      </w:r>
      <w:r>
        <w:rPr>
          <w:sz w:val="28"/>
          <w:szCs w:val="28"/>
        </w:rPr>
        <w:t>–</w:t>
      </w:r>
      <w:r w:rsidRPr="00DF3C1A">
        <w:rPr>
          <w:sz w:val="28"/>
          <w:szCs w:val="28"/>
        </w:rPr>
        <w:t xml:space="preserve"> казначейского аккредитива.</w:t>
      </w:r>
    </w:p>
    <w:p w:rsidR="003222A7" w:rsidRPr="00763823" w:rsidRDefault="003222A7" w:rsidP="00495DBC">
      <w:pPr>
        <w:ind w:firstLine="709"/>
        <w:jc w:val="both"/>
        <w:rPr>
          <w:sz w:val="28"/>
          <w:szCs w:val="28"/>
        </w:rPr>
      </w:pPr>
      <w:r w:rsidRPr="00763823">
        <w:rPr>
          <w:sz w:val="28"/>
          <w:szCs w:val="28"/>
        </w:rPr>
        <w:t xml:space="preserve">Механизм казначейского аккредитива предоставляет право государственному заказчику оплачивать за счет суммы аванса, предусмотренного контрактом, фактически поставленные товары, выполненные работы, оказанные услуги </w:t>
      </w:r>
      <w:r w:rsidRPr="00DF3C1A">
        <w:rPr>
          <w:sz w:val="28"/>
          <w:szCs w:val="28"/>
        </w:rPr>
        <w:t xml:space="preserve">при направлении исполнителем </w:t>
      </w:r>
      <w:r w:rsidRPr="00763823">
        <w:rPr>
          <w:sz w:val="28"/>
          <w:szCs w:val="28"/>
        </w:rPr>
        <w:t>в</w:t>
      </w:r>
      <w:r>
        <w:rPr>
          <w:sz w:val="28"/>
          <w:szCs w:val="28"/>
        </w:rPr>
        <w:t xml:space="preserve"> соответствующий</w:t>
      </w:r>
      <w:r w:rsidRPr="00763823">
        <w:rPr>
          <w:sz w:val="28"/>
          <w:szCs w:val="28"/>
        </w:rPr>
        <w:t xml:space="preserve"> территориальный орган Федерального казначейства документов</w:t>
      </w:r>
      <w:r>
        <w:rPr>
          <w:sz w:val="28"/>
          <w:szCs w:val="28"/>
          <w:shd w:val="clear" w:color="auto" w:fill="FFFFFF"/>
        </w:rPr>
        <w:t xml:space="preserve"> </w:t>
      </w:r>
      <w:r w:rsidRPr="00E1596A">
        <w:rPr>
          <w:sz w:val="28"/>
          <w:szCs w:val="28"/>
        </w:rPr>
        <w:t>[</w:t>
      </w:r>
      <w:r>
        <w:rPr>
          <w:sz w:val="28"/>
          <w:szCs w:val="28"/>
        </w:rPr>
        <w:t>7</w:t>
      </w:r>
      <w:r w:rsidRPr="00E1596A">
        <w:rPr>
          <w:sz w:val="28"/>
          <w:szCs w:val="28"/>
        </w:rPr>
        <w:t>]</w:t>
      </w:r>
      <w:r w:rsidRPr="00E1015D">
        <w:rPr>
          <w:sz w:val="28"/>
          <w:szCs w:val="28"/>
          <w:shd w:val="clear" w:color="auto" w:fill="FFFFFF"/>
        </w:rPr>
        <w:t>.</w:t>
      </w:r>
    </w:p>
    <w:p w:rsidR="003222A7" w:rsidRDefault="003222A7" w:rsidP="00495DBC">
      <w:pPr>
        <w:autoSpaceDE w:val="0"/>
        <w:autoSpaceDN w:val="0"/>
        <w:adjustRightInd w:val="0"/>
        <w:ind w:firstLine="709"/>
        <w:jc w:val="both"/>
        <w:rPr>
          <w:sz w:val="28"/>
          <w:szCs w:val="28"/>
        </w:rPr>
      </w:pPr>
      <w:r>
        <w:rPr>
          <w:sz w:val="28"/>
          <w:szCs w:val="28"/>
        </w:rPr>
        <w:t>Следовательно</w:t>
      </w:r>
      <w:r w:rsidRPr="00763823">
        <w:rPr>
          <w:sz w:val="28"/>
          <w:szCs w:val="28"/>
        </w:rPr>
        <w:t xml:space="preserve">, казначейский аккредитив станет </w:t>
      </w:r>
      <w:r w:rsidRPr="00DF3C1A">
        <w:rPr>
          <w:sz w:val="28"/>
          <w:szCs w:val="28"/>
        </w:rPr>
        <w:t>платежным инструментом</w:t>
      </w:r>
      <w:r w:rsidRPr="00763823">
        <w:rPr>
          <w:sz w:val="28"/>
          <w:szCs w:val="28"/>
        </w:rPr>
        <w:t xml:space="preserve">, применяемым Федеральным казначейством при перечислении авансовых платежей из федерального бюджета. </w:t>
      </w:r>
    </w:p>
    <w:p w:rsidR="003222A7" w:rsidRDefault="003222A7" w:rsidP="00495DBC">
      <w:pPr>
        <w:ind w:firstLine="709"/>
        <w:jc w:val="both"/>
        <w:rPr>
          <w:sz w:val="28"/>
          <w:szCs w:val="28"/>
        </w:rPr>
      </w:pPr>
      <w:r w:rsidRPr="00763823">
        <w:rPr>
          <w:sz w:val="28"/>
          <w:szCs w:val="28"/>
        </w:rPr>
        <w:t xml:space="preserve">С 1 января 2016 года </w:t>
      </w:r>
      <w:r>
        <w:rPr>
          <w:sz w:val="28"/>
          <w:szCs w:val="28"/>
        </w:rPr>
        <w:t xml:space="preserve">Управлением </w:t>
      </w:r>
      <w:r w:rsidRPr="00763823">
        <w:rPr>
          <w:sz w:val="28"/>
          <w:szCs w:val="28"/>
        </w:rPr>
        <w:t>внедрен</w:t>
      </w:r>
      <w:r>
        <w:rPr>
          <w:sz w:val="28"/>
          <w:szCs w:val="28"/>
        </w:rPr>
        <w:t xml:space="preserve"> </w:t>
      </w:r>
      <w:r w:rsidRPr="00763823">
        <w:rPr>
          <w:sz w:val="28"/>
          <w:szCs w:val="28"/>
        </w:rPr>
        <w:t xml:space="preserve">порядок финансового обеспечения обязательств </w:t>
      </w:r>
      <w:r>
        <w:rPr>
          <w:sz w:val="28"/>
          <w:szCs w:val="28"/>
        </w:rPr>
        <w:t xml:space="preserve">получателей средств федерального бюджета </w:t>
      </w:r>
      <w:r w:rsidRPr="00763823">
        <w:rPr>
          <w:sz w:val="28"/>
          <w:szCs w:val="28"/>
        </w:rPr>
        <w:t xml:space="preserve">с  применением </w:t>
      </w:r>
      <w:r w:rsidRPr="00DF3C1A">
        <w:rPr>
          <w:sz w:val="28"/>
          <w:szCs w:val="28"/>
        </w:rPr>
        <w:t>предельных объемов финансирования расходов</w:t>
      </w:r>
      <w:r w:rsidRPr="00763823">
        <w:rPr>
          <w:sz w:val="28"/>
          <w:szCs w:val="28"/>
        </w:rPr>
        <w:t xml:space="preserve">, так называемых ПОФРов. </w:t>
      </w:r>
    </w:p>
    <w:p w:rsidR="003222A7" w:rsidRPr="00763823" w:rsidRDefault="003222A7" w:rsidP="00495DBC">
      <w:pPr>
        <w:ind w:firstLine="709"/>
        <w:jc w:val="both"/>
        <w:rPr>
          <w:sz w:val="28"/>
          <w:szCs w:val="28"/>
        </w:rPr>
      </w:pPr>
      <w:r w:rsidRPr="00E0790D">
        <w:rPr>
          <w:sz w:val="28"/>
          <w:szCs w:val="28"/>
        </w:rPr>
        <w:t xml:space="preserve">Предельные объемы финансирования </w:t>
      </w:r>
      <w:r>
        <w:rPr>
          <w:sz w:val="28"/>
          <w:szCs w:val="28"/>
        </w:rPr>
        <w:t>– это</w:t>
      </w:r>
      <w:r w:rsidRPr="00E0790D">
        <w:rPr>
          <w:sz w:val="28"/>
          <w:szCs w:val="28"/>
        </w:rPr>
        <w:t xml:space="preserve"> инструмент</w:t>
      </w:r>
      <w:r>
        <w:rPr>
          <w:sz w:val="28"/>
          <w:szCs w:val="28"/>
        </w:rPr>
        <w:t xml:space="preserve"> по</w:t>
      </w:r>
      <w:r w:rsidRPr="00E0790D">
        <w:rPr>
          <w:sz w:val="28"/>
          <w:szCs w:val="28"/>
        </w:rPr>
        <w:t xml:space="preserve"> сдерживани</w:t>
      </w:r>
      <w:r>
        <w:rPr>
          <w:sz w:val="28"/>
          <w:szCs w:val="28"/>
        </w:rPr>
        <w:t>ю</w:t>
      </w:r>
      <w:r w:rsidRPr="00E0790D">
        <w:rPr>
          <w:sz w:val="28"/>
          <w:szCs w:val="28"/>
        </w:rPr>
        <w:t xml:space="preserve"> расходов</w:t>
      </w:r>
      <w:r>
        <w:rPr>
          <w:sz w:val="28"/>
          <w:szCs w:val="28"/>
        </w:rPr>
        <w:t xml:space="preserve"> федерального бюджета в условиях временных кассовых разрывов.</w:t>
      </w:r>
    </w:p>
    <w:p w:rsidR="003222A7" w:rsidRDefault="003222A7" w:rsidP="00495DBC">
      <w:pPr>
        <w:ind w:firstLine="709"/>
        <w:jc w:val="both"/>
        <w:rPr>
          <w:color w:val="000000"/>
          <w:sz w:val="28"/>
          <w:szCs w:val="28"/>
        </w:rPr>
      </w:pPr>
      <w:r w:rsidRPr="003310B3">
        <w:rPr>
          <w:color w:val="000000"/>
          <w:sz w:val="28"/>
          <w:szCs w:val="28"/>
        </w:rPr>
        <w:t>В Управлении на 01.01.2017 года обслуживались 2720 клиентов</w:t>
      </w:r>
      <w:r>
        <w:rPr>
          <w:color w:val="000000"/>
          <w:sz w:val="28"/>
          <w:szCs w:val="28"/>
        </w:rPr>
        <w:t xml:space="preserve"> всех уровней</w:t>
      </w:r>
      <w:r w:rsidRPr="003310B3">
        <w:rPr>
          <w:color w:val="000000"/>
          <w:sz w:val="28"/>
          <w:szCs w:val="28"/>
        </w:rPr>
        <w:t>, которым открыто 6739 лицевых счетов.</w:t>
      </w:r>
    </w:p>
    <w:p w:rsidR="003222A7" w:rsidRDefault="003222A7" w:rsidP="00E50176">
      <w:pPr>
        <w:jc w:val="center"/>
        <w:rPr>
          <w:color w:val="000000"/>
          <w:sz w:val="28"/>
          <w:szCs w:val="28"/>
          <w:lang w:eastAsia="ar-SA"/>
        </w:rPr>
      </w:pPr>
      <w:r>
        <w:rPr>
          <w:noProof/>
        </w:rPr>
        <w:pict>
          <v:shape id="_x0000_i1028" type="#_x0000_t75" style="width:346.5pt;height:135.75pt;visibility:visible">
            <v:imagedata r:id="rId10" o:title="" croptop="23290f" cropbottom="5936f" cropleft="6482f" cropright="11951f"/>
          </v:shape>
        </w:pict>
      </w:r>
    </w:p>
    <w:p w:rsidR="003222A7" w:rsidRDefault="003222A7" w:rsidP="00011A86">
      <w:pPr>
        <w:suppressAutoHyphens/>
        <w:autoSpaceDE w:val="0"/>
        <w:autoSpaceDN w:val="0"/>
        <w:ind w:firstLine="709"/>
        <w:jc w:val="center"/>
        <w:rPr>
          <w:color w:val="000000"/>
          <w:sz w:val="28"/>
          <w:szCs w:val="28"/>
          <w:lang w:eastAsia="ar-SA"/>
        </w:rPr>
      </w:pPr>
      <w:r>
        <w:rPr>
          <w:noProof/>
          <w:sz w:val="28"/>
          <w:szCs w:val="28"/>
        </w:rPr>
        <w:t>Рисунок 4 – Количество лицевых счетов, открытых неучастникам бюджетного процесса на 01.01.2017 г.</w:t>
      </w:r>
    </w:p>
    <w:p w:rsidR="003222A7" w:rsidRDefault="003222A7" w:rsidP="00495DBC">
      <w:pPr>
        <w:suppressAutoHyphens/>
        <w:autoSpaceDE w:val="0"/>
        <w:autoSpaceDN w:val="0"/>
        <w:ind w:firstLine="709"/>
        <w:jc w:val="both"/>
        <w:rPr>
          <w:color w:val="000000"/>
          <w:sz w:val="28"/>
          <w:szCs w:val="28"/>
          <w:lang w:eastAsia="ar-SA"/>
        </w:rPr>
      </w:pPr>
    </w:p>
    <w:p w:rsidR="003222A7" w:rsidRPr="00763823" w:rsidRDefault="003222A7" w:rsidP="00495DBC">
      <w:pPr>
        <w:suppressAutoHyphens/>
        <w:autoSpaceDE w:val="0"/>
        <w:autoSpaceDN w:val="0"/>
        <w:ind w:firstLine="709"/>
        <w:jc w:val="both"/>
        <w:rPr>
          <w:color w:val="000000"/>
          <w:sz w:val="28"/>
          <w:szCs w:val="28"/>
          <w:lang w:eastAsia="ar-SA"/>
        </w:rPr>
      </w:pPr>
      <w:r w:rsidRPr="00763823">
        <w:rPr>
          <w:color w:val="000000"/>
          <w:sz w:val="28"/>
          <w:szCs w:val="28"/>
          <w:lang w:eastAsia="ar-SA"/>
        </w:rPr>
        <w:t xml:space="preserve">В соответствии с Приказом Минфина России от 23.12.2014 </w:t>
      </w:r>
      <w:r>
        <w:rPr>
          <w:color w:val="000000"/>
          <w:sz w:val="28"/>
          <w:szCs w:val="28"/>
          <w:lang w:eastAsia="ar-SA"/>
        </w:rPr>
        <w:t>№</w:t>
      </w:r>
      <w:r w:rsidRPr="00763823">
        <w:rPr>
          <w:color w:val="000000"/>
          <w:sz w:val="28"/>
          <w:szCs w:val="28"/>
          <w:lang w:eastAsia="ar-SA"/>
        </w:rPr>
        <w:t xml:space="preserve"> 163н</w:t>
      </w:r>
      <w:r w:rsidRPr="003D12C6">
        <w:rPr>
          <w:color w:val="000000"/>
          <w:sz w:val="28"/>
          <w:szCs w:val="28"/>
          <w:lang w:eastAsia="ar-SA"/>
        </w:rPr>
        <w:t xml:space="preserve"> </w:t>
      </w:r>
      <w:r w:rsidRPr="003D12C6">
        <w:rPr>
          <w:bCs/>
          <w:color w:val="000000"/>
          <w:sz w:val="28"/>
          <w:szCs w:val="28"/>
          <w:shd w:val="clear" w:color="auto" w:fill="FFFFFF"/>
        </w:rPr>
        <w:t>«О Порядке формирования и ведения реестра участников бюджетного процесса, а также юридических лиц, не являющихся участниками бюджетного процесса»</w:t>
      </w:r>
      <w:r>
        <w:rPr>
          <w:rFonts w:ascii="Arial" w:hAnsi="Arial" w:cs="Arial"/>
          <w:b/>
          <w:bCs/>
          <w:color w:val="000000"/>
          <w:sz w:val="20"/>
          <w:szCs w:val="20"/>
          <w:shd w:val="clear" w:color="auto" w:fill="FFFFFF"/>
        </w:rPr>
        <w:t xml:space="preserve"> </w:t>
      </w:r>
      <w:r w:rsidRPr="00763823">
        <w:rPr>
          <w:color w:val="000000"/>
          <w:sz w:val="28"/>
          <w:szCs w:val="28"/>
          <w:lang w:eastAsia="ar-SA"/>
        </w:rPr>
        <w:t>Управлением проводится работа по формированию и ведению</w:t>
      </w:r>
      <w:r w:rsidRPr="00763823">
        <w:rPr>
          <w:b/>
          <w:color w:val="000000"/>
          <w:sz w:val="28"/>
          <w:szCs w:val="28"/>
        </w:rPr>
        <w:t xml:space="preserve"> </w:t>
      </w:r>
      <w:r w:rsidRPr="003310B3">
        <w:rPr>
          <w:color w:val="000000"/>
          <w:sz w:val="28"/>
          <w:szCs w:val="28"/>
        </w:rPr>
        <w:t>Реестра участников бюджетного процесса, а также юридических лиц, не являющихся участниками бюджетного процесса</w:t>
      </w:r>
      <w:r w:rsidRPr="00763823">
        <w:rPr>
          <w:color w:val="000000"/>
          <w:sz w:val="28"/>
          <w:szCs w:val="28"/>
        </w:rPr>
        <w:t xml:space="preserve"> (далее -  </w:t>
      </w:r>
      <w:r w:rsidRPr="00763823">
        <w:rPr>
          <w:color w:val="000000"/>
          <w:sz w:val="28"/>
          <w:szCs w:val="28"/>
          <w:lang w:eastAsia="ar-SA"/>
        </w:rPr>
        <w:t>Реестр УБП и НУБП)</w:t>
      </w:r>
      <w:r>
        <w:rPr>
          <w:sz w:val="28"/>
          <w:szCs w:val="28"/>
          <w:shd w:val="clear" w:color="auto" w:fill="FFFFFF"/>
        </w:rPr>
        <w:t xml:space="preserve"> </w:t>
      </w:r>
      <w:r w:rsidRPr="00E1596A">
        <w:rPr>
          <w:sz w:val="28"/>
          <w:szCs w:val="28"/>
        </w:rPr>
        <w:t>[</w:t>
      </w:r>
      <w:r>
        <w:rPr>
          <w:sz w:val="28"/>
          <w:szCs w:val="28"/>
        </w:rPr>
        <w:t>11</w:t>
      </w:r>
      <w:r w:rsidRPr="00E1596A">
        <w:rPr>
          <w:sz w:val="28"/>
          <w:szCs w:val="28"/>
        </w:rPr>
        <w:t>]</w:t>
      </w:r>
      <w:r w:rsidRPr="00E1015D">
        <w:rPr>
          <w:sz w:val="28"/>
          <w:szCs w:val="28"/>
          <w:shd w:val="clear" w:color="auto" w:fill="FFFFFF"/>
        </w:rPr>
        <w:t>.</w:t>
      </w:r>
      <w:r w:rsidRPr="00763823">
        <w:rPr>
          <w:color w:val="000000"/>
          <w:sz w:val="28"/>
          <w:szCs w:val="28"/>
          <w:lang w:eastAsia="ar-SA"/>
        </w:rPr>
        <w:t xml:space="preserve"> </w:t>
      </w:r>
    </w:p>
    <w:p w:rsidR="003222A7" w:rsidRPr="00763823" w:rsidRDefault="003222A7" w:rsidP="00495DBC">
      <w:pPr>
        <w:ind w:firstLine="709"/>
        <w:jc w:val="both"/>
        <w:rPr>
          <w:color w:val="000000"/>
          <w:sz w:val="28"/>
          <w:szCs w:val="28"/>
          <w:lang w:eastAsia="en-US"/>
        </w:rPr>
      </w:pPr>
      <w:r w:rsidRPr="00763823">
        <w:rPr>
          <w:color w:val="000000"/>
          <w:sz w:val="28"/>
          <w:szCs w:val="28"/>
          <w:lang w:eastAsia="ar-SA"/>
        </w:rPr>
        <w:t xml:space="preserve">По состоянию на 1 января 2017 года </w:t>
      </w:r>
      <w:r w:rsidRPr="00763823">
        <w:rPr>
          <w:color w:val="000000"/>
          <w:sz w:val="28"/>
          <w:szCs w:val="28"/>
          <w:lang w:eastAsia="en-US"/>
        </w:rPr>
        <w:t xml:space="preserve">в 2016 году </w:t>
      </w:r>
      <w:r>
        <w:rPr>
          <w:color w:val="000000"/>
          <w:sz w:val="28"/>
          <w:szCs w:val="28"/>
          <w:lang w:eastAsia="en-US"/>
        </w:rPr>
        <w:t xml:space="preserve">в открытую часть </w:t>
      </w:r>
      <w:r w:rsidRPr="00763823">
        <w:rPr>
          <w:color w:val="000000"/>
          <w:sz w:val="28"/>
          <w:szCs w:val="28"/>
          <w:lang w:eastAsia="en-US"/>
        </w:rPr>
        <w:t>Сводного реестра</w:t>
      </w:r>
      <w:r>
        <w:rPr>
          <w:color w:val="000000"/>
          <w:sz w:val="28"/>
          <w:szCs w:val="28"/>
          <w:lang w:eastAsia="en-US"/>
        </w:rPr>
        <w:t xml:space="preserve"> включена 3041 организация</w:t>
      </w:r>
      <w:r w:rsidRPr="00763823">
        <w:rPr>
          <w:color w:val="000000"/>
          <w:sz w:val="28"/>
          <w:szCs w:val="28"/>
          <w:lang w:eastAsia="en-US"/>
        </w:rPr>
        <w:t>.</w:t>
      </w:r>
    </w:p>
    <w:p w:rsidR="003222A7" w:rsidRPr="00763823" w:rsidRDefault="003222A7" w:rsidP="00495DBC">
      <w:pPr>
        <w:ind w:firstLine="709"/>
        <w:jc w:val="both"/>
        <w:rPr>
          <w:color w:val="000000"/>
          <w:sz w:val="28"/>
          <w:szCs w:val="28"/>
          <w:lang w:eastAsia="en-US"/>
        </w:rPr>
      </w:pPr>
      <w:r w:rsidRPr="00763823">
        <w:rPr>
          <w:color w:val="000000"/>
          <w:sz w:val="28"/>
          <w:szCs w:val="28"/>
          <w:lang w:eastAsia="en-US"/>
        </w:rPr>
        <w:t>Данные Реестра УБП и НУБП используются в подсистемах ГИИС «Электронный бюджет»</w:t>
      </w:r>
      <w:r>
        <w:rPr>
          <w:color w:val="000000"/>
          <w:sz w:val="28"/>
          <w:szCs w:val="28"/>
          <w:lang w:eastAsia="en-US"/>
        </w:rPr>
        <w:t xml:space="preserve">, </w:t>
      </w:r>
      <w:r w:rsidRPr="00763823">
        <w:rPr>
          <w:color w:val="000000"/>
          <w:sz w:val="28"/>
          <w:szCs w:val="28"/>
          <w:lang w:eastAsia="en-US"/>
        </w:rPr>
        <w:t>при осуществлении операций по лицевым счетам организаций федерального</w:t>
      </w:r>
      <w:r w:rsidRPr="00854ACA">
        <w:t xml:space="preserve"> </w:t>
      </w:r>
      <w:r w:rsidRPr="00854ACA">
        <w:rPr>
          <w:color w:val="000000"/>
          <w:sz w:val="28"/>
          <w:szCs w:val="28"/>
          <w:lang w:eastAsia="en-US"/>
        </w:rPr>
        <w:t>уровня</w:t>
      </w:r>
      <w:r w:rsidRPr="00763823">
        <w:rPr>
          <w:color w:val="000000"/>
          <w:sz w:val="28"/>
          <w:szCs w:val="28"/>
          <w:lang w:eastAsia="en-US"/>
        </w:rPr>
        <w:t>.</w:t>
      </w:r>
    </w:p>
    <w:p w:rsidR="003222A7" w:rsidRPr="00763823" w:rsidRDefault="003222A7" w:rsidP="00495DBC">
      <w:pPr>
        <w:ind w:firstLine="709"/>
        <w:jc w:val="both"/>
        <w:rPr>
          <w:color w:val="000000"/>
          <w:sz w:val="28"/>
          <w:szCs w:val="28"/>
          <w:lang w:eastAsia="en-US"/>
        </w:rPr>
      </w:pPr>
      <w:r w:rsidRPr="00763823">
        <w:rPr>
          <w:color w:val="000000"/>
          <w:sz w:val="28"/>
          <w:szCs w:val="28"/>
          <w:lang w:eastAsia="en-US"/>
        </w:rPr>
        <w:t>Обеспечена интеграция Реестра УБП и НУБП с Единой информационной системой в сфере закупок (далее – ЕИС) и</w:t>
      </w:r>
      <w:r w:rsidRPr="003310B3">
        <w:rPr>
          <w:sz w:val="28"/>
          <w:szCs w:val="28"/>
        </w:rPr>
        <w:t xml:space="preserve"> Официальным сайтом для размещения информации о государственных (муниципальных) учреждениях (далее – ОС ГМУ)</w:t>
      </w:r>
      <w:r>
        <w:rPr>
          <w:sz w:val="28"/>
          <w:szCs w:val="28"/>
          <w:shd w:val="clear" w:color="auto" w:fill="FFFFFF"/>
        </w:rPr>
        <w:t xml:space="preserve"> </w:t>
      </w:r>
      <w:r w:rsidRPr="00E1596A">
        <w:rPr>
          <w:sz w:val="28"/>
          <w:szCs w:val="28"/>
        </w:rPr>
        <w:t>[</w:t>
      </w:r>
      <w:r>
        <w:rPr>
          <w:sz w:val="28"/>
          <w:szCs w:val="28"/>
        </w:rPr>
        <w:t>7</w:t>
      </w:r>
      <w:r w:rsidRPr="00E1596A">
        <w:rPr>
          <w:sz w:val="28"/>
          <w:szCs w:val="28"/>
        </w:rPr>
        <w:t>]</w:t>
      </w:r>
      <w:r w:rsidRPr="00E1015D">
        <w:rPr>
          <w:sz w:val="28"/>
          <w:szCs w:val="28"/>
          <w:shd w:val="clear" w:color="auto" w:fill="FFFFFF"/>
        </w:rPr>
        <w:t>.</w:t>
      </w:r>
    </w:p>
    <w:p w:rsidR="003222A7" w:rsidRPr="00763823" w:rsidRDefault="003222A7" w:rsidP="00495DBC">
      <w:pPr>
        <w:shd w:val="clear" w:color="auto" w:fill="FFFFFF"/>
        <w:autoSpaceDE w:val="0"/>
        <w:autoSpaceDN w:val="0"/>
        <w:adjustRightInd w:val="0"/>
        <w:ind w:firstLine="709"/>
        <w:jc w:val="both"/>
        <w:rPr>
          <w:color w:val="000000"/>
          <w:sz w:val="28"/>
          <w:szCs w:val="28"/>
          <w:lang w:eastAsia="en-US"/>
        </w:rPr>
      </w:pPr>
      <w:r w:rsidRPr="00763823">
        <w:rPr>
          <w:color w:val="000000"/>
          <w:sz w:val="28"/>
          <w:szCs w:val="28"/>
          <w:lang w:eastAsia="en-US"/>
        </w:rPr>
        <w:t>С 1 января 2016 года введена в эксплуатацию ЕИС, создание которой осуществлялось путем модернизации официального сайта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763823">
          <w:rPr>
            <w:color w:val="000000"/>
            <w:sz w:val="28"/>
            <w:szCs w:val="28"/>
            <w:lang w:eastAsia="en-US"/>
          </w:rPr>
          <w:t>www.zаkupki.gov.ru</w:t>
        </w:r>
      </w:hyperlink>
      <w:r w:rsidRPr="00763823">
        <w:rPr>
          <w:color w:val="000000"/>
          <w:sz w:val="28"/>
          <w:szCs w:val="28"/>
          <w:lang w:eastAsia="en-US"/>
        </w:rPr>
        <w:t>), а также путем разработки новых функциональных модулей.</w:t>
      </w:r>
    </w:p>
    <w:p w:rsidR="003222A7" w:rsidRPr="00763823" w:rsidRDefault="003222A7" w:rsidP="00495DBC">
      <w:pPr>
        <w:tabs>
          <w:tab w:val="left" w:pos="8364"/>
        </w:tabs>
        <w:ind w:firstLine="709"/>
        <w:jc w:val="both"/>
        <w:rPr>
          <w:color w:val="000000"/>
          <w:sz w:val="28"/>
          <w:szCs w:val="28"/>
          <w:lang w:eastAsia="en-US"/>
        </w:rPr>
      </w:pPr>
      <w:r w:rsidRPr="00763823">
        <w:rPr>
          <w:color w:val="000000"/>
          <w:sz w:val="28"/>
          <w:szCs w:val="28"/>
          <w:lang w:eastAsia="en-US"/>
        </w:rPr>
        <w:t>По состоянию на 1 января 2017 года общее количество организаций-заказчиков, зарегистрированных в ЕИС на территории Курской области, в соответствии с положениями Федеральных законов №№</w:t>
      </w:r>
      <w:r>
        <w:rPr>
          <w:color w:val="000000"/>
          <w:sz w:val="28"/>
          <w:szCs w:val="28"/>
          <w:lang w:eastAsia="en-US"/>
        </w:rPr>
        <w:t xml:space="preserve"> </w:t>
      </w:r>
      <w:r w:rsidRPr="00763823">
        <w:rPr>
          <w:color w:val="000000"/>
          <w:sz w:val="28"/>
          <w:szCs w:val="28"/>
          <w:lang w:eastAsia="en-US"/>
        </w:rPr>
        <w:t>44-ФЗ</w:t>
      </w:r>
      <w:r w:rsidRPr="003D12C6">
        <w:rPr>
          <w:color w:val="000000"/>
          <w:sz w:val="28"/>
          <w:szCs w:val="28"/>
          <w:lang w:eastAsia="en-US"/>
        </w:rPr>
        <w:t xml:space="preserve"> </w:t>
      </w:r>
      <w:r w:rsidRPr="003D12C6">
        <w:rPr>
          <w:color w:val="22272F"/>
          <w:sz w:val="28"/>
          <w:szCs w:val="28"/>
          <w:shd w:val="clear" w:color="auto" w:fill="FFFFFF"/>
        </w:rPr>
        <w:t>«О контрактной системе в сфере закупок товаров, работ, услуг для обеспечения государственных и муниципальных нужд»</w:t>
      </w:r>
      <w:r>
        <w:rPr>
          <w:color w:val="22272F"/>
          <w:sz w:val="28"/>
          <w:szCs w:val="28"/>
          <w:shd w:val="clear" w:color="auto" w:fill="FFFFFF"/>
        </w:rPr>
        <w:t xml:space="preserve"> </w:t>
      </w:r>
      <w:r w:rsidRPr="00763823">
        <w:rPr>
          <w:color w:val="000000"/>
          <w:sz w:val="28"/>
          <w:szCs w:val="28"/>
          <w:lang w:eastAsia="en-US"/>
        </w:rPr>
        <w:t>и 223-ФЗ</w:t>
      </w:r>
      <w:r>
        <w:rPr>
          <w:color w:val="000000"/>
          <w:sz w:val="28"/>
          <w:szCs w:val="28"/>
          <w:lang w:eastAsia="en-US"/>
        </w:rPr>
        <w:t xml:space="preserve"> </w:t>
      </w:r>
      <w:r>
        <w:rPr>
          <w:bCs/>
          <w:color w:val="333333"/>
          <w:kern w:val="36"/>
          <w:sz w:val="28"/>
          <w:szCs w:val="28"/>
        </w:rPr>
        <w:t>«</w:t>
      </w:r>
      <w:r w:rsidRPr="003D12C6">
        <w:rPr>
          <w:bCs/>
          <w:color w:val="333333"/>
          <w:kern w:val="36"/>
          <w:sz w:val="28"/>
          <w:szCs w:val="28"/>
        </w:rPr>
        <w:t>О закупках товаров, работ, услуг отдельными видами юридических лиц</w:t>
      </w:r>
      <w:r>
        <w:rPr>
          <w:bCs/>
          <w:color w:val="333333"/>
          <w:kern w:val="36"/>
          <w:sz w:val="28"/>
          <w:szCs w:val="28"/>
        </w:rPr>
        <w:t>»</w:t>
      </w:r>
      <w:r w:rsidRPr="003D12C6">
        <w:rPr>
          <w:color w:val="000000"/>
          <w:sz w:val="28"/>
          <w:szCs w:val="28"/>
          <w:lang w:eastAsia="en-US"/>
        </w:rPr>
        <w:t>,</w:t>
      </w:r>
      <w:r w:rsidRPr="00763823">
        <w:rPr>
          <w:color w:val="000000"/>
          <w:sz w:val="28"/>
          <w:szCs w:val="28"/>
          <w:lang w:eastAsia="en-US"/>
        </w:rPr>
        <w:t xml:space="preserve"> составило более 3800.</w:t>
      </w:r>
    </w:p>
    <w:p w:rsidR="003222A7" w:rsidRPr="00763823" w:rsidRDefault="003222A7" w:rsidP="00495DBC">
      <w:pPr>
        <w:autoSpaceDE w:val="0"/>
        <w:autoSpaceDN w:val="0"/>
        <w:adjustRightInd w:val="0"/>
        <w:ind w:firstLine="709"/>
        <w:jc w:val="both"/>
        <w:rPr>
          <w:sz w:val="28"/>
          <w:szCs w:val="28"/>
        </w:rPr>
      </w:pPr>
      <w:r w:rsidRPr="003310B3">
        <w:rPr>
          <w:sz w:val="28"/>
          <w:szCs w:val="28"/>
        </w:rPr>
        <w:t>Общее количество</w:t>
      </w:r>
      <w:r w:rsidRPr="00763823">
        <w:rPr>
          <w:sz w:val="28"/>
          <w:szCs w:val="28"/>
        </w:rPr>
        <w:t xml:space="preserve"> зарегистрированных</w:t>
      </w:r>
      <w:r w:rsidRPr="003310B3">
        <w:rPr>
          <w:sz w:val="28"/>
          <w:szCs w:val="28"/>
        </w:rPr>
        <w:t xml:space="preserve"> учреждений на ОС ГМУ по состоянию на 01.01.2017 </w:t>
      </w:r>
      <w:r>
        <w:rPr>
          <w:sz w:val="28"/>
          <w:szCs w:val="28"/>
        </w:rPr>
        <w:t>–</w:t>
      </w:r>
      <w:r w:rsidRPr="003310B3">
        <w:rPr>
          <w:sz w:val="28"/>
          <w:szCs w:val="28"/>
        </w:rPr>
        <w:t xml:space="preserve"> 3073. </w:t>
      </w:r>
    </w:p>
    <w:p w:rsidR="003222A7" w:rsidRDefault="003222A7" w:rsidP="00495DBC">
      <w:pPr>
        <w:autoSpaceDE w:val="0"/>
        <w:autoSpaceDN w:val="0"/>
        <w:adjustRightInd w:val="0"/>
        <w:ind w:firstLine="709"/>
        <w:jc w:val="both"/>
        <w:rPr>
          <w:color w:val="000000"/>
          <w:sz w:val="28"/>
          <w:szCs w:val="28"/>
          <w:lang w:eastAsia="en-US"/>
        </w:rPr>
      </w:pPr>
      <w:r w:rsidRPr="00763823">
        <w:rPr>
          <w:color w:val="000000"/>
          <w:sz w:val="28"/>
          <w:szCs w:val="28"/>
          <w:lang w:eastAsia="en-US"/>
        </w:rPr>
        <w:t>На ОС ГМУ обеспечено формирование и ведение ведомственных перечней государственных и муниципальных услуг (работ) (далее – Перечни).</w:t>
      </w:r>
      <w:r>
        <w:rPr>
          <w:color w:val="000000"/>
          <w:sz w:val="28"/>
          <w:szCs w:val="28"/>
          <w:lang w:eastAsia="en-US"/>
        </w:rPr>
        <w:t xml:space="preserve"> С удовлетворением отмечу, что п</w:t>
      </w:r>
      <w:r w:rsidRPr="00763823">
        <w:rPr>
          <w:color w:val="000000"/>
          <w:sz w:val="28"/>
          <w:szCs w:val="28"/>
          <w:lang w:eastAsia="en-US"/>
        </w:rPr>
        <w:t>о состоянию на 01.01.2016</w:t>
      </w:r>
      <w:r>
        <w:rPr>
          <w:color w:val="000000"/>
          <w:sz w:val="28"/>
          <w:szCs w:val="28"/>
          <w:lang w:eastAsia="en-US"/>
        </w:rPr>
        <w:t xml:space="preserve"> все</w:t>
      </w:r>
      <w:r w:rsidRPr="00763823">
        <w:rPr>
          <w:color w:val="000000"/>
          <w:sz w:val="28"/>
          <w:szCs w:val="28"/>
          <w:lang w:eastAsia="en-US"/>
        </w:rPr>
        <w:t xml:space="preserve"> 20 областных и 147 муниципальных уполномоченных органов Курской области разместили и утвердили Перечни на ГИИС «Электронный бюджет».</w:t>
      </w:r>
    </w:p>
    <w:p w:rsidR="003222A7" w:rsidRPr="00763823" w:rsidRDefault="003222A7" w:rsidP="00495DBC">
      <w:pPr>
        <w:autoSpaceDE w:val="0"/>
        <w:autoSpaceDN w:val="0"/>
        <w:adjustRightInd w:val="0"/>
        <w:ind w:firstLine="709"/>
        <w:jc w:val="both"/>
        <w:rPr>
          <w:color w:val="000000"/>
          <w:sz w:val="28"/>
          <w:szCs w:val="28"/>
          <w:lang w:eastAsia="en-US"/>
        </w:rPr>
      </w:pPr>
      <w:r w:rsidRPr="0091654B">
        <w:rPr>
          <w:color w:val="000000"/>
          <w:sz w:val="28"/>
          <w:szCs w:val="28"/>
          <w:lang w:eastAsia="en-US"/>
        </w:rPr>
        <w:t xml:space="preserve">Управлением проведена работа по регистрации пользователей уполномоченных органов для размещения информации о независимой оценке качества (далее </w:t>
      </w:r>
      <w:r>
        <w:rPr>
          <w:color w:val="000000"/>
          <w:sz w:val="28"/>
          <w:szCs w:val="28"/>
          <w:lang w:eastAsia="en-US"/>
        </w:rPr>
        <w:t>–</w:t>
      </w:r>
      <w:r w:rsidRPr="0091654B">
        <w:rPr>
          <w:color w:val="000000"/>
          <w:sz w:val="28"/>
          <w:szCs w:val="28"/>
          <w:lang w:eastAsia="en-US"/>
        </w:rPr>
        <w:t xml:space="preserve"> НОК) </w:t>
      </w:r>
      <w:r>
        <w:rPr>
          <w:color w:val="000000"/>
          <w:sz w:val="28"/>
          <w:szCs w:val="28"/>
          <w:lang w:eastAsia="en-US"/>
        </w:rPr>
        <w:t>на</w:t>
      </w:r>
      <w:r w:rsidRPr="0091654B">
        <w:rPr>
          <w:color w:val="000000"/>
          <w:sz w:val="28"/>
          <w:szCs w:val="28"/>
          <w:lang w:eastAsia="en-US"/>
        </w:rPr>
        <w:t xml:space="preserve"> ОС ГМУ, </w:t>
      </w:r>
      <w:r>
        <w:rPr>
          <w:color w:val="000000"/>
          <w:sz w:val="28"/>
          <w:szCs w:val="28"/>
          <w:lang w:eastAsia="en-US"/>
        </w:rPr>
        <w:t xml:space="preserve">которые в 2016 году </w:t>
      </w:r>
      <w:r w:rsidRPr="0091654B">
        <w:rPr>
          <w:color w:val="000000"/>
          <w:sz w:val="28"/>
          <w:szCs w:val="28"/>
          <w:lang w:eastAsia="en-US"/>
        </w:rPr>
        <w:t>разме</w:t>
      </w:r>
      <w:r>
        <w:rPr>
          <w:color w:val="000000"/>
          <w:sz w:val="28"/>
          <w:szCs w:val="28"/>
          <w:lang w:eastAsia="en-US"/>
        </w:rPr>
        <w:t>стили</w:t>
      </w:r>
      <w:r w:rsidRPr="0091654B">
        <w:rPr>
          <w:color w:val="000000"/>
          <w:sz w:val="28"/>
          <w:szCs w:val="28"/>
          <w:lang w:eastAsia="en-US"/>
        </w:rPr>
        <w:t xml:space="preserve"> сведения о результатах НОК по более</w:t>
      </w:r>
      <w:r>
        <w:rPr>
          <w:color w:val="000000"/>
          <w:sz w:val="28"/>
          <w:szCs w:val="28"/>
          <w:lang w:eastAsia="en-US"/>
        </w:rPr>
        <w:t>,</w:t>
      </w:r>
      <w:r w:rsidRPr="0091654B">
        <w:rPr>
          <w:color w:val="000000"/>
          <w:sz w:val="28"/>
          <w:szCs w:val="28"/>
          <w:lang w:eastAsia="en-US"/>
        </w:rPr>
        <w:t xml:space="preserve"> чем 1000 учреждениям.</w:t>
      </w:r>
    </w:p>
    <w:p w:rsidR="003222A7" w:rsidRPr="00763823" w:rsidRDefault="003222A7" w:rsidP="00495DBC">
      <w:pPr>
        <w:autoSpaceDE w:val="0"/>
        <w:autoSpaceDN w:val="0"/>
        <w:adjustRightInd w:val="0"/>
        <w:ind w:firstLine="709"/>
        <w:jc w:val="both"/>
        <w:rPr>
          <w:color w:val="000000"/>
          <w:sz w:val="28"/>
          <w:szCs w:val="28"/>
          <w:lang w:eastAsia="en-US"/>
        </w:rPr>
      </w:pPr>
      <w:r w:rsidRPr="004A7C65">
        <w:rPr>
          <w:sz w:val="28"/>
          <w:szCs w:val="28"/>
        </w:rPr>
        <w:t xml:space="preserve">В результате проведенной в 2016 году Управлением работы в рейтинге «Открытость и прозрачность государственных (муниципальных) учреждений» Курская область  </w:t>
      </w:r>
      <w:r w:rsidRPr="00763823">
        <w:rPr>
          <w:sz w:val="28"/>
          <w:szCs w:val="28"/>
        </w:rPr>
        <w:t xml:space="preserve">находится </w:t>
      </w:r>
      <w:r w:rsidRPr="004A7C65">
        <w:rPr>
          <w:sz w:val="28"/>
          <w:szCs w:val="28"/>
        </w:rPr>
        <w:t>на 6 мест</w:t>
      </w:r>
      <w:r w:rsidRPr="00763823">
        <w:rPr>
          <w:sz w:val="28"/>
          <w:szCs w:val="28"/>
        </w:rPr>
        <w:t>е</w:t>
      </w:r>
      <w:r w:rsidRPr="004A7C65">
        <w:rPr>
          <w:sz w:val="28"/>
          <w:szCs w:val="28"/>
        </w:rPr>
        <w:t xml:space="preserve"> из 87 субъектов, достигнув рейтинга 0,8716.</w:t>
      </w:r>
    </w:p>
    <w:p w:rsidR="003222A7" w:rsidRPr="00763823" w:rsidRDefault="003222A7" w:rsidP="00495DBC">
      <w:pPr>
        <w:ind w:firstLine="709"/>
        <w:jc w:val="both"/>
        <w:rPr>
          <w:color w:val="000000"/>
          <w:sz w:val="28"/>
          <w:szCs w:val="28"/>
          <w:lang w:eastAsia="ar-SA"/>
        </w:rPr>
      </w:pPr>
      <w:r w:rsidRPr="00763823">
        <w:rPr>
          <w:color w:val="000000"/>
          <w:sz w:val="28"/>
          <w:szCs w:val="28"/>
          <w:lang w:eastAsia="en-US"/>
        </w:rPr>
        <w:t>Информация о полномочиях организаций в сфере закупок, отраженная в Реестре УБП и НУБП, сыграла значительную роль в обеспечении Управлением организационных мероприятий в части осуществления контроля в сфере закупок, предусмотренного</w:t>
      </w:r>
      <w:r>
        <w:rPr>
          <w:color w:val="000000"/>
          <w:sz w:val="28"/>
          <w:szCs w:val="28"/>
          <w:lang w:eastAsia="en-US"/>
        </w:rPr>
        <w:t xml:space="preserve"> </w:t>
      </w:r>
      <w:hyperlink r:id="rId12" w:anchor="dst101391" w:history="1">
        <w:r w:rsidRPr="00763823">
          <w:rPr>
            <w:color w:val="000000"/>
            <w:sz w:val="28"/>
            <w:szCs w:val="28"/>
            <w:lang w:eastAsia="en-US"/>
          </w:rPr>
          <w:t>частью 5 статьи 99</w:t>
        </w:r>
      </w:hyperlink>
      <w:r>
        <w:rPr>
          <w:color w:val="000000"/>
          <w:sz w:val="28"/>
          <w:szCs w:val="28"/>
          <w:lang w:eastAsia="en-US"/>
        </w:rPr>
        <w:t xml:space="preserve"> </w:t>
      </w:r>
      <w:r w:rsidRPr="00763823">
        <w:rPr>
          <w:color w:val="000000"/>
          <w:sz w:val="28"/>
          <w:szCs w:val="28"/>
          <w:lang w:eastAsia="en-US"/>
        </w:rPr>
        <w:t>Федерального закона №</w:t>
      </w:r>
      <w:r>
        <w:rPr>
          <w:color w:val="000000"/>
          <w:sz w:val="28"/>
          <w:szCs w:val="28"/>
          <w:lang w:eastAsia="en-US"/>
        </w:rPr>
        <w:t xml:space="preserve"> </w:t>
      </w:r>
      <w:r w:rsidRPr="00763823">
        <w:rPr>
          <w:color w:val="000000"/>
          <w:sz w:val="28"/>
          <w:szCs w:val="28"/>
          <w:lang w:eastAsia="en-US"/>
        </w:rPr>
        <w:t>44-ФЗ, с 1 января 2017 года</w:t>
      </w:r>
      <w:r>
        <w:rPr>
          <w:sz w:val="28"/>
          <w:szCs w:val="28"/>
          <w:shd w:val="clear" w:color="auto" w:fill="FFFFFF"/>
        </w:rPr>
        <w:t xml:space="preserve"> </w:t>
      </w:r>
      <w:r w:rsidRPr="00E1596A">
        <w:rPr>
          <w:sz w:val="28"/>
          <w:szCs w:val="28"/>
        </w:rPr>
        <w:t>[</w:t>
      </w:r>
      <w:r>
        <w:rPr>
          <w:sz w:val="28"/>
          <w:szCs w:val="28"/>
        </w:rPr>
        <w:t>11</w:t>
      </w:r>
      <w:r w:rsidRPr="00E1596A">
        <w:rPr>
          <w:sz w:val="28"/>
          <w:szCs w:val="28"/>
        </w:rPr>
        <w:t>]</w:t>
      </w:r>
      <w:r w:rsidRPr="00E1015D">
        <w:rPr>
          <w:sz w:val="28"/>
          <w:szCs w:val="28"/>
          <w:shd w:val="clear" w:color="auto" w:fill="FFFFFF"/>
        </w:rPr>
        <w:t>.</w:t>
      </w:r>
    </w:p>
    <w:p w:rsidR="003222A7" w:rsidRPr="003310B3" w:rsidRDefault="003222A7" w:rsidP="00495DBC">
      <w:pPr>
        <w:autoSpaceDE w:val="0"/>
        <w:autoSpaceDN w:val="0"/>
        <w:adjustRightInd w:val="0"/>
        <w:ind w:firstLine="709"/>
        <w:jc w:val="both"/>
        <w:rPr>
          <w:color w:val="000000"/>
          <w:sz w:val="28"/>
          <w:szCs w:val="28"/>
        </w:rPr>
      </w:pPr>
      <w:r w:rsidRPr="003310B3">
        <w:rPr>
          <w:color w:val="000000"/>
          <w:sz w:val="28"/>
          <w:szCs w:val="28"/>
        </w:rPr>
        <w:t>При исполнении бюджетных полномочий по учету поступлений и их распределению между бюджетами бюджетной системы Российской Федерации Управление осуществляет учет поступлений и их распределение более чем по 4 тысячам кодам бюджетной классификации Российской Федерации.</w:t>
      </w:r>
    </w:p>
    <w:p w:rsidR="003222A7" w:rsidRDefault="003222A7" w:rsidP="00495DBC">
      <w:pPr>
        <w:ind w:right="-108" w:firstLine="708"/>
        <w:jc w:val="both"/>
        <w:rPr>
          <w:sz w:val="28"/>
          <w:szCs w:val="28"/>
        </w:rPr>
      </w:pPr>
      <w:r w:rsidRPr="003310B3">
        <w:rPr>
          <w:sz w:val="28"/>
          <w:szCs w:val="28"/>
        </w:rPr>
        <w:t>В 2016 году поступления на балансовый счет Управления № 40101 «Доходы, распределяемые органами Федерального казначейства между бюджетами  бюджетной системы Российской Федерации» составили 123,6</w:t>
      </w:r>
      <w:r>
        <w:rPr>
          <w:sz w:val="28"/>
          <w:szCs w:val="28"/>
        </w:rPr>
        <w:t xml:space="preserve"> </w:t>
      </w:r>
      <w:r w:rsidRPr="003310B3">
        <w:rPr>
          <w:sz w:val="28"/>
          <w:szCs w:val="28"/>
        </w:rPr>
        <w:t>млрд. руб.</w:t>
      </w:r>
      <w:r>
        <w:rPr>
          <w:sz w:val="28"/>
          <w:szCs w:val="28"/>
        </w:rPr>
        <w:t xml:space="preserve"> (табл. 1).</w:t>
      </w:r>
    </w:p>
    <w:p w:rsidR="003222A7" w:rsidRDefault="003222A7" w:rsidP="003D12C6">
      <w:pPr>
        <w:spacing w:line="360" w:lineRule="auto"/>
        <w:ind w:right="-108"/>
        <w:jc w:val="both"/>
        <w:rPr>
          <w:sz w:val="28"/>
          <w:szCs w:val="28"/>
        </w:rPr>
      </w:pPr>
    </w:p>
    <w:p w:rsidR="003222A7" w:rsidRDefault="003222A7" w:rsidP="00495DBC">
      <w:pPr>
        <w:ind w:right="-108"/>
        <w:jc w:val="both"/>
        <w:rPr>
          <w:sz w:val="28"/>
          <w:szCs w:val="28"/>
        </w:rPr>
      </w:pPr>
      <w:r>
        <w:rPr>
          <w:sz w:val="28"/>
          <w:szCs w:val="28"/>
        </w:rPr>
        <w:t>Таблица 1 – Сведения о поступлении налогов, сборов и иных платежей на счет УФК по Курской области № 40101 в 2015-2016 годах (млн. руб.)</w:t>
      </w:r>
    </w:p>
    <w:p w:rsidR="003222A7" w:rsidRDefault="003222A7" w:rsidP="00495DBC">
      <w:pPr>
        <w:ind w:right="-108"/>
        <w:jc w:val="both"/>
        <w:rPr>
          <w:sz w:val="28"/>
          <w:szCs w:val="28"/>
        </w:rPr>
      </w:pPr>
    </w:p>
    <w:p w:rsidR="003222A7" w:rsidRDefault="003222A7" w:rsidP="00E50176">
      <w:pPr>
        <w:ind w:right="-108"/>
        <w:jc w:val="center"/>
        <w:rPr>
          <w:sz w:val="28"/>
          <w:szCs w:val="28"/>
        </w:rPr>
      </w:pPr>
      <w:r>
        <w:pict>
          <v:shape id="_x0000_i1029" type="#_x0000_t75" style="width:430.5pt;height:293.25pt;visibility:visible" o:allowoverlap="f">
            <v:imagedata r:id="rId13" o:title="" croptop="21493f" cropbottom="8588f" cropleft="23484f" cropright="9901f"/>
          </v:shape>
        </w:pict>
      </w:r>
    </w:p>
    <w:p w:rsidR="003222A7" w:rsidRPr="003310B3" w:rsidRDefault="003222A7" w:rsidP="00495DBC">
      <w:pPr>
        <w:ind w:right="-108"/>
        <w:jc w:val="both"/>
        <w:rPr>
          <w:sz w:val="28"/>
          <w:szCs w:val="28"/>
        </w:rPr>
      </w:pPr>
    </w:p>
    <w:p w:rsidR="003222A7" w:rsidRPr="003310B3" w:rsidRDefault="003222A7" w:rsidP="00495DBC">
      <w:pPr>
        <w:ind w:right="-108" w:firstLine="708"/>
        <w:jc w:val="both"/>
        <w:rPr>
          <w:sz w:val="28"/>
          <w:szCs w:val="28"/>
        </w:rPr>
      </w:pPr>
      <w:r w:rsidRPr="003310B3">
        <w:rPr>
          <w:sz w:val="28"/>
          <w:szCs w:val="28"/>
        </w:rPr>
        <w:t xml:space="preserve">Перечислено поступлений в бюджеты бюджетной системы Российской Федерации </w:t>
      </w:r>
      <w:r>
        <w:rPr>
          <w:sz w:val="28"/>
          <w:szCs w:val="28"/>
        </w:rPr>
        <w:t xml:space="preserve">– </w:t>
      </w:r>
      <w:r w:rsidRPr="003310B3">
        <w:rPr>
          <w:sz w:val="28"/>
          <w:szCs w:val="28"/>
        </w:rPr>
        <w:t>114,</w:t>
      </w:r>
      <w:r>
        <w:rPr>
          <w:sz w:val="28"/>
          <w:szCs w:val="28"/>
        </w:rPr>
        <w:t xml:space="preserve"> </w:t>
      </w:r>
      <w:r w:rsidRPr="003310B3">
        <w:rPr>
          <w:sz w:val="28"/>
          <w:szCs w:val="28"/>
        </w:rPr>
        <w:t>9 млрд. руб.</w:t>
      </w:r>
    </w:p>
    <w:p w:rsidR="003222A7" w:rsidRDefault="003222A7" w:rsidP="00495DBC">
      <w:pPr>
        <w:ind w:firstLine="709"/>
        <w:jc w:val="both"/>
        <w:rPr>
          <w:bCs/>
          <w:sz w:val="28"/>
          <w:szCs w:val="28"/>
        </w:rPr>
      </w:pPr>
      <w:r w:rsidRPr="003310B3">
        <w:rPr>
          <w:bCs/>
          <w:sz w:val="28"/>
          <w:szCs w:val="28"/>
        </w:rPr>
        <w:t xml:space="preserve">В течение 2016 года осуществлялось взаимодействие с 733 администраторами доходов. </w:t>
      </w:r>
    </w:p>
    <w:p w:rsidR="003222A7" w:rsidRDefault="003222A7" w:rsidP="003D12C6">
      <w:pPr>
        <w:ind w:firstLine="540"/>
        <w:jc w:val="both"/>
        <w:rPr>
          <w:bCs/>
          <w:sz w:val="28"/>
          <w:szCs w:val="28"/>
        </w:rPr>
      </w:pPr>
      <w:r w:rsidRPr="00763823">
        <w:rPr>
          <w:sz w:val="28"/>
          <w:szCs w:val="28"/>
        </w:rPr>
        <w:t>И</w:t>
      </w:r>
      <w:r w:rsidRPr="003310B3">
        <w:rPr>
          <w:bCs/>
          <w:sz w:val="28"/>
          <w:szCs w:val="28"/>
        </w:rPr>
        <w:t xml:space="preserve">з </w:t>
      </w:r>
      <w:r>
        <w:rPr>
          <w:bCs/>
          <w:sz w:val="28"/>
          <w:szCs w:val="28"/>
        </w:rPr>
        <w:t xml:space="preserve">496,3 млн. руб. </w:t>
      </w:r>
      <w:r w:rsidRPr="003310B3">
        <w:rPr>
          <w:bCs/>
          <w:sz w:val="28"/>
          <w:szCs w:val="28"/>
        </w:rPr>
        <w:t>невыясненных поступлений, зачисленных в федеральный бюджет за  2016 год</w:t>
      </w:r>
      <w:r>
        <w:rPr>
          <w:bCs/>
          <w:sz w:val="28"/>
          <w:szCs w:val="28"/>
        </w:rPr>
        <w:t>,</w:t>
      </w:r>
      <w:r w:rsidRPr="003310B3">
        <w:rPr>
          <w:bCs/>
          <w:sz w:val="28"/>
          <w:szCs w:val="28"/>
        </w:rPr>
        <w:t xml:space="preserve"> возвращено плательщикам 1,2 млн. руб</w:t>
      </w:r>
      <w:r w:rsidRPr="00763823">
        <w:rPr>
          <w:bCs/>
          <w:sz w:val="28"/>
          <w:szCs w:val="28"/>
        </w:rPr>
        <w:t>.</w:t>
      </w:r>
      <w:r>
        <w:rPr>
          <w:bCs/>
          <w:sz w:val="28"/>
          <w:szCs w:val="28"/>
        </w:rPr>
        <w:t xml:space="preserve">, </w:t>
      </w:r>
      <w:r w:rsidRPr="003310B3">
        <w:rPr>
          <w:bCs/>
          <w:sz w:val="28"/>
          <w:szCs w:val="28"/>
        </w:rPr>
        <w:t>уточнено с учетом прошлых лет 490,5 млн. руб.</w:t>
      </w:r>
    </w:p>
    <w:p w:rsidR="003222A7" w:rsidRDefault="003222A7" w:rsidP="003D12C6">
      <w:pPr>
        <w:pStyle w:val="ConsPlusNormal"/>
        <w:ind w:firstLine="540"/>
        <w:jc w:val="both"/>
        <w:rPr>
          <w:sz w:val="28"/>
          <w:szCs w:val="28"/>
        </w:rPr>
      </w:pPr>
      <w:r>
        <w:rPr>
          <w:sz w:val="28"/>
          <w:szCs w:val="28"/>
        </w:rPr>
        <w:t>В 2016 году Управление осуществляло</w:t>
      </w:r>
      <w:r w:rsidRPr="00F908E6">
        <w:t xml:space="preserve"> </w:t>
      </w:r>
      <w:r w:rsidRPr="00F908E6">
        <w:rPr>
          <w:sz w:val="28"/>
          <w:szCs w:val="28"/>
        </w:rPr>
        <w:t>кассовое обслуживание исполнения бюджета Курской области с открытием лицевого счета бюджета финансовому</w:t>
      </w:r>
      <w:r>
        <w:rPr>
          <w:sz w:val="28"/>
          <w:szCs w:val="28"/>
        </w:rPr>
        <w:t xml:space="preserve"> органу</w:t>
      </w:r>
      <w:r w:rsidRPr="00F908E6">
        <w:rPr>
          <w:sz w:val="28"/>
          <w:szCs w:val="28"/>
        </w:rPr>
        <w:t xml:space="preserve"> </w:t>
      </w:r>
      <w:r>
        <w:rPr>
          <w:sz w:val="28"/>
          <w:szCs w:val="28"/>
        </w:rPr>
        <w:t xml:space="preserve">и </w:t>
      </w:r>
      <w:r w:rsidRPr="00F908E6">
        <w:rPr>
          <w:sz w:val="28"/>
          <w:szCs w:val="28"/>
        </w:rPr>
        <w:t xml:space="preserve"> санкционированием оплаты денежных обязательств получателей средств бюджета Курской области</w:t>
      </w:r>
      <w:r>
        <w:rPr>
          <w:sz w:val="28"/>
          <w:szCs w:val="28"/>
        </w:rPr>
        <w:t xml:space="preserve"> по операциям с целевыми средствами, предоставленными  из федерального бюджета, </w:t>
      </w:r>
      <w:r w:rsidRPr="00313161">
        <w:rPr>
          <w:sz w:val="28"/>
          <w:szCs w:val="28"/>
        </w:rPr>
        <w:t xml:space="preserve">355 муниципальных образований Курской области, из них </w:t>
      </w:r>
      <w:r>
        <w:rPr>
          <w:sz w:val="28"/>
          <w:szCs w:val="28"/>
        </w:rPr>
        <w:t>–</w:t>
      </w:r>
      <w:r w:rsidRPr="00313161">
        <w:rPr>
          <w:sz w:val="28"/>
          <w:szCs w:val="28"/>
        </w:rPr>
        <w:t xml:space="preserve"> 325 с передачей полномочий по санкционированию расходов в рамках исполнения местных бюджетов, </w:t>
      </w:r>
      <w:r>
        <w:rPr>
          <w:sz w:val="28"/>
          <w:szCs w:val="28"/>
        </w:rPr>
        <w:t xml:space="preserve">по </w:t>
      </w:r>
      <w:r w:rsidRPr="00313161">
        <w:rPr>
          <w:sz w:val="28"/>
          <w:szCs w:val="28"/>
        </w:rPr>
        <w:t>варианту с открытием лицевых счетов</w:t>
      </w:r>
      <w:r>
        <w:rPr>
          <w:sz w:val="28"/>
          <w:szCs w:val="28"/>
        </w:rPr>
        <w:t>,</w:t>
      </w:r>
      <w:r w:rsidRPr="005B56C8">
        <w:rPr>
          <w:sz w:val="28"/>
          <w:szCs w:val="28"/>
        </w:rPr>
        <w:t xml:space="preserve"> кассовое обслуживание исполнения бюджетов Пенсионного фонда Российской Федерации, Фонда социального страхования Российской Федерации, территориального фонда обязательного медицинского страхования Курской области, в том числе по Фонду социального страхования – с санкционированием расходов</w:t>
      </w:r>
      <w:r>
        <w:rPr>
          <w:sz w:val="28"/>
          <w:szCs w:val="28"/>
        </w:rPr>
        <w:t xml:space="preserve">,  проводило операции на </w:t>
      </w:r>
      <w:r w:rsidRPr="005B56C8">
        <w:rPr>
          <w:sz w:val="28"/>
          <w:szCs w:val="28"/>
        </w:rPr>
        <w:t>счета</w:t>
      </w:r>
      <w:r>
        <w:rPr>
          <w:sz w:val="28"/>
          <w:szCs w:val="28"/>
        </w:rPr>
        <w:t>х</w:t>
      </w:r>
      <w:r w:rsidRPr="005B56C8">
        <w:rPr>
          <w:sz w:val="28"/>
          <w:szCs w:val="28"/>
        </w:rPr>
        <w:t xml:space="preserve"> бюджетных и автономных учреждений муниципального уровн</w:t>
      </w:r>
      <w:r>
        <w:rPr>
          <w:sz w:val="28"/>
          <w:szCs w:val="28"/>
        </w:rPr>
        <w:t>я</w:t>
      </w:r>
      <w:r w:rsidRPr="005B56C8">
        <w:rPr>
          <w:sz w:val="28"/>
          <w:szCs w:val="28"/>
        </w:rPr>
        <w:t>.</w:t>
      </w:r>
    </w:p>
    <w:p w:rsidR="003222A7" w:rsidRDefault="003222A7" w:rsidP="003D12C6">
      <w:pPr>
        <w:spacing w:line="360" w:lineRule="auto"/>
        <w:ind w:firstLine="709"/>
        <w:jc w:val="both"/>
        <w:rPr>
          <w:bCs/>
          <w:sz w:val="28"/>
          <w:szCs w:val="28"/>
        </w:rPr>
      </w:pPr>
    </w:p>
    <w:p w:rsidR="003222A7" w:rsidRDefault="003222A7" w:rsidP="00E50176">
      <w:pPr>
        <w:jc w:val="center"/>
        <w:rPr>
          <w:sz w:val="28"/>
          <w:szCs w:val="28"/>
        </w:rPr>
      </w:pPr>
      <w:r>
        <w:pict>
          <v:shape id="_x0000_i1030" type="#_x0000_t75" style="width:447.75pt;height:341.25pt;visibility:visible" o:allowoverlap="f">
            <v:imagedata r:id="rId14" o:title="" croptop="23710f" cropbottom="10482f" cropleft="28385f" cropright="10647f"/>
          </v:shape>
        </w:pict>
      </w:r>
    </w:p>
    <w:p w:rsidR="003222A7" w:rsidRDefault="003222A7" w:rsidP="003D12C6">
      <w:pPr>
        <w:spacing w:line="360" w:lineRule="auto"/>
        <w:ind w:firstLine="709"/>
        <w:jc w:val="both"/>
        <w:rPr>
          <w:noProof/>
          <w:sz w:val="28"/>
          <w:szCs w:val="28"/>
        </w:rPr>
      </w:pPr>
    </w:p>
    <w:p w:rsidR="003222A7" w:rsidRDefault="003222A7" w:rsidP="00495DBC">
      <w:pPr>
        <w:ind w:firstLine="709"/>
        <w:jc w:val="both"/>
        <w:rPr>
          <w:sz w:val="28"/>
          <w:szCs w:val="28"/>
        </w:rPr>
      </w:pPr>
      <w:r>
        <w:rPr>
          <w:noProof/>
          <w:sz w:val="28"/>
          <w:szCs w:val="28"/>
        </w:rPr>
        <w:t>Рисунок 5 – Количество администраторов поступлений в бюджеты (шт.)</w:t>
      </w:r>
    </w:p>
    <w:p w:rsidR="003222A7" w:rsidRDefault="003222A7" w:rsidP="003D12C6">
      <w:pPr>
        <w:spacing w:line="360" w:lineRule="auto"/>
        <w:ind w:firstLine="540"/>
        <w:jc w:val="both"/>
        <w:rPr>
          <w:sz w:val="28"/>
          <w:szCs w:val="28"/>
        </w:rPr>
      </w:pPr>
    </w:p>
    <w:p w:rsidR="003222A7" w:rsidRPr="00763823" w:rsidRDefault="003222A7" w:rsidP="00495DBC">
      <w:pPr>
        <w:pStyle w:val="ConsPlusNormal"/>
        <w:ind w:firstLine="540"/>
        <w:jc w:val="both"/>
        <w:rPr>
          <w:color w:val="000000"/>
          <w:sz w:val="28"/>
          <w:szCs w:val="28"/>
          <w:lang w:eastAsia="ar-SA"/>
        </w:rPr>
      </w:pPr>
      <w:r w:rsidRPr="00763823">
        <w:rPr>
          <w:sz w:val="28"/>
          <w:szCs w:val="28"/>
          <w:lang w:eastAsia="en-US"/>
        </w:rPr>
        <w:t xml:space="preserve">В целях повышения качества процедур обеспечения наличными денежными средствами организаций сектора государственного управления в 2016 году </w:t>
      </w:r>
      <w:r w:rsidRPr="00763823">
        <w:rPr>
          <w:color w:val="000000"/>
          <w:sz w:val="28"/>
          <w:szCs w:val="28"/>
          <w:lang w:eastAsia="ar-SA"/>
        </w:rPr>
        <w:t xml:space="preserve"> продолж</w:t>
      </w:r>
      <w:r>
        <w:rPr>
          <w:color w:val="000000"/>
          <w:sz w:val="28"/>
          <w:szCs w:val="28"/>
          <w:lang w:eastAsia="ar-SA"/>
        </w:rPr>
        <w:t>илась активная</w:t>
      </w:r>
      <w:r w:rsidRPr="00763823">
        <w:rPr>
          <w:color w:val="000000"/>
          <w:sz w:val="28"/>
          <w:szCs w:val="28"/>
          <w:lang w:eastAsia="ar-SA"/>
        </w:rPr>
        <w:t xml:space="preserve"> работа по обеспечению наличными денежными средствами клиентов посредством дебетовых (банковских) карт</w:t>
      </w:r>
      <w:r>
        <w:rPr>
          <w:sz w:val="28"/>
          <w:szCs w:val="28"/>
          <w:shd w:val="clear" w:color="auto" w:fill="FFFFFF"/>
        </w:rPr>
        <w:t xml:space="preserve"> </w:t>
      </w:r>
      <w:r w:rsidRPr="00E1596A">
        <w:rPr>
          <w:sz w:val="28"/>
          <w:szCs w:val="28"/>
        </w:rPr>
        <w:t>[</w:t>
      </w:r>
      <w:r>
        <w:rPr>
          <w:sz w:val="28"/>
          <w:szCs w:val="28"/>
        </w:rPr>
        <w:t>5</w:t>
      </w:r>
      <w:r w:rsidRPr="00E1596A">
        <w:rPr>
          <w:sz w:val="28"/>
          <w:szCs w:val="28"/>
        </w:rPr>
        <w:t>]</w:t>
      </w:r>
      <w:r w:rsidRPr="00E1015D">
        <w:rPr>
          <w:sz w:val="28"/>
          <w:szCs w:val="28"/>
          <w:shd w:val="clear" w:color="auto" w:fill="FFFFFF"/>
        </w:rPr>
        <w:t>.</w:t>
      </w:r>
    </w:p>
    <w:p w:rsidR="003222A7" w:rsidRPr="00763823" w:rsidRDefault="003222A7" w:rsidP="00495DBC">
      <w:pPr>
        <w:ind w:firstLine="720"/>
        <w:jc w:val="both"/>
        <w:rPr>
          <w:sz w:val="28"/>
          <w:szCs w:val="28"/>
        </w:rPr>
      </w:pPr>
      <w:r>
        <w:rPr>
          <w:sz w:val="28"/>
          <w:szCs w:val="28"/>
        </w:rPr>
        <w:t>В результате, п</w:t>
      </w:r>
      <w:r w:rsidRPr="00763823">
        <w:rPr>
          <w:sz w:val="28"/>
          <w:szCs w:val="28"/>
        </w:rPr>
        <w:t>о состоянию на 01.01.2017 выдано 2279 карт</w:t>
      </w:r>
      <w:r w:rsidRPr="003310B3">
        <w:rPr>
          <w:sz w:val="28"/>
          <w:szCs w:val="28"/>
        </w:rPr>
        <w:t xml:space="preserve"> 1615 клиентам из 1773, </w:t>
      </w:r>
      <w:r w:rsidRPr="00763823">
        <w:rPr>
          <w:sz w:val="28"/>
          <w:szCs w:val="28"/>
        </w:rPr>
        <w:t>работающих с наличными денежными средствами (91,1</w:t>
      </w:r>
      <w:r>
        <w:rPr>
          <w:sz w:val="28"/>
          <w:szCs w:val="28"/>
        </w:rPr>
        <w:t xml:space="preserve"> </w:t>
      </w:r>
      <w:r w:rsidRPr="00763823">
        <w:rPr>
          <w:sz w:val="28"/>
          <w:szCs w:val="28"/>
        </w:rPr>
        <w:t xml:space="preserve">%). </w:t>
      </w:r>
    </w:p>
    <w:p w:rsidR="003222A7" w:rsidRPr="00763823" w:rsidRDefault="003222A7" w:rsidP="00495DBC">
      <w:pPr>
        <w:ind w:firstLine="720"/>
        <w:jc w:val="both"/>
        <w:rPr>
          <w:sz w:val="28"/>
          <w:szCs w:val="28"/>
        </w:rPr>
      </w:pPr>
      <w:r w:rsidRPr="00763823">
        <w:rPr>
          <w:sz w:val="28"/>
          <w:szCs w:val="28"/>
        </w:rPr>
        <w:t xml:space="preserve">Из 1615 клиентов, получивших карты, фактически работают 1205 </w:t>
      </w:r>
      <w:r>
        <w:rPr>
          <w:sz w:val="28"/>
          <w:szCs w:val="28"/>
        </w:rPr>
        <w:t>–</w:t>
      </w:r>
      <w:r w:rsidRPr="003310B3">
        <w:rPr>
          <w:sz w:val="28"/>
          <w:szCs w:val="28"/>
        </w:rPr>
        <w:t xml:space="preserve"> </w:t>
      </w:r>
      <w:r w:rsidRPr="00763823">
        <w:rPr>
          <w:sz w:val="28"/>
          <w:szCs w:val="28"/>
        </w:rPr>
        <w:t>или 74,6</w:t>
      </w:r>
      <w:r>
        <w:rPr>
          <w:sz w:val="28"/>
          <w:szCs w:val="28"/>
        </w:rPr>
        <w:t xml:space="preserve"> </w:t>
      </w:r>
      <w:r w:rsidRPr="00763823">
        <w:rPr>
          <w:sz w:val="28"/>
          <w:szCs w:val="28"/>
        </w:rPr>
        <w:t xml:space="preserve">%. </w:t>
      </w:r>
    </w:p>
    <w:p w:rsidR="003222A7" w:rsidRDefault="003222A7" w:rsidP="00495DBC">
      <w:pPr>
        <w:suppressAutoHyphens/>
        <w:autoSpaceDE w:val="0"/>
        <w:autoSpaceDN w:val="0"/>
        <w:adjustRightInd w:val="0"/>
        <w:ind w:firstLine="709"/>
        <w:jc w:val="both"/>
        <w:rPr>
          <w:color w:val="000000"/>
          <w:sz w:val="28"/>
          <w:szCs w:val="28"/>
          <w:lang w:eastAsia="ar-SA"/>
        </w:rPr>
      </w:pPr>
      <w:r>
        <w:rPr>
          <w:color w:val="000000"/>
          <w:sz w:val="28"/>
          <w:szCs w:val="28"/>
          <w:lang w:eastAsia="ar-SA"/>
        </w:rPr>
        <w:t>Следует подчеркнуть, что п</w:t>
      </w:r>
      <w:r w:rsidRPr="00763823">
        <w:rPr>
          <w:color w:val="000000"/>
          <w:sz w:val="28"/>
          <w:szCs w:val="28"/>
          <w:lang w:eastAsia="ar-SA"/>
        </w:rPr>
        <w:t>рименение банковских карт позволило Управлению в истекшем году осуществлять обеспечение наличными денежными средствами клиентов областного</w:t>
      </w:r>
      <w:r>
        <w:rPr>
          <w:color w:val="000000"/>
          <w:sz w:val="28"/>
          <w:szCs w:val="28"/>
          <w:lang w:eastAsia="ar-SA"/>
        </w:rPr>
        <w:t>, а с 01.01.2017 и федерального,</w:t>
      </w:r>
      <w:r w:rsidRPr="00763823">
        <w:rPr>
          <w:color w:val="000000"/>
          <w:sz w:val="28"/>
          <w:szCs w:val="28"/>
          <w:lang w:eastAsia="ar-SA"/>
        </w:rPr>
        <w:t xml:space="preserve"> уровня вне зависимости от  их местонахождения.</w:t>
      </w:r>
    </w:p>
    <w:p w:rsidR="003222A7" w:rsidRDefault="003222A7" w:rsidP="00495DBC">
      <w:pPr>
        <w:suppressAutoHyphens/>
        <w:autoSpaceDE w:val="0"/>
        <w:autoSpaceDN w:val="0"/>
        <w:adjustRightInd w:val="0"/>
        <w:ind w:firstLine="709"/>
        <w:jc w:val="both"/>
        <w:rPr>
          <w:color w:val="000000"/>
          <w:sz w:val="28"/>
          <w:szCs w:val="28"/>
          <w:lang w:eastAsia="ar-SA"/>
        </w:rPr>
      </w:pPr>
      <w:r>
        <w:rPr>
          <w:color w:val="000000"/>
          <w:sz w:val="28"/>
          <w:szCs w:val="28"/>
          <w:lang w:eastAsia="ar-SA"/>
        </w:rPr>
        <w:t>В настоящее время Управление проводит работу по переводу клиентов Управления на национальную платежную систему</w:t>
      </w:r>
      <w:r w:rsidRPr="003D12C6">
        <w:rPr>
          <w:color w:val="000000"/>
          <w:sz w:val="28"/>
          <w:szCs w:val="28"/>
          <w:lang w:eastAsia="ar-SA"/>
        </w:rPr>
        <w:t xml:space="preserve"> </w:t>
      </w:r>
      <w:r>
        <w:rPr>
          <w:color w:val="000000"/>
          <w:sz w:val="28"/>
          <w:szCs w:val="28"/>
          <w:lang w:eastAsia="ar-SA"/>
        </w:rPr>
        <w:t>– пластиковые карты «Мир».</w:t>
      </w:r>
    </w:p>
    <w:p w:rsidR="003222A7" w:rsidRPr="00313161" w:rsidRDefault="003222A7" w:rsidP="00495DBC">
      <w:pPr>
        <w:tabs>
          <w:tab w:val="left" w:pos="709"/>
        </w:tabs>
        <w:ind w:firstLine="720"/>
        <w:contextualSpacing/>
        <w:jc w:val="both"/>
        <w:rPr>
          <w:sz w:val="28"/>
          <w:szCs w:val="28"/>
        </w:rPr>
      </w:pPr>
      <w:r w:rsidRPr="00313161">
        <w:rPr>
          <w:sz w:val="28"/>
          <w:szCs w:val="28"/>
        </w:rPr>
        <w:t xml:space="preserve">Управлением продолжена работа по предоставлению бюджетного кредита на пополнение остатков средств на счетах бюджетов субъектов Российской Федерации (местных бюджетов). </w:t>
      </w:r>
    </w:p>
    <w:p w:rsidR="003222A7" w:rsidRPr="00313161" w:rsidRDefault="003222A7" w:rsidP="00495DBC">
      <w:pPr>
        <w:tabs>
          <w:tab w:val="left" w:pos="709"/>
        </w:tabs>
        <w:ind w:firstLine="720"/>
        <w:contextualSpacing/>
        <w:jc w:val="both"/>
        <w:rPr>
          <w:sz w:val="28"/>
          <w:szCs w:val="28"/>
        </w:rPr>
      </w:pPr>
      <w:r>
        <w:rPr>
          <w:sz w:val="28"/>
          <w:szCs w:val="28"/>
        </w:rPr>
        <w:t xml:space="preserve">В </w:t>
      </w:r>
      <w:r w:rsidRPr="00313161">
        <w:rPr>
          <w:sz w:val="28"/>
          <w:szCs w:val="28"/>
        </w:rPr>
        <w:t>2016 году Курской области предоставлено 6 кредитов на общую сумму 12,6 млрд. руб., сумма уплаченных процентов составила чуть более 1,6 млн.</w:t>
      </w:r>
      <w:r>
        <w:rPr>
          <w:sz w:val="28"/>
          <w:szCs w:val="28"/>
        </w:rPr>
        <w:t xml:space="preserve"> </w:t>
      </w:r>
      <w:r w:rsidRPr="00313161">
        <w:rPr>
          <w:sz w:val="28"/>
          <w:szCs w:val="28"/>
        </w:rPr>
        <w:t>руб.</w:t>
      </w:r>
    </w:p>
    <w:p w:rsidR="003222A7" w:rsidRPr="00313161" w:rsidRDefault="003222A7" w:rsidP="00495DBC">
      <w:pPr>
        <w:tabs>
          <w:tab w:val="left" w:pos="709"/>
        </w:tabs>
        <w:ind w:firstLine="720"/>
        <w:contextualSpacing/>
        <w:jc w:val="both"/>
        <w:rPr>
          <w:sz w:val="28"/>
          <w:szCs w:val="28"/>
        </w:rPr>
      </w:pPr>
      <w:r w:rsidRPr="00313161">
        <w:rPr>
          <w:sz w:val="28"/>
          <w:szCs w:val="28"/>
        </w:rPr>
        <w:t>Казначейский кредит, как дополнительный инструмент финансовой устойчивости бюджетов, оказался очень востребован не только на уровне области, но и на муниципальном уровне.</w:t>
      </w:r>
    </w:p>
    <w:p w:rsidR="003222A7" w:rsidRDefault="003222A7" w:rsidP="00495DBC">
      <w:pPr>
        <w:tabs>
          <w:tab w:val="left" w:pos="709"/>
        </w:tabs>
        <w:ind w:firstLine="720"/>
        <w:contextualSpacing/>
        <w:jc w:val="both"/>
        <w:rPr>
          <w:sz w:val="28"/>
          <w:szCs w:val="28"/>
        </w:rPr>
      </w:pPr>
      <w:r w:rsidRPr="00313161">
        <w:rPr>
          <w:sz w:val="28"/>
          <w:szCs w:val="28"/>
        </w:rPr>
        <w:t>В 2016 году Договор о предоставлении бюджетного кредита на пополнение остатков средств на счетах бюджетов субъектов Российской Федерации (местных бюджетов) подписан Управлением и комитетом финансов города Курска, по которому городу Курску предоставлено 5 кредитов на общую сумму более 1 млрд. руб., сумма уплаченных процентов составила всего 142,2 тыс. руб.</w:t>
      </w:r>
    </w:p>
    <w:p w:rsidR="003222A7" w:rsidRPr="00313161" w:rsidRDefault="003222A7" w:rsidP="003D12C6">
      <w:pPr>
        <w:tabs>
          <w:tab w:val="left" w:pos="709"/>
        </w:tabs>
        <w:spacing w:line="360" w:lineRule="auto"/>
        <w:ind w:firstLine="720"/>
        <w:contextualSpacing/>
        <w:jc w:val="both"/>
        <w:rPr>
          <w:sz w:val="28"/>
          <w:szCs w:val="28"/>
        </w:rPr>
      </w:pPr>
    </w:p>
    <w:p w:rsidR="003222A7" w:rsidRDefault="003222A7" w:rsidP="005D3DC0">
      <w:pPr>
        <w:tabs>
          <w:tab w:val="left" w:pos="709"/>
        </w:tabs>
        <w:contextualSpacing/>
        <w:jc w:val="center"/>
        <w:rPr>
          <w:sz w:val="28"/>
          <w:szCs w:val="28"/>
        </w:rPr>
      </w:pPr>
      <w:r>
        <w:pict>
          <v:shape id="_x0000_i1031" type="#_x0000_t75" style="width:417.75pt;height:234.75pt;visibility:visible" o:allowoverlap="f">
            <v:imagedata r:id="rId15" o:title="" croptop="23690f" cropbottom="11234f" cropleft="26501f" cropright="9764f"/>
          </v:shape>
        </w:pict>
      </w:r>
    </w:p>
    <w:p w:rsidR="003222A7" w:rsidRDefault="003222A7" w:rsidP="003D12C6">
      <w:pPr>
        <w:tabs>
          <w:tab w:val="left" w:pos="709"/>
        </w:tabs>
        <w:spacing w:line="360" w:lineRule="auto"/>
        <w:ind w:firstLine="720"/>
        <w:contextualSpacing/>
        <w:jc w:val="center"/>
        <w:rPr>
          <w:noProof/>
          <w:sz w:val="28"/>
          <w:szCs w:val="28"/>
        </w:rPr>
      </w:pPr>
    </w:p>
    <w:p w:rsidR="003222A7" w:rsidRDefault="003222A7" w:rsidP="005D3DC0">
      <w:pPr>
        <w:tabs>
          <w:tab w:val="left" w:pos="709"/>
        </w:tabs>
        <w:ind w:firstLine="720"/>
        <w:contextualSpacing/>
        <w:jc w:val="center"/>
        <w:rPr>
          <w:noProof/>
          <w:sz w:val="28"/>
          <w:szCs w:val="28"/>
        </w:rPr>
      </w:pPr>
      <w:r>
        <w:rPr>
          <w:noProof/>
          <w:sz w:val="28"/>
          <w:szCs w:val="28"/>
        </w:rPr>
        <w:t>Рисунок 6 – Предоставление бюджетного кредита на пополнение остатков средств на счетах бюджетов субъектов РФ (местных бюджетов)</w:t>
      </w:r>
    </w:p>
    <w:p w:rsidR="003222A7" w:rsidRDefault="003222A7" w:rsidP="005D3DC0">
      <w:pPr>
        <w:tabs>
          <w:tab w:val="left" w:pos="709"/>
        </w:tabs>
        <w:ind w:firstLine="720"/>
        <w:contextualSpacing/>
        <w:jc w:val="center"/>
        <w:rPr>
          <w:noProof/>
          <w:sz w:val="28"/>
          <w:szCs w:val="28"/>
        </w:rPr>
      </w:pPr>
    </w:p>
    <w:p w:rsidR="003222A7" w:rsidRDefault="003222A7" w:rsidP="005D3DC0">
      <w:pPr>
        <w:tabs>
          <w:tab w:val="left" w:pos="709"/>
        </w:tabs>
        <w:ind w:firstLine="720"/>
        <w:contextualSpacing/>
        <w:jc w:val="center"/>
        <w:rPr>
          <w:sz w:val="28"/>
          <w:szCs w:val="28"/>
        </w:rPr>
      </w:pPr>
    </w:p>
    <w:p w:rsidR="003222A7" w:rsidRPr="00763823" w:rsidRDefault="003222A7" w:rsidP="009B177E">
      <w:pPr>
        <w:tabs>
          <w:tab w:val="left" w:pos="709"/>
        </w:tabs>
        <w:contextualSpacing/>
        <w:jc w:val="center"/>
        <w:rPr>
          <w:sz w:val="28"/>
          <w:szCs w:val="28"/>
        </w:rPr>
      </w:pPr>
      <w:r>
        <w:pict>
          <v:shape id="_x0000_i1032" type="#_x0000_t75" style="width:447.75pt;height:307.5pt;visibility:visible" o:allowoverlap="f">
            <v:imagedata r:id="rId16" o:title="" croptop="23791f" cropbottom="11404f" cropleft="26660f" cropright="9803f"/>
          </v:shape>
        </w:pict>
      </w:r>
    </w:p>
    <w:p w:rsidR="003222A7" w:rsidRDefault="003222A7" w:rsidP="005D3DC0">
      <w:pPr>
        <w:tabs>
          <w:tab w:val="left" w:pos="709"/>
        </w:tabs>
        <w:ind w:firstLine="720"/>
        <w:contextualSpacing/>
        <w:jc w:val="center"/>
        <w:rPr>
          <w:noProof/>
          <w:sz w:val="28"/>
          <w:szCs w:val="28"/>
        </w:rPr>
      </w:pPr>
    </w:p>
    <w:p w:rsidR="003222A7" w:rsidRDefault="003222A7" w:rsidP="005D3DC0">
      <w:pPr>
        <w:tabs>
          <w:tab w:val="left" w:pos="709"/>
        </w:tabs>
        <w:ind w:firstLine="720"/>
        <w:contextualSpacing/>
        <w:jc w:val="center"/>
        <w:rPr>
          <w:noProof/>
          <w:sz w:val="28"/>
          <w:szCs w:val="28"/>
        </w:rPr>
      </w:pPr>
    </w:p>
    <w:p w:rsidR="003222A7" w:rsidRDefault="003222A7" w:rsidP="001432CE">
      <w:pPr>
        <w:tabs>
          <w:tab w:val="left" w:pos="709"/>
        </w:tabs>
        <w:spacing w:line="276" w:lineRule="auto"/>
        <w:ind w:firstLine="720"/>
        <w:contextualSpacing/>
        <w:jc w:val="center"/>
        <w:rPr>
          <w:sz w:val="28"/>
          <w:szCs w:val="28"/>
        </w:rPr>
      </w:pPr>
      <w:r>
        <w:rPr>
          <w:noProof/>
          <w:sz w:val="28"/>
          <w:szCs w:val="28"/>
        </w:rPr>
        <w:t>Рисунок 7 – Проценты по предоставленному бюджетному кредиту на пополнение остатков средств на счетах бюджетов субъектов РФ (местных бюджетов)</w:t>
      </w:r>
    </w:p>
    <w:p w:rsidR="003222A7" w:rsidRDefault="003222A7" w:rsidP="00495DBC">
      <w:pPr>
        <w:tabs>
          <w:tab w:val="left" w:pos="709"/>
        </w:tabs>
        <w:ind w:firstLine="720"/>
        <w:contextualSpacing/>
        <w:jc w:val="both"/>
        <w:rPr>
          <w:sz w:val="28"/>
          <w:szCs w:val="28"/>
        </w:rPr>
      </w:pPr>
    </w:p>
    <w:p w:rsidR="003222A7" w:rsidRPr="00763823" w:rsidRDefault="003222A7" w:rsidP="001432CE">
      <w:pPr>
        <w:autoSpaceDE w:val="0"/>
        <w:autoSpaceDN w:val="0"/>
        <w:adjustRightInd w:val="0"/>
        <w:spacing w:line="276" w:lineRule="auto"/>
        <w:ind w:firstLine="709"/>
        <w:jc w:val="both"/>
        <w:rPr>
          <w:sz w:val="28"/>
          <w:szCs w:val="28"/>
          <w:lang w:eastAsia="en-US"/>
        </w:rPr>
      </w:pPr>
      <w:r w:rsidRPr="00763823">
        <w:rPr>
          <w:sz w:val="28"/>
          <w:szCs w:val="28"/>
          <w:lang w:eastAsia="en-US"/>
        </w:rPr>
        <w:t>Управлением в 2016 году принято участие в рассмотрении 130 исков на общую сумму исковых требований 123,4 млн. руб., вынесено 23 судебных акта о взыскании с Минфина России за счет казны Российской Федерации 4,0 млн. руб., сохранено в казне Российской Федерации 51,7</w:t>
      </w:r>
      <w:r>
        <w:rPr>
          <w:sz w:val="28"/>
          <w:szCs w:val="28"/>
          <w:lang w:eastAsia="en-US"/>
        </w:rPr>
        <w:t xml:space="preserve"> </w:t>
      </w:r>
      <w:r w:rsidRPr="00763823">
        <w:rPr>
          <w:sz w:val="28"/>
          <w:szCs w:val="28"/>
          <w:lang w:eastAsia="en-US"/>
        </w:rPr>
        <w:t>млн. руб. (по судебным актам, вступившим в законную силу), подано 9 жалоб на судебные акты, в том числе 7 апелляционных жалоб и 2 кассационные жалобы.</w:t>
      </w:r>
    </w:p>
    <w:p w:rsidR="003222A7" w:rsidRDefault="003222A7" w:rsidP="001432CE">
      <w:pPr>
        <w:autoSpaceDE w:val="0"/>
        <w:autoSpaceDN w:val="0"/>
        <w:adjustRightInd w:val="0"/>
        <w:spacing w:line="276" w:lineRule="auto"/>
        <w:ind w:firstLine="709"/>
        <w:jc w:val="both"/>
        <w:rPr>
          <w:sz w:val="28"/>
          <w:szCs w:val="28"/>
          <w:lang w:eastAsia="en-US"/>
        </w:rPr>
      </w:pPr>
      <w:r w:rsidRPr="00763823">
        <w:rPr>
          <w:sz w:val="28"/>
          <w:szCs w:val="28"/>
          <w:lang w:eastAsia="en-US"/>
        </w:rPr>
        <w:t xml:space="preserve">Управлением подано 3 регрессных иска в порядке, установленном ст. 1081 Гражданского кодекса Российской Федерации, на сумму 348,1 тыс. рублей. </w:t>
      </w:r>
    </w:p>
    <w:p w:rsidR="003222A7" w:rsidRDefault="003222A7" w:rsidP="001432CE">
      <w:pPr>
        <w:autoSpaceDE w:val="0"/>
        <w:autoSpaceDN w:val="0"/>
        <w:adjustRightInd w:val="0"/>
        <w:spacing w:line="276" w:lineRule="auto"/>
        <w:ind w:firstLine="709"/>
        <w:jc w:val="both"/>
        <w:rPr>
          <w:sz w:val="28"/>
          <w:szCs w:val="28"/>
          <w:lang w:eastAsia="en-US"/>
        </w:rPr>
      </w:pPr>
      <w:r w:rsidRPr="00763823">
        <w:rPr>
          <w:sz w:val="28"/>
          <w:szCs w:val="28"/>
          <w:lang w:eastAsia="en-US"/>
        </w:rPr>
        <w:t>На конец отчетного периода  2 иска удовлетворены полностью и взыскано в доход федерального бюджета 48,1 тыс. руб. (по одному из них сумма в размере 20,3 тыс. руб.</w:t>
      </w:r>
      <w:r>
        <w:rPr>
          <w:sz w:val="28"/>
          <w:szCs w:val="28"/>
          <w:lang w:eastAsia="en-US"/>
        </w:rPr>
        <w:t xml:space="preserve"> </w:t>
      </w:r>
      <w:r w:rsidRPr="00763823">
        <w:rPr>
          <w:sz w:val="28"/>
          <w:szCs w:val="28"/>
          <w:lang w:eastAsia="en-US"/>
        </w:rPr>
        <w:t xml:space="preserve">в полном объеме перечислена ответчиком в доход бюджета), 1 иск не рассмотрен. </w:t>
      </w:r>
    </w:p>
    <w:p w:rsidR="003222A7" w:rsidRDefault="003222A7" w:rsidP="001432CE">
      <w:pPr>
        <w:autoSpaceDE w:val="0"/>
        <w:autoSpaceDN w:val="0"/>
        <w:adjustRightInd w:val="0"/>
        <w:spacing w:line="276" w:lineRule="auto"/>
        <w:jc w:val="center"/>
        <w:rPr>
          <w:sz w:val="28"/>
          <w:szCs w:val="28"/>
          <w:lang w:eastAsia="en-US"/>
        </w:rPr>
      </w:pPr>
      <w:r>
        <w:pict>
          <v:shape id="_x0000_i1033" type="#_x0000_t75" style="width:389.25pt;height:232.5pt;visibility:visible" o:allowoverlap="f">
            <v:imagedata r:id="rId17" o:title="" croptop="15680f" cropleft="5022f" cropright="3487f"/>
          </v:shape>
        </w:pict>
      </w:r>
    </w:p>
    <w:p w:rsidR="003222A7" w:rsidRDefault="003222A7" w:rsidP="005D3DC0">
      <w:pPr>
        <w:autoSpaceDE w:val="0"/>
        <w:autoSpaceDN w:val="0"/>
        <w:adjustRightInd w:val="0"/>
        <w:ind w:firstLine="709"/>
        <w:jc w:val="center"/>
        <w:rPr>
          <w:sz w:val="28"/>
          <w:szCs w:val="28"/>
          <w:lang w:eastAsia="en-US"/>
        </w:rPr>
      </w:pPr>
      <w:r>
        <w:rPr>
          <w:noProof/>
          <w:sz w:val="28"/>
          <w:szCs w:val="28"/>
        </w:rPr>
        <w:t>Рисунок 8 – Данные о ходе исполнения предъявленных решений налоговых органов по денежным обязательствам получателей средств федерального бюджета, федеральных бюджетных учреждений в 2015-2016 годах</w:t>
      </w:r>
    </w:p>
    <w:p w:rsidR="003222A7" w:rsidRDefault="003222A7" w:rsidP="00495DBC">
      <w:pPr>
        <w:autoSpaceDE w:val="0"/>
        <w:autoSpaceDN w:val="0"/>
        <w:adjustRightInd w:val="0"/>
        <w:ind w:firstLine="709"/>
        <w:jc w:val="both"/>
        <w:rPr>
          <w:sz w:val="28"/>
          <w:szCs w:val="28"/>
          <w:lang w:eastAsia="en-US"/>
        </w:rPr>
      </w:pPr>
    </w:p>
    <w:p w:rsidR="003222A7" w:rsidRDefault="003222A7" w:rsidP="00FA7B62">
      <w:pPr>
        <w:autoSpaceDE w:val="0"/>
        <w:autoSpaceDN w:val="0"/>
        <w:adjustRightInd w:val="0"/>
        <w:ind w:firstLine="709"/>
        <w:jc w:val="center"/>
        <w:rPr>
          <w:sz w:val="28"/>
          <w:szCs w:val="28"/>
          <w:lang w:eastAsia="en-US"/>
        </w:rPr>
      </w:pPr>
      <w:r>
        <w:pict>
          <v:shape id="_x0000_i1034" type="#_x0000_t75" style="width:416.25pt;height:263.25pt;visibility:visible" o:allowoverlap="f">
            <v:imagedata r:id="rId18" o:title="" croptop="7596f" cropleft="4184f" cropright="4531f"/>
          </v:shape>
        </w:pict>
      </w:r>
    </w:p>
    <w:p w:rsidR="003222A7" w:rsidRDefault="003222A7" w:rsidP="005D3DC0">
      <w:pPr>
        <w:autoSpaceDE w:val="0"/>
        <w:autoSpaceDN w:val="0"/>
        <w:adjustRightInd w:val="0"/>
        <w:ind w:firstLine="709"/>
        <w:jc w:val="center"/>
        <w:rPr>
          <w:sz w:val="28"/>
          <w:szCs w:val="28"/>
          <w:lang w:eastAsia="en-US"/>
        </w:rPr>
      </w:pPr>
      <w:r>
        <w:rPr>
          <w:noProof/>
          <w:sz w:val="28"/>
          <w:szCs w:val="28"/>
        </w:rPr>
        <w:t>Рисунок 9 – Данные о ходе исполнения предъявленных исполнительных документов по денежным обязательствам получателей средств федерального бюджета, федеральных бюджетных учреждений в 2014-2016 годах</w:t>
      </w:r>
    </w:p>
    <w:p w:rsidR="003222A7" w:rsidRDefault="003222A7" w:rsidP="00495DBC">
      <w:pPr>
        <w:autoSpaceDE w:val="0"/>
        <w:autoSpaceDN w:val="0"/>
        <w:adjustRightInd w:val="0"/>
        <w:ind w:firstLine="709"/>
        <w:jc w:val="both"/>
        <w:rPr>
          <w:sz w:val="28"/>
          <w:szCs w:val="28"/>
          <w:lang w:eastAsia="en-US"/>
        </w:rPr>
      </w:pPr>
    </w:p>
    <w:p w:rsidR="003222A7" w:rsidRDefault="003222A7" w:rsidP="00495DBC">
      <w:pPr>
        <w:spacing w:after="200"/>
        <w:ind w:firstLine="748"/>
        <w:contextualSpacing/>
        <w:jc w:val="both"/>
        <w:rPr>
          <w:sz w:val="28"/>
          <w:szCs w:val="28"/>
          <w:lang w:eastAsia="en-US"/>
        </w:rPr>
      </w:pPr>
      <w:r w:rsidRPr="00B61491">
        <w:rPr>
          <w:sz w:val="28"/>
          <w:szCs w:val="28"/>
          <w:lang w:eastAsia="en-US"/>
        </w:rPr>
        <w:t xml:space="preserve">В 2016 году к получателям средств федерального бюджета и неучастникам бюджетного процесса взыскателями предъявлено 333 исполнительных документа и </w:t>
      </w:r>
      <w:r w:rsidRPr="00B61491">
        <w:rPr>
          <w:sz w:val="28"/>
          <w:szCs w:val="28"/>
        </w:rPr>
        <w:t xml:space="preserve">решений налоговых органов </w:t>
      </w:r>
      <w:r w:rsidRPr="00B61491">
        <w:rPr>
          <w:sz w:val="28"/>
          <w:szCs w:val="28"/>
          <w:lang w:eastAsia="en-US"/>
        </w:rPr>
        <w:t>на 67,8 млн.</w:t>
      </w:r>
      <w:r>
        <w:rPr>
          <w:sz w:val="28"/>
          <w:szCs w:val="28"/>
          <w:lang w:eastAsia="en-US"/>
        </w:rPr>
        <w:t xml:space="preserve"> </w:t>
      </w:r>
      <w:r w:rsidRPr="00B61491">
        <w:rPr>
          <w:sz w:val="28"/>
          <w:szCs w:val="28"/>
          <w:lang w:eastAsia="en-US"/>
        </w:rPr>
        <w:t xml:space="preserve">руб., исполнено </w:t>
      </w:r>
      <w:r>
        <w:rPr>
          <w:b/>
          <w:sz w:val="28"/>
          <w:szCs w:val="28"/>
          <w:lang w:eastAsia="en-US"/>
        </w:rPr>
        <w:t>–</w:t>
      </w:r>
      <w:r w:rsidRPr="00B61491">
        <w:rPr>
          <w:b/>
          <w:sz w:val="28"/>
          <w:szCs w:val="28"/>
          <w:lang w:eastAsia="en-US"/>
        </w:rPr>
        <w:t xml:space="preserve"> </w:t>
      </w:r>
      <w:r w:rsidRPr="00B61491">
        <w:rPr>
          <w:sz w:val="28"/>
          <w:szCs w:val="28"/>
          <w:lang w:eastAsia="en-US"/>
        </w:rPr>
        <w:t>249 на 28,7 млн. руб., возвращено</w:t>
      </w:r>
      <w:r w:rsidRPr="00B61491">
        <w:rPr>
          <w:b/>
          <w:sz w:val="28"/>
          <w:szCs w:val="28"/>
          <w:lang w:eastAsia="en-US"/>
        </w:rPr>
        <w:t xml:space="preserve"> </w:t>
      </w:r>
      <w:r>
        <w:rPr>
          <w:b/>
          <w:sz w:val="28"/>
          <w:szCs w:val="28"/>
          <w:lang w:eastAsia="en-US"/>
        </w:rPr>
        <w:t>–</w:t>
      </w:r>
      <w:r w:rsidRPr="00B61491">
        <w:rPr>
          <w:b/>
          <w:sz w:val="28"/>
          <w:szCs w:val="28"/>
          <w:lang w:eastAsia="en-US"/>
        </w:rPr>
        <w:t xml:space="preserve"> </w:t>
      </w:r>
      <w:r w:rsidRPr="00B61491">
        <w:rPr>
          <w:sz w:val="28"/>
          <w:szCs w:val="28"/>
          <w:lang w:eastAsia="en-US"/>
        </w:rPr>
        <w:t xml:space="preserve">47 на 34,9 млн. руб., уточнена задолженность по решениям </w:t>
      </w:r>
      <w:r w:rsidRPr="00B61491">
        <w:rPr>
          <w:sz w:val="28"/>
          <w:szCs w:val="28"/>
        </w:rPr>
        <w:t xml:space="preserve">налоговых органов </w:t>
      </w:r>
      <w:r w:rsidRPr="00B61491">
        <w:rPr>
          <w:sz w:val="28"/>
          <w:szCs w:val="28"/>
          <w:lang w:eastAsia="en-US"/>
        </w:rPr>
        <w:t>по 44 уведомлениям на 1,1 млн. руб.</w:t>
      </w:r>
    </w:p>
    <w:p w:rsidR="003222A7" w:rsidRDefault="003222A7" w:rsidP="00FA7B62">
      <w:pPr>
        <w:spacing w:after="200"/>
        <w:contextualSpacing/>
        <w:jc w:val="center"/>
        <w:rPr>
          <w:noProof/>
        </w:rPr>
      </w:pPr>
      <w:r>
        <w:pict>
          <v:shape id="_x0000_i1035" type="#_x0000_t75" style="width:388.5pt;height:245.25pt;visibility:visible" o:allowoverlap="f">
            <v:imagedata r:id="rId19" o:title="" croptop="20688f" cropbottom="10057f" cropleft="21078f" cropright="12880f"/>
          </v:shape>
        </w:pict>
      </w:r>
    </w:p>
    <w:p w:rsidR="003222A7" w:rsidRDefault="003222A7" w:rsidP="00FA7B62">
      <w:pPr>
        <w:autoSpaceDE w:val="0"/>
        <w:autoSpaceDN w:val="0"/>
        <w:adjustRightInd w:val="0"/>
        <w:ind w:firstLine="709"/>
        <w:jc w:val="center"/>
        <w:rPr>
          <w:sz w:val="28"/>
          <w:szCs w:val="28"/>
          <w:lang w:eastAsia="en-US"/>
        </w:rPr>
      </w:pPr>
      <w:r>
        <w:rPr>
          <w:noProof/>
          <w:sz w:val="28"/>
          <w:szCs w:val="28"/>
        </w:rPr>
        <w:t>Рисунок 10 – Данные о ходе исполнения предъявленных исполнительных документов по денежным обязательствам областных участников и неучастников бюджетного процесса в 2014-2016 годах</w:t>
      </w:r>
    </w:p>
    <w:p w:rsidR="003222A7" w:rsidRDefault="003222A7" w:rsidP="00495DBC">
      <w:pPr>
        <w:spacing w:after="200"/>
        <w:ind w:firstLine="748"/>
        <w:contextualSpacing/>
        <w:jc w:val="both"/>
        <w:rPr>
          <w:noProof/>
        </w:rPr>
      </w:pPr>
    </w:p>
    <w:p w:rsidR="003222A7" w:rsidRDefault="003222A7" w:rsidP="00FA7B62">
      <w:pPr>
        <w:spacing w:after="200"/>
        <w:contextualSpacing/>
        <w:jc w:val="center"/>
        <w:rPr>
          <w:noProof/>
        </w:rPr>
      </w:pPr>
      <w:r>
        <w:pict>
          <v:shape id="_x0000_i1036" type="#_x0000_t75" style="width:377.25pt;height:228.75pt;visibility:visible" o:allowoverlap="f">
            <v:imagedata r:id="rId20" o:title="" croptop="25045f" cropbottom="6214f" cropleft="20328f" cropright="12140f"/>
          </v:shape>
        </w:pict>
      </w:r>
    </w:p>
    <w:p w:rsidR="003222A7" w:rsidRDefault="003222A7" w:rsidP="00FA7B62">
      <w:pPr>
        <w:spacing w:after="200"/>
        <w:ind w:firstLine="748"/>
        <w:contextualSpacing/>
        <w:jc w:val="center"/>
        <w:rPr>
          <w:noProof/>
        </w:rPr>
      </w:pPr>
      <w:r>
        <w:rPr>
          <w:noProof/>
          <w:sz w:val="28"/>
          <w:szCs w:val="28"/>
        </w:rPr>
        <w:t>Рисунок 11 – Данные о ходе исполнения предъявленных решений налоговых органов по денежным обязательствам участников и неучастников бюджетного процесса областного уровня в 2015-2016 годах</w:t>
      </w:r>
    </w:p>
    <w:p w:rsidR="003222A7" w:rsidRDefault="003222A7" w:rsidP="00495DBC">
      <w:pPr>
        <w:spacing w:after="200"/>
        <w:ind w:firstLine="748"/>
        <w:contextualSpacing/>
        <w:jc w:val="both"/>
        <w:rPr>
          <w:sz w:val="28"/>
          <w:szCs w:val="28"/>
          <w:lang w:eastAsia="en-US"/>
        </w:rPr>
      </w:pPr>
    </w:p>
    <w:p w:rsidR="003222A7" w:rsidRDefault="003222A7" w:rsidP="00495DBC">
      <w:pPr>
        <w:spacing w:after="200"/>
        <w:ind w:firstLine="748"/>
        <w:contextualSpacing/>
        <w:jc w:val="both"/>
        <w:rPr>
          <w:sz w:val="28"/>
          <w:szCs w:val="28"/>
          <w:lang w:eastAsia="en-US"/>
        </w:rPr>
      </w:pPr>
      <w:r w:rsidRPr="00C17B9C">
        <w:rPr>
          <w:sz w:val="28"/>
          <w:szCs w:val="28"/>
          <w:lang w:eastAsia="en-US"/>
        </w:rPr>
        <w:t>За истекший период по денежным обязательствам областных участников и неучастников бюджетного процесса предъявлено 55</w:t>
      </w:r>
      <w:r w:rsidRPr="00C17B9C">
        <w:t xml:space="preserve"> </w:t>
      </w:r>
      <w:r w:rsidRPr="00C17B9C">
        <w:rPr>
          <w:sz w:val="28"/>
          <w:szCs w:val="28"/>
          <w:lang w:eastAsia="en-US"/>
        </w:rPr>
        <w:t>исполнительных документов и решений налоговых органов на сумму 1,8 млн.</w:t>
      </w:r>
      <w:r>
        <w:rPr>
          <w:sz w:val="28"/>
          <w:szCs w:val="28"/>
          <w:lang w:eastAsia="en-US"/>
        </w:rPr>
        <w:t xml:space="preserve"> </w:t>
      </w:r>
      <w:r w:rsidRPr="00C17B9C">
        <w:rPr>
          <w:sz w:val="28"/>
          <w:szCs w:val="28"/>
          <w:lang w:eastAsia="en-US"/>
        </w:rPr>
        <w:t>руб., исполнен 1 документ на сумму 2,7 тыс.</w:t>
      </w:r>
      <w:r>
        <w:rPr>
          <w:sz w:val="28"/>
          <w:szCs w:val="28"/>
          <w:lang w:eastAsia="en-US"/>
        </w:rPr>
        <w:t xml:space="preserve"> </w:t>
      </w:r>
      <w:r w:rsidRPr="00C17B9C">
        <w:rPr>
          <w:sz w:val="28"/>
          <w:szCs w:val="28"/>
          <w:lang w:eastAsia="en-US"/>
        </w:rPr>
        <w:t>руб., возвращено 58 документов на сумму 3,2 млн.</w:t>
      </w:r>
      <w:r>
        <w:rPr>
          <w:sz w:val="28"/>
          <w:szCs w:val="28"/>
          <w:lang w:eastAsia="en-US"/>
        </w:rPr>
        <w:t xml:space="preserve"> </w:t>
      </w:r>
      <w:r w:rsidRPr="00C17B9C">
        <w:rPr>
          <w:sz w:val="28"/>
          <w:szCs w:val="28"/>
          <w:lang w:eastAsia="en-US"/>
        </w:rPr>
        <w:t>руб</w:t>
      </w:r>
      <w:r>
        <w:rPr>
          <w:sz w:val="28"/>
          <w:szCs w:val="28"/>
          <w:lang w:eastAsia="en-US"/>
        </w:rPr>
        <w:t>.</w:t>
      </w:r>
    </w:p>
    <w:p w:rsidR="003222A7" w:rsidRDefault="003222A7" w:rsidP="00495DBC">
      <w:pPr>
        <w:spacing w:after="200"/>
        <w:ind w:firstLine="748"/>
        <w:contextualSpacing/>
        <w:jc w:val="both"/>
        <w:rPr>
          <w:sz w:val="28"/>
          <w:szCs w:val="28"/>
          <w:lang w:eastAsia="en-US"/>
        </w:rPr>
      </w:pPr>
    </w:p>
    <w:p w:rsidR="003222A7" w:rsidRDefault="003222A7" w:rsidP="00FA7B62">
      <w:pPr>
        <w:spacing w:after="200"/>
        <w:contextualSpacing/>
        <w:jc w:val="center"/>
      </w:pPr>
      <w:r>
        <w:pict>
          <v:shape id="_x0000_i1037" type="#_x0000_t75" style="width:372.75pt;height:252pt;visibility:visible" o:allowoverlap="f">
            <v:imagedata r:id="rId21" o:title="" croptop="21267f" cropbottom="9758f" cropleft="20992f" cropright="12477f"/>
          </v:shape>
        </w:pict>
      </w:r>
    </w:p>
    <w:p w:rsidR="003222A7" w:rsidRDefault="003222A7" w:rsidP="00FA7B62">
      <w:pPr>
        <w:spacing w:after="200"/>
        <w:ind w:firstLine="748"/>
        <w:contextualSpacing/>
        <w:jc w:val="center"/>
        <w:rPr>
          <w:noProof/>
        </w:rPr>
      </w:pPr>
      <w:r>
        <w:rPr>
          <w:noProof/>
          <w:sz w:val="28"/>
          <w:szCs w:val="28"/>
        </w:rPr>
        <w:t>Рисунок 12 – Данные о ходе исполнения предъявленных исполнительных документов по денежным обязательствам муниципальных участников и неучастников бюджетного процесса в 2014-2016 годах</w:t>
      </w:r>
    </w:p>
    <w:p w:rsidR="003222A7" w:rsidRDefault="003222A7" w:rsidP="00495DBC">
      <w:pPr>
        <w:spacing w:after="200"/>
        <w:ind w:firstLine="748"/>
        <w:contextualSpacing/>
        <w:jc w:val="both"/>
        <w:rPr>
          <w:sz w:val="28"/>
          <w:szCs w:val="28"/>
          <w:lang w:eastAsia="en-US"/>
        </w:rPr>
      </w:pPr>
    </w:p>
    <w:p w:rsidR="003222A7" w:rsidRDefault="003222A7" w:rsidP="00495DBC">
      <w:pPr>
        <w:spacing w:after="200"/>
        <w:ind w:firstLine="748"/>
        <w:contextualSpacing/>
        <w:jc w:val="both"/>
        <w:rPr>
          <w:noProof/>
        </w:rPr>
      </w:pPr>
    </w:p>
    <w:p w:rsidR="003222A7" w:rsidRDefault="003222A7" w:rsidP="00495DBC">
      <w:pPr>
        <w:spacing w:after="200"/>
        <w:ind w:firstLine="748"/>
        <w:contextualSpacing/>
        <w:jc w:val="both"/>
        <w:rPr>
          <w:noProof/>
        </w:rPr>
      </w:pPr>
    </w:p>
    <w:p w:rsidR="003222A7" w:rsidRDefault="003222A7" w:rsidP="00FA7B62">
      <w:pPr>
        <w:spacing w:after="200"/>
        <w:contextualSpacing/>
        <w:jc w:val="center"/>
        <w:rPr>
          <w:sz w:val="28"/>
          <w:szCs w:val="28"/>
          <w:lang w:eastAsia="en-US"/>
        </w:rPr>
      </w:pPr>
      <w:r>
        <w:pict>
          <v:shape id="_x0000_i1038" type="#_x0000_t75" style="width:374.25pt;height:195pt;visibility:visible" o:allowoverlap="f">
            <v:imagedata r:id="rId22" o:title="" croptop="24989f" cropbottom="10696f" cropleft="20990f" cropright="12452f"/>
          </v:shape>
        </w:pict>
      </w:r>
    </w:p>
    <w:p w:rsidR="003222A7" w:rsidRDefault="003222A7" w:rsidP="001432CE">
      <w:pPr>
        <w:spacing w:line="276" w:lineRule="auto"/>
        <w:ind w:firstLine="748"/>
        <w:contextualSpacing/>
        <w:jc w:val="center"/>
        <w:rPr>
          <w:noProof/>
        </w:rPr>
      </w:pPr>
      <w:r>
        <w:rPr>
          <w:noProof/>
          <w:sz w:val="28"/>
          <w:szCs w:val="28"/>
        </w:rPr>
        <w:t>Рисунок 13 – Данные о ходе исполнения предъявленных решений налоговых органов по денежным обязательствам участников и неучастников бюджетного процесса муниципального уровня в 2015-2016 годах</w:t>
      </w:r>
    </w:p>
    <w:p w:rsidR="003222A7" w:rsidRDefault="003222A7" w:rsidP="001432CE">
      <w:pPr>
        <w:spacing w:line="276" w:lineRule="auto"/>
        <w:ind w:firstLine="748"/>
        <w:contextualSpacing/>
        <w:jc w:val="both"/>
        <w:rPr>
          <w:sz w:val="28"/>
          <w:szCs w:val="28"/>
          <w:lang w:eastAsia="en-US"/>
        </w:rPr>
      </w:pPr>
    </w:p>
    <w:p w:rsidR="003222A7" w:rsidRPr="00C17B9C" w:rsidRDefault="003222A7" w:rsidP="001432CE">
      <w:pPr>
        <w:spacing w:line="276" w:lineRule="auto"/>
        <w:ind w:firstLine="709"/>
        <w:contextualSpacing/>
        <w:jc w:val="both"/>
        <w:rPr>
          <w:sz w:val="28"/>
          <w:szCs w:val="28"/>
          <w:lang w:eastAsia="en-US"/>
        </w:rPr>
      </w:pPr>
      <w:r>
        <w:rPr>
          <w:sz w:val="28"/>
          <w:szCs w:val="28"/>
          <w:lang w:eastAsia="en-US"/>
        </w:rPr>
        <w:t>П</w:t>
      </w:r>
      <w:r w:rsidRPr="00C17B9C">
        <w:rPr>
          <w:sz w:val="28"/>
          <w:szCs w:val="28"/>
          <w:lang w:eastAsia="en-US"/>
        </w:rPr>
        <w:t>о денежным обязательствам муниципальных участников и неучастников бюджетного процесса предъявлено 6064 документа на сумму 134,5 млн.</w:t>
      </w:r>
      <w:r>
        <w:rPr>
          <w:sz w:val="28"/>
          <w:szCs w:val="28"/>
          <w:lang w:eastAsia="en-US"/>
        </w:rPr>
        <w:t xml:space="preserve"> </w:t>
      </w:r>
      <w:r w:rsidRPr="00C17B9C">
        <w:rPr>
          <w:sz w:val="28"/>
          <w:szCs w:val="28"/>
          <w:lang w:eastAsia="en-US"/>
        </w:rPr>
        <w:t>руб., исполнено</w:t>
      </w:r>
      <w:r>
        <w:rPr>
          <w:sz w:val="28"/>
          <w:szCs w:val="28"/>
          <w:lang w:eastAsia="en-US"/>
        </w:rPr>
        <w:t xml:space="preserve"> </w:t>
      </w:r>
      <w:r w:rsidRPr="00C17B9C">
        <w:rPr>
          <w:sz w:val="28"/>
          <w:szCs w:val="28"/>
          <w:lang w:eastAsia="en-US"/>
        </w:rPr>
        <w:t>5381</w:t>
      </w:r>
      <w:r w:rsidRPr="00C17B9C">
        <w:t xml:space="preserve"> </w:t>
      </w:r>
      <w:r w:rsidRPr="00C17B9C">
        <w:rPr>
          <w:sz w:val="28"/>
          <w:szCs w:val="28"/>
          <w:lang w:eastAsia="en-US"/>
        </w:rPr>
        <w:t>исполнительных документов и решений налоговых органов на сумму 107,2 млн.</w:t>
      </w:r>
      <w:r>
        <w:rPr>
          <w:sz w:val="28"/>
          <w:szCs w:val="28"/>
          <w:lang w:eastAsia="en-US"/>
        </w:rPr>
        <w:t xml:space="preserve"> </w:t>
      </w:r>
      <w:r w:rsidRPr="00C17B9C">
        <w:rPr>
          <w:sz w:val="28"/>
          <w:szCs w:val="28"/>
          <w:lang w:eastAsia="en-US"/>
        </w:rPr>
        <w:t>руб., возвращено 376 документов на сумму 30,2 млн.</w:t>
      </w:r>
      <w:r>
        <w:rPr>
          <w:sz w:val="28"/>
          <w:szCs w:val="28"/>
          <w:lang w:eastAsia="en-US"/>
        </w:rPr>
        <w:t xml:space="preserve"> </w:t>
      </w:r>
      <w:r w:rsidRPr="00C17B9C">
        <w:rPr>
          <w:sz w:val="28"/>
          <w:szCs w:val="28"/>
          <w:lang w:eastAsia="en-US"/>
        </w:rPr>
        <w:t xml:space="preserve">руб.  поступило решений налоговых органов с уточненной суммой задолженности </w:t>
      </w:r>
      <w:r>
        <w:rPr>
          <w:sz w:val="28"/>
          <w:szCs w:val="28"/>
          <w:lang w:eastAsia="en-US"/>
        </w:rPr>
        <w:t>–</w:t>
      </w:r>
      <w:r w:rsidRPr="00C17B9C">
        <w:rPr>
          <w:sz w:val="28"/>
          <w:szCs w:val="28"/>
          <w:lang w:eastAsia="en-US"/>
        </w:rPr>
        <w:t xml:space="preserve"> 349 на сумму 775,6 тыс.</w:t>
      </w:r>
      <w:r>
        <w:rPr>
          <w:sz w:val="28"/>
          <w:szCs w:val="28"/>
          <w:lang w:eastAsia="en-US"/>
        </w:rPr>
        <w:t xml:space="preserve"> </w:t>
      </w:r>
      <w:r w:rsidRPr="00C17B9C">
        <w:rPr>
          <w:sz w:val="28"/>
          <w:szCs w:val="28"/>
          <w:lang w:eastAsia="en-US"/>
        </w:rPr>
        <w:t>руб.</w:t>
      </w:r>
    </w:p>
    <w:p w:rsidR="003222A7" w:rsidRDefault="003222A7" w:rsidP="001432CE">
      <w:pPr>
        <w:spacing w:line="276" w:lineRule="auto"/>
        <w:ind w:firstLine="709"/>
        <w:jc w:val="both"/>
        <w:rPr>
          <w:sz w:val="28"/>
          <w:szCs w:val="28"/>
          <w:lang w:eastAsia="en-US"/>
        </w:rPr>
      </w:pPr>
      <w:r w:rsidRPr="000552F7">
        <w:rPr>
          <w:sz w:val="28"/>
          <w:szCs w:val="28"/>
          <w:lang w:eastAsia="en-US"/>
        </w:rPr>
        <w:t>В 2016 году внедрен  инструмент, позволяющий в ППО «АСФК» представлять  юридическую правовую экспертизу судебных актов, решений налоговых органов в электронном виде, что существенно снизило трудоемкость указанной операций, время ее выполнения, обеспечило удобное хранение информации по правовым экспертизам, а также быстрый поиск  документов.</w:t>
      </w:r>
    </w:p>
    <w:p w:rsidR="003222A7" w:rsidRDefault="003222A7" w:rsidP="001432CE">
      <w:pPr>
        <w:spacing w:line="276" w:lineRule="auto"/>
        <w:ind w:firstLine="709"/>
        <w:jc w:val="both"/>
        <w:rPr>
          <w:sz w:val="28"/>
          <w:szCs w:val="28"/>
        </w:rPr>
      </w:pPr>
      <w:r w:rsidRPr="00763823">
        <w:rPr>
          <w:sz w:val="28"/>
          <w:szCs w:val="28"/>
        </w:rPr>
        <w:t>В целях достижения прозрачности, открытости и подконтрольности операций сектора государственного управления 20 июля 2011 г</w:t>
      </w:r>
      <w:r>
        <w:rPr>
          <w:sz w:val="28"/>
          <w:szCs w:val="28"/>
        </w:rPr>
        <w:t>.</w:t>
      </w:r>
      <w:r w:rsidRPr="00763823">
        <w:rPr>
          <w:sz w:val="28"/>
          <w:szCs w:val="28"/>
        </w:rPr>
        <w:t xml:space="preserve"> распоряжением Правительства Российской Федерации № 1275-р одобрена Концепция создания и развития государственной интегрированной информационной системы управления общественными финансами «Электронный бюджет»</w:t>
      </w:r>
      <w:r>
        <w:rPr>
          <w:sz w:val="28"/>
          <w:szCs w:val="28"/>
          <w:shd w:val="clear" w:color="auto" w:fill="FFFFFF"/>
        </w:rPr>
        <w:t xml:space="preserve"> </w:t>
      </w:r>
      <w:r w:rsidRPr="00E1596A">
        <w:rPr>
          <w:sz w:val="28"/>
          <w:szCs w:val="28"/>
        </w:rPr>
        <w:t>[</w:t>
      </w:r>
      <w:r>
        <w:rPr>
          <w:sz w:val="28"/>
          <w:szCs w:val="28"/>
        </w:rPr>
        <w:t>5</w:t>
      </w:r>
      <w:r w:rsidRPr="00E1596A">
        <w:rPr>
          <w:sz w:val="28"/>
          <w:szCs w:val="28"/>
        </w:rPr>
        <w:t>]</w:t>
      </w:r>
      <w:r w:rsidRPr="00E1015D">
        <w:rPr>
          <w:sz w:val="28"/>
          <w:szCs w:val="28"/>
          <w:shd w:val="clear" w:color="auto" w:fill="FFFFFF"/>
        </w:rPr>
        <w:t>.</w:t>
      </w:r>
    </w:p>
    <w:p w:rsidR="003222A7" w:rsidRPr="00763823" w:rsidRDefault="003222A7" w:rsidP="001432CE">
      <w:pPr>
        <w:spacing w:line="276" w:lineRule="auto"/>
        <w:ind w:firstLine="709"/>
        <w:jc w:val="both"/>
        <w:rPr>
          <w:sz w:val="28"/>
          <w:szCs w:val="28"/>
        </w:rPr>
      </w:pPr>
      <w:r>
        <w:rPr>
          <w:sz w:val="28"/>
          <w:szCs w:val="28"/>
        </w:rPr>
        <w:t>С</w:t>
      </w:r>
      <w:r w:rsidRPr="00763823">
        <w:rPr>
          <w:sz w:val="28"/>
          <w:szCs w:val="28"/>
        </w:rPr>
        <w:t>оздание Электронного бюджета само по себе является достаточно прогрессивным технологическим прорывом в обеспечении открытости и доступности для граждан Российской Федерации, а также для заинтересованных пользователей информации об общественных финансах государства, о том</w:t>
      </w:r>
      <w:r>
        <w:rPr>
          <w:sz w:val="28"/>
          <w:szCs w:val="28"/>
        </w:rPr>
        <w:t>,</w:t>
      </w:r>
      <w:r w:rsidRPr="00763823">
        <w:rPr>
          <w:sz w:val="28"/>
          <w:szCs w:val="28"/>
        </w:rPr>
        <w:t xml:space="preserve"> как они работают на благо государства и самих граждан. </w:t>
      </w:r>
    </w:p>
    <w:p w:rsidR="003222A7" w:rsidRDefault="003222A7" w:rsidP="001432CE">
      <w:pPr>
        <w:suppressAutoHyphens/>
        <w:spacing w:line="276" w:lineRule="auto"/>
        <w:ind w:firstLine="709"/>
        <w:jc w:val="both"/>
        <w:rPr>
          <w:color w:val="000000"/>
          <w:sz w:val="28"/>
          <w:szCs w:val="28"/>
          <w:lang w:eastAsia="en-US"/>
        </w:rPr>
      </w:pPr>
      <w:r w:rsidRPr="00763823">
        <w:rPr>
          <w:color w:val="000000"/>
          <w:sz w:val="28"/>
          <w:szCs w:val="28"/>
          <w:lang w:eastAsia="en-US"/>
        </w:rPr>
        <w:t>В 2016 году Федеральным казначейством  проведена  огромная работа по внедрению отдельных подсистем ГИИС</w:t>
      </w:r>
      <w:r>
        <w:rPr>
          <w:color w:val="000000"/>
          <w:sz w:val="28"/>
          <w:szCs w:val="28"/>
          <w:lang w:eastAsia="en-US"/>
        </w:rPr>
        <w:t xml:space="preserve"> </w:t>
      </w:r>
      <w:r w:rsidRPr="00763823">
        <w:rPr>
          <w:color w:val="000000"/>
          <w:sz w:val="28"/>
          <w:szCs w:val="28"/>
          <w:lang w:eastAsia="en-US"/>
        </w:rPr>
        <w:t xml:space="preserve">«Электронный бюджет», обеспечивающих, в том числе, </w:t>
      </w:r>
      <w:r w:rsidRPr="00DF3C1A">
        <w:rPr>
          <w:color w:val="000000"/>
          <w:sz w:val="28"/>
          <w:szCs w:val="28"/>
          <w:lang w:eastAsia="en-US"/>
        </w:rPr>
        <w:t xml:space="preserve">учет бюджетных обязательств получателей средств федерального бюджета, а также ведение Реестра соглашений. </w:t>
      </w:r>
    </w:p>
    <w:p w:rsidR="003222A7" w:rsidRDefault="003222A7" w:rsidP="001432CE">
      <w:pPr>
        <w:tabs>
          <w:tab w:val="left" w:pos="-1800"/>
        </w:tabs>
        <w:spacing w:line="276" w:lineRule="auto"/>
        <w:ind w:firstLine="709"/>
        <w:jc w:val="both"/>
        <w:rPr>
          <w:sz w:val="28"/>
          <w:szCs w:val="28"/>
        </w:rPr>
      </w:pPr>
      <w:r w:rsidRPr="00763823">
        <w:rPr>
          <w:sz w:val="28"/>
          <w:szCs w:val="28"/>
        </w:rPr>
        <w:t>В соответствии с поручением Министерства финансов</w:t>
      </w:r>
      <w:r>
        <w:rPr>
          <w:sz w:val="28"/>
          <w:szCs w:val="28"/>
        </w:rPr>
        <w:t xml:space="preserve"> Управлением</w:t>
      </w:r>
      <w:r w:rsidRPr="00763823">
        <w:rPr>
          <w:sz w:val="28"/>
          <w:szCs w:val="28"/>
        </w:rPr>
        <w:t xml:space="preserve">  </w:t>
      </w:r>
      <w:r>
        <w:rPr>
          <w:sz w:val="28"/>
          <w:szCs w:val="28"/>
        </w:rPr>
        <w:t>с</w:t>
      </w:r>
      <w:r w:rsidRPr="00763823">
        <w:rPr>
          <w:sz w:val="28"/>
          <w:szCs w:val="28"/>
        </w:rPr>
        <w:t xml:space="preserve"> </w:t>
      </w:r>
      <w:r>
        <w:rPr>
          <w:sz w:val="28"/>
          <w:szCs w:val="28"/>
        </w:rPr>
        <w:t xml:space="preserve">июля </w:t>
      </w:r>
      <w:r w:rsidRPr="00763823">
        <w:rPr>
          <w:sz w:val="28"/>
          <w:szCs w:val="28"/>
        </w:rPr>
        <w:t xml:space="preserve">2016 года начался этап подключения к подсистеме «Учет и отчетность» ЭБ   участников и неучастников бюджетного процесса  федерального уровня, </w:t>
      </w:r>
      <w:r w:rsidRPr="00DF3C1A">
        <w:rPr>
          <w:sz w:val="28"/>
          <w:szCs w:val="28"/>
        </w:rPr>
        <w:t>наделенных полномочиями по ведению учета и формированию отчетности,</w:t>
      </w:r>
      <w:r w:rsidRPr="00763823">
        <w:rPr>
          <w:sz w:val="28"/>
          <w:szCs w:val="28"/>
        </w:rPr>
        <w:t xml:space="preserve"> а также </w:t>
      </w:r>
      <w:r>
        <w:rPr>
          <w:sz w:val="28"/>
          <w:szCs w:val="28"/>
        </w:rPr>
        <w:t>в декабре - комитета финансов Курской области</w:t>
      </w:r>
      <w:r w:rsidRPr="00763823">
        <w:rPr>
          <w:sz w:val="28"/>
          <w:szCs w:val="28"/>
        </w:rPr>
        <w:t>.</w:t>
      </w:r>
      <w:r>
        <w:rPr>
          <w:sz w:val="28"/>
          <w:szCs w:val="28"/>
        </w:rPr>
        <w:t xml:space="preserve"> </w:t>
      </w:r>
    </w:p>
    <w:p w:rsidR="003222A7" w:rsidRPr="00763823" w:rsidRDefault="003222A7" w:rsidP="001432CE">
      <w:pPr>
        <w:spacing w:line="276" w:lineRule="auto"/>
        <w:ind w:firstLine="709"/>
        <w:jc w:val="both"/>
        <w:rPr>
          <w:sz w:val="28"/>
          <w:szCs w:val="28"/>
        </w:rPr>
      </w:pPr>
      <w:r w:rsidRPr="00763823">
        <w:rPr>
          <w:sz w:val="28"/>
          <w:szCs w:val="28"/>
        </w:rPr>
        <w:t xml:space="preserve">По состоянию на 01.01.2017 </w:t>
      </w:r>
      <w:r>
        <w:rPr>
          <w:sz w:val="28"/>
          <w:szCs w:val="28"/>
        </w:rPr>
        <w:t>Управлением</w:t>
      </w:r>
      <w:r w:rsidRPr="00763823">
        <w:rPr>
          <w:sz w:val="28"/>
          <w:szCs w:val="28"/>
        </w:rPr>
        <w:t xml:space="preserve"> к компоненту подсистемы учета и отчетности подключены 152 организации по 40 Министерствам и ведомствам</w:t>
      </w:r>
      <w:r>
        <w:rPr>
          <w:sz w:val="28"/>
          <w:szCs w:val="28"/>
        </w:rPr>
        <w:t xml:space="preserve"> (для справки</w:t>
      </w:r>
      <w:r w:rsidRPr="00763823">
        <w:rPr>
          <w:sz w:val="28"/>
          <w:szCs w:val="28"/>
        </w:rPr>
        <w:t xml:space="preserve"> </w:t>
      </w:r>
      <w:r>
        <w:rPr>
          <w:sz w:val="28"/>
          <w:szCs w:val="28"/>
        </w:rPr>
        <w:t>в</w:t>
      </w:r>
      <w:r w:rsidRPr="00763823">
        <w:rPr>
          <w:sz w:val="28"/>
          <w:szCs w:val="28"/>
        </w:rPr>
        <w:t xml:space="preserve"> 2016 году в полном объеме работали 35 пилотных организаций по 13-ти Министерствам и ведомствам, в том числе УФК по Курской области</w:t>
      </w:r>
      <w:r>
        <w:rPr>
          <w:sz w:val="28"/>
          <w:szCs w:val="28"/>
        </w:rPr>
        <w:t>)</w:t>
      </w:r>
      <w:r w:rsidRPr="00763823">
        <w:rPr>
          <w:sz w:val="28"/>
          <w:szCs w:val="28"/>
        </w:rPr>
        <w:t>.</w:t>
      </w:r>
    </w:p>
    <w:p w:rsidR="003222A7" w:rsidRPr="00763823" w:rsidRDefault="003222A7" w:rsidP="001432CE">
      <w:pPr>
        <w:spacing w:line="276" w:lineRule="auto"/>
        <w:ind w:firstLine="709"/>
        <w:jc w:val="both"/>
        <w:rPr>
          <w:sz w:val="28"/>
          <w:szCs w:val="28"/>
        </w:rPr>
      </w:pPr>
      <w:r w:rsidRPr="00763823">
        <w:rPr>
          <w:sz w:val="28"/>
          <w:szCs w:val="28"/>
        </w:rPr>
        <w:t>В настоящее время осуществляют работу в полном объеме 99 организаций, что составляет 100</w:t>
      </w:r>
      <w:r>
        <w:rPr>
          <w:sz w:val="28"/>
          <w:szCs w:val="28"/>
        </w:rPr>
        <w:t xml:space="preserve"> </w:t>
      </w:r>
      <w:r w:rsidRPr="00763823">
        <w:rPr>
          <w:sz w:val="28"/>
          <w:szCs w:val="28"/>
        </w:rPr>
        <w:t>% от организаций, которые должны работать в подсистеме учет и отчетность ГИИС «Электронный бюджет».</w:t>
      </w:r>
    </w:p>
    <w:p w:rsidR="003222A7" w:rsidRPr="00763823" w:rsidRDefault="003222A7" w:rsidP="001432CE">
      <w:pPr>
        <w:spacing w:line="276" w:lineRule="auto"/>
        <w:ind w:firstLine="709"/>
        <w:jc w:val="both"/>
        <w:rPr>
          <w:sz w:val="28"/>
          <w:szCs w:val="28"/>
        </w:rPr>
      </w:pPr>
      <w:r w:rsidRPr="00763823">
        <w:rPr>
          <w:color w:val="000000"/>
          <w:sz w:val="28"/>
          <w:szCs w:val="28"/>
          <w:lang w:eastAsia="en-US"/>
        </w:rPr>
        <w:t xml:space="preserve">В 2017 году </w:t>
      </w:r>
      <w:r>
        <w:rPr>
          <w:color w:val="000000"/>
          <w:sz w:val="28"/>
          <w:szCs w:val="28"/>
          <w:lang w:eastAsia="en-US"/>
        </w:rPr>
        <w:t>продолжается</w:t>
      </w:r>
      <w:r w:rsidRPr="00763823">
        <w:rPr>
          <w:color w:val="000000"/>
          <w:sz w:val="28"/>
          <w:szCs w:val="28"/>
          <w:lang w:eastAsia="en-US"/>
        </w:rPr>
        <w:t xml:space="preserve"> развитие информационной системы «Электронный бюджет» в части расширения функциональных возможностей вышеуказанных направлений деятельности</w:t>
      </w:r>
      <w:r>
        <w:rPr>
          <w:sz w:val="28"/>
          <w:szCs w:val="28"/>
          <w:shd w:val="clear" w:color="auto" w:fill="FFFFFF"/>
        </w:rPr>
        <w:t xml:space="preserve"> </w:t>
      </w:r>
      <w:r w:rsidRPr="00E1596A">
        <w:rPr>
          <w:sz w:val="28"/>
          <w:szCs w:val="28"/>
        </w:rPr>
        <w:t>[</w:t>
      </w:r>
      <w:r>
        <w:rPr>
          <w:sz w:val="28"/>
          <w:szCs w:val="28"/>
        </w:rPr>
        <w:t>6</w:t>
      </w:r>
      <w:r w:rsidRPr="00E1596A">
        <w:rPr>
          <w:sz w:val="28"/>
          <w:szCs w:val="28"/>
        </w:rPr>
        <w:t>]</w:t>
      </w:r>
      <w:r w:rsidRPr="00E1015D">
        <w:rPr>
          <w:sz w:val="28"/>
          <w:szCs w:val="28"/>
          <w:shd w:val="clear" w:color="auto" w:fill="FFFFFF"/>
        </w:rPr>
        <w:t>.</w:t>
      </w:r>
    </w:p>
    <w:p w:rsidR="003222A7" w:rsidRPr="00763823" w:rsidRDefault="003222A7" w:rsidP="001432CE">
      <w:pPr>
        <w:tabs>
          <w:tab w:val="left" w:pos="-1800"/>
        </w:tabs>
        <w:spacing w:line="276" w:lineRule="auto"/>
        <w:ind w:firstLine="709"/>
        <w:jc w:val="both"/>
        <w:rPr>
          <w:sz w:val="28"/>
          <w:szCs w:val="28"/>
        </w:rPr>
      </w:pPr>
      <w:r w:rsidRPr="00763823">
        <w:rPr>
          <w:sz w:val="28"/>
          <w:szCs w:val="28"/>
        </w:rPr>
        <w:t>Федеральным казначейством поставлена задача в части организации ведения бюджетного учета операций с бюджетными и денежными обязательствами получателей средств федерального бюджета. В дальнейшем планируется доработка ППО АСФК в части отражения в бюджетном учете всех финансовых операций бухгалтерскими проводками для формирования бюджетной отчетности в автоматизированном режиме.</w:t>
      </w:r>
    </w:p>
    <w:p w:rsidR="003222A7" w:rsidRPr="00763823" w:rsidRDefault="003222A7" w:rsidP="001432CE">
      <w:pPr>
        <w:spacing w:line="276" w:lineRule="auto"/>
        <w:ind w:firstLine="851"/>
        <w:contextualSpacing/>
        <w:jc w:val="both"/>
        <w:rPr>
          <w:sz w:val="28"/>
          <w:szCs w:val="28"/>
        </w:rPr>
      </w:pPr>
      <w:r w:rsidRPr="00763823">
        <w:rPr>
          <w:sz w:val="28"/>
          <w:szCs w:val="28"/>
        </w:rPr>
        <w:t>Бюджетная отчетность Управления будет представляться в Федеральное казначейство посредством подсистемы «Учет и Отчетность» государственной интегрированной информационной системы управления общественными финансами «Электронный бюджет»</w:t>
      </w:r>
      <w:r>
        <w:rPr>
          <w:sz w:val="28"/>
          <w:szCs w:val="28"/>
          <w:shd w:val="clear" w:color="auto" w:fill="FFFFFF"/>
        </w:rPr>
        <w:t xml:space="preserve"> </w:t>
      </w:r>
      <w:r w:rsidRPr="00E1596A">
        <w:rPr>
          <w:sz w:val="28"/>
          <w:szCs w:val="28"/>
        </w:rPr>
        <w:t>[</w:t>
      </w:r>
      <w:r>
        <w:rPr>
          <w:sz w:val="28"/>
          <w:szCs w:val="28"/>
        </w:rPr>
        <w:t>6</w:t>
      </w:r>
      <w:r w:rsidRPr="00E1596A">
        <w:rPr>
          <w:sz w:val="28"/>
          <w:szCs w:val="28"/>
        </w:rPr>
        <w:t>]</w:t>
      </w:r>
      <w:r w:rsidRPr="00E1015D">
        <w:rPr>
          <w:sz w:val="28"/>
          <w:szCs w:val="28"/>
          <w:shd w:val="clear" w:color="auto" w:fill="FFFFFF"/>
        </w:rPr>
        <w:t>.</w:t>
      </w:r>
      <w:r w:rsidRPr="00763823">
        <w:rPr>
          <w:sz w:val="28"/>
          <w:szCs w:val="28"/>
        </w:rPr>
        <w:t xml:space="preserve">  </w:t>
      </w:r>
    </w:p>
    <w:p w:rsidR="003222A7" w:rsidRPr="00763823" w:rsidRDefault="003222A7" w:rsidP="001432CE">
      <w:pPr>
        <w:spacing w:line="276" w:lineRule="auto"/>
        <w:ind w:firstLine="851"/>
        <w:contextualSpacing/>
        <w:jc w:val="both"/>
        <w:rPr>
          <w:sz w:val="28"/>
          <w:szCs w:val="28"/>
        </w:rPr>
      </w:pPr>
      <w:r w:rsidRPr="00763823">
        <w:rPr>
          <w:sz w:val="28"/>
          <w:szCs w:val="28"/>
        </w:rPr>
        <w:t xml:space="preserve">Осуществляя централизованный бухгалтерский учет, мы сможем не только </w:t>
      </w:r>
      <w:r w:rsidRPr="00DF3C1A">
        <w:rPr>
          <w:sz w:val="28"/>
          <w:szCs w:val="28"/>
        </w:rPr>
        <w:t>минимизировать риски</w:t>
      </w:r>
      <w:r w:rsidRPr="00763823">
        <w:rPr>
          <w:sz w:val="28"/>
          <w:szCs w:val="28"/>
        </w:rPr>
        <w:t xml:space="preserve"> недостоверной отчетности, но и, благодаря возможностям электронного бюджета, </w:t>
      </w:r>
      <w:r w:rsidRPr="00DF3C1A">
        <w:rPr>
          <w:sz w:val="28"/>
          <w:szCs w:val="28"/>
        </w:rPr>
        <w:t>анализировать</w:t>
      </w:r>
      <w:r w:rsidRPr="00763823">
        <w:rPr>
          <w:sz w:val="28"/>
          <w:szCs w:val="28"/>
        </w:rPr>
        <w:t xml:space="preserve"> все финансовые показатели, активы и обязательства Российской Федерации, и </w:t>
      </w:r>
      <w:r w:rsidRPr="00DF3C1A">
        <w:rPr>
          <w:sz w:val="28"/>
          <w:szCs w:val="28"/>
        </w:rPr>
        <w:t>выявлять несоответствия</w:t>
      </w:r>
      <w:r w:rsidRPr="00763823">
        <w:rPr>
          <w:sz w:val="28"/>
          <w:szCs w:val="28"/>
        </w:rPr>
        <w:t xml:space="preserve"> путем анализа отчетных форм.</w:t>
      </w:r>
    </w:p>
    <w:p w:rsidR="003222A7" w:rsidRDefault="003222A7" w:rsidP="001432CE">
      <w:pPr>
        <w:spacing w:line="276" w:lineRule="auto"/>
        <w:ind w:firstLine="709"/>
        <w:jc w:val="both"/>
        <w:rPr>
          <w:sz w:val="28"/>
          <w:szCs w:val="28"/>
        </w:rPr>
      </w:pPr>
      <w:r w:rsidRPr="00763823">
        <w:rPr>
          <w:sz w:val="28"/>
          <w:szCs w:val="28"/>
        </w:rPr>
        <w:t xml:space="preserve">То, что раньше «скрывалось» и «тонуло» в сводном отчете, уже сейчас </w:t>
      </w:r>
      <w:r w:rsidRPr="00DF3C1A">
        <w:rPr>
          <w:sz w:val="28"/>
          <w:szCs w:val="28"/>
        </w:rPr>
        <w:t>становится явным</w:t>
      </w:r>
      <w:r w:rsidRPr="00763823">
        <w:rPr>
          <w:sz w:val="28"/>
          <w:szCs w:val="28"/>
        </w:rPr>
        <w:t xml:space="preserve">, </w:t>
      </w:r>
      <w:r>
        <w:rPr>
          <w:sz w:val="28"/>
          <w:szCs w:val="28"/>
        </w:rPr>
        <w:t>–</w:t>
      </w:r>
      <w:r w:rsidRPr="00763823">
        <w:rPr>
          <w:sz w:val="28"/>
          <w:szCs w:val="28"/>
        </w:rPr>
        <w:t xml:space="preserve"> начиная с применения некорректных счетов бюджетного учета и кодов бюджетной классификации, и заканчивая включением в сводную отчетность «несуществующих» объектов и даже давно ликвидированных учреждений. </w:t>
      </w:r>
      <w:r>
        <w:rPr>
          <w:sz w:val="28"/>
          <w:szCs w:val="28"/>
        </w:rPr>
        <w:tab/>
      </w:r>
    </w:p>
    <w:p w:rsidR="003222A7" w:rsidRDefault="003222A7" w:rsidP="001432CE">
      <w:pPr>
        <w:spacing w:line="276" w:lineRule="auto"/>
        <w:ind w:firstLine="709"/>
        <w:jc w:val="both"/>
        <w:rPr>
          <w:sz w:val="28"/>
          <w:szCs w:val="28"/>
          <w:shd w:val="clear" w:color="auto" w:fill="FFFFFF"/>
        </w:rPr>
      </w:pPr>
      <w:r w:rsidRPr="00763823">
        <w:rPr>
          <w:rFonts w:eastAsia="SimSun"/>
          <w:color w:val="000000"/>
          <w:sz w:val="28"/>
          <w:szCs w:val="28"/>
        </w:rPr>
        <w:t>Федеральное казначейство в соответствии со статьей 21.3 Федерального закона от 27 июля 2010</w:t>
      </w:r>
      <w:r>
        <w:rPr>
          <w:rFonts w:eastAsia="SimSun"/>
          <w:color w:val="000000"/>
          <w:sz w:val="28"/>
          <w:szCs w:val="28"/>
        </w:rPr>
        <w:t xml:space="preserve"> </w:t>
      </w:r>
      <w:r w:rsidRPr="00763823">
        <w:rPr>
          <w:rFonts w:eastAsia="SimSun"/>
          <w:color w:val="000000"/>
          <w:sz w:val="28"/>
          <w:szCs w:val="28"/>
        </w:rPr>
        <w:t>г. №</w:t>
      </w:r>
      <w:r>
        <w:rPr>
          <w:rFonts w:eastAsia="SimSun"/>
          <w:color w:val="000000"/>
          <w:sz w:val="28"/>
          <w:szCs w:val="28"/>
        </w:rPr>
        <w:t xml:space="preserve"> </w:t>
      </w:r>
      <w:r w:rsidRPr="00763823">
        <w:rPr>
          <w:rFonts w:eastAsia="SimSun"/>
          <w:color w:val="000000"/>
          <w:sz w:val="28"/>
          <w:szCs w:val="28"/>
        </w:rPr>
        <w:t>210-ФЗ «Об организации предоставления государственных и муниципальных услуг» является оператором ГИС</w:t>
      </w:r>
      <w:r>
        <w:rPr>
          <w:rFonts w:eastAsia="SimSun"/>
          <w:color w:val="000000"/>
          <w:sz w:val="28"/>
          <w:szCs w:val="28"/>
        </w:rPr>
        <w:t xml:space="preserve"> </w:t>
      </w:r>
      <w:r w:rsidRPr="00763823">
        <w:rPr>
          <w:rFonts w:eastAsia="SimSun"/>
          <w:color w:val="000000"/>
          <w:sz w:val="28"/>
          <w:szCs w:val="28"/>
        </w:rPr>
        <w:t>ГМП</w:t>
      </w:r>
      <w:r>
        <w:rPr>
          <w:rFonts w:eastAsia="SimSun"/>
          <w:color w:val="000000"/>
          <w:sz w:val="28"/>
          <w:szCs w:val="28"/>
        </w:rPr>
        <w:t xml:space="preserve"> </w:t>
      </w:r>
      <w:r w:rsidRPr="00763823">
        <w:rPr>
          <w:rFonts w:eastAsia="SimSun"/>
          <w:color w:val="000000"/>
          <w:sz w:val="28"/>
          <w:szCs w:val="28"/>
        </w:rPr>
        <w:t>–</w:t>
      </w:r>
      <w:r>
        <w:rPr>
          <w:rFonts w:eastAsia="SimSun"/>
          <w:color w:val="000000"/>
          <w:sz w:val="28"/>
          <w:szCs w:val="28"/>
        </w:rPr>
        <w:t xml:space="preserve"> </w:t>
      </w:r>
      <w:r w:rsidRPr="00763823">
        <w:rPr>
          <w:rFonts w:eastAsia="SimSun"/>
          <w:color w:val="000000"/>
          <w:sz w:val="28"/>
          <w:szCs w:val="28"/>
        </w:rPr>
        <w:t>важнейшего элемента в инфраструктуре электронного правительства, который обеспечивает упрощение процедуры и сокращение сроков оказания</w:t>
      </w:r>
      <w:r>
        <w:rPr>
          <w:rFonts w:eastAsia="SimSun"/>
          <w:color w:val="000000"/>
          <w:sz w:val="28"/>
          <w:szCs w:val="28"/>
        </w:rPr>
        <w:t xml:space="preserve"> </w:t>
      </w:r>
      <w:r w:rsidRPr="00763823">
        <w:rPr>
          <w:rFonts w:eastAsia="SimSun"/>
          <w:color w:val="000000"/>
          <w:sz w:val="28"/>
          <w:szCs w:val="28"/>
        </w:rPr>
        <w:t>государственных и муниципальных услуг, предоставляемых организациям и гражданам, снижение административных издержек для граждан и организаций, связанных с получением государственных и муниципальных услуг, а также возможность предоставления государственных и муниципальных услуг в электронном виде</w:t>
      </w:r>
      <w:r>
        <w:rPr>
          <w:sz w:val="28"/>
          <w:szCs w:val="28"/>
          <w:shd w:val="clear" w:color="auto" w:fill="FFFFFF"/>
        </w:rPr>
        <w:t xml:space="preserve"> </w:t>
      </w:r>
      <w:r w:rsidRPr="00E1596A">
        <w:rPr>
          <w:sz w:val="28"/>
          <w:szCs w:val="28"/>
        </w:rPr>
        <w:t>[</w:t>
      </w:r>
      <w:r>
        <w:rPr>
          <w:sz w:val="28"/>
          <w:szCs w:val="28"/>
        </w:rPr>
        <w:t>11</w:t>
      </w:r>
      <w:r w:rsidRPr="00E1596A">
        <w:rPr>
          <w:sz w:val="28"/>
          <w:szCs w:val="28"/>
        </w:rPr>
        <w:t>]</w:t>
      </w:r>
      <w:r w:rsidRPr="00E1015D">
        <w:rPr>
          <w:sz w:val="28"/>
          <w:szCs w:val="28"/>
          <w:shd w:val="clear" w:color="auto" w:fill="FFFFFF"/>
        </w:rPr>
        <w:t>.</w:t>
      </w:r>
    </w:p>
    <w:p w:rsidR="003222A7" w:rsidRPr="00763823" w:rsidRDefault="003222A7" w:rsidP="001432CE">
      <w:pPr>
        <w:spacing w:line="276" w:lineRule="auto"/>
        <w:ind w:firstLine="709"/>
        <w:jc w:val="both"/>
        <w:rPr>
          <w:sz w:val="28"/>
          <w:szCs w:val="28"/>
        </w:rPr>
      </w:pPr>
      <w:r w:rsidRPr="00763823">
        <w:rPr>
          <w:sz w:val="28"/>
          <w:szCs w:val="28"/>
        </w:rPr>
        <w:t xml:space="preserve">Всего в Курской области  в ГИС ГМП зарегистрирован 731 </w:t>
      </w:r>
      <w:r>
        <w:rPr>
          <w:sz w:val="28"/>
          <w:szCs w:val="28"/>
        </w:rPr>
        <w:t>у</w:t>
      </w:r>
      <w:r w:rsidRPr="00763823">
        <w:rPr>
          <w:sz w:val="28"/>
          <w:szCs w:val="28"/>
        </w:rPr>
        <w:t>частник.</w:t>
      </w:r>
    </w:p>
    <w:p w:rsidR="003222A7" w:rsidRPr="00763823" w:rsidRDefault="003222A7" w:rsidP="001432CE">
      <w:pPr>
        <w:spacing w:line="276" w:lineRule="auto"/>
        <w:ind w:firstLine="708"/>
        <w:jc w:val="both"/>
        <w:rPr>
          <w:sz w:val="28"/>
          <w:szCs w:val="28"/>
        </w:rPr>
      </w:pPr>
      <w:r w:rsidRPr="00763823">
        <w:rPr>
          <w:sz w:val="28"/>
          <w:szCs w:val="28"/>
        </w:rPr>
        <w:t>Индекс фактического взаимодействия региональных администраторов начислений Курской области  в соответствии с Рейтингом взаимодействия участников с ГИС ГМП в 2016 году, подготовленным Федеральным казначейством, составил 95,09</w:t>
      </w:r>
      <w:r>
        <w:rPr>
          <w:sz w:val="28"/>
          <w:szCs w:val="28"/>
        </w:rPr>
        <w:t xml:space="preserve"> </w:t>
      </w:r>
      <w:r w:rsidRPr="00763823">
        <w:rPr>
          <w:sz w:val="28"/>
          <w:szCs w:val="28"/>
        </w:rPr>
        <w:t>%</w:t>
      </w:r>
      <w:r>
        <w:rPr>
          <w:sz w:val="28"/>
          <w:szCs w:val="28"/>
        </w:rPr>
        <w:t xml:space="preserve"> </w:t>
      </w:r>
      <w:r>
        <w:rPr>
          <w:sz w:val="28"/>
          <w:szCs w:val="28"/>
          <w:shd w:val="clear" w:color="auto" w:fill="FFFFFF"/>
        </w:rPr>
        <w:t xml:space="preserve"> </w:t>
      </w:r>
      <w:r w:rsidRPr="00E1596A">
        <w:rPr>
          <w:sz w:val="28"/>
          <w:szCs w:val="28"/>
        </w:rPr>
        <w:t>[</w:t>
      </w:r>
      <w:r>
        <w:rPr>
          <w:sz w:val="28"/>
          <w:szCs w:val="28"/>
        </w:rPr>
        <w:t>7</w:t>
      </w:r>
      <w:r w:rsidRPr="00E1596A">
        <w:rPr>
          <w:sz w:val="28"/>
          <w:szCs w:val="28"/>
        </w:rPr>
        <w:t>]</w:t>
      </w:r>
      <w:r w:rsidRPr="00E1015D">
        <w:rPr>
          <w:sz w:val="28"/>
          <w:szCs w:val="28"/>
          <w:shd w:val="clear" w:color="auto" w:fill="FFFFFF"/>
        </w:rPr>
        <w:t>.</w:t>
      </w:r>
    </w:p>
    <w:p w:rsidR="003222A7" w:rsidRPr="00763823" w:rsidRDefault="003222A7" w:rsidP="001432CE">
      <w:pPr>
        <w:spacing w:line="276" w:lineRule="auto"/>
        <w:ind w:firstLine="709"/>
        <w:jc w:val="both"/>
        <w:rPr>
          <w:color w:val="000000"/>
          <w:sz w:val="28"/>
          <w:szCs w:val="28"/>
        </w:rPr>
      </w:pPr>
      <w:r w:rsidRPr="00763823">
        <w:rPr>
          <w:sz w:val="28"/>
          <w:szCs w:val="28"/>
        </w:rPr>
        <w:t>В 2016 году на Управление возложены полномочия по осуществлению мониторинга представления данных в ГАС «Управление».</w:t>
      </w:r>
    </w:p>
    <w:p w:rsidR="003222A7" w:rsidRDefault="003222A7" w:rsidP="001432CE">
      <w:pPr>
        <w:spacing w:line="276" w:lineRule="auto"/>
        <w:ind w:firstLine="709"/>
        <w:jc w:val="both"/>
        <w:rPr>
          <w:sz w:val="28"/>
          <w:szCs w:val="28"/>
          <w:lang w:eastAsia="en-US"/>
        </w:rPr>
      </w:pPr>
      <w:r>
        <w:rPr>
          <w:color w:val="000000"/>
          <w:sz w:val="28"/>
          <w:szCs w:val="28"/>
        </w:rPr>
        <w:t>Н</w:t>
      </w:r>
      <w:r w:rsidRPr="00763823">
        <w:rPr>
          <w:color w:val="000000"/>
          <w:sz w:val="28"/>
          <w:szCs w:val="28"/>
        </w:rPr>
        <w:t>а постоянной основе проводились мероприятия, направленные на достижение 100</w:t>
      </w:r>
      <w:r>
        <w:rPr>
          <w:color w:val="000000"/>
          <w:sz w:val="28"/>
          <w:szCs w:val="28"/>
        </w:rPr>
        <w:t xml:space="preserve"> </w:t>
      </w:r>
      <w:r w:rsidRPr="00763823">
        <w:rPr>
          <w:color w:val="000000"/>
          <w:sz w:val="28"/>
          <w:szCs w:val="28"/>
        </w:rPr>
        <w:t>% заполнения органами власти субъекта Российской Федерации и местного самоуправления всех показателей ГАС «Управление», в</w:t>
      </w:r>
      <w:r w:rsidRPr="00763823">
        <w:rPr>
          <w:sz w:val="28"/>
          <w:szCs w:val="28"/>
          <w:lang w:eastAsia="en-US"/>
        </w:rPr>
        <w:t xml:space="preserve"> результате чего в отчетном периоде  Курская область  занимала лидирующие позиции в Сводном рейтинге субъектов Российской Федерации по полноте и своевременности предоставления показателей в ГАС «Управление».</w:t>
      </w:r>
    </w:p>
    <w:p w:rsidR="003222A7" w:rsidRDefault="003222A7" w:rsidP="002B69BB">
      <w:pPr>
        <w:jc w:val="both"/>
        <w:rPr>
          <w:rFonts w:eastAsia="SimSun"/>
          <w:color w:val="000000"/>
          <w:sz w:val="28"/>
          <w:szCs w:val="28"/>
        </w:rPr>
      </w:pPr>
    </w:p>
    <w:p w:rsidR="003222A7" w:rsidRDefault="003222A7" w:rsidP="002B69BB">
      <w:pPr>
        <w:jc w:val="both"/>
        <w:rPr>
          <w:rFonts w:eastAsia="SimSun"/>
          <w:color w:val="000000"/>
          <w:sz w:val="28"/>
          <w:szCs w:val="28"/>
        </w:rPr>
      </w:pPr>
      <w:r>
        <w:rPr>
          <w:rFonts w:eastAsia="SimSun"/>
          <w:color w:val="000000"/>
          <w:sz w:val="28"/>
          <w:szCs w:val="28"/>
        </w:rPr>
        <w:t>Таблица 2 – Количество участников, зарегистрированных в ГИС ГМП в 2016 году</w:t>
      </w:r>
    </w:p>
    <w:p w:rsidR="003222A7" w:rsidRDefault="003222A7" w:rsidP="002B69BB">
      <w:pPr>
        <w:jc w:val="both"/>
        <w:rPr>
          <w:rFonts w:eastAsia="SimSun"/>
          <w:color w:val="000000"/>
          <w:sz w:val="28"/>
          <w:szCs w:val="28"/>
        </w:rPr>
      </w:pPr>
    </w:p>
    <w:p w:rsidR="003222A7" w:rsidRDefault="003222A7" w:rsidP="002B69BB">
      <w:pPr>
        <w:jc w:val="center"/>
        <w:rPr>
          <w:rFonts w:eastAsia="SimSun"/>
          <w:color w:val="000000"/>
          <w:sz w:val="28"/>
          <w:szCs w:val="28"/>
        </w:rPr>
      </w:pPr>
      <w:r>
        <w:pict>
          <v:shape id="_x0000_i1039" type="#_x0000_t75" style="width:416.25pt;height:243pt;visibility:visible" o:allowoverlap="f">
            <v:imagedata r:id="rId23" o:title="" croptop="26138f" cropbottom="9612f" cropleft="23338f" cropright="9585f"/>
          </v:shape>
        </w:pict>
      </w:r>
    </w:p>
    <w:p w:rsidR="003222A7" w:rsidRDefault="003222A7" w:rsidP="00495DBC">
      <w:pPr>
        <w:ind w:firstLine="709"/>
        <w:jc w:val="both"/>
        <w:rPr>
          <w:sz w:val="28"/>
          <w:szCs w:val="28"/>
          <w:lang w:eastAsia="en-US"/>
        </w:rPr>
      </w:pPr>
    </w:p>
    <w:p w:rsidR="003222A7" w:rsidRPr="00674E3F" w:rsidRDefault="003222A7" w:rsidP="00495DBC">
      <w:pPr>
        <w:ind w:firstLine="709"/>
        <w:jc w:val="both"/>
        <w:rPr>
          <w:sz w:val="28"/>
          <w:szCs w:val="28"/>
          <w:lang w:eastAsia="en-US"/>
        </w:rPr>
      </w:pPr>
      <w:r w:rsidRPr="00674E3F">
        <w:rPr>
          <w:sz w:val="28"/>
          <w:szCs w:val="28"/>
          <w:lang w:eastAsia="en-US"/>
        </w:rPr>
        <w:t xml:space="preserve">Главной задачей Федерального казначейства сегодня  является стабилизация работы </w:t>
      </w:r>
      <w:r>
        <w:rPr>
          <w:sz w:val="28"/>
          <w:szCs w:val="28"/>
          <w:lang w:eastAsia="en-US"/>
        </w:rPr>
        <w:t xml:space="preserve">государственных </w:t>
      </w:r>
      <w:r w:rsidRPr="00674E3F">
        <w:rPr>
          <w:sz w:val="28"/>
          <w:szCs w:val="28"/>
          <w:lang w:eastAsia="en-US"/>
        </w:rPr>
        <w:t>информационных систем и смежных информационных систем, включая взаимодействие с региональными информационными системами</w:t>
      </w:r>
      <w:r>
        <w:rPr>
          <w:sz w:val="28"/>
          <w:szCs w:val="28"/>
          <w:lang w:eastAsia="en-US"/>
        </w:rPr>
        <w:t xml:space="preserve"> </w:t>
      </w:r>
      <w:r>
        <w:rPr>
          <w:sz w:val="28"/>
          <w:szCs w:val="28"/>
          <w:shd w:val="clear" w:color="auto" w:fill="FFFFFF"/>
        </w:rPr>
        <w:t xml:space="preserve"> </w:t>
      </w:r>
      <w:r w:rsidRPr="00E1596A">
        <w:rPr>
          <w:sz w:val="28"/>
          <w:szCs w:val="28"/>
        </w:rPr>
        <w:t>[</w:t>
      </w:r>
      <w:r>
        <w:rPr>
          <w:sz w:val="28"/>
          <w:szCs w:val="28"/>
        </w:rPr>
        <w:t>5</w:t>
      </w:r>
      <w:r w:rsidRPr="00E1596A">
        <w:rPr>
          <w:sz w:val="28"/>
          <w:szCs w:val="28"/>
        </w:rPr>
        <w:t>]</w:t>
      </w:r>
      <w:r w:rsidRPr="00E1015D">
        <w:rPr>
          <w:sz w:val="28"/>
          <w:szCs w:val="28"/>
          <w:shd w:val="clear" w:color="auto" w:fill="FFFFFF"/>
        </w:rPr>
        <w:t>.</w:t>
      </w:r>
      <w:r w:rsidRPr="00674E3F">
        <w:rPr>
          <w:sz w:val="28"/>
          <w:szCs w:val="28"/>
          <w:lang w:eastAsia="en-US"/>
        </w:rPr>
        <w:t xml:space="preserve"> </w:t>
      </w:r>
    </w:p>
    <w:p w:rsidR="003222A7" w:rsidRPr="00763823" w:rsidRDefault="003222A7" w:rsidP="00495DBC">
      <w:pPr>
        <w:tabs>
          <w:tab w:val="left" w:pos="-1800"/>
        </w:tabs>
        <w:jc w:val="both"/>
        <w:rPr>
          <w:bCs/>
          <w:sz w:val="28"/>
          <w:szCs w:val="28"/>
        </w:rPr>
      </w:pPr>
      <w:r>
        <w:rPr>
          <w:bCs/>
          <w:sz w:val="28"/>
          <w:szCs w:val="28"/>
        </w:rPr>
        <w:tab/>
      </w:r>
      <w:r w:rsidRPr="00763823">
        <w:rPr>
          <w:bCs/>
          <w:sz w:val="28"/>
          <w:szCs w:val="28"/>
        </w:rPr>
        <w:t>В 2016 год</w:t>
      </w:r>
      <w:r>
        <w:rPr>
          <w:bCs/>
          <w:sz w:val="28"/>
          <w:szCs w:val="28"/>
        </w:rPr>
        <w:t>у</w:t>
      </w:r>
      <w:r w:rsidRPr="00763823">
        <w:rPr>
          <w:bCs/>
          <w:sz w:val="28"/>
          <w:szCs w:val="28"/>
        </w:rPr>
        <w:t xml:space="preserve"> произошли серьезные изменения в системе внутреннего государственного финансового контроля, который теперь полностью находится в сфере нашей ответственности. </w:t>
      </w:r>
    </w:p>
    <w:p w:rsidR="003222A7" w:rsidRPr="00763823" w:rsidRDefault="003222A7" w:rsidP="00495DBC">
      <w:pPr>
        <w:tabs>
          <w:tab w:val="left" w:pos="-1800"/>
        </w:tabs>
        <w:jc w:val="both"/>
        <w:rPr>
          <w:bCs/>
          <w:sz w:val="28"/>
          <w:szCs w:val="28"/>
        </w:rPr>
      </w:pPr>
      <w:r>
        <w:rPr>
          <w:bCs/>
          <w:sz w:val="28"/>
          <w:szCs w:val="28"/>
        </w:rPr>
        <w:tab/>
      </w:r>
      <w:r w:rsidRPr="00763823">
        <w:rPr>
          <w:bCs/>
          <w:sz w:val="28"/>
          <w:szCs w:val="28"/>
        </w:rPr>
        <w:t xml:space="preserve">В рамках действующего нормативного правого поля в 2016 году </w:t>
      </w:r>
      <w:r>
        <w:rPr>
          <w:bCs/>
          <w:sz w:val="28"/>
          <w:szCs w:val="28"/>
        </w:rPr>
        <w:t>Управление</w:t>
      </w:r>
      <w:r w:rsidRPr="00763823">
        <w:rPr>
          <w:bCs/>
          <w:sz w:val="28"/>
          <w:szCs w:val="28"/>
        </w:rPr>
        <w:t xml:space="preserve"> выполнял</w:t>
      </w:r>
      <w:r>
        <w:rPr>
          <w:bCs/>
          <w:sz w:val="28"/>
          <w:szCs w:val="28"/>
        </w:rPr>
        <w:t>о свои основные функции</w:t>
      </w:r>
      <w:r w:rsidRPr="00763823">
        <w:rPr>
          <w:bCs/>
          <w:sz w:val="28"/>
          <w:szCs w:val="28"/>
        </w:rPr>
        <w:t xml:space="preserve"> и обеспечил</w:t>
      </w:r>
      <w:r>
        <w:rPr>
          <w:bCs/>
          <w:sz w:val="28"/>
          <w:szCs w:val="28"/>
        </w:rPr>
        <w:t>о</w:t>
      </w:r>
      <w:r w:rsidRPr="00763823">
        <w:rPr>
          <w:bCs/>
          <w:sz w:val="28"/>
          <w:szCs w:val="28"/>
        </w:rPr>
        <w:t xml:space="preserve"> в полном объеме преемственность исполнения всех контрольных функций, включая обеспечение всех запланированных контрольных мероприятий упраздненного </w:t>
      </w:r>
      <w:r>
        <w:rPr>
          <w:bCs/>
          <w:sz w:val="28"/>
          <w:szCs w:val="28"/>
        </w:rPr>
        <w:t xml:space="preserve">ТУ </w:t>
      </w:r>
      <w:r w:rsidRPr="00763823">
        <w:rPr>
          <w:bCs/>
          <w:sz w:val="28"/>
          <w:szCs w:val="28"/>
        </w:rPr>
        <w:t>Росфиннадзора</w:t>
      </w:r>
      <w:r>
        <w:rPr>
          <w:bCs/>
          <w:sz w:val="28"/>
          <w:szCs w:val="28"/>
        </w:rPr>
        <w:t xml:space="preserve"> в Курской области</w:t>
      </w:r>
      <w:r w:rsidRPr="00763823">
        <w:rPr>
          <w:bCs/>
          <w:sz w:val="28"/>
          <w:szCs w:val="28"/>
        </w:rPr>
        <w:t>.</w:t>
      </w:r>
    </w:p>
    <w:p w:rsidR="003222A7" w:rsidRPr="00763823" w:rsidRDefault="003222A7" w:rsidP="00495DBC">
      <w:pPr>
        <w:pStyle w:val="13"/>
        <w:rPr>
          <w:sz w:val="28"/>
          <w:szCs w:val="28"/>
        </w:rPr>
      </w:pPr>
      <w:r w:rsidRPr="00763823">
        <w:rPr>
          <w:sz w:val="28"/>
          <w:szCs w:val="28"/>
        </w:rPr>
        <w:t xml:space="preserve">В рамках применения и развития системы оценки эффективности деятельности Управления  ежемесячно проводилась оценка результативности деятельности гражданских служащих, замещающих должности в Управлении, ежеквартально проводилась оценка результативности деятельности отделов Управления и представлялась аналитическая информация по результатам мониторинга оценки результативности руководителю Управления. </w:t>
      </w:r>
    </w:p>
    <w:p w:rsidR="003222A7" w:rsidRPr="00763823" w:rsidRDefault="003222A7" w:rsidP="00495DBC">
      <w:pPr>
        <w:ind w:firstLine="709"/>
        <w:jc w:val="both"/>
        <w:rPr>
          <w:sz w:val="28"/>
          <w:szCs w:val="28"/>
        </w:rPr>
      </w:pPr>
      <w:r w:rsidRPr="00763823">
        <w:rPr>
          <w:sz w:val="28"/>
          <w:szCs w:val="28"/>
        </w:rPr>
        <w:t>Оценка результативности  деятельности Управления за 2016 год проведена по 52 показателям. Общий индекс результативности деятельности Управления за 2016 год составил 9,993 балла, что по сравнению с 2015 годом выше на 0,111 балла;</w:t>
      </w:r>
    </w:p>
    <w:p w:rsidR="003222A7" w:rsidRPr="00763823" w:rsidRDefault="003222A7" w:rsidP="00495DBC">
      <w:pPr>
        <w:autoSpaceDE w:val="0"/>
        <w:autoSpaceDN w:val="0"/>
        <w:adjustRightInd w:val="0"/>
        <w:ind w:firstLine="709"/>
        <w:jc w:val="both"/>
        <w:rPr>
          <w:sz w:val="28"/>
          <w:szCs w:val="28"/>
        </w:rPr>
      </w:pPr>
      <w:r w:rsidRPr="00763823">
        <w:rPr>
          <w:sz w:val="28"/>
          <w:szCs w:val="28"/>
        </w:rPr>
        <w:t>Результаты внешней оценки деятельности Управления рассмотрены на заседаниях Контрольного Совета Управления и размещены на Интернет - сайте Управления. Организована работа по устранению замечаний и отработке предложений, указанных в анкетах</w:t>
      </w:r>
      <w:r>
        <w:rPr>
          <w:sz w:val="28"/>
          <w:szCs w:val="28"/>
          <w:shd w:val="clear" w:color="auto" w:fill="FFFFFF"/>
        </w:rPr>
        <w:t xml:space="preserve"> </w:t>
      </w:r>
      <w:r w:rsidRPr="00E1596A">
        <w:rPr>
          <w:sz w:val="28"/>
          <w:szCs w:val="28"/>
        </w:rPr>
        <w:t>[</w:t>
      </w:r>
      <w:r>
        <w:rPr>
          <w:sz w:val="28"/>
          <w:szCs w:val="28"/>
        </w:rPr>
        <w:t>10</w:t>
      </w:r>
      <w:r w:rsidRPr="00E1596A">
        <w:rPr>
          <w:sz w:val="28"/>
          <w:szCs w:val="28"/>
        </w:rPr>
        <w:t>]</w:t>
      </w:r>
      <w:r w:rsidRPr="00E1015D">
        <w:rPr>
          <w:sz w:val="28"/>
          <w:szCs w:val="28"/>
          <w:shd w:val="clear" w:color="auto" w:fill="FFFFFF"/>
        </w:rPr>
        <w:t>.</w:t>
      </w:r>
    </w:p>
    <w:p w:rsidR="003222A7" w:rsidRPr="00763823" w:rsidRDefault="003222A7" w:rsidP="00495DBC">
      <w:pPr>
        <w:shd w:val="clear" w:color="auto" w:fill="FFFFFF"/>
        <w:ind w:firstLine="709"/>
        <w:jc w:val="both"/>
        <w:rPr>
          <w:sz w:val="28"/>
          <w:szCs w:val="28"/>
        </w:rPr>
      </w:pPr>
      <w:r w:rsidRPr="00763823">
        <w:rPr>
          <w:sz w:val="28"/>
          <w:szCs w:val="28"/>
        </w:rPr>
        <w:t xml:space="preserve">Новой функцией для Управления стал анализ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 </w:t>
      </w:r>
    </w:p>
    <w:p w:rsidR="003222A7" w:rsidRPr="00763823" w:rsidRDefault="003222A7" w:rsidP="00495DBC">
      <w:pPr>
        <w:shd w:val="clear" w:color="auto" w:fill="FFFFFF"/>
        <w:ind w:firstLine="709"/>
        <w:jc w:val="both"/>
        <w:rPr>
          <w:sz w:val="28"/>
          <w:szCs w:val="28"/>
        </w:rPr>
      </w:pPr>
      <w:r w:rsidRPr="00763823">
        <w:rPr>
          <w:sz w:val="28"/>
          <w:szCs w:val="28"/>
        </w:rPr>
        <w:t>По результатам анализа</w:t>
      </w:r>
      <w:r>
        <w:rPr>
          <w:sz w:val="28"/>
          <w:szCs w:val="28"/>
        </w:rPr>
        <w:t xml:space="preserve"> вышеуказанных полномочий </w:t>
      </w:r>
      <w:r w:rsidRPr="00763823">
        <w:rPr>
          <w:sz w:val="28"/>
          <w:szCs w:val="28"/>
        </w:rPr>
        <w:t xml:space="preserve"> подготовлен</w:t>
      </w:r>
      <w:r>
        <w:rPr>
          <w:sz w:val="28"/>
          <w:szCs w:val="28"/>
        </w:rPr>
        <w:t>ы</w:t>
      </w:r>
      <w:r w:rsidRPr="00763823">
        <w:rPr>
          <w:sz w:val="28"/>
          <w:szCs w:val="28"/>
        </w:rPr>
        <w:t xml:space="preserve"> и направлен</w:t>
      </w:r>
      <w:r>
        <w:rPr>
          <w:sz w:val="28"/>
          <w:szCs w:val="28"/>
        </w:rPr>
        <w:t>ы</w:t>
      </w:r>
      <w:r w:rsidRPr="00763823">
        <w:rPr>
          <w:sz w:val="28"/>
          <w:szCs w:val="28"/>
        </w:rPr>
        <w:t xml:space="preserve">  Заключени</w:t>
      </w:r>
      <w:r>
        <w:rPr>
          <w:sz w:val="28"/>
          <w:szCs w:val="28"/>
        </w:rPr>
        <w:t xml:space="preserve">я </w:t>
      </w:r>
      <w:r w:rsidRPr="00BC5978">
        <w:rPr>
          <w:sz w:val="28"/>
          <w:szCs w:val="28"/>
        </w:rPr>
        <w:t>о соответствии контрольной деятельности</w:t>
      </w:r>
      <w:r w:rsidRPr="00763823">
        <w:rPr>
          <w:sz w:val="28"/>
          <w:szCs w:val="28"/>
        </w:rPr>
        <w:t xml:space="preserve"> бюджетному законодательству Российской Федерации</w:t>
      </w:r>
      <w:r>
        <w:rPr>
          <w:sz w:val="28"/>
          <w:szCs w:val="28"/>
        </w:rPr>
        <w:t xml:space="preserve"> </w:t>
      </w:r>
      <w:r w:rsidRPr="00BC5978">
        <w:rPr>
          <w:sz w:val="28"/>
          <w:szCs w:val="28"/>
        </w:rPr>
        <w:t>у 41 орган</w:t>
      </w:r>
      <w:r>
        <w:rPr>
          <w:sz w:val="28"/>
          <w:szCs w:val="28"/>
        </w:rPr>
        <w:t>а</w:t>
      </w:r>
      <w:r w:rsidRPr="00BC5978">
        <w:rPr>
          <w:sz w:val="28"/>
          <w:szCs w:val="28"/>
        </w:rPr>
        <w:t xml:space="preserve"> государственного (муниципального) финансового контроля</w:t>
      </w:r>
      <w:r>
        <w:rPr>
          <w:sz w:val="28"/>
          <w:szCs w:val="28"/>
        </w:rPr>
        <w:t xml:space="preserve"> области</w:t>
      </w:r>
      <w:r w:rsidRPr="00763823">
        <w:rPr>
          <w:sz w:val="28"/>
          <w:szCs w:val="28"/>
        </w:rPr>
        <w:t xml:space="preserve">. </w:t>
      </w:r>
      <w:r>
        <w:rPr>
          <w:sz w:val="28"/>
          <w:szCs w:val="28"/>
        </w:rPr>
        <w:t xml:space="preserve">Ими </w:t>
      </w:r>
      <w:r w:rsidRPr="00763823">
        <w:rPr>
          <w:sz w:val="28"/>
          <w:szCs w:val="28"/>
        </w:rPr>
        <w:t>представлены в Управление письма о принятых мерах по устранению выявленных в ходе анализа недостатков.</w:t>
      </w:r>
    </w:p>
    <w:p w:rsidR="003222A7" w:rsidRPr="00763823" w:rsidRDefault="003222A7" w:rsidP="00011A86">
      <w:pPr>
        <w:ind w:firstLine="540"/>
        <w:jc w:val="both"/>
        <w:rPr>
          <w:sz w:val="28"/>
          <w:szCs w:val="28"/>
          <w:lang w:eastAsia="en-US"/>
        </w:rPr>
      </w:pPr>
      <w:r>
        <w:rPr>
          <w:bCs/>
          <w:sz w:val="28"/>
          <w:szCs w:val="28"/>
        </w:rPr>
        <w:t xml:space="preserve">В 2017 году перед Управлением стоят большие задачи по выполнению мероприятий в рамках посланий Президента Российской Федерации, Стратегической карты Федерального казначейства. </w:t>
      </w:r>
    </w:p>
    <w:p w:rsidR="003222A7" w:rsidRDefault="003222A7" w:rsidP="00763823">
      <w:pPr>
        <w:autoSpaceDE w:val="0"/>
        <w:autoSpaceDN w:val="0"/>
        <w:ind w:firstLine="709"/>
        <w:jc w:val="both"/>
        <w:rPr>
          <w:sz w:val="28"/>
          <w:szCs w:val="28"/>
          <w:lang w:eastAsia="en-US"/>
        </w:rPr>
      </w:pPr>
    </w:p>
    <w:p w:rsidR="003222A7" w:rsidRPr="0065679B" w:rsidRDefault="003222A7" w:rsidP="00495DBC">
      <w:pPr>
        <w:widowControl w:val="0"/>
        <w:ind w:firstLine="708"/>
        <w:jc w:val="center"/>
        <w:rPr>
          <w:sz w:val="28"/>
          <w:szCs w:val="28"/>
        </w:rPr>
      </w:pPr>
      <w:r w:rsidRPr="0065679B">
        <w:rPr>
          <w:sz w:val="28"/>
          <w:szCs w:val="28"/>
        </w:rPr>
        <w:t>Список литературы:</w:t>
      </w:r>
    </w:p>
    <w:p w:rsidR="003222A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Бюджетный кодекс Российской Федерации </w:t>
      </w:r>
      <w:r w:rsidRPr="00A53923">
        <w:rPr>
          <w:rFonts w:ascii="Times New Roman" w:hAnsi="Times New Roman"/>
          <w:sz w:val="28"/>
          <w:szCs w:val="28"/>
        </w:rPr>
        <w:t xml:space="preserve">(в ред. Федеральных законов от 20.08.2004 </w:t>
      </w:r>
      <w:r>
        <w:rPr>
          <w:rFonts w:ascii="Times New Roman" w:hAnsi="Times New Roman"/>
          <w:sz w:val="28"/>
          <w:szCs w:val="28"/>
        </w:rPr>
        <w:t>№</w:t>
      </w:r>
      <w:r w:rsidRPr="00A53923">
        <w:rPr>
          <w:rFonts w:ascii="Times New Roman" w:hAnsi="Times New Roman"/>
          <w:sz w:val="28"/>
          <w:szCs w:val="28"/>
        </w:rPr>
        <w:t xml:space="preserve"> 120-ФЗ, от 27.12.2005 </w:t>
      </w:r>
      <w:r>
        <w:rPr>
          <w:rFonts w:ascii="Times New Roman" w:hAnsi="Times New Roman"/>
          <w:sz w:val="28"/>
          <w:szCs w:val="28"/>
        </w:rPr>
        <w:t>№</w:t>
      </w:r>
      <w:r w:rsidRPr="00A53923">
        <w:rPr>
          <w:rFonts w:ascii="Times New Roman" w:hAnsi="Times New Roman"/>
          <w:sz w:val="28"/>
          <w:szCs w:val="28"/>
        </w:rPr>
        <w:t xml:space="preserve"> 197-ФЗ</w:t>
      </w:r>
      <w:r>
        <w:rPr>
          <w:rFonts w:ascii="Times New Roman" w:hAnsi="Times New Roman"/>
          <w:sz w:val="28"/>
          <w:szCs w:val="28"/>
        </w:rPr>
        <w:t>) // СПС КонсультантПлюс.</w:t>
      </w:r>
    </w:p>
    <w:p w:rsidR="003222A7" w:rsidRPr="00207C1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sidRPr="00207C17">
        <w:rPr>
          <w:rFonts w:ascii="Times New Roman" w:hAnsi="Times New Roman"/>
          <w:sz w:val="28"/>
          <w:szCs w:val="28"/>
        </w:rPr>
        <w:t xml:space="preserve"> Федеральный закон от 14.12.2015 № 359-ФЗ «О Федеральном бюджете на 2016 год» // СПС КонсультантПлюс.</w:t>
      </w:r>
    </w:p>
    <w:p w:rsidR="003222A7" w:rsidRPr="00AE71BD"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Федеральный закон от 08.05.2010 №</w:t>
      </w:r>
      <w:r w:rsidRPr="00E1596A">
        <w:rPr>
          <w:rFonts w:ascii="Times New Roman" w:hAnsi="Times New Roman"/>
          <w:sz w:val="28"/>
          <w:szCs w:val="28"/>
        </w:rPr>
        <w:t xml:space="preserve"> </w:t>
      </w:r>
      <w:r>
        <w:rPr>
          <w:rFonts w:ascii="Times New Roman" w:hAnsi="Times New Roman"/>
          <w:sz w:val="28"/>
          <w:szCs w:val="28"/>
        </w:rPr>
        <w:t>83-ФЗ (ред. от 29.12.2015)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Pr="00E1596A">
        <w:rPr>
          <w:rFonts w:ascii="Times New Roman" w:hAnsi="Times New Roman"/>
          <w:sz w:val="28"/>
          <w:szCs w:val="28"/>
        </w:rPr>
        <w:t xml:space="preserve"> </w:t>
      </w:r>
      <w:r>
        <w:rPr>
          <w:rFonts w:ascii="Times New Roman" w:hAnsi="Times New Roman"/>
          <w:sz w:val="28"/>
          <w:szCs w:val="28"/>
        </w:rPr>
        <w:t>// СПС КонсультантПлюс.</w:t>
      </w:r>
    </w:p>
    <w:p w:rsidR="003222A7" w:rsidRPr="00E1596A"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Послание Президента Федеральному собранию РФ от 03.12.2015 г. // СПС КонсультантПлюс.</w:t>
      </w:r>
    </w:p>
    <w:p w:rsidR="003222A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Стратегическая карта Казначейства России на 2014-2018 годы // СПС КонсультантПлюс.</w:t>
      </w:r>
    </w:p>
    <w:p w:rsidR="003222A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sidRPr="00AE71BD">
        <w:rPr>
          <w:rFonts w:ascii="Times New Roman" w:hAnsi="Times New Roman"/>
          <w:sz w:val="28"/>
          <w:szCs w:val="28"/>
        </w:rPr>
        <w:t xml:space="preserve">Материалы </w:t>
      </w:r>
      <w:r>
        <w:rPr>
          <w:rFonts w:ascii="Times New Roman" w:hAnsi="Times New Roman"/>
          <w:sz w:val="28"/>
          <w:szCs w:val="28"/>
        </w:rPr>
        <w:t xml:space="preserve">расширенного заседания </w:t>
      </w:r>
      <w:r w:rsidRPr="00AE71BD">
        <w:rPr>
          <w:rFonts w:ascii="Times New Roman" w:hAnsi="Times New Roman"/>
          <w:sz w:val="28"/>
          <w:szCs w:val="28"/>
        </w:rPr>
        <w:t xml:space="preserve">Коллегии Федерального казначейства </w:t>
      </w:r>
      <w:r>
        <w:rPr>
          <w:rFonts w:ascii="Times New Roman" w:hAnsi="Times New Roman"/>
          <w:sz w:val="28"/>
          <w:szCs w:val="28"/>
        </w:rPr>
        <w:t xml:space="preserve">«Итоги деятельности за 2016 год и основные направления развития Федерального казначейства на 2017 год и среднесрочную перспективу» </w:t>
      </w:r>
    </w:p>
    <w:p w:rsidR="003222A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Епифанова В.И. ГИС ГМП – решение информационного обеспечения платежей </w:t>
      </w:r>
      <w:r w:rsidRPr="00E1596A">
        <w:rPr>
          <w:rFonts w:ascii="Times New Roman" w:hAnsi="Times New Roman"/>
          <w:sz w:val="28"/>
          <w:szCs w:val="28"/>
        </w:rPr>
        <w:t>[</w:t>
      </w:r>
      <w:r>
        <w:rPr>
          <w:rFonts w:ascii="Times New Roman" w:hAnsi="Times New Roman"/>
          <w:sz w:val="28"/>
          <w:szCs w:val="28"/>
        </w:rPr>
        <w:t>Текст</w:t>
      </w:r>
      <w:r w:rsidRPr="00E1596A">
        <w:rPr>
          <w:rFonts w:ascii="Times New Roman" w:hAnsi="Times New Roman"/>
          <w:sz w:val="28"/>
          <w:szCs w:val="28"/>
        </w:rPr>
        <w:t>] /</w:t>
      </w:r>
      <w:r>
        <w:rPr>
          <w:rFonts w:ascii="Times New Roman" w:hAnsi="Times New Roman"/>
          <w:sz w:val="28"/>
          <w:szCs w:val="28"/>
        </w:rPr>
        <w:t xml:space="preserve"> В.И. Епифанова // Журнал «Финансы», 2014 г.</w:t>
      </w:r>
    </w:p>
    <w:p w:rsidR="003222A7" w:rsidRDefault="003222A7" w:rsidP="00495DBC">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Епифанова В.И. Роль учета и контроля бюджетных обязательств в управлении расходами бюджета </w:t>
      </w:r>
      <w:r w:rsidRPr="00E1596A">
        <w:rPr>
          <w:rFonts w:ascii="Times New Roman" w:hAnsi="Times New Roman"/>
          <w:sz w:val="28"/>
          <w:szCs w:val="28"/>
        </w:rPr>
        <w:t>[</w:t>
      </w:r>
      <w:r>
        <w:rPr>
          <w:rFonts w:ascii="Times New Roman" w:hAnsi="Times New Roman"/>
          <w:sz w:val="28"/>
          <w:szCs w:val="28"/>
        </w:rPr>
        <w:t>Текст</w:t>
      </w:r>
      <w:r w:rsidRPr="00E1596A">
        <w:rPr>
          <w:rFonts w:ascii="Times New Roman" w:hAnsi="Times New Roman"/>
          <w:sz w:val="28"/>
          <w:szCs w:val="28"/>
        </w:rPr>
        <w:t>] /</w:t>
      </w:r>
      <w:r>
        <w:rPr>
          <w:rFonts w:ascii="Times New Roman" w:hAnsi="Times New Roman"/>
          <w:sz w:val="28"/>
          <w:szCs w:val="28"/>
        </w:rPr>
        <w:t xml:space="preserve"> В.И. Епифанова // Журнал «Финансы», 2015 г.</w:t>
      </w:r>
    </w:p>
    <w:p w:rsidR="003222A7" w:rsidRDefault="003222A7" w:rsidP="00891A76">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Официальный сайт Казначейства России</w:t>
      </w:r>
      <w:r w:rsidRPr="004F6AF5">
        <w:rPr>
          <w:rFonts w:ascii="Times New Roman" w:hAnsi="Times New Roman"/>
          <w:sz w:val="28"/>
          <w:szCs w:val="28"/>
        </w:rPr>
        <w:t xml:space="preserve"> [Электро</w:t>
      </w:r>
      <w:r>
        <w:rPr>
          <w:rFonts w:ascii="Times New Roman" w:hAnsi="Times New Roman"/>
          <w:sz w:val="28"/>
          <w:szCs w:val="28"/>
        </w:rPr>
        <w:t>н</w:t>
      </w:r>
      <w:r w:rsidRPr="004F6AF5">
        <w:rPr>
          <w:rFonts w:ascii="Times New Roman" w:hAnsi="Times New Roman"/>
          <w:sz w:val="28"/>
          <w:szCs w:val="28"/>
        </w:rPr>
        <w:t>ный ре</w:t>
      </w:r>
      <w:r w:rsidRPr="004F6AF5">
        <w:rPr>
          <w:rFonts w:ascii="Times New Roman" w:hAnsi="Times New Roman"/>
          <w:sz w:val="28"/>
          <w:szCs w:val="28"/>
          <w:lang w:val="en-US"/>
        </w:rPr>
        <w:t>c</w:t>
      </w:r>
      <w:r w:rsidRPr="004F6AF5">
        <w:rPr>
          <w:rFonts w:ascii="Times New Roman" w:hAnsi="Times New Roman"/>
          <w:sz w:val="28"/>
          <w:szCs w:val="28"/>
        </w:rPr>
        <w:t>ур</w:t>
      </w:r>
      <w:r w:rsidRPr="004F6AF5">
        <w:rPr>
          <w:rFonts w:ascii="Times New Roman" w:hAnsi="Times New Roman"/>
          <w:sz w:val="28"/>
          <w:szCs w:val="28"/>
          <w:lang w:val="en-US"/>
        </w:rPr>
        <w:t>c</w:t>
      </w:r>
      <w:r w:rsidRPr="004F6AF5">
        <w:rPr>
          <w:rFonts w:ascii="Times New Roman" w:hAnsi="Times New Roman"/>
          <w:sz w:val="28"/>
          <w:szCs w:val="28"/>
        </w:rPr>
        <w:t xml:space="preserve">] </w:t>
      </w:r>
      <w:r w:rsidRPr="004F6AF5">
        <w:rPr>
          <w:rFonts w:ascii="Times New Roman" w:hAnsi="Times New Roman"/>
          <w:sz w:val="28"/>
          <w:szCs w:val="28"/>
          <w:lang w:val="en-US"/>
        </w:rPr>
        <w:t>URL</w:t>
      </w:r>
      <w:r w:rsidRPr="004F6AF5">
        <w:rPr>
          <w:rFonts w:ascii="Times New Roman" w:hAnsi="Times New Roman"/>
          <w:sz w:val="28"/>
          <w:szCs w:val="28"/>
        </w:rPr>
        <w:t xml:space="preserve">: </w:t>
      </w:r>
      <w:r>
        <w:rPr>
          <w:rFonts w:ascii="Times New Roman" w:hAnsi="Times New Roman"/>
          <w:sz w:val="28"/>
          <w:szCs w:val="28"/>
        </w:rPr>
        <w:t>http://roskazna.ru</w:t>
      </w:r>
      <w:r w:rsidRPr="004F6AF5">
        <w:rPr>
          <w:rFonts w:ascii="Times New Roman" w:hAnsi="Times New Roman"/>
          <w:sz w:val="28"/>
          <w:szCs w:val="28"/>
        </w:rPr>
        <w:t xml:space="preserve"> (да‪та‪ </w:t>
      </w:r>
      <w:r w:rsidRPr="004F6AF5">
        <w:rPr>
          <w:rFonts w:ascii="Times New Roman" w:hAnsi="Times New Roman"/>
          <w:sz w:val="28"/>
          <w:szCs w:val="28"/>
          <w:lang w:val="en-US"/>
        </w:rPr>
        <w:t>o</w:t>
      </w:r>
      <w:r w:rsidRPr="004F6AF5">
        <w:rPr>
          <w:rFonts w:ascii="Times New Roman" w:hAnsi="Times New Roman"/>
          <w:sz w:val="28"/>
          <w:szCs w:val="28"/>
        </w:rPr>
        <w:t xml:space="preserve">‭бра‪щени‪я – </w:t>
      </w:r>
      <w:r>
        <w:rPr>
          <w:rFonts w:ascii="Times New Roman" w:hAnsi="Times New Roman"/>
          <w:sz w:val="28"/>
          <w:szCs w:val="28"/>
        </w:rPr>
        <w:t>02</w:t>
      </w:r>
      <w:r w:rsidRPr="004F6AF5">
        <w:rPr>
          <w:rFonts w:ascii="Times New Roman" w:hAnsi="Times New Roman"/>
          <w:sz w:val="28"/>
          <w:szCs w:val="28"/>
        </w:rPr>
        <w:t>.0</w:t>
      </w:r>
      <w:r>
        <w:rPr>
          <w:rFonts w:ascii="Times New Roman" w:hAnsi="Times New Roman"/>
          <w:sz w:val="28"/>
          <w:szCs w:val="28"/>
        </w:rPr>
        <w:t>3</w:t>
      </w:r>
      <w:r w:rsidRPr="004F6AF5">
        <w:rPr>
          <w:rFonts w:ascii="Times New Roman" w:hAnsi="Times New Roman"/>
          <w:sz w:val="28"/>
          <w:szCs w:val="28"/>
        </w:rPr>
        <w:t>.201</w:t>
      </w:r>
      <w:r>
        <w:rPr>
          <w:rFonts w:ascii="Times New Roman" w:hAnsi="Times New Roman"/>
          <w:sz w:val="28"/>
          <w:szCs w:val="28"/>
        </w:rPr>
        <w:t>7</w:t>
      </w:r>
      <w:r w:rsidRPr="004F6AF5">
        <w:rPr>
          <w:rFonts w:ascii="Times New Roman" w:hAnsi="Times New Roman"/>
          <w:sz w:val="28"/>
          <w:szCs w:val="28"/>
        </w:rPr>
        <w:t>).</w:t>
      </w:r>
    </w:p>
    <w:p w:rsidR="003222A7" w:rsidRDefault="003222A7" w:rsidP="00891A76">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Официальный сайт УФК по Курской области</w:t>
      </w:r>
      <w:r w:rsidRPr="004F6AF5">
        <w:rPr>
          <w:rFonts w:ascii="Times New Roman" w:hAnsi="Times New Roman"/>
          <w:sz w:val="28"/>
          <w:szCs w:val="28"/>
        </w:rPr>
        <w:t xml:space="preserve"> [Электро</w:t>
      </w:r>
      <w:r>
        <w:rPr>
          <w:rFonts w:ascii="Times New Roman" w:hAnsi="Times New Roman"/>
          <w:sz w:val="28"/>
          <w:szCs w:val="28"/>
        </w:rPr>
        <w:t>н</w:t>
      </w:r>
      <w:r w:rsidRPr="004F6AF5">
        <w:rPr>
          <w:rFonts w:ascii="Times New Roman" w:hAnsi="Times New Roman"/>
          <w:sz w:val="28"/>
          <w:szCs w:val="28"/>
        </w:rPr>
        <w:t>ный ре</w:t>
      </w:r>
      <w:r w:rsidRPr="004F6AF5">
        <w:rPr>
          <w:rFonts w:ascii="Times New Roman" w:hAnsi="Times New Roman"/>
          <w:sz w:val="28"/>
          <w:szCs w:val="28"/>
          <w:lang w:val="en-US"/>
        </w:rPr>
        <w:t>c</w:t>
      </w:r>
      <w:r w:rsidRPr="004F6AF5">
        <w:rPr>
          <w:rFonts w:ascii="Times New Roman" w:hAnsi="Times New Roman"/>
          <w:sz w:val="28"/>
          <w:szCs w:val="28"/>
        </w:rPr>
        <w:t>ур</w:t>
      </w:r>
      <w:r w:rsidRPr="004F6AF5">
        <w:rPr>
          <w:rFonts w:ascii="Times New Roman" w:hAnsi="Times New Roman"/>
          <w:sz w:val="28"/>
          <w:szCs w:val="28"/>
          <w:lang w:val="en-US"/>
        </w:rPr>
        <w:t>c</w:t>
      </w:r>
      <w:r w:rsidRPr="004F6AF5">
        <w:rPr>
          <w:rFonts w:ascii="Times New Roman" w:hAnsi="Times New Roman"/>
          <w:sz w:val="28"/>
          <w:szCs w:val="28"/>
        </w:rPr>
        <w:t xml:space="preserve">] </w:t>
      </w:r>
      <w:r w:rsidRPr="004F6AF5">
        <w:rPr>
          <w:rFonts w:ascii="Times New Roman" w:hAnsi="Times New Roman"/>
          <w:sz w:val="28"/>
          <w:szCs w:val="28"/>
          <w:lang w:val="en-US"/>
        </w:rPr>
        <w:t>URL</w:t>
      </w:r>
      <w:r w:rsidRPr="004F6AF5">
        <w:rPr>
          <w:rFonts w:ascii="Times New Roman" w:hAnsi="Times New Roman"/>
          <w:sz w:val="28"/>
          <w:szCs w:val="28"/>
        </w:rPr>
        <w:t xml:space="preserve">: </w:t>
      </w:r>
      <w:r>
        <w:rPr>
          <w:rFonts w:ascii="Times New Roman" w:hAnsi="Times New Roman"/>
          <w:sz w:val="28"/>
          <w:szCs w:val="28"/>
        </w:rPr>
        <w:t>http://kursk.roskazna.ru</w:t>
      </w:r>
      <w:r w:rsidRPr="004F6AF5">
        <w:rPr>
          <w:rFonts w:ascii="Times New Roman" w:hAnsi="Times New Roman"/>
          <w:sz w:val="28"/>
          <w:szCs w:val="28"/>
        </w:rPr>
        <w:t xml:space="preserve"> (да‪та‪ </w:t>
      </w:r>
      <w:r w:rsidRPr="004F6AF5">
        <w:rPr>
          <w:rFonts w:ascii="Times New Roman" w:hAnsi="Times New Roman"/>
          <w:sz w:val="28"/>
          <w:szCs w:val="28"/>
          <w:lang w:val="en-US"/>
        </w:rPr>
        <w:t>o</w:t>
      </w:r>
      <w:r w:rsidRPr="004F6AF5">
        <w:rPr>
          <w:rFonts w:ascii="Times New Roman" w:hAnsi="Times New Roman"/>
          <w:sz w:val="28"/>
          <w:szCs w:val="28"/>
        </w:rPr>
        <w:t xml:space="preserve">‭бра‪щени‪я – </w:t>
      </w:r>
      <w:r>
        <w:rPr>
          <w:rFonts w:ascii="Times New Roman" w:hAnsi="Times New Roman"/>
          <w:sz w:val="28"/>
          <w:szCs w:val="28"/>
        </w:rPr>
        <w:t>03</w:t>
      </w:r>
      <w:r w:rsidRPr="004F6AF5">
        <w:rPr>
          <w:rFonts w:ascii="Times New Roman" w:hAnsi="Times New Roman"/>
          <w:sz w:val="28"/>
          <w:szCs w:val="28"/>
        </w:rPr>
        <w:t>.0</w:t>
      </w:r>
      <w:r>
        <w:rPr>
          <w:rFonts w:ascii="Times New Roman" w:hAnsi="Times New Roman"/>
          <w:sz w:val="28"/>
          <w:szCs w:val="28"/>
        </w:rPr>
        <w:t>3</w:t>
      </w:r>
      <w:r w:rsidRPr="004F6AF5">
        <w:rPr>
          <w:rFonts w:ascii="Times New Roman" w:hAnsi="Times New Roman"/>
          <w:sz w:val="28"/>
          <w:szCs w:val="28"/>
        </w:rPr>
        <w:t>.201</w:t>
      </w:r>
      <w:r>
        <w:rPr>
          <w:rFonts w:ascii="Times New Roman" w:hAnsi="Times New Roman"/>
          <w:sz w:val="28"/>
          <w:szCs w:val="28"/>
        </w:rPr>
        <w:t>7</w:t>
      </w:r>
      <w:r w:rsidRPr="004F6AF5">
        <w:rPr>
          <w:rFonts w:ascii="Times New Roman" w:hAnsi="Times New Roman"/>
          <w:sz w:val="28"/>
          <w:szCs w:val="28"/>
        </w:rPr>
        <w:t>).</w:t>
      </w:r>
    </w:p>
    <w:p w:rsidR="003222A7" w:rsidRDefault="003222A7" w:rsidP="00891A76">
      <w:pPr>
        <w:pStyle w:val="1"/>
        <w:widowControl w:val="0"/>
        <w:numPr>
          <w:ilvl w:val="0"/>
          <w:numId w:val="8"/>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Официальный сайт </w:t>
      </w:r>
      <w:r w:rsidRPr="004F6AF5">
        <w:rPr>
          <w:rFonts w:ascii="Times New Roman" w:hAnsi="Times New Roman"/>
          <w:sz w:val="28"/>
          <w:szCs w:val="28"/>
        </w:rPr>
        <w:t>компании «КонсультантПлюс» [Электро</w:t>
      </w:r>
      <w:r>
        <w:rPr>
          <w:rFonts w:ascii="Times New Roman" w:hAnsi="Times New Roman"/>
          <w:sz w:val="28"/>
          <w:szCs w:val="28"/>
        </w:rPr>
        <w:t>н</w:t>
      </w:r>
      <w:r w:rsidRPr="004F6AF5">
        <w:rPr>
          <w:rFonts w:ascii="Times New Roman" w:hAnsi="Times New Roman"/>
          <w:sz w:val="28"/>
          <w:szCs w:val="28"/>
        </w:rPr>
        <w:t>ный ре</w:t>
      </w:r>
      <w:r w:rsidRPr="004F6AF5">
        <w:rPr>
          <w:rFonts w:ascii="Times New Roman" w:hAnsi="Times New Roman"/>
          <w:sz w:val="28"/>
          <w:szCs w:val="28"/>
          <w:lang w:val="en-US"/>
        </w:rPr>
        <w:t>c</w:t>
      </w:r>
      <w:r w:rsidRPr="004F6AF5">
        <w:rPr>
          <w:rFonts w:ascii="Times New Roman" w:hAnsi="Times New Roman"/>
          <w:sz w:val="28"/>
          <w:szCs w:val="28"/>
        </w:rPr>
        <w:t>ур</w:t>
      </w:r>
      <w:r w:rsidRPr="004F6AF5">
        <w:rPr>
          <w:rFonts w:ascii="Times New Roman" w:hAnsi="Times New Roman"/>
          <w:sz w:val="28"/>
          <w:szCs w:val="28"/>
          <w:lang w:val="en-US"/>
        </w:rPr>
        <w:t>c</w:t>
      </w:r>
      <w:r w:rsidRPr="004F6AF5">
        <w:rPr>
          <w:rFonts w:ascii="Times New Roman" w:hAnsi="Times New Roman"/>
          <w:sz w:val="28"/>
          <w:szCs w:val="28"/>
        </w:rPr>
        <w:t xml:space="preserve">] </w:t>
      </w:r>
      <w:r w:rsidRPr="004F6AF5">
        <w:rPr>
          <w:rFonts w:ascii="Times New Roman" w:hAnsi="Times New Roman"/>
          <w:sz w:val="28"/>
          <w:szCs w:val="28"/>
          <w:lang w:val="en-US"/>
        </w:rPr>
        <w:t>URL</w:t>
      </w:r>
      <w:r w:rsidRPr="004F6AF5">
        <w:rPr>
          <w:rFonts w:ascii="Times New Roman" w:hAnsi="Times New Roman"/>
          <w:sz w:val="28"/>
          <w:szCs w:val="28"/>
        </w:rPr>
        <w:t xml:space="preserve">: http://www.consultant.ru – СПС КонсультантПлюс (да‪та‪ </w:t>
      </w:r>
      <w:r w:rsidRPr="004F6AF5">
        <w:rPr>
          <w:rFonts w:ascii="Times New Roman" w:hAnsi="Times New Roman"/>
          <w:sz w:val="28"/>
          <w:szCs w:val="28"/>
          <w:lang w:val="en-US"/>
        </w:rPr>
        <w:t>o</w:t>
      </w:r>
      <w:r w:rsidRPr="004F6AF5">
        <w:rPr>
          <w:rFonts w:ascii="Times New Roman" w:hAnsi="Times New Roman"/>
          <w:sz w:val="28"/>
          <w:szCs w:val="28"/>
        </w:rPr>
        <w:t xml:space="preserve">‭бра‪щени‪я – </w:t>
      </w:r>
      <w:r>
        <w:rPr>
          <w:rFonts w:ascii="Times New Roman" w:hAnsi="Times New Roman"/>
          <w:sz w:val="28"/>
          <w:szCs w:val="28"/>
        </w:rPr>
        <w:t>0</w:t>
      </w:r>
      <w:r w:rsidRPr="004F6AF5">
        <w:rPr>
          <w:rFonts w:ascii="Times New Roman" w:hAnsi="Times New Roman"/>
          <w:sz w:val="28"/>
          <w:szCs w:val="28"/>
        </w:rPr>
        <w:t>6.0</w:t>
      </w:r>
      <w:r>
        <w:rPr>
          <w:rFonts w:ascii="Times New Roman" w:hAnsi="Times New Roman"/>
          <w:sz w:val="28"/>
          <w:szCs w:val="28"/>
        </w:rPr>
        <w:t>3</w:t>
      </w:r>
      <w:r w:rsidRPr="004F6AF5">
        <w:rPr>
          <w:rFonts w:ascii="Times New Roman" w:hAnsi="Times New Roman"/>
          <w:sz w:val="28"/>
          <w:szCs w:val="28"/>
        </w:rPr>
        <w:t>.201</w:t>
      </w:r>
      <w:r>
        <w:rPr>
          <w:rFonts w:ascii="Times New Roman" w:hAnsi="Times New Roman"/>
          <w:sz w:val="28"/>
          <w:szCs w:val="28"/>
        </w:rPr>
        <w:t>7</w:t>
      </w:r>
      <w:r w:rsidRPr="004F6AF5">
        <w:rPr>
          <w:rFonts w:ascii="Times New Roman" w:hAnsi="Times New Roman"/>
          <w:sz w:val="28"/>
          <w:szCs w:val="28"/>
        </w:rPr>
        <w:t>).</w:t>
      </w:r>
    </w:p>
    <w:p w:rsidR="003222A7" w:rsidRPr="004F6AF5" w:rsidRDefault="003222A7" w:rsidP="00891A76">
      <w:pPr>
        <w:pStyle w:val="1"/>
        <w:widowControl w:val="0"/>
        <w:spacing w:after="0" w:line="240" w:lineRule="auto"/>
        <w:ind w:left="709"/>
        <w:jc w:val="both"/>
        <w:rPr>
          <w:rFonts w:ascii="Times New Roman" w:hAnsi="Times New Roman"/>
          <w:sz w:val="28"/>
          <w:szCs w:val="28"/>
        </w:rPr>
      </w:pPr>
    </w:p>
    <w:p w:rsidR="003222A7" w:rsidRPr="00495DBC" w:rsidRDefault="003222A7" w:rsidP="00763823">
      <w:pPr>
        <w:autoSpaceDE w:val="0"/>
        <w:autoSpaceDN w:val="0"/>
        <w:ind w:firstLine="709"/>
        <w:jc w:val="both"/>
        <w:rPr>
          <w:color w:val="000000"/>
          <w:sz w:val="28"/>
          <w:szCs w:val="28"/>
          <w:lang w:eastAsia="en-US"/>
        </w:rPr>
      </w:pPr>
    </w:p>
    <w:sectPr w:rsidR="003222A7" w:rsidRPr="00495DBC" w:rsidSect="00191AED">
      <w:headerReference w:type="even" r:id="rId24"/>
      <w:headerReference w:type="default" r:id="rId25"/>
      <w:footerReference w:type="default" r:id="rId26"/>
      <w:headerReference w:type="first" r:id="rId27"/>
      <w:footerReference w:type="first" r:id="rId2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2A7" w:rsidRDefault="003222A7">
      <w:r>
        <w:separator/>
      </w:r>
    </w:p>
  </w:endnote>
  <w:endnote w:type="continuationSeparator" w:id="0">
    <w:p w:rsidR="003222A7" w:rsidRDefault="003222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A7" w:rsidRPr="005D3DC0" w:rsidRDefault="003222A7" w:rsidP="005D3DC0">
    <w:pPr>
      <w:pStyle w:val="Footer"/>
      <w:pBdr>
        <w:top w:val="thinThickSmallGap" w:sz="24" w:space="1" w:color="622423"/>
      </w:pBdr>
      <w:tabs>
        <w:tab w:val="right" w:pos="10205"/>
      </w:tabs>
      <w:rPr>
        <w:rFonts w:ascii="Cambria" w:hAnsi="Cambria"/>
      </w:rPr>
    </w:pPr>
    <w:r w:rsidRPr="00755817">
      <w:t>ISSN: 2414-0309</w:t>
    </w:r>
    <w:r>
      <w:rPr>
        <w:rFonts w:ascii="Cambria" w:hAnsi="Cambria"/>
      </w:rPr>
      <w:tab/>
      <w:t xml:space="preserve"> </w:t>
    </w:r>
    <w:fldSimple w:instr=" PAGE   \* MERGEFORMAT ">
      <w:r w:rsidRPr="00136985">
        <w:rPr>
          <w:rFonts w:ascii="Cambria" w:hAnsi="Cambria"/>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A7" w:rsidRPr="00011A86" w:rsidRDefault="003222A7" w:rsidP="00011A86">
    <w:pPr>
      <w:pStyle w:val="Footer"/>
      <w:pBdr>
        <w:top w:val="thinThickSmallGap" w:sz="24" w:space="1" w:color="622423"/>
      </w:pBdr>
      <w:tabs>
        <w:tab w:val="clear" w:pos="4677"/>
        <w:tab w:val="clear" w:pos="9355"/>
        <w:tab w:val="right" w:pos="10205"/>
      </w:tabs>
      <w:rPr>
        <w:rFonts w:ascii="Cambria" w:hAnsi="Cambria"/>
      </w:rPr>
    </w:pPr>
    <w:r w:rsidRPr="00755817">
      <w:t>ISSN: 2414-0309</w:t>
    </w:r>
    <w:r>
      <w:tab/>
    </w:r>
    <w:fldSimple w:instr=" PAGE   \* MERGEFORMAT ">
      <w:r w:rsidRPr="00136985">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2A7" w:rsidRDefault="003222A7">
      <w:r>
        <w:separator/>
      </w:r>
    </w:p>
  </w:footnote>
  <w:footnote w:type="continuationSeparator" w:id="0">
    <w:p w:rsidR="003222A7" w:rsidRDefault="003222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A7" w:rsidRDefault="003222A7" w:rsidP="00515B8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222A7" w:rsidRDefault="003222A7" w:rsidP="00515B8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A7" w:rsidRDefault="003222A7">
    <w:pPr>
      <w:pStyle w:val="Header"/>
      <w:pBdr>
        <w:bottom w:val="thickThinSmallGap" w:sz="24" w:space="1" w:color="622423"/>
      </w:pBdr>
      <w:jc w:val="center"/>
      <w:rPr>
        <w:rFonts w:ascii="Cambria" w:hAnsi="Cambria"/>
        <w:sz w:val="32"/>
        <w:szCs w:val="32"/>
      </w:rPr>
    </w:pPr>
    <w:r w:rsidRPr="005D3DC0">
      <w:t xml:space="preserve">ПОЛИТИКА, ЭКОНОМИКА И ИННОВАЦИИ.  2(12), 2017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2A7" w:rsidRDefault="003222A7" w:rsidP="00011A86">
    <w:pPr>
      <w:pStyle w:val="Header"/>
      <w:pBdr>
        <w:bottom w:val="thickThinSmallGap" w:sz="24" w:space="1" w:color="622423"/>
      </w:pBdr>
      <w:jc w:val="center"/>
      <w:rPr>
        <w:rFonts w:ascii="Cambria" w:hAnsi="Cambria"/>
        <w:sz w:val="32"/>
        <w:szCs w:val="32"/>
      </w:rPr>
    </w:pPr>
    <w:r w:rsidRPr="00F54118">
      <w:t xml:space="preserve">ПОЛИТИКА, ЭКОНОМИКА И ИННОВАЦИИ.  </w:t>
    </w:r>
    <w:r>
      <w:t>2</w:t>
    </w:r>
    <w:r w:rsidRPr="00F54118">
      <w:t>(1</w:t>
    </w:r>
    <w:r>
      <w:t>2</w:t>
    </w:r>
    <w:r w:rsidRPr="00F54118">
      <w:t xml:space="preserve">), 2017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F3F9B"/>
    <w:multiLevelType w:val="hybridMultilevel"/>
    <w:tmpl w:val="2662D9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F222353"/>
    <w:multiLevelType w:val="hybridMultilevel"/>
    <w:tmpl w:val="C56692EC"/>
    <w:lvl w:ilvl="0" w:tplc="FD0C390C">
      <w:start w:val="1"/>
      <w:numFmt w:val="bullet"/>
      <w:lvlText w:val="•"/>
      <w:lvlJc w:val="left"/>
      <w:pPr>
        <w:tabs>
          <w:tab w:val="num" w:pos="720"/>
        </w:tabs>
        <w:ind w:left="720" w:hanging="360"/>
      </w:pPr>
      <w:rPr>
        <w:rFonts w:ascii="Arial" w:hAnsi="Arial" w:hint="default"/>
      </w:rPr>
    </w:lvl>
    <w:lvl w:ilvl="1" w:tplc="070E2412" w:tentative="1">
      <w:start w:val="1"/>
      <w:numFmt w:val="bullet"/>
      <w:lvlText w:val="•"/>
      <w:lvlJc w:val="left"/>
      <w:pPr>
        <w:tabs>
          <w:tab w:val="num" w:pos="1440"/>
        </w:tabs>
        <w:ind w:left="1440" w:hanging="360"/>
      </w:pPr>
      <w:rPr>
        <w:rFonts w:ascii="Arial" w:hAnsi="Arial" w:hint="default"/>
      </w:rPr>
    </w:lvl>
    <w:lvl w:ilvl="2" w:tplc="4A287702" w:tentative="1">
      <w:start w:val="1"/>
      <w:numFmt w:val="bullet"/>
      <w:lvlText w:val="•"/>
      <w:lvlJc w:val="left"/>
      <w:pPr>
        <w:tabs>
          <w:tab w:val="num" w:pos="2160"/>
        </w:tabs>
        <w:ind w:left="2160" w:hanging="360"/>
      </w:pPr>
      <w:rPr>
        <w:rFonts w:ascii="Arial" w:hAnsi="Arial" w:hint="default"/>
      </w:rPr>
    </w:lvl>
    <w:lvl w:ilvl="3" w:tplc="26E0A862" w:tentative="1">
      <w:start w:val="1"/>
      <w:numFmt w:val="bullet"/>
      <w:lvlText w:val="•"/>
      <w:lvlJc w:val="left"/>
      <w:pPr>
        <w:tabs>
          <w:tab w:val="num" w:pos="2880"/>
        </w:tabs>
        <w:ind w:left="2880" w:hanging="360"/>
      </w:pPr>
      <w:rPr>
        <w:rFonts w:ascii="Arial" w:hAnsi="Arial" w:hint="default"/>
      </w:rPr>
    </w:lvl>
    <w:lvl w:ilvl="4" w:tplc="5D48081A" w:tentative="1">
      <w:start w:val="1"/>
      <w:numFmt w:val="bullet"/>
      <w:lvlText w:val="•"/>
      <w:lvlJc w:val="left"/>
      <w:pPr>
        <w:tabs>
          <w:tab w:val="num" w:pos="3600"/>
        </w:tabs>
        <w:ind w:left="3600" w:hanging="360"/>
      </w:pPr>
      <w:rPr>
        <w:rFonts w:ascii="Arial" w:hAnsi="Arial" w:hint="default"/>
      </w:rPr>
    </w:lvl>
    <w:lvl w:ilvl="5" w:tplc="19565BB4" w:tentative="1">
      <w:start w:val="1"/>
      <w:numFmt w:val="bullet"/>
      <w:lvlText w:val="•"/>
      <w:lvlJc w:val="left"/>
      <w:pPr>
        <w:tabs>
          <w:tab w:val="num" w:pos="4320"/>
        </w:tabs>
        <w:ind w:left="4320" w:hanging="360"/>
      </w:pPr>
      <w:rPr>
        <w:rFonts w:ascii="Arial" w:hAnsi="Arial" w:hint="default"/>
      </w:rPr>
    </w:lvl>
    <w:lvl w:ilvl="6" w:tplc="A190B14E" w:tentative="1">
      <w:start w:val="1"/>
      <w:numFmt w:val="bullet"/>
      <w:lvlText w:val="•"/>
      <w:lvlJc w:val="left"/>
      <w:pPr>
        <w:tabs>
          <w:tab w:val="num" w:pos="5040"/>
        </w:tabs>
        <w:ind w:left="5040" w:hanging="360"/>
      </w:pPr>
      <w:rPr>
        <w:rFonts w:ascii="Arial" w:hAnsi="Arial" w:hint="default"/>
      </w:rPr>
    </w:lvl>
    <w:lvl w:ilvl="7" w:tplc="8A708B6E" w:tentative="1">
      <w:start w:val="1"/>
      <w:numFmt w:val="bullet"/>
      <w:lvlText w:val="•"/>
      <w:lvlJc w:val="left"/>
      <w:pPr>
        <w:tabs>
          <w:tab w:val="num" w:pos="5760"/>
        </w:tabs>
        <w:ind w:left="5760" w:hanging="360"/>
      </w:pPr>
      <w:rPr>
        <w:rFonts w:ascii="Arial" w:hAnsi="Arial" w:hint="default"/>
      </w:rPr>
    </w:lvl>
    <w:lvl w:ilvl="8" w:tplc="A6708732" w:tentative="1">
      <w:start w:val="1"/>
      <w:numFmt w:val="bullet"/>
      <w:lvlText w:val="•"/>
      <w:lvlJc w:val="left"/>
      <w:pPr>
        <w:tabs>
          <w:tab w:val="num" w:pos="6480"/>
        </w:tabs>
        <w:ind w:left="6480" w:hanging="360"/>
      </w:pPr>
      <w:rPr>
        <w:rFonts w:ascii="Arial" w:hAnsi="Arial" w:hint="default"/>
      </w:rPr>
    </w:lvl>
  </w:abstractNum>
  <w:abstractNum w:abstractNumId="2">
    <w:nsid w:val="259B5A49"/>
    <w:multiLevelType w:val="hybridMultilevel"/>
    <w:tmpl w:val="D5248532"/>
    <w:lvl w:ilvl="0" w:tplc="6084421C">
      <w:start w:val="1"/>
      <w:numFmt w:val="bullet"/>
      <w:lvlText w:val=""/>
      <w:lvlJc w:val="left"/>
      <w:pPr>
        <w:tabs>
          <w:tab w:val="num" w:pos="720"/>
        </w:tabs>
        <w:ind w:left="720" w:hanging="360"/>
      </w:pPr>
      <w:rPr>
        <w:rFonts w:ascii="Wingdings" w:hAnsi="Wingdings" w:hint="default"/>
      </w:rPr>
    </w:lvl>
    <w:lvl w:ilvl="1" w:tplc="9134E662" w:tentative="1">
      <w:start w:val="1"/>
      <w:numFmt w:val="bullet"/>
      <w:lvlText w:val=""/>
      <w:lvlJc w:val="left"/>
      <w:pPr>
        <w:tabs>
          <w:tab w:val="num" w:pos="1440"/>
        </w:tabs>
        <w:ind w:left="1440" w:hanging="360"/>
      </w:pPr>
      <w:rPr>
        <w:rFonts w:ascii="Wingdings" w:hAnsi="Wingdings" w:hint="default"/>
      </w:rPr>
    </w:lvl>
    <w:lvl w:ilvl="2" w:tplc="B9EC3FAA" w:tentative="1">
      <w:start w:val="1"/>
      <w:numFmt w:val="bullet"/>
      <w:lvlText w:val=""/>
      <w:lvlJc w:val="left"/>
      <w:pPr>
        <w:tabs>
          <w:tab w:val="num" w:pos="2160"/>
        </w:tabs>
        <w:ind w:left="2160" w:hanging="360"/>
      </w:pPr>
      <w:rPr>
        <w:rFonts w:ascii="Wingdings" w:hAnsi="Wingdings" w:hint="default"/>
      </w:rPr>
    </w:lvl>
    <w:lvl w:ilvl="3" w:tplc="E4D8F8C4" w:tentative="1">
      <w:start w:val="1"/>
      <w:numFmt w:val="bullet"/>
      <w:lvlText w:val=""/>
      <w:lvlJc w:val="left"/>
      <w:pPr>
        <w:tabs>
          <w:tab w:val="num" w:pos="2880"/>
        </w:tabs>
        <w:ind w:left="2880" w:hanging="360"/>
      </w:pPr>
      <w:rPr>
        <w:rFonts w:ascii="Wingdings" w:hAnsi="Wingdings" w:hint="default"/>
      </w:rPr>
    </w:lvl>
    <w:lvl w:ilvl="4" w:tplc="3F005D62" w:tentative="1">
      <w:start w:val="1"/>
      <w:numFmt w:val="bullet"/>
      <w:lvlText w:val=""/>
      <w:lvlJc w:val="left"/>
      <w:pPr>
        <w:tabs>
          <w:tab w:val="num" w:pos="3600"/>
        </w:tabs>
        <w:ind w:left="3600" w:hanging="360"/>
      </w:pPr>
      <w:rPr>
        <w:rFonts w:ascii="Wingdings" w:hAnsi="Wingdings" w:hint="default"/>
      </w:rPr>
    </w:lvl>
    <w:lvl w:ilvl="5" w:tplc="E780B9EE" w:tentative="1">
      <w:start w:val="1"/>
      <w:numFmt w:val="bullet"/>
      <w:lvlText w:val=""/>
      <w:lvlJc w:val="left"/>
      <w:pPr>
        <w:tabs>
          <w:tab w:val="num" w:pos="4320"/>
        </w:tabs>
        <w:ind w:left="4320" w:hanging="360"/>
      </w:pPr>
      <w:rPr>
        <w:rFonts w:ascii="Wingdings" w:hAnsi="Wingdings" w:hint="default"/>
      </w:rPr>
    </w:lvl>
    <w:lvl w:ilvl="6" w:tplc="6AB6435E" w:tentative="1">
      <w:start w:val="1"/>
      <w:numFmt w:val="bullet"/>
      <w:lvlText w:val=""/>
      <w:lvlJc w:val="left"/>
      <w:pPr>
        <w:tabs>
          <w:tab w:val="num" w:pos="5040"/>
        </w:tabs>
        <w:ind w:left="5040" w:hanging="360"/>
      </w:pPr>
      <w:rPr>
        <w:rFonts w:ascii="Wingdings" w:hAnsi="Wingdings" w:hint="default"/>
      </w:rPr>
    </w:lvl>
    <w:lvl w:ilvl="7" w:tplc="EAECFCB4" w:tentative="1">
      <w:start w:val="1"/>
      <w:numFmt w:val="bullet"/>
      <w:lvlText w:val=""/>
      <w:lvlJc w:val="left"/>
      <w:pPr>
        <w:tabs>
          <w:tab w:val="num" w:pos="5760"/>
        </w:tabs>
        <w:ind w:left="5760" w:hanging="360"/>
      </w:pPr>
      <w:rPr>
        <w:rFonts w:ascii="Wingdings" w:hAnsi="Wingdings" w:hint="default"/>
      </w:rPr>
    </w:lvl>
    <w:lvl w:ilvl="8" w:tplc="1CC03108" w:tentative="1">
      <w:start w:val="1"/>
      <w:numFmt w:val="bullet"/>
      <w:lvlText w:val=""/>
      <w:lvlJc w:val="left"/>
      <w:pPr>
        <w:tabs>
          <w:tab w:val="num" w:pos="6480"/>
        </w:tabs>
        <w:ind w:left="6480" w:hanging="360"/>
      </w:pPr>
      <w:rPr>
        <w:rFonts w:ascii="Wingdings" w:hAnsi="Wingdings" w:hint="default"/>
      </w:rPr>
    </w:lvl>
  </w:abstractNum>
  <w:abstractNum w:abstractNumId="3">
    <w:nsid w:val="35F944D2"/>
    <w:multiLevelType w:val="hybridMultilevel"/>
    <w:tmpl w:val="B14C5FFE"/>
    <w:lvl w:ilvl="0" w:tplc="689C9D1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39F400B4"/>
    <w:multiLevelType w:val="hybridMultilevel"/>
    <w:tmpl w:val="73FE3E98"/>
    <w:lvl w:ilvl="0" w:tplc="B6148C8A">
      <w:start w:val="1"/>
      <w:numFmt w:val="bullet"/>
      <w:lvlText w:val="•"/>
      <w:lvlJc w:val="left"/>
      <w:pPr>
        <w:tabs>
          <w:tab w:val="num" w:pos="720"/>
        </w:tabs>
        <w:ind w:left="720" w:hanging="360"/>
      </w:pPr>
      <w:rPr>
        <w:rFonts w:ascii="Arial" w:hAnsi="Arial" w:hint="default"/>
      </w:rPr>
    </w:lvl>
    <w:lvl w:ilvl="1" w:tplc="0FA6926E" w:tentative="1">
      <w:start w:val="1"/>
      <w:numFmt w:val="bullet"/>
      <w:lvlText w:val="•"/>
      <w:lvlJc w:val="left"/>
      <w:pPr>
        <w:tabs>
          <w:tab w:val="num" w:pos="1440"/>
        </w:tabs>
        <w:ind w:left="1440" w:hanging="360"/>
      </w:pPr>
      <w:rPr>
        <w:rFonts w:ascii="Arial" w:hAnsi="Arial" w:hint="default"/>
      </w:rPr>
    </w:lvl>
    <w:lvl w:ilvl="2" w:tplc="027222AA" w:tentative="1">
      <w:start w:val="1"/>
      <w:numFmt w:val="bullet"/>
      <w:lvlText w:val="•"/>
      <w:lvlJc w:val="left"/>
      <w:pPr>
        <w:tabs>
          <w:tab w:val="num" w:pos="2160"/>
        </w:tabs>
        <w:ind w:left="2160" w:hanging="360"/>
      </w:pPr>
      <w:rPr>
        <w:rFonts w:ascii="Arial" w:hAnsi="Arial" w:hint="default"/>
      </w:rPr>
    </w:lvl>
    <w:lvl w:ilvl="3" w:tplc="2D8E0FF0" w:tentative="1">
      <w:start w:val="1"/>
      <w:numFmt w:val="bullet"/>
      <w:lvlText w:val="•"/>
      <w:lvlJc w:val="left"/>
      <w:pPr>
        <w:tabs>
          <w:tab w:val="num" w:pos="2880"/>
        </w:tabs>
        <w:ind w:left="2880" w:hanging="360"/>
      </w:pPr>
      <w:rPr>
        <w:rFonts w:ascii="Arial" w:hAnsi="Arial" w:hint="default"/>
      </w:rPr>
    </w:lvl>
    <w:lvl w:ilvl="4" w:tplc="F0A0CB94" w:tentative="1">
      <w:start w:val="1"/>
      <w:numFmt w:val="bullet"/>
      <w:lvlText w:val="•"/>
      <w:lvlJc w:val="left"/>
      <w:pPr>
        <w:tabs>
          <w:tab w:val="num" w:pos="3600"/>
        </w:tabs>
        <w:ind w:left="3600" w:hanging="360"/>
      </w:pPr>
      <w:rPr>
        <w:rFonts w:ascii="Arial" w:hAnsi="Arial" w:hint="default"/>
      </w:rPr>
    </w:lvl>
    <w:lvl w:ilvl="5" w:tplc="8A78B8D2" w:tentative="1">
      <w:start w:val="1"/>
      <w:numFmt w:val="bullet"/>
      <w:lvlText w:val="•"/>
      <w:lvlJc w:val="left"/>
      <w:pPr>
        <w:tabs>
          <w:tab w:val="num" w:pos="4320"/>
        </w:tabs>
        <w:ind w:left="4320" w:hanging="360"/>
      </w:pPr>
      <w:rPr>
        <w:rFonts w:ascii="Arial" w:hAnsi="Arial" w:hint="default"/>
      </w:rPr>
    </w:lvl>
    <w:lvl w:ilvl="6" w:tplc="DFB0F4C2" w:tentative="1">
      <w:start w:val="1"/>
      <w:numFmt w:val="bullet"/>
      <w:lvlText w:val="•"/>
      <w:lvlJc w:val="left"/>
      <w:pPr>
        <w:tabs>
          <w:tab w:val="num" w:pos="5040"/>
        </w:tabs>
        <w:ind w:left="5040" w:hanging="360"/>
      </w:pPr>
      <w:rPr>
        <w:rFonts w:ascii="Arial" w:hAnsi="Arial" w:hint="default"/>
      </w:rPr>
    </w:lvl>
    <w:lvl w:ilvl="7" w:tplc="59C07EB0" w:tentative="1">
      <w:start w:val="1"/>
      <w:numFmt w:val="bullet"/>
      <w:lvlText w:val="•"/>
      <w:lvlJc w:val="left"/>
      <w:pPr>
        <w:tabs>
          <w:tab w:val="num" w:pos="5760"/>
        </w:tabs>
        <w:ind w:left="5760" w:hanging="360"/>
      </w:pPr>
      <w:rPr>
        <w:rFonts w:ascii="Arial" w:hAnsi="Arial" w:hint="default"/>
      </w:rPr>
    </w:lvl>
    <w:lvl w:ilvl="8" w:tplc="AA8C60D4" w:tentative="1">
      <w:start w:val="1"/>
      <w:numFmt w:val="bullet"/>
      <w:lvlText w:val="•"/>
      <w:lvlJc w:val="left"/>
      <w:pPr>
        <w:tabs>
          <w:tab w:val="num" w:pos="6480"/>
        </w:tabs>
        <w:ind w:left="6480" w:hanging="360"/>
      </w:pPr>
      <w:rPr>
        <w:rFonts w:ascii="Arial" w:hAnsi="Arial" w:hint="default"/>
      </w:rPr>
    </w:lvl>
  </w:abstractNum>
  <w:abstractNum w:abstractNumId="5">
    <w:nsid w:val="3FF13891"/>
    <w:multiLevelType w:val="hybridMultilevel"/>
    <w:tmpl w:val="3D704552"/>
    <w:lvl w:ilvl="0" w:tplc="97262E3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
    <w:nsid w:val="4D4E68E0"/>
    <w:multiLevelType w:val="hybridMultilevel"/>
    <w:tmpl w:val="2DA6B5D2"/>
    <w:lvl w:ilvl="0" w:tplc="DBDE4EEE">
      <w:start w:val="1"/>
      <w:numFmt w:val="bullet"/>
      <w:lvlText w:val=""/>
      <w:lvlJc w:val="left"/>
      <w:pPr>
        <w:tabs>
          <w:tab w:val="num" w:pos="720"/>
        </w:tabs>
        <w:ind w:left="720" w:hanging="360"/>
      </w:pPr>
      <w:rPr>
        <w:rFonts w:ascii="Wingdings" w:hAnsi="Wingdings" w:hint="default"/>
      </w:rPr>
    </w:lvl>
    <w:lvl w:ilvl="1" w:tplc="78A85FD2" w:tentative="1">
      <w:start w:val="1"/>
      <w:numFmt w:val="bullet"/>
      <w:lvlText w:val=""/>
      <w:lvlJc w:val="left"/>
      <w:pPr>
        <w:tabs>
          <w:tab w:val="num" w:pos="1440"/>
        </w:tabs>
        <w:ind w:left="1440" w:hanging="360"/>
      </w:pPr>
      <w:rPr>
        <w:rFonts w:ascii="Wingdings" w:hAnsi="Wingdings" w:hint="default"/>
      </w:rPr>
    </w:lvl>
    <w:lvl w:ilvl="2" w:tplc="522E27C0" w:tentative="1">
      <w:start w:val="1"/>
      <w:numFmt w:val="bullet"/>
      <w:lvlText w:val=""/>
      <w:lvlJc w:val="left"/>
      <w:pPr>
        <w:tabs>
          <w:tab w:val="num" w:pos="2160"/>
        </w:tabs>
        <w:ind w:left="2160" w:hanging="360"/>
      </w:pPr>
      <w:rPr>
        <w:rFonts w:ascii="Wingdings" w:hAnsi="Wingdings" w:hint="default"/>
      </w:rPr>
    </w:lvl>
    <w:lvl w:ilvl="3" w:tplc="686A3B86" w:tentative="1">
      <w:start w:val="1"/>
      <w:numFmt w:val="bullet"/>
      <w:lvlText w:val=""/>
      <w:lvlJc w:val="left"/>
      <w:pPr>
        <w:tabs>
          <w:tab w:val="num" w:pos="2880"/>
        </w:tabs>
        <w:ind w:left="2880" w:hanging="360"/>
      </w:pPr>
      <w:rPr>
        <w:rFonts w:ascii="Wingdings" w:hAnsi="Wingdings" w:hint="default"/>
      </w:rPr>
    </w:lvl>
    <w:lvl w:ilvl="4" w:tplc="E1482BDC" w:tentative="1">
      <w:start w:val="1"/>
      <w:numFmt w:val="bullet"/>
      <w:lvlText w:val=""/>
      <w:lvlJc w:val="left"/>
      <w:pPr>
        <w:tabs>
          <w:tab w:val="num" w:pos="3600"/>
        </w:tabs>
        <w:ind w:left="3600" w:hanging="360"/>
      </w:pPr>
      <w:rPr>
        <w:rFonts w:ascii="Wingdings" w:hAnsi="Wingdings" w:hint="default"/>
      </w:rPr>
    </w:lvl>
    <w:lvl w:ilvl="5" w:tplc="05FCE0F4" w:tentative="1">
      <w:start w:val="1"/>
      <w:numFmt w:val="bullet"/>
      <w:lvlText w:val=""/>
      <w:lvlJc w:val="left"/>
      <w:pPr>
        <w:tabs>
          <w:tab w:val="num" w:pos="4320"/>
        </w:tabs>
        <w:ind w:left="4320" w:hanging="360"/>
      </w:pPr>
      <w:rPr>
        <w:rFonts w:ascii="Wingdings" w:hAnsi="Wingdings" w:hint="default"/>
      </w:rPr>
    </w:lvl>
    <w:lvl w:ilvl="6" w:tplc="6A30368E" w:tentative="1">
      <w:start w:val="1"/>
      <w:numFmt w:val="bullet"/>
      <w:lvlText w:val=""/>
      <w:lvlJc w:val="left"/>
      <w:pPr>
        <w:tabs>
          <w:tab w:val="num" w:pos="5040"/>
        </w:tabs>
        <w:ind w:left="5040" w:hanging="360"/>
      </w:pPr>
      <w:rPr>
        <w:rFonts w:ascii="Wingdings" w:hAnsi="Wingdings" w:hint="default"/>
      </w:rPr>
    </w:lvl>
    <w:lvl w:ilvl="7" w:tplc="77F2E8D6" w:tentative="1">
      <w:start w:val="1"/>
      <w:numFmt w:val="bullet"/>
      <w:lvlText w:val=""/>
      <w:lvlJc w:val="left"/>
      <w:pPr>
        <w:tabs>
          <w:tab w:val="num" w:pos="5760"/>
        </w:tabs>
        <w:ind w:left="5760" w:hanging="360"/>
      </w:pPr>
      <w:rPr>
        <w:rFonts w:ascii="Wingdings" w:hAnsi="Wingdings" w:hint="default"/>
      </w:rPr>
    </w:lvl>
    <w:lvl w:ilvl="8" w:tplc="196CB32E" w:tentative="1">
      <w:start w:val="1"/>
      <w:numFmt w:val="bullet"/>
      <w:lvlText w:val=""/>
      <w:lvlJc w:val="left"/>
      <w:pPr>
        <w:tabs>
          <w:tab w:val="num" w:pos="6480"/>
        </w:tabs>
        <w:ind w:left="6480" w:hanging="360"/>
      </w:pPr>
      <w:rPr>
        <w:rFonts w:ascii="Wingdings" w:hAnsi="Wingdings" w:hint="default"/>
      </w:rPr>
    </w:lvl>
  </w:abstractNum>
  <w:abstractNum w:abstractNumId="7">
    <w:nsid w:val="58D36991"/>
    <w:multiLevelType w:val="hybridMultilevel"/>
    <w:tmpl w:val="430462B2"/>
    <w:lvl w:ilvl="0" w:tplc="CF7EA43C">
      <w:start w:val="1"/>
      <w:numFmt w:val="bullet"/>
      <w:lvlText w:val="•"/>
      <w:lvlJc w:val="left"/>
      <w:pPr>
        <w:tabs>
          <w:tab w:val="num" w:pos="720"/>
        </w:tabs>
        <w:ind w:left="720" w:hanging="360"/>
      </w:pPr>
      <w:rPr>
        <w:rFonts w:ascii="Arial" w:hAnsi="Arial" w:hint="default"/>
      </w:rPr>
    </w:lvl>
    <w:lvl w:ilvl="1" w:tplc="2ABA7100" w:tentative="1">
      <w:start w:val="1"/>
      <w:numFmt w:val="bullet"/>
      <w:lvlText w:val="•"/>
      <w:lvlJc w:val="left"/>
      <w:pPr>
        <w:tabs>
          <w:tab w:val="num" w:pos="1440"/>
        </w:tabs>
        <w:ind w:left="1440" w:hanging="360"/>
      </w:pPr>
      <w:rPr>
        <w:rFonts w:ascii="Arial" w:hAnsi="Arial" w:hint="default"/>
      </w:rPr>
    </w:lvl>
    <w:lvl w:ilvl="2" w:tplc="9F5401A4" w:tentative="1">
      <w:start w:val="1"/>
      <w:numFmt w:val="bullet"/>
      <w:lvlText w:val="•"/>
      <w:lvlJc w:val="left"/>
      <w:pPr>
        <w:tabs>
          <w:tab w:val="num" w:pos="2160"/>
        </w:tabs>
        <w:ind w:left="2160" w:hanging="360"/>
      </w:pPr>
      <w:rPr>
        <w:rFonts w:ascii="Arial" w:hAnsi="Arial" w:hint="default"/>
      </w:rPr>
    </w:lvl>
    <w:lvl w:ilvl="3" w:tplc="4724817C" w:tentative="1">
      <w:start w:val="1"/>
      <w:numFmt w:val="bullet"/>
      <w:lvlText w:val="•"/>
      <w:lvlJc w:val="left"/>
      <w:pPr>
        <w:tabs>
          <w:tab w:val="num" w:pos="2880"/>
        </w:tabs>
        <w:ind w:left="2880" w:hanging="360"/>
      </w:pPr>
      <w:rPr>
        <w:rFonts w:ascii="Arial" w:hAnsi="Arial" w:hint="default"/>
      </w:rPr>
    </w:lvl>
    <w:lvl w:ilvl="4" w:tplc="F3F0F88E" w:tentative="1">
      <w:start w:val="1"/>
      <w:numFmt w:val="bullet"/>
      <w:lvlText w:val="•"/>
      <w:lvlJc w:val="left"/>
      <w:pPr>
        <w:tabs>
          <w:tab w:val="num" w:pos="3600"/>
        </w:tabs>
        <w:ind w:left="3600" w:hanging="360"/>
      </w:pPr>
      <w:rPr>
        <w:rFonts w:ascii="Arial" w:hAnsi="Arial" w:hint="default"/>
      </w:rPr>
    </w:lvl>
    <w:lvl w:ilvl="5" w:tplc="FAE847E8" w:tentative="1">
      <w:start w:val="1"/>
      <w:numFmt w:val="bullet"/>
      <w:lvlText w:val="•"/>
      <w:lvlJc w:val="left"/>
      <w:pPr>
        <w:tabs>
          <w:tab w:val="num" w:pos="4320"/>
        </w:tabs>
        <w:ind w:left="4320" w:hanging="360"/>
      </w:pPr>
      <w:rPr>
        <w:rFonts w:ascii="Arial" w:hAnsi="Arial" w:hint="default"/>
      </w:rPr>
    </w:lvl>
    <w:lvl w:ilvl="6" w:tplc="DF649A64" w:tentative="1">
      <w:start w:val="1"/>
      <w:numFmt w:val="bullet"/>
      <w:lvlText w:val="•"/>
      <w:lvlJc w:val="left"/>
      <w:pPr>
        <w:tabs>
          <w:tab w:val="num" w:pos="5040"/>
        </w:tabs>
        <w:ind w:left="5040" w:hanging="360"/>
      </w:pPr>
      <w:rPr>
        <w:rFonts w:ascii="Arial" w:hAnsi="Arial" w:hint="default"/>
      </w:rPr>
    </w:lvl>
    <w:lvl w:ilvl="7" w:tplc="716489D0" w:tentative="1">
      <w:start w:val="1"/>
      <w:numFmt w:val="bullet"/>
      <w:lvlText w:val="•"/>
      <w:lvlJc w:val="left"/>
      <w:pPr>
        <w:tabs>
          <w:tab w:val="num" w:pos="5760"/>
        </w:tabs>
        <w:ind w:left="5760" w:hanging="360"/>
      </w:pPr>
      <w:rPr>
        <w:rFonts w:ascii="Arial" w:hAnsi="Arial" w:hint="default"/>
      </w:rPr>
    </w:lvl>
    <w:lvl w:ilvl="8" w:tplc="7FA0A2A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6"/>
  </w:num>
  <w:num w:numId="4">
    <w:abstractNumId w:val="4"/>
  </w:num>
  <w:num w:numId="5">
    <w:abstractNumId w:val="0"/>
  </w:num>
  <w:num w:numId="6">
    <w:abstractNumId w:val="1"/>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4F3A"/>
    <w:rsid w:val="000074C2"/>
    <w:rsid w:val="000078DD"/>
    <w:rsid w:val="00011A86"/>
    <w:rsid w:val="00012F65"/>
    <w:rsid w:val="0001497D"/>
    <w:rsid w:val="00020D13"/>
    <w:rsid w:val="00022434"/>
    <w:rsid w:val="000224B7"/>
    <w:rsid w:val="0003180A"/>
    <w:rsid w:val="00032AAE"/>
    <w:rsid w:val="00047841"/>
    <w:rsid w:val="000552F7"/>
    <w:rsid w:val="00060DC2"/>
    <w:rsid w:val="000631F0"/>
    <w:rsid w:val="00070DF8"/>
    <w:rsid w:val="00072C47"/>
    <w:rsid w:val="00076539"/>
    <w:rsid w:val="00086977"/>
    <w:rsid w:val="000915D9"/>
    <w:rsid w:val="00091B53"/>
    <w:rsid w:val="000A20AB"/>
    <w:rsid w:val="000A45E8"/>
    <w:rsid w:val="000A7E6F"/>
    <w:rsid w:val="000A7FBA"/>
    <w:rsid w:val="000B2E3D"/>
    <w:rsid w:val="000B39D8"/>
    <w:rsid w:val="000B4058"/>
    <w:rsid w:val="000B5026"/>
    <w:rsid w:val="000C4877"/>
    <w:rsid w:val="000C4A03"/>
    <w:rsid w:val="000D7B4F"/>
    <w:rsid w:val="000E2073"/>
    <w:rsid w:val="000E36BF"/>
    <w:rsid w:val="000E4371"/>
    <w:rsid w:val="000E672F"/>
    <w:rsid w:val="0010149E"/>
    <w:rsid w:val="00107AD2"/>
    <w:rsid w:val="001102C1"/>
    <w:rsid w:val="001102CF"/>
    <w:rsid w:val="0012296A"/>
    <w:rsid w:val="00125A08"/>
    <w:rsid w:val="00131DA4"/>
    <w:rsid w:val="00131F40"/>
    <w:rsid w:val="00133E4D"/>
    <w:rsid w:val="001363D0"/>
    <w:rsid w:val="00136985"/>
    <w:rsid w:val="001432CE"/>
    <w:rsid w:val="00151DDD"/>
    <w:rsid w:val="00154198"/>
    <w:rsid w:val="00157892"/>
    <w:rsid w:val="00164764"/>
    <w:rsid w:val="00181734"/>
    <w:rsid w:val="00183EE9"/>
    <w:rsid w:val="00187DF0"/>
    <w:rsid w:val="00190229"/>
    <w:rsid w:val="00190B39"/>
    <w:rsid w:val="00190C63"/>
    <w:rsid w:val="00191AED"/>
    <w:rsid w:val="001957CB"/>
    <w:rsid w:val="001964A6"/>
    <w:rsid w:val="001A48D2"/>
    <w:rsid w:val="001A7B35"/>
    <w:rsid w:val="001B0127"/>
    <w:rsid w:val="001B46F9"/>
    <w:rsid w:val="001B4D34"/>
    <w:rsid w:val="001B79AF"/>
    <w:rsid w:val="001C0921"/>
    <w:rsid w:val="001C339B"/>
    <w:rsid w:val="001D5AF9"/>
    <w:rsid w:val="001D5CA3"/>
    <w:rsid w:val="001E0171"/>
    <w:rsid w:val="001E113C"/>
    <w:rsid w:val="001E2788"/>
    <w:rsid w:val="001E3F54"/>
    <w:rsid w:val="001E58AE"/>
    <w:rsid w:val="001E70D1"/>
    <w:rsid w:val="001E75AE"/>
    <w:rsid w:val="001F5BA6"/>
    <w:rsid w:val="001F5D8B"/>
    <w:rsid w:val="00200353"/>
    <w:rsid w:val="0020706A"/>
    <w:rsid w:val="00207C17"/>
    <w:rsid w:val="00216271"/>
    <w:rsid w:val="0021784C"/>
    <w:rsid w:val="00220C1E"/>
    <w:rsid w:val="00222E95"/>
    <w:rsid w:val="0022356E"/>
    <w:rsid w:val="002261DA"/>
    <w:rsid w:val="002339B1"/>
    <w:rsid w:val="00234E41"/>
    <w:rsid w:val="002366D8"/>
    <w:rsid w:val="00236BBB"/>
    <w:rsid w:val="00241F8D"/>
    <w:rsid w:val="00243646"/>
    <w:rsid w:val="00247CDE"/>
    <w:rsid w:val="002613EE"/>
    <w:rsid w:val="002625FC"/>
    <w:rsid w:val="002655A7"/>
    <w:rsid w:val="00265DB7"/>
    <w:rsid w:val="00266FE7"/>
    <w:rsid w:val="00270865"/>
    <w:rsid w:val="00271ECD"/>
    <w:rsid w:val="0027395A"/>
    <w:rsid w:val="00276884"/>
    <w:rsid w:val="002848D9"/>
    <w:rsid w:val="00292808"/>
    <w:rsid w:val="002940EC"/>
    <w:rsid w:val="002A1B41"/>
    <w:rsid w:val="002B30EB"/>
    <w:rsid w:val="002B359E"/>
    <w:rsid w:val="002B3C11"/>
    <w:rsid w:val="002B62CE"/>
    <w:rsid w:val="002B69BB"/>
    <w:rsid w:val="002C1346"/>
    <w:rsid w:val="002C53FB"/>
    <w:rsid w:val="002E51B1"/>
    <w:rsid w:val="002E7F2B"/>
    <w:rsid w:val="002F359A"/>
    <w:rsid w:val="002F6DA5"/>
    <w:rsid w:val="0030129F"/>
    <w:rsid w:val="0030262F"/>
    <w:rsid w:val="00313161"/>
    <w:rsid w:val="00321926"/>
    <w:rsid w:val="003222A7"/>
    <w:rsid w:val="00330D75"/>
    <w:rsid w:val="003310B3"/>
    <w:rsid w:val="00336513"/>
    <w:rsid w:val="003370B3"/>
    <w:rsid w:val="003559FA"/>
    <w:rsid w:val="003574A1"/>
    <w:rsid w:val="00371B78"/>
    <w:rsid w:val="00372507"/>
    <w:rsid w:val="00375974"/>
    <w:rsid w:val="003837FE"/>
    <w:rsid w:val="003877EF"/>
    <w:rsid w:val="0039176D"/>
    <w:rsid w:val="00393A92"/>
    <w:rsid w:val="00395142"/>
    <w:rsid w:val="003A1C03"/>
    <w:rsid w:val="003A69D3"/>
    <w:rsid w:val="003B5CAC"/>
    <w:rsid w:val="003B6CB3"/>
    <w:rsid w:val="003C2234"/>
    <w:rsid w:val="003D12C6"/>
    <w:rsid w:val="003D2B2F"/>
    <w:rsid w:val="003D39BF"/>
    <w:rsid w:val="003D4E1F"/>
    <w:rsid w:val="003E597E"/>
    <w:rsid w:val="003E5AD3"/>
    <w:rsid w:val="003F16FB"/>
    <w:rsid w:val="003F1F42"/>
    <w:rsid w:val="003F3DA0"/>
    <w:rsid w:val="00404FD7"/>
    <w:rsid w:val="0041186D"/>
    <w:rsid w:val="00411B27"/>
    <w:rsid w:val="0042067E"/>
    <w:rsid w:val="00421E84"/>
    <w:rsid w:val="004268B5"/>
    <w:rsid w:val="0043700C"/>
    <w:rsid w:val="004425B0"/>
    <w:rsid w:val="004464CE"/>
    <w:rsid w:val="00446CD5"/>
    <w:rsid w:val="004524FD"/>
    <w:rsid w:val="00454678"/>
    <w:rsid w:val="0045718C"/>
    <w:rsid w:val="00464751"/>
    <w:rsid w:val="00467C97"/>
    <w:rsid w:val="00472231"/>
    <w:rsid w:val="004749DC"/>
    <w:rsid w:val="00474B5D"/>
    <w:rsid w:val="00475CCF"/>
    <w:rsid w:val="00476E47"/>
    <w:rsid w:val="00477C1A"/>
    <w:rsid w:val="00481B9B"/>
    <w:rsid w:val="00482EE1"/>
    <w:rsid w:val="00486B93"/>
    <w:rsid w:val="004944E6"/>
    <w:rsid w:val="00495DBC"/>
    <w:rsid w:val="004A7C65"/>
    <w:rsid w:val="004B4F98"/>
    <w:rsid w:val="004B50F2"/>
    <w:rsid w:val="004C26E5"/>
    <w:rsid w:val="004D1020"/>
    <w:rsid w:val="004D3D1A"/>
    <w:rsid w:val="004E6537"/>
    <w:rsid w:val="004E7763"/>
    <w:rsid w:val="004F0C32"/>
    <w:rsid w:val="004F190F"/>
    <w:rsid w:val="004F6AF5"/>
    <w:rsid w:val="004F7AC7"/>
    <w:rsid w:val="004F7CDE"/>
    <w:rsid w:val="00500AEE"/>
    <w:rsid w:val="00501426"/>
    <w:rsid w:val="00503F39"/>
    <w:rsid w:val="00515B8B"/>
    <w:rsid w:val="005176B7"/>
    <w:rsid w:val="00522AA3"/>
    <w:rsid w:val="00523EE5"/>
    <w:rsid w:val="005247C7"/>
    <w:rsid w:val="00525E31"/>
    <w:rsid w:val="00527455"/>
    <w:rsid w:val="00547797"/>
    <w:rsid w:val="00551187"/>
    <w:rsid w:val="00551831"/>
    <w:rsid w:val="00551B24"/>
    <w:rsid w:val="00554ECA"/>
    <w:rsid w:val="00555C5A"/>
    <w:rsid w:val="00560147"/>
    <w:rsid w:val="00560BDB"/>
    <w:rsid w:val="00571746"/>
    <w:rsid w:val="005743CF"/>
    <w:rsid w:val="005778A6"/>
    <w:rsid w:val="0058246C"/>
    <w:rsid w:val="005877D2"/>
    <w:rsid w:val="00592556"/>
    <w:rsid w:val="00593C6B"/>
    <w:rsid w:val="0059461D"/>
    <w:rsid w:val="005966CE"/>
    <w:rsid w:val="00597CE6"/>
    <w:rsid w:val="005A1719"/>
    <w:rsid w:val="005A196E"/>
    <w:rsid w:val="005A3336"/>
    <w:rsid w:val="005A6B92"/>
    <w:rsid w:val="005B0DA8"/>
    <w:rsid w:val="005B26C2"/>
    <w:rsid w:val="005B3379"/>
    <w:rsid w:val="005B56C8"/>
    <w:rsid w:val="005D27DF"/>
    <w:rsid w:val="005D3DC0"/>
    <w:rsid w:val="005D50DF"/>
    <w:rsid w:val="005D544D"/>
    <w:rsid w:val="005F052A"/>
    <w:rsid w:val="005F080C"/>
    <w:rsid w:val="005F5957"/>
    <w:rsid w:val="00611B5F"/>
    <w:rsid w:val="00611C5C"/>
    <w:rsid w:val="00620F77"/>
    <w:rsid w:val="00641917"/>
    <w:rsid w:val="0064568B"/>
    <w:rsid w:val="0065068B"/>
    <w:rsid w:val="00651A60"/>
    <w:rsid w:val="0065679B"/>
    <w:rsid w:val="006627E0"/>
    <w:rsid w:val="00667AD6"/>
    <w:rsid w:val="006715CA"/>
    <w:rsid w:val="00674A2D"/>
    <w:rsid w:val="00674E3F"/>
    <w:rsid w:val="006755E8"/>
    <w:rsid w:val="006815A4"/>
    <w:rsid w:val="006822D6"/>
    <w:rsid w:val="0068788F"/>
    <w:rsid w:val="00687EA4"/>
    <w:rsid w:val="0069761A"/>
    <w:rsid w:val="006A139D"/>
    <w:rsid w:val="006A649C"/>
    <w:rsid w:val="006B20D9"/>
    <w:rsid w:val="006C0036"/>
    <w:rsid w:val="006C0057"/>
    <w:rsid w:val="006C1698"/>
    <w:rsid w:val="006C2EC4"/>
    <w:rsid w:val="006C4885"/>
    <w:rsid w:val="006C50A7"/>
    <w:rsid w:val="006D2CF1"/>
    <w:rsid w:val="006D2DF2"/>
    <w:rsid w:val="006D42FD"/>
    <w:rsid w:val="006E3A22"/>
    <w:rsid w:val="006E3B91"/>
    <w:rsid w:val="006E4F3A"/>
    <w:rsid w:val="006F0050"/>
    <w:rsid w:val="006F56C6"/>
    <w:rsid w:val="006F734B"/>
    <w:rsid w:val="007008C7"/>
    <w:rsid w:val="00705A62"/>
    <w:rsid w:val="00714ED8"/>
    <w:rsid w:val="00717AA8"/>
    <w:rsid w:val="00722719"/>
    <w:rsid w:val="0072428A"/>
    <w:rsid w:val="0072789F"/>
    <w:rsid w:val="007326DD"/>
    <w:rsid w:val="00734838"/>
    <w:rsid w:val="007414FE"/>
    <w:rsid w:val="00741B42"/>
    <w:rsid w:val="00751242"/>
    <w:rsid w:val="00752962"/>
    <w:rsid w:val="007538E4"/>
    <w:rsid w:val="00755817"/>
    <w:rsid w:val="00756683"/>
    <w:rsid w:val="00763823"/>
    <w:rsid w:val="00765973"/>
    <w:rsid w:val="007713F9"/>
    <w:rsid w:val="0078022D"/>
    <w:rsid w:val="00781D10"/>
    <w:rsid w:val="00785443"/>
    <w:rsid w:val="00791FBF"/>
    <w:rsid w:val="00792110"/>
    <w:rsid w:val="007957E0"/>
    <w:rsid w:val="007A15A4"/>
    <w:rsid w:val="007B5403"/>
    <w:rsid w:val="007C117F"/>
    <w:rsid w:val="007C2A12"/>
    <w:rsid w:val="007C2ADB"/>
    <w:rsid w:val="007D43B9"/>
    <w:rsid w:val="007D6D60"/>
    <w:rsid w:val="008026AF"/>
    <w:rsid w:val="00810787"/>
    <w:rsid w:val="00814675"/>
    <w:rsid w:val="0082164B"/>
    <w:rsid w:val="008278AD"/>
    <w:rsid w:val="00837CDD"/>
    <w:rsid w:val="008407AD"/>
    <w:rsid w:val="00841FBE"/>
    <w:rsid w:val="0085300F"/>
    <w:rsid w:val="00854287"/>
    <w:rsid w:val="00854ACA"/>
    <w:rsid w:val="008556CA"/>
    <w:rsid w:val="008566EE"/>
    <w:rsid w:val="00861CDF"/>
    <w:rsid w:val="0086330E"/>
    <w:rsid w:val="00871405"/>
    <w:rsid w:val="0087296D"/>
    <w:rsid w:val="00874BFC"/>
    <w:rsid w:val="00875B87"/>
    <w:rsid w:val="00875C30"/>
    <w:rsid w:val="00875DA9"/>
    <w:rsid w:val="008774F7"/>
    <w:rsid w:val="00877F17"/>
    <w:rsid w:val="00880695"/>
    <w:rsid w:val="00882996"/>
    <w:rsid w:val="00891A76"/>
    <w:rsid w:val="00896C2E"/>
    <w:rsid w:val="008A4C30"/>
    <w:rsid w:val="008A5651"/>
    <w:rsid w:val="008A7140"/>
    <w:rsid w:val="008C362B"/>
    <w:rsid w:val="008C5B13"/>
    <w:rsid w:val="008C6167"/>
    <w:rsid w:val="008D1547"/>
    <w:rsid w:val="008D452B"/>
    <w:rsid w:val="008D52EC"/>
    <w:rsid w:val="008F01EE"/>
    <w:rsid w:val="008F4734"/>
    <w:rsid w:val="008F4BB3"/>
    <w:rsid w:val="008F7ECD"/>
    <w:rsid w:val="00901B46"/>
    <w:rsid w:val="0090689D"/>
    <w:rsid w:val="009079C8"/>
    <w:rsid w:val="0091390C"/>
    <w:rsid w:val="0091654B"/>
    <w:rsid w:val="00920D9C"/>
    <w:rsid w:val="00921BD3"/>
    <w:rsid w:val="00932D0E"/>
    <w:rsid w:val="00953650"/>
    <w:rsid w:val="009604F5"/>
    <w:rsid w:val="00967F0B"/>
    <w:rsid w:val="0097166A"/>
    <w:rsid w:val="009750FB"/>
    <w:rsid w:val="00981264"/>
    <w:rsid w:val="00983D9B"/>
    <w:rsid w:val="009851BB"/>
    <w:rsid w:val="00991F15"/>
    <w:rsid w:val="0099440B"/>
    <w:rsid w:val="0099683A"/>
    <w:rsid w:val="009A4E10"/>
    <w:rsid w:val="009A7C7A"/>
    <w:rsid w:val="009B177E"/>
    <w:rsid w:val="009B39B5"/>
    <w:rsid w:val="009B404E"/>
    <w:rsid w:val="009B4804"/>
    <w:rsid w:val="009B6AA9"/>
    <w:rsid w:val="009D2C06"/>
    <w:rsid w:val="009D74BE"/>
    <w:rsid w:val="009E43F2"/>
    <w:rsid w:val="009E7EF2"/>
    <w:rsid w:val="009F3CF9"/>
    <w:rsid w:val="00A05D9B"/>
    <w:rsid w:val="00A12DFE"/>
    <w:rsid w:val="00A13715"/>
    <w:rsid w:val="00A17F02"/>
    <w:rsid w:val="00A211C6"/>
    <w:rsid w:val="00A221A0"/>
    <w:rsid w:val="00A22AE1"/>
    <w:rsid w:val="00A26515"/>
    <w:rsid w:val="00A26E5A"/>
    <w:rsid w:val="00A2797B"/>
    <w:rsid w:val="00A367E2"/>
    <w:rsid w:val="00A44A1F"/>
    <w:rsid w:val="00A50FE5"/>
    <w:rsid w:val="00A53923"/>
    <w:rsid w:val="00A57B9D"/>
    <w:rsid w:val="00A616E5"/>
    <w:rsid w:val="00A6341D"/>
    <w:rsid w:val="00A75333"/>
    <w:rsid w:val="00A76719"/>
    <w:rsid w:val="00A80010"/>
    <w:rsid w:val="00A8061D"/>
    <w:rsid w:val="00A83FB5"/>
    <w:rsid w:val="00A9585F"/>
    <w:rsid w:val="00A97471"/>
    <w:rsid w:val="00AA5042"/>
    <w:rsid w:val="00AA5FC8"/>
    <w:rsid w:val="00AB3302"/>
    <w:rsid w:val="00AB3AF9"/>
    <w:rsid w:val="00AB473F"/>
    <w:rsid w:val="00AC1988"/>
    <w:rsid w:val="00AC34DA"/>
    <w:rsid w:val="00AC5806"/>
    <w:rsid w:val="00AC5A49"/>
    <w:rsid w:val="00AD7956"/>
    <w:rsid w:val="00AE2F06"/>
    <w:rsid w:val="00AE71BD"/>
    <w:rsid w:val="00AF7BA8"/>
    <w:rsid w:val="00B00A8A"/>
    <w:rsid w:val="00B25338"/>
    <w:rsid w:val="00B335F1"/>
    <w:rsid w:val="00B3664C"/>
    <w:rsid w:val="00B405AD"/>
    <w:rsid w:val="00B4254C"/>
    <w:rsid w:val="00B43380"/>
    <w:rsid w:val="00B52CE0"/>
    <w:rsid w:val="00B565CE"/>
    <w:rsid w:val="00B56BF0"/>
    <w:rsid w:val="00B61491"/>
    <w:rsid w:val="00B63455"/>
    <w:rsid w:val="00B637C3"/>
    <w:rsid w:val="00B6559D"/>
    <w:rsid w:val="00B668B9"/>
    <w:rsid w:val="00B6692D"/>
    <w:rsid w:val="00B66F3C"/>
    <w:rsid w:val="00B709B4"/>
    <w:rsid w:val="00B8688A"/>
    <w:rsid w:val="00B87358"/>
    <w:rsid w:val="00B946BC"/>
    <w:rsid w:val="00B95C39"/>
    <w:rsid w:val="00B97CFC"/>
    <w:rsid w:val="00BA0880"/>
    <w:rsid w:val="00BA3F70"/>
    <w:rsid w:val="00BA4CC7"/>
    <w:rsid w:val="00BA5F78"/>
    <w:rsid w:val="00BC1AF6"/>
    <w:rsid w:val="00BC5978"/>
    <w:rsid w:val="00BC64CD"/>
    <w:rsid w:val="00BE01CF"/>
    <w:rsid w:val="00BE605B"/>
    <w:rsid w:val="00BF286B"/>
    <w:rsid w:val="00C17165"/>
    <w:rsid w:val="00C17B9C"/>
    <w:rsid w:val="00C17C82"/>
    <w:rsid w:val="00C206D1"/>
    <w:rsid w:val="00C2102D"/>
    <w:rsid w:val="00C40B00"/>
    <w:rsid w:val="00C520F8"/>
    <w:rsid w:val="00C52751"/>
    <w:rsid w:val="00C5405E"/>
    <w:rsid w:val="00C545E0"/>
    <w:rsid w:val="00C56176"/>
    <w:rsid w:val="00C561F5"/>
    <w:rsid w:val="00C57F62"/>
    <w:rsid w:val="00C72D31"/>
    <w:rsid w:val="00C80C17"/>
    <w:rsid w:val="00C83415"/>
    <w:rsid w:val="00C9031F"/>
    <w:rsid w:val="00C97561"/>
    <w:rsid w:val="00CA0385"/>
    <w:rsid w:val="00CA687C"/>
    <w:rsid w:val="00CB14E4"/>
    <w:rsid w:val="00CC5827"/>
    <w:rsid w:val="00CC71A5"/>
    <w:rsid w:val="00CC71D2"/>
    <w:rsid w:val="00CD37E4"/>
    <w:rsid w:val="00CD3BE1"/>
    <w:rsid w:val="00CD7D49"/>
    <w:rsid w:val="00CE1573"/>
    <w:rsid w:val="00CE6C7D"/>
    <w:rsid w:val="00CF0C75"/>
    <w:rsid w:val="00CF1C3B"/>
    <w:rsid w:val="00CF3F52"/>
    <w:rsid w:val="00CF545B"/>
    <w:rsid w:val="00CF7CF0"/>
    <w:rsid w:val="00D056F3"/>
    <w:rsid w:val="00D07AB4"/>
    <w:rsid w:val="00D131E6"/>
    <w:rsid w:val="00D140CB"/>
    <w:rsid w:val="00D21998"/>
    <w:rsid w:val="00D31AB3"/>
    <w:rsid w:val="00D33BF5"/>
    <w:rsid w:val="00D362FC"/>
    <w:rsid w:val="00D40AE0"/>
    <w:rsid w:val="00D40E16"/>
    <w:rsid w:val="00D53BAE"/>
    <w:rsid w:val="00D61F7B"/>
    <w:rsid w:val="00D67B59"/>
    <w:rsid w:val="00D70950"/>
    <w:rsid w:val="00D73DF1"/>
    <w:rsid w:val="00D7664A"/>
    <w:rsid w:val="00D92FFC"/>
    <w:rsid w:val="00D93AED"/>
    <w:rsid w:val="00D95293"/>
    <w:rsid w:val="00D97FED"/>
    <w:rsid w:val="00DA595F"/>
    <w:rsid w:val="00DA5C48"/>
    <w:rsid w:val="00DB410C"/>
    <w:rsid w:val="00DC0107"/>
    <w:rsid w:val="00DC0161"/>
    <w:rsid w:val="00DC42B8"/>
    <w:rsid w:val="00DF0B65"/>
    <w:rsid w:val="00DF2CCB"/>
    <w:rsid w:val="00DF3C1A"/>
    <w:rsid w:val="00E07575"/>
    <w:rsid w:val="00E0790D"/>
    <w:rsid w:val="00E1015D"/>
    <w:rsid w:val="00E1070E"/>
    <w:rsid w:val="00E1482A"/>
    <w:rsid w:val="00E1596A"/>
    <w:rsid w:val="00E161E6"/>
    <w:rsid w:val="00E2233C"/>
    <w:rsid w:val="00E22478"/>
    <w:rsid w:val="00E24B2B"/>
    <w:rsid w:val="00E26FB0"/>
    <w:rsid w:val="00E35250"/>
    <w:rsid w:val="00E35A9B"/>
    <w:rsid w:val="00E50176"/>
    <w:rsid w:val="00E61353"/>
    <w:rsid w:val="00E62252"/>
    <w:rsid w:val="00E668A5"/>
    <w:rsid w:val="00E776D7"/>
    <w:rsid w:val="00E819AB"/>
    <w:rsid w:val="00E81C6F"/>
    <w:rsid w:val="00E862A5"/>
    <w:rsid w:val="00EA2497"/>
    <w:rsid w:val="00EA7174"/>
    <w:rsid w:val="00EB16D4"/>
    <w:rsid w:val="00EB6F8C"/>
    <w:rsid w:val="00EC3C49"/>
    <w:rsid w:val="00EC4D3F"/>
    <w:rsid w:val="00ED03BF"/>
    <w:rsid w:val="00ED0D71"/>
    <w:rsid w:val="00EE005A"/>
    <w:rsid w:val="00EE05C6"/>
    <w:rsid w:val="00EE1DCB"/>
    <w:rsid w:val="00EE34C5"/>
    <w:rsid w:val="00EE5F9E"/>
    <w:rsid w:val="00EE71BF"/>
    <w:rsid w:val="00EF370D"/>
    <w:rsid w:val="00EF46E6"/>
    <w:rsid w:val="00EF7005"/>
    <w:rsid w:val="00EF7793"/>
    <w:rsid w:val="00EF7D06"/>
    <w:rsid w:val="00F0005B"/>
    <w:rsid w:val="00F020B5"/>
    <w:rsid w:val="00F12F21"/>
    <w:rsid w:val="00F13159"/>
    <w:rsid w:val="00F13D45"/>
    <w:rsid w:val="00F1563D"/>
    <w:rsid w:val="00F15EC1"/>
    <w:rsid w:val="00F161A2"/>
    <w:rsid w:val="00F24EA7"/>
    <w:rsid w:val="00F25742"/>
    <w:rsid w:val="00F27AF3"/>
    <w:rsid w:val="00F30ADF"/>
    <w:rsid w:val="00F34642"/>
    <w:rsid w:val="00F36D7B"/>
    <w:rsid w:val="00F37043"/>
    <w:rsid w:val="00F40DAD"/>
    <w:rsid w:val="00F41E1D"/>
    <w:rsid w:val="00F5167F"/>
    <w:rsid w:val="00F54118"/>
    <w:rsid w:val="00F542E4"/>
    <w:rsid w:val="00F57B21"/>
    <w:rsid w:val="00F6486D"/>
    <w:rsid w:val="00F67D0F"/>
    <w:rsid w:val="00F704D5"/>
    <w:rsid w:val="00F759DF"/>
    <w:rsid w:val="00F764FF"/>
    <w:rsid w:val="00F7782E"/>
    <w:rsid w:val="00F803C9"/>
    <w:rsid w:val="00F85400"/>
    <w:rsid w:val="00F908E6"/>
    <w:rsid w:val="00F94727"/>
    <w:rsid w:val="00FA2662"/>
    <w:rsid w:val="00FA3AC9"/>
    <w:rsid w:val="00FA57E5"/>
    <w:rsid w:val="00FA5C95"/>
    <w:rsid w:val="00FA7B62"/>
    <w:rsid w:val="00FA7F22"/>
    <w:rsid w:val="00FC0856"/>
    <w:rsid w:val="00FC08C9"/>
    <w:rsid w:val="00FC0B5C"/>
    <w:rsid w:val="00FC2E5D"/>
    <w:rsid w:val="00FD2F07"/>
    <w:rsid w:val="00FE5370"/>
    <w:rsid w:val="00FF02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C6F"/>
    <w:rPr>
      <w:sz w:val="24"/>
      <w:szCs w:val="24"/>
    </w:rPr>
  </w:style>
  <w:style w:type="paragraph" w:styleId="Heading1">
    <w:name w:val="heading 1"/>
    <w:basedOn w:val="Normal"/>
    <w:link w:val="Heading1Char"/>
    <w:uiPriority w:val="99"/>
    <w:qFormat/>
    <w:locked/>
    <w:rsid w:val="003D12C6"/>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12C6"/>
    <w:rPr>
      <w:rFonts w:cs="Times New Roman"/>
      <w:b/>
      <w:bCs/>
      <w:kern w:val="36"/>
      <w:sz w:val="48"/>
      <w:szCs w:val="48"/>
    </w:rPr>
  </w:style>
  <w:style w:type="paragraph" w:customStyle="1" w:styleId="CharCharCharChar">
    <w:name w:val="Char Char Char Char"/>
    <w:basedOn w:val="Normal"/>
    <w:next w:val="Normal"/>
    <w:uiPriority w:val="99"/>
    <w:semiHidden/>
    <w:rsid w:val="006E4F3A"/>
    <w:pPr>
      <w:spacing w:after="160" w:line="240" w:lineRule="exact"/>
    </w:pPr>
    <w:rPr>
      <w:rFonts w:ascii="Arial" w:hAnsi="Arial" w:cs="Arial"/>
      <w:sz w:val="20"/>
      <w:szCs w:val="20"/>
      <w:lang w:val="en-US" w:eastAsia="en-US"/>
    </w:rPr>
  </w:style>
  <w:style w:type="paragraph" w:customStyle="1" w:styleId="ConsPlusNormal">
    <w:name w:val="ConsPlusNormal"/>
    <w:uiPriority w:val="99"/>
    <w:rsid w:val="00B66F3C"/>
    <w:pPr>
      <w:autoSpaceDE w:val="0"/>
      <w:autoSpaceDN w:val="0"/>
      <w:adjustRightInd w:val="0"/>
    </w:pPr>
    <w:rPr>
      <w:sz w:val="24"/>
      <w:szCs w:val="24"/>
    </w:rPr>
  </w:style>
  <w:style w:type="paragraph" w:styleId="BalloonText">
    <w:name w:val="Balloon Text"/>
    <w:basedOn w:val="Normal"/>
    <w:link w:val="BalloonTextChar"/>
    <w:uiPriority w:val="99"/>
    <w:semiHidden/>
    <w:rsid w:val="00E26FB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425B0"/>
    <w:rPr>
      <w:rFonts w:cs="Times New Roman"/>
      <w:sz w:val="2"/>
    </w:rPr>
  </w:style>
  <w:style w:type="paragraph" w:styleId="Header">
    <w:name w:val="header"/>
    <w:basedOn w:val="Normal"/>
    <w:link w:val="HeaderChar"/>
    <w:uiPriority w:val="99"/>
    <w:rsid w:val="00515B8B"/>
    <w:pPr>
      <w:tabs>
        <w:tab w:val="center" w:pos="4677"/>
        <w:tab w:val="right" w:pos="9355"/>
      </w:tabs>
    </w:pPr>
  </w:style>
  <w:style w:type="character" w:customStyle="1" w:styleId="HeaderChar">
    <w:name w:val="Header Char"/>
    <w:basedOn w:val="DefaultParagraphFont"/>
    <w:link w:val="Header"/>
    <w:uiPriority w:val="99"/>
    <w:locked/>
    <w:rsid w:val="004425B0"/>
    <w:rPr>
      <w:rFonts w:cs="Times New Roman"/>
      <w:sz w:val="24"/>
      <w:szCs w:val="24"/>
    </w:rPr>
  </w:style>
  <w:style w:type="character" w:styleId="PageNumber">
    <w:name w:val="page number"/>
    <w:basedOn w:val="DefaultParagraphFont"/>
    <w:uiPriority w:val="99"/>
    <w:rsid w:val="00515B8B"/>
    <w:rPr>
      <w:rFonts w:cs="Times New Roman"/>
    </w:rPr>
  </w:style>
  <w:style w:type="paragraph" w:styleId="Footer">
    <w:name w:val="footer"/>
    <w:basedOn w:val="Normal"/>
    <w:link w:val="FooterChar"/>
    <w:uiPriority w:val="99"/>
    <w:rsid w:val="00EF7005"/>
    <w:pPr>
      <w:tabs>
        <w:tab w:val="center" w:pos="4677"/>
        <w:tab w:val="right" w:pos="9355"/>
      </w:tabs>
    </w:pPr>
  </w:style>
  <w:style w:type="character" w:customStyle="1" w:styleId="FooterChar">
    <w:name w:val="Footer Char"/>
    <w:basedOn w:val="DefaultParagraphFont"/>
    <w:link w:val="Footer"/>
    <w:uiPriority w:val="99"/>
    <w:locked/>
    <w:rsid w:val="00EF7005"/>
    <w:rPr>
      <w:rFonts w:cs="Times New Roman"/>
      <w:sz w:val="24"/>
    </w:rPr>
  </w:style>
  <w:style w:type="paragraph" w:customStyle="1" w:styleId="Standard">
    <w:name w:val="Standard"/>
    <w:uiPriority w:val="99"/>
    <w:rsid w:val="00446CD5"/>
    <w:pPr>
      <w:suppressAutoHyphens/>
      <w:autoSpaceDN w:val="0"/>
      <w:spacing w:after="200" w:line="276" w:lineRule="auto"/>
      <w:textAlignment w:val="baseline"/>
    </w:pPr>
    <w:rPr>
      <w:rFonts w:ascii="Calibri" w:eastAsia="SimSun" w:hAnsi="Calibri" w:cs="Tahoma"/>
      <w:kern w:val="3"/>
      <w:lang w:eastAsia="en-US"/>
    </w:rPr>
  </w:style>
  <w:style w:type="paragraph" w:customStyle="1" w:styleId="a">
    <w:name w:val="???????"/>
    <w:uiPriority w:val="99"/>
    <w:rsid w:val="00446CD5"/>
    <w:pPr>
      <w:suppressAutoHyphens/>
      <w:textAlignment w:val="baseline"/>
    </w:pPr>
    <w:rPr>
      <w:kern w:val="1"/>
      <w:lang w:eastAsia="ar-SA"/>
    </w:rPr>
  </w:style>
  <w:style w:type="paragraph" w:styleId="BodyText">
    <w:name w:val="Body Text"/>
    <w:basedOn w:val="Normal"/>
    <w:link w:val="BodyTextChar"/>
    <w:uiPriority w:val="99"/>
    <w:rsid w:val="004524FD"/>
    <w:pPr>
      <w:spacing w:after="120"/>
    </w:pPr>
  </w:style>
  <w:style w:type="character" w:customStyle="1" w:styleId="BodyTextChar">
    <w:name w:val="Body Text Char"/>
    <w:basedOn w:val="DefaultParagraphFont"/>
    <w:link w:val="BodyText"/>
    <w:uiPriority w:val="99"/>
    <w:locked/>
    <w:rsid w:val="004524FD"/>
    <w:rPr>
      <w:rFonts w:cs="Times New Roman"/>
      <w:sz w:val="24"/>
    </w:rPr>
  </w:style>
  <w:style w:type="paragraph" w:styleId="ListParagraph">
    <w:name w:val="List Paragraph"/>
    <w:basedOn w:val="Normal"/>
    <w:uiPriority w:val="99"/>
    <w:qFormat/>
    <w:rsid w:val="009D2C06"/>
    <w:pPr>
      <w:ind w:left="720"/>
      <w:contextualSpacing/>
    </w:pPr>
  </w:style>
  <w:style w:type="paragraph" w:styleId="BodyText2">
    <w:name w:val="Body Text 2"/>
    <w:basedOn w:val="Normal"/>
    <w:link w:val="BodyText2Char"/>
    <w:uiPriority w:val="99"/>
    <w:rsid w:val="003310B3"/>
    <w:pPr>
      <w:spacing w:after="120" w:line="480" w:lineRule="auto"/>
    </w:pPr>
  </w:style>
  <w:style w:type="character" w:customStyle="1" w:styleId="BodyText2Char">
    <w:name w:val="Body Text 2 Char"/>
    <w:basedOn w:val="DefaultParagraphFont"/>
    <w:link w:val="BodyText2"/>
    <w:uiPriority w:val="99"/>
    <w:locked/>
    <w:rsid w:val="003310B3"/>
    <w:rPr>
      <w:rFonts w:cs="Times New Roman"/>
      <w:sz w:val="24"/>
    </w:rPr>
  </w:style>
  <w:style w:type="paragraph" w:customStyle="1" w:styleId="13">
    <w:name w:val="Обычный + 13"/>
    <w:basedOn w:val="Normal"/>
    <w:uiPriority w:val="99"/>
    <w:rsid w:val="00D362FC"/>
    <w:pPr>
      <w:ind w:firstLine="709"/>
      <w:jc w:val="both"/>
    </w:pPr>
    <w:rPr>
      <w:sz w:val="26"/>
      <w:szCs w:val="20"/>
    </w:rPr>
  </w:style>
  <w:style w:type="paragraph" w:styleId="NoSpacing">
    <w:name w:val="No Spacing"/>
    <w:link w:val="NoSpacingChar"/>
    <w:uiPriority w:val="99"/>
    <w:qFormat/>
    <w:rsid w:val="001C339B"/>
    <w:pPr>
      <w:ind w:firstLine="851"/>
      <w:jc w:val="both"/>
    </w:pPr>
  </w:style>
  <w:style w:type="character" w:customStyle="1" w:styleId="NoSpacingChar">
    <w:name w:val="No Spacing Char"/>
    <w:link w:val="NoSpacing"/>
    <w:uiPriority w:val="99"/>
    <w:locked/>
    <w:rsid w:val="001C339B"/>
    <w:rPr>
      <w:sz w:val="22"/>
    </w:rPr>
  </w:style>
  <w:style w:type="character" w:customStyle="1" w:styleId="translation-chunk">
    <w:name w:val="translation-chunk"/>
    <w:basedOn w:val="DefaultParagraphFont"/>
    <w:uiPriority w:val="99"/>
    <w:rsid w:val="00495DBC"/>
    <w:rPr>
      <w:rFonts w:cs="Times New Roman"/>
    </w:rPr>
  </w:style>
  <w:style w:type="paragraph" w:customStyle="1" w:styleId="1">
    <w:name w:val="Абзац списка1"/>
    <w:basedOn w:val="Normal"/>
    <w:link w:val="a0"/>
    <w:uiPriority w:val="99"/>
    <w:rsid w:val="00495DBC"/>
    <w:pPr>
      <w:spacing w:after="200" w:line="276" w:lineRule="auto"/>
      <w:ind w:left="720"/>
      <w:contextualSpacing/>
    </w:pPr>
    <w:rPr>
      <w:rFonts w:ascii="Calibri" w:hAnsi="Calibri"/>
      <w:sz w:val="20"/>
      <w:szCs w:val="20"/>
    </w:rPr>
  </w:style>
  <w:style w:type="character" w:customStyle="1" w:styleId="a0">
    <w:name w:val="Абзац списка Знак"/>
    <w:link w:val="1"/>
    <w:uiPriority w:val="99"/>
    <w:locked/>
    <w:rsid w:val="00495DBC"/>
    <w:rPr>
      <w:rFonts w:ascii="Calibri" w:hAnsi="Calibri"/>
    </w:rPr>
  </w:style>
  <w:style w:type="paragraph" w:styleId="NormalWeb">
    <w:name w:val="Normal (Web)"/>
    <w:basedOn w:val="Normal"/>
    <w:uiPriority w:val="99"/>
    <w:semiHidden/>
    <w:rsid w:val="00E1015D"/>
    <w:pPr>
      <w:spacing w:before="100" w:beforeAutospacing="1" w:after="100" w:afterAutospacing="1"/>
    </w:pPr>
  </w:style>
  <w:style w:type="character" w:customStyle="1" w:styleId="apple-converted-space">
    <w:name w:val="apple-converted-space"/>
    <w:basedOn w:val="DefaultParagraphFont"/>
    <w:uiPriority w:val="99"/>
    <w:rsid w:val="00E1015D"/>
    <w:rPr>
      <w:rFonts w:cs="Times New Roman"/>
    </w:rPr>
  </w:style>
  <w:style w:type="character" w:styleId="Hyperlink">
    <w:name w:val="Hyperlink"/>
    <w:basedOn w:val="DefaultParagraphFont"/>
    <w:uiPriority w:val="99"/>
    <w:rsid w:val="00E1015D"/>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9761487">
      <w:marLeft w:val="0"/>
      <w:marRight w:val="0"/>
      <w:marTop w:val="0"/>
      <w:marBottom w:val="0"/>
      <w:divBdr>
        <w:top w:val="none" w:sz="0" w:space="0" w:color="auto"/>
        <w:left w:val="none" w:sz="0" w:space="0" w:color="auto"/>
        <w:bottom w:val="none" w:sz="0" w:space="0" w:color="auto"/>
        <w:right w:val="none" w:sz="0" w:space="0" w:color="auto"/>
      </w:divBdr>
    </w:div>
    <w:div w:id="99761488">
      <w:marLeft w:val="0"/>
      <w:marRight w:val="0"/>
      <w:marTop w:val="0"/>
      <w:marBottom w:val="0"/>
      <w:divBdr>
        <w:top w:val="none" w:sz="0" w:space="0" w:color="auto"/>
        <w:left w:val="none" w:sz="0" w:space="0" w:color="auto"/>
        <w:bottom w:val="none" w:sz="0" w:space="0" w:color="auto"/>
        <w:right w:val="none" w:sz="0" w:space="0" w:color="auto"/>
      </w:divBdr>
    </w:div>
    <w:div w:id="99761489">
      <w:marLeft w:val="0"/>
      <w:marRight w:val="0"/>
      <w:marTop w:val="0"/>
      <w:marBottom w:val="0"/>
      <w:divBdr>
        <w:top w:val="none" w:sz="0" w:space="0" w:color="auto"/>
        <w:left w:val="none" w:sz="0" w:space="0" w:color="auto"/>
        <w:bottom w:val="none" w:sz="0" w:space="0" w:color="auto"/>
        <w:right w:val="none" w:sz="0" w:space="0" w:color="auto"/>
      </w:divBdr>
    </w:div>
    <w:div w:id="99761490">
      <w:marLeft w:val="0"/>
      <w:marRight w:val="0"/>
      <w:marTop w:val="0"/>
      <w:marBottom w:val="0"/>
      <w:divBdr>
        <w:top w:val="none" w:sz="0" w:space="0" w:color="auto"/>
        <w:left w:val="none" w:sz="0" w:space="0" w:color="auto"/>
        <w:bottom w:val="none" w:sz="0" w:space="0" w:color="auto"/>
        <w:right w:val="none" w:sz="0" w:space="0" w:color="auto"/>
      </w:divBdr>
    </w:div>
    <w:div w:id="99761493">
      <w:marLeft w:val="0"/>
      <w:marRight w:val="0"/>
      <w:marTop w:val="0"/>
      <w:marBottom w:val="0"/>
      <w:divBdr>
        <w:top w:val="none" w:sz="0" w:space="0" w:color="auto"/>
        <w:left w:val="none" w:sz="0" w:space="0" w:color="auto"/>
        <w:bottom w:val="none" w:sz="0" w:space="0" w:color="auto"/>
        <w:right w:val="none" w:sz="0" w:space="0" w:color="auto"/>
      </w:divBdr>
    </w:div>
    <w:div w:id="99761495">
      <w:marLeft w:val="0"/>
      <w:marRight w:val="0"/>
      <w:marTop w:val="0"/>
      <w:marBottom w:val="0"/>
      <w:divBdr>
        <w:top w:val="none" w:sz="0" w:space="0" w:color="auto"/>
        <w:left w:val="none" w:sz="0" w:space="0" w:color="auto"/>
        <w:bottom w:val="none" w:sz="0" w:space="0" w:color="auto"/>
        <w:right w:val="none" w:sz="0" w:space="0" w:color="auto"/>
      </w:divBdr>
      <w:divsChild>
        <w:div w:id="99761497">
          <w:marLeft w:val="0"/>
          <w:marRight w:val="0"/>
          <w:marTop w:val="0"/>
          <w:marBottom w:val="0"/>
          <w:divBdr>
            <w:top w:val="none" w:sz="0" w:space="0" w:color="auto"/>
            <w:left w:val="none" w:sz="0" w:space="0" w:color="auto"/>
            <w:bottom w:val="none" w:sz="0" w:space="0" w:color="auto"/>
            <w:right w:val="none" w:sz="0" w:space="0" w:color="auto"/>
          </w:divBdr>
          <w:divsChild>
            <w:div w:id="99761492">
              <w:marLeft w:val="0"/>
              <w:marRight w:val="0"/>
              <w:marTop w:val="0"/>
              <w:marBottom w:val="0"/>
              <w:divBdr>
                <w:top w:val="none" w:sz="0" w:space="0" w:color="auto"/>
                <w:left w:val="none" w:sz="0" w:space="0" w:color="auto"/>
                <w:bottom w:val="none" w:sz="0" w:space="0" w:color="auto"/>
                <w:right w:val="none" w:sz="0" w:space="0" w:color="auto"/>
              </w:divBdr>
            </w:div>
            <w:div w:id="997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496">
      <w:marLeft w:val="0"/>
      <w:marRight w:val="0"/>
      <w:marTop w:val="0"/>
      <w:marBottom w:val="0"/>
      <w:divBdr>
        <w:top w:val="none" w:sz="0" w:space="0" w:color="auto"/>
        <w:left w:val="none" w:sz="0" w:space="0" w:color="auto"/>
        <w:bottom w:val="none" w:sz="0" w:space="0" w:color="auto"/>
        <w:right w:val="none" w:sz="0" w:space="0" w:color="auto"/>
      </w:divBdr>
      <w:divsChild>
        <w:div w:id="99761494">
          <w:marLeft w:val="446"/>
          <w:marRight w:val="0"/>
          <w:marTop w:val="0"/>
          <w:marBottom w:val="120"/>
          <w:divBdr>
            <w:top w:val="none" w:sz="0" w:space="0" w:color="auto"/>
            <w:left w:val="none" w:sz="0" w:space="0" w:color="auto"/>
            <w:bottom w:val="none" w:sz="0" w:space="0" w:color="auto"/>
            <w:right w:val="none" w:sz="0" w:space="0" w:color="auto"/>
          </w:divBdr>
        </w:div>
        <w:div w:id="99761498">
          <w:marLeft w:val="446"/>
          <w:marRight w:val="0"/>
          <w:marTop w:val="0"/>
          <w:marBottom w:val="120"/>
          <w:divBdr>
            <w:top w:val="none" w:sz="0" w:space="0" w:color="auto"/>
            <w:left w:val="none" w:sz="0" w:space="0" w:color="auto"/>
            <w:bottom w:val="none" w:sz="0" w:space="0" w:color="auto"/>
            <w:right w:val="none" w:sz="0" w:space="0" w:color="auto"/>
          </w:divBdr>
        </w:div>
        <w:div w:id="99761499">
          <w:marLeft w:val="446"/>
          <w:marRight w:val="0"/>
          <w:marTop w:val="0"/>
          <w:marBottom w:val="120"/>
          <w:divBdr>
            <w:top w:val="none" w:sz="0" w:space="0" w:color="auto"/>
            <w:left w:val="none" w:sz="0" w:space="0" w:color="auto"/>
            <w:bottom w:val="none" w:sz="0" w:space="0" w:color="auto"/>
            <w:right w:val="none" w:sz="0" w:space="0" w:color="auto"/>
          </w:divBdr>
        </w:div>
        <w:div w:id="99761501">
          <w:marLeft w:val="446"/>
          <w:marRight w:val="0"/>
          <w:marTop w:val="0"/>
          <w:marBottom w:val="120"/>
          <w:divBdr>
            <w:top w:val="none" w:sz="0" w:space="0" w:color="auto"/>
            <w:left w:val="none" w:sz="0" w:space="0" w:color="auto"/>
            <w:bottom w:val="none" w:sz="0" w:space="0" w:color="auto"/>
            <w:right w:val="none" w:sz="0" w:space="0" w:color="auto"/>
          </w:divBdr>
        </w:div>
        <w:div w:id="99761503">
          <w:marLeft w:val="446"/>
          <w:marRight w:val="0"/>
          <w:marTop w:val="0"/>
          <w:marBottom w:val="360"/>
          <w:divBdr>
            <w:top w:val="none" w:sz="0" w:space="0" w:color="auto"/>
            <w:left w:val="none" w:sz="0" w:space="0" w:color="auto"/>
            <w:bottom w:val="none" w:sz="0" w:space="0" w:color="auto"/>
            <w:right w:val="none" w:sz="0" w:space="0" w:color="auto"/>
          </w:divBdr>
        </w:div>
      </w:divsChild>
    </w:div>
    <w:div w:id="99761500">
      <w:marLeft w:val="0"/>
      <w:marRight w:val="0"/>
      <w:marTop w:val="0"/>
      <w:marBottom w:val="0"/>
      <w:divBdr>
        <w:top w:val="none" w:sz="0" w:space="0" w:color="auto"/>
        <w:left w:val="none" w:sz="0" w:space="0" w:color="auto"/>
        <w:bottom w:val="none" w:sz="0" w:space="0" w:color="auto"/>
        <w:right w:val="none" w:sz="0" w:space="0" w:color="auto"/>
      </w:divBdr>
    </w:div>
    <w:div w:id="99761502">
      <w:marLeft w:val="0"/>
      <w:marRight w:val="0"/>
      <w:marTop w:val="0"/>
      <w:marBottom w:val="0"/>
      <w:divBdr>
        <w:top w:val="none" w:sz="0" w:space="0" w:color="auto"/>
        <w:left w:val="none" w:sz="0" w:space="0" w:color="auto"/>
        <w:bottom w:val="none" w:sz="0" w:space="0" w:color="auto"/>
        <w:right w:val="none" w:sz="0" w:space="0" w:color="auto"/>
      </w:divBdr>
    </w:div>
    <w:div w:id="99761504">
      <w:marLeft w:val="0"/>
      <w:marRight w:val="0"/>
      <w:marTop w:val="0"/>
      <w:marBottom w:val="0"/>
      <w:divBdr>
        <w:top w:val="none" w:sz="0" w:space="0" w:color="auto"/>
        <w:left w:val="none" w:sz="0" w:space="0" w:color="auto"/>
        <w:bottom w:val="none" w:sz="0" w:space="0" w:color="auto"/>
        <w:right w:val="none" w:sz="0" w:space="0" w:color="auto"/>
      </w:divBdr>
    </w:div>
    <w:div w:id="99761505">
      <w:marLeft w:val="0"/>
      <w:marRight w:val="0"/>
      <w:marTop w:val="0"/>
      <w:marBottom w:val="0"/>
      <w:divBdr>
        <w:top w:val="none" w:sz="0" w:space="0" w:color="auto"/>
        <w:left w:val="none" w:sz="0" w:space="0" w:color="auto"/>
        <w:bottom w:val="none" w:sz="0" w:space="0" w:color="auto"/>
        <w:right w:val="none" w:sz="0" w:space="0" w:color="auto"/>
      </w:divBdr>
    </w:div>
    <w:div w:id="99761506">
      <w:marLeft w:val="0"/>
      <w:marRight w:val="0"/>
      <w:marTop w:val="0"/>
      <w:marBottom w:val="0"/>
      <w:divBdr>
        <w:top w:val="none" w:sz="0" w:space="0" w:color="auto"/>
        <w:left w:val="none" w:sz="0" w:space="0" w:color="auto"/>
        <w:bottom w:val="none" w:sz="0" w:space="0" w:color="auto"/>
        <w:right w:val="none" w:sz="0" w:space="0" w:color="auto"/>
      </w:divBdr>
      <w:divsChild>
        <w:div w:id="99761491">
          <w:marLeft w:val="446"/>
          <w:marRight w:val="0"/>
          <w:marTop w:val="0"/>
          <w:marBottom w:val="120"/>
          <w:divBdr>
            <w:top w:val="none" w:sz="0" w:space="0" w:color="auto"/>
            <w:left w:val="none" w:sz="0" w:space="0" w:color="auto"/>
            <w:bottom w:val="none" w:sz="0" w:space="0" w:color="auto"/>
            <w:right w:val="none" w:sz="0" w:space="0" w:color="auto"/>
          </w:divBdr>
        </w:div>
        <w:div w:id="99761509">
          <w:marLeft w:val="446"/>
          <w:marRight w:val="0"/>
          <w:marTop w:val="0"/>
          <w:marBottom w:val="120"/>
          <w:divBdr>
            <w:top w:val="none" w:sz="0" w:space="0" w:color="auto"/>
            <w:left w:val="none" w:sz="0" w:space="0" w:color="auto"/>
            <w:bottom w:val="none" w:sz="0" w:space="0" w:color="auto"/>
            <w:right w:val="none" w:sz="0" w:space="0" w:color="auto"/>
          </w:divBdr>
        </w:div>
      </w:divsChild>
    </w:div>
    <w:div w:id="99761508">
      <w:marLeft w:val="0"/>
      <w:marRight w:val="0"/>
      <w:marTop w:val="0"/>
      <w:marBottom w:val="0"/>
      <w:divBdr>
        <w:top w:val="none" w:sz="0" w:space="0" w:color="auto"/>
        <w:left w:val="none" w:sz="0" w:space="0" w:color="auto"/>
        <w:bottom w:val="none" w:sz="0" w:space="0" w:color="auto"/>
        <w:right w:val="none" w:sz="0" w:space="0" w:color="auto"/>
      </w:divBdr>
    </w:div>
    <w:div w:id="997615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consultant.ru/document/cons_doc_LAW_144624/e20b1ebe0f1f6c51c75653866d068ffb0da444ef/" TargetMode="External"/><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1072;kupki.gov.ru"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18</Pages>
  <Words>4365</Words>
  <Characters>24881</Characters>
  <Application>Microsoft Office Outlook</Application>
  <DocSecurity>0</DocSecurity>
  <Lines>0</Lines>
  <Paragraphs>0</Paragraphs>
  <ScaleCrop>false</ScaleCrop>
  <Company>УФК по Курской области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ПОЛИТИКА, ЭКОНОМИКА И ИННОВАЦИИ.  2(12), 2017                                       </dc:title>
  <dc:subject/>
  <dc:creator>RudnevaGA</dc:creator>
  <cp:keywords/>
  <dc:description/>
  <cp:lastModifiedBy>УФК по Курской области</cp:lastModifiedBy>
  <cp:revision>2</cp:revision>
  <cp:lastPrinted>2017-05-03T05:10:00Z</cp:lastPrinted>
  <dcterms:created xsi:type="dcterms:W3CDTF">2017-05-10T11:15:00Z</dcterms:created>
  <dcterms:modified xsi:type="dcterms:W3CDTF">2017-05-10T11:15:00Z</dcterms:modified>
</cp:coreProperties>
</file>