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DD8" w:rsidRDefault="00BE3DD8">
      <w:pPr>
        <w:pStyle w:val="ConsPlusNormal"/>
        <w:outlineLvl w:val="0"/>
      </w:pPr>
      <w:r>
        <w:t>Зарегистрировано в Минюсте России 31 октября 2023 г. N 75792</w:t>
      </w:r>
    </w:p>
    <w:p w:rsidR="00BE3DD8" w:rsidRDefault="00BE3DD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3DD8" w:rsidRDefault="00BE3DD8">
      <w:pPr>
        <w:pStyle w:val="ConsPlusNormal"/>
      </w:pPr>
    </w:p>
    <w:p w:rsidR="00BE3DD8" w:rsidRDefault="00BE3DD8">
      <w:pPr>
        <w:pStyle w:val="ConsPlusTitle"/>
        <w:jc w:val="center"/>
      </w:pPr>
      <w:r>
        <w:t>МИНИСТЕРСТВО ФИНАНСОВ РОССИЙСКОЙ ФЕДЕРАЦИИ</w:t>
      </w:r>
    </w:p>
    <w:p w:rsidR="00BE3DD8" w:rsidRDefault="00BE3DD8">
      <w:pPr>
        <w:pStyle w:val="ConsPlusTitle"/>
        <w:jc w:val="center"/>
      </w:pPr>
    </w:p>
    <w:p w:rsidR="00BE3DD8" w:rsidRDefault="00BE3DD8">
      <w:pPr>
        <w:pStyle w:val="ConsPlusTitle"/>
        <w:jc w:val="center"/>
      </w:pPr>
      <w:r>
        <w:t>ФЕДЕРАЛЬНОЕ КАЗНАЧЕЙСТВО</w:t>
      </w:r>
    </w:p>
    <w:p w:rsidR="00BE3DD8" w:rsidRDefault="00BE3DD8">
      <w:pPr>
        <w:pStyle w:val="ConsPlusTitle"/>
        <w:jc w:val="center"/>
      </w:pPr>
    </w:p>
    <w:p w:rsidR="00BE3DD8" w:rsidRDefault="00BE3DD8">
      <w:pPr>
        <w:pStyle w:val="ConsPlusTitle"/>
        <w:jc w:val="center"/>
      </w:pPr>
      <w:r>
        <w:t>ПРИКАЗ</w:t>
      </w:r>
    </w:p>
    <w:p w:rsidR="00BE3DD8" w:rsidRDefault="00BE3DD8">
      <w:pPr>
        <w:pStyle w:val="ConsPlusTitle"/>
        <w:jc w:val="center"/>
      </w:pPr>
      <w:r>
        <w:t>от 21 сентября 2023 г. N 19н</w:t>
      </w:r>
    </w:p>
    <w:p w:rsidR="00BE3DD8" w:rsidRDefault="00BE3DD8">
      <w:pPr>
        <w:pStyle w:val="ConsPlusTitle"/>
        <w:jc w:val="center"/>
      </w:pPr>
    </w:p>
    <w:p w:rsidR="00BE3DD8" w:rsidRDefault="00BE3DD8">
      <w:pPr>
        <w:pStyle w:val="ConsPlusTitle"/>
        <w:jc w:val="center"/>
      </w:pPr>
      <w:r>
        <w:t>ОБ УТВЕРЖДЕНИИ ПОРЯДКА</w:t>
      </w:r>
    </w:p>
    <w:p w:rsidR="00BE3DD8" w:rsidRDefault="00BE3DD8">
      <w:pPr>
        <w:pStyle w:val="ConsPlusTitle"/>
        <w:jc w:val="center"/>
      </w:pPr>
      <w:r>
        <w:t>ПРЕДСТАВЛЕНИЯ СВЕДЕНИЙ О ДОХОДАХ, РАСХОДАХ, ОБ ИМУЩЕСТВЕ</w:t>
      </w:r>
    </w:p>
    <w:p w:rsidR="00BE3DD8" w:rsidRDefault="00BE3DD8">
      <w:pPr>
        <w:pStyle w:val="ConsPlusTitle"/>
        <w:jc w:val="center"/>
      </w:pPr>
      <w:r>
        <w:t>И ОБЯЗАТЕЛЬСТВАХ ИМУЩЕСТВЕННОГО ХАРАКТЕРА ГРАЖДАНАМИ,</w:t>
      </w:r>
    </w:p>
    <w:p w:rsidR="00BE3DD8" w:rsidRDefault="00BE3DD8">
      <w:pPr>
        <w:pStyle w:val="ConsPlusTitle"/>
        <w:jc w:val="center"/>
      </w:pPr>
      <w:r>
        <w:t>ПРЕТЕНДУЮЩИМИ НА ЗАМЕЩЕНИЕ ДОЛЖНОСТЕЙ, И РАБОТНИКАМИ,</w:t>
      </w:r>
    </w:p>
    <w:p w:rsidR="00BE3DD8" w:rsidRDefault="00BE3DD8">
      <w:pPr>
        <w:pStyle w:val="ConsPlusTitle"/>
        <w:jc w:val="center"/>
      </w:pPr>
      <w:r>
        <w:t>ЗАМЕЩАЮЩИМИ ДОЛЖНОСТИ В ОРГАНИЗАЦИЯХ, СОЗДАННЫХ</w:t>
      </w:r>
    </w:p>
    <w:p w:rsidR="00BE3DD8" w:rsidRDefault="00BE3DD8">
      <w:pPr>
        <w:pStyle w:val="ConsPlusTitle"/>
        <w:jc w:val="center"/>
      </w:pPr>
      <w:r>
        <w:t>ДЛЯ ВЫПОЛНЕНИЯ ЗАДАЧ, ПОСТАВЛЕННЫХ</w:t>
      </w:r>
    </w:p>
    <w:p w:rsidR="00BE3DD8" w:rsidRDefault="00BE3DD8">
      <w:pPr>
        <w:pStyle w:val="ConsPlusTitle"/>
        <w:jc w:val="center"/>
      </w:pPr>
      <w:r>
        <w:t>ПЕРЕД ФЕДЕРАЛЬНЫМ КАЗНАЧЕЙСТВОМ</w:t>
      </w:r>
    </w:p>
    <w:p w:rsidR="00BE3DD8" w:rsidRDefault="00BE3DD8">
      <w:pPr>
        <w:pStyle w:val="ConsPlusNormal"/>
        <w:ind w:firstLine="540"/>
        <w:jc w:val="both"/>
      </w:pPr>
    </w:p>
    <w:p w:rsidR="00BE3DD8" w:rsidRDefault="00BE3DD8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частью 2 статьи 8</w:t>
        </w:r>
      </w:hyperlink>
      <w:r>
        <w:t xml:space="preserve"> и </w:t>
      </w:r>
      <w:hyperlink r:id="rId5">
        <w:r>
          <w:rPr>
            <w:color w:val="0000FF"/>
          </w:rPr>
          <w:t>частью 1 статьи 8.1</w:t>
        </w:r>
      </w:hyperlink>
      <w:r>
        <w:t xml:space="preserve"> Федерального закона от 25 декабря 2008 г. N 273-ФЗ "О противодействии коррупции", </w:t>
      </w:r>
      <w:hyperlink r:id="rId6">
        <w:r>
          <w:rPr>
            <w:color w:val="0000FF"/>
          </w:rPr>
          <w:t>частью 2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доходам", </w:t>
      </w:r>
      <w:hyperlink r:id="rId7">
        <w:r>
          <w:rPr>
            <w:color w:val="0000FF"/>
          </w:rPr>
          <w:t>подпунктом "б" пункта 22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приказываю: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Порядок</w:t>
        </w:r>
      </w:hyperlink>
      <w:r>
        <w:t xml:space="preserve"> представления сведений о доходах, расходах, об имуществе и обязательствах имущественного характера гражданами, претендующими на замещение должностей, и работниками, замещающими должности в организациях, созданных для выполнения задач, поставленных перед Федеральным казначейством.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8">
        <w:r>
          <w:rPr>
            <w:color w:val="0000FF"/>
          </w:rPr>
          <w:t>приказ</w:t>
        </w:r>
      </w:hyperlink>
      <w:r>
        <w:t xml:space="preserve"> Федерального казначейства от 20 декабря 2013 г. N 28н "Об утверждении Порядка представления имущественного характера гражданами, претендующими на назначение на должности и замещающими должности, включенные в Перечень должностей в организациях, находящихся в ведении Федерального казначейства, при назначении на которые и при замещении которых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31 марта 2014 г., регистрационный N 31765).</w:t>
      </w:r>
    </w:p>
    <w:p w:rsidR="00BE3DD8" w:rsidRDefault="00BE3DD8">
      <w:pPr>
        <w:pStyle w:val="ConsPlusNormal"/>
        <w:ind w:firstLine="540"/>
        <w:jc w:val="both"/>
      </w:pPr>
    </w:p>
    <w:p w:rsidR="00BE3DD8" w:rsidRDefault="00BE3DD8">
      <w:pPr>
        <w:pStyle w:val="ConsPlusNormal"/>
        <w:jc w:val="right"/>
      </w:pPr>
      <w:r>
        <w:t>Руководитель</w:t>
      </w:r>
    </w:p>
    <w:p w:rsidR="00BE3DD8" w:rsidRDefault="00BE3DD8">
      <w:pPr>
        <w:pStyle w:val="ConsPlusNormal"/>
        <w:jc w:val="right"/>
      </w:pPr>
      <w:r>
        <w:t>Р.Е.АРТЮХИН</w:t>
      </w:r>
    </w:p>
    <w:p w:rsidR="00BE3DD8" w:rsidRDefault="00BE3DD8">
      <w:pPr>
        <w:pStyle w:val="ConsPlusNormal"/>
        <w:jc w:val="center"/>
      </w:pPr>
    </w:p>
    <w:p w:rsidR="00BE3DD8" w:rsidRDefault="00BE3DD8">
      <w:pPr>
        <w:pStyle w:val="ConsPlusNormal"/>
        <w:jc w:val="center"/>
      </w:pPr>
    </w:p>
    <w:p w:rsidR="00BE3DD8" w:rsidRDefault="00BE3DD8">
      <w:pPr>
        <w:pStyle w:val="ConsPlusNormal"/>
        <w:jc w:val="center"/>
      </w:pPr>
    </w:p>
    <w:p w:rsidR="00BE3DD8" w:rsidRDefault="00BE3DD8">
      <w:pPr>
        <w:pStyle w:val="ConsPlusNormal"/>
        <w:jc w:val="center"/>
      </w:pPr>
    </w:p>
    <w:p w:rsidR="00BE3DD8" w:rsidRDefault="00F17E34">
      <w:pPr>
        <w:pStyle w:val="ConsPlusNormal"/>
        <w:jc w:val="center"/>
      </w:pPr>
      <w:r>
        <w:br w:type="column"/>
      </w:r>
      <w:bookmarkStart w:id="0" w:name="_GoBack"/>
      <w:bookmarkEnd w:id="0"/>
    </w:p>
    <w:p w:rsidR="00BE3DD8" w:rsidRDefault="00BE3DD8">
      <w:pPr>
        <w:pStyle w:val="ConsPlusNormal"/>
        <w:jc w:val="right"/>
        <w:outlineLvl w:val="0"/>
      </w:pPr>
      <w:r>
        <w:t>Утвержден</w:t>
      </w:r>
    </w:p>
    <w:p w:rsidR="00BE3DD8" w:rsidRDefault="00BE3DD8">
      <w:pPr>
        <w:pStyle w:val="ConsPlusNormal"/>
        <w:jc w:val="right"/>
      </w:pPr>
      <w:r>
        <w:t>приказом Федерального казначейства</w:t>
      </w:r>
    </w:p>
    <w:p w:rsidR="00BE3DD8" w:rsidRDefault="00BE3DD8">
      <w:pPr>
        <w:pStyle w:val="ConsPlusNormal"/>
        <w:jc w:val="right"/>
      </w:pPr>
      <w:r>
        <w:t>от 21 сентября 2023 г. N 19н</w:t>
      </w:r>
    </w:p>
    <w:p w:rsidR="00BE3DD8" w:rsidRDefault="00BE3DD8">
      <w:pPr>
        <w:pStyle w:val="ConsPlusNormal"/>
        <w:jc w:val="center"/>
      </w:pPr>
    </w:p>
    <w:p w:rsidR="00BE3DD8" w:rsidRDefault="00BE3DD8">
      <w:pPr>
        <w:pStyle w:val="ConsPlusTitle"/>
        <w:jc w:val="center"/>
      </w:pPr>
      <w:bookmarkStart w:id="1" w:name="P34"/>
      <w:bookmarkEnd w:id="1"/>
      <w:r>
        <w:t>ПОРЯДОК</w:t>
      </w:r>
    </w:p>
    <w:p w:rsidR="00BE3DD8" w:rsidRDefault="00BE3DD8">
      <w:pPr>
        <w:pStyle w:val="ConsPlusTitle"/>
        <w:jc w:val="center"/>
      </w:pPr>
      <w:r>
        <w:t>ПРЕДСТАВЛЕНИЯ СВЕДЕНИЙ О ДОХОДАХ, РАСХОДАХ, ОБ ИМУЩЕСТВЕ</w:t>
      </w:r>
    </w:p>
    <w:p w:rsidR="00BE3DD8" w:rsidRDefault="00BE3DD8">
      <w:pPr>
        <w:pStyle w:val="ConsPlusTitle"/>
        <w:jc w:val="center"/>
      </w:pPr>
      <w:r>
        <w:t>И ОБЯЗАТЕЛЬСТВАХ ИМУЩЕСТВЕННОГО ХАРАКТЕРА ГРАЖДАНАМИ,</w:t>
      </w:r>
    </w:p>
    <w:p w:rsidR="00BE3DD8" w:rsidRDefault="00BE3DD8">
      <w:pPr>
        <w:pStyle w:val="ConsPlusTitle"/>
        <w:jc w:val="center"/>
      </w:pPr>
      <w:r>
        <w:t>ПРЕТЕНДУЮЩИМИ НА ЗАМЕЩЕНИЕ ДОЛЖНОСТЕЙ, И РАБОТНИКАМИ,</w:t>
      </w:r>
    </w:p>
    <w:p w:rsidR="00BE3DD8" w:rsidRDefault="00BE3DD8">
      <w:pPr>
        <w:pStyle w:val="ConsPlusTitle"/>
        <w:jc w:val="center"/>
      </w:pPr>
      <w:r>
        <w:t>ЗАМЕЩАЮЩИМИ ДОЛЖНОСТИ В ОРГАНИЗАЦИЯХ, СОЗДАННЫХ</w:t>
      </w:r>
    </w:p>
    <w:p w:rsidR="00BE3DD8" w:rsidRDefault="00BE3DD8">
      <w:pPr>
        <w:pStyle w:val="ConsPlusTitle"/>
        <w:jc w:val="center"/>
      </w:pPr>
      <w:r>
        <w:t>ДЛЯ ВЫПОЛНЕНИЯ ЗАДАЧ, ПОСТАВЛЕННЫХ</w:t>
      </w:r>
    </w:p>
    <w:p w:rsidR="00BE3DD8" w:rsidRDefault="00BE3DD8">
      <w:pPr>
        <w:pStyle w:val="ConsPlusTitle"/>
        <w:jc w:val="center"/>
      </w:pPr>
      <w:r>
        <w:t>ПЕРЕД ФЕДЕРАЛЬНЫМ КАЗНАЧЕЙСТВОМ</w:t>
      </w:r>
    </w:p>
    <w:p w:rsidR="00BE3DD8" w:rsidRDefault="00BE3DD8">
      <w:pPr>
        <w:pStyle w:val="ConsPlusNormal"/>
        <w:ind w:firstLine="540"/>
        <w:jc w:val="both"/>
      </w:pPr>
    </w:p>
    <w:p w:rsidR="00BE3DD8" w:rsidRDefault="00BE3DD8">
      <w:pPr>
        <w:pStyle w:val="ConsPlusNormal"/>
        <w:ind w:firstLine="540"/>
        <w:jc w:val="both"/>
      </w:pPr>
      <w:r>
        <w:t>1. Обязанность представлять сведения о своих доходах, об имуществе и обязательствах имущественного характера и сведения о доходах, об имуществе и обязательствах имущественного характера своих супруги (супруга) и несовершеннолетних детей (далее - сведения о доходах) возлагается на: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а) гражданина, претендующего на замещение должности, предусмотренной </w:t>
      </w:r>
      <w:hyperlink r:id="rId9">
        <w:r>
          <w:rPr>
            <w:color w:val="0000FF"/>
          </w:rPr>
          <w:t>Перечнем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соответственно - гражданин, организация, Перечень должностей);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б) работника, замещавшего по состоянию на 31 декабря отчетного года должность в организации, предусмотренную </w:t>
      </w:r>
      <w:hyperlink r:id="rId10">
        <w:r>
          <w:rPr>
            <w:color w:val="0000FF"/>
          </w:rPr>
          <w:t>Перечнем</w:t>
        </w:r>
      </w:hyperlink>
      <w:r>
        <w:t xml:space="preserve"> должностей (далее - работник);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в) работника, замещающего в организации должность, не предусмотренную </w:t>
      </w:r>
      <w:hyperlink r:id="rId11">
        <w:r>
          <w:rPr>
            <w:color w:val="0000FF"/>
          </w:rPr>
          <w:t>Перечнем</w:t>
        </w:r>
      </w:hyperlink>
      <w:r>
        <w:t xml:space="preserve"> должностей, и претендующего на замещение должности в этой организации, предусмотренной </w:t>
      </w:r>
      <w:hyperlink r:id="rId12">
        <w:r>
          <w:rPr>
            <w:color w:val="0000FF"/>
          </w:rPr>
          <w:t>Перечнем</w:t>
        </w:r>
      </w:hyperlink>
      <w:r>
        <w:t xml:space="preserve"> должностей (далее - кандидат на должность).</w:t>
      </w:r>
    </w:p>
    <w:p w:rsidR="00BE3DD8" w:rsidRDefault="00BE3DD8">
      <w:pPr>
        <w:pStyle w:val="ConsPlusNormal"/>
        <w:spacing w:before="220"/>
        <w:ind w:firstLine="540"/>
        <w:jc w:val="both"/>
      </w:pPr>
      <w:bookmarkStart w:id="2" w:name="P46"/>
      <w:bookmarkEnd w:id="2"/>
      <w:r>
        <w:t xml:space="preserve">2. Гражданин при назначении на должность, предусмотренную </w:t>
      </w:r>
      <w:hyperlink r:id="rId13">
        <w:r>
          <w:rPr>
            <w:color w:val="0000FF"/>
          </w:rPr>
          <w:t>Перечнем</w:t>
        </w:r>
      </w:hyperlink>
      <w:r>
        <w:t xml:space="preserve"> должностей, представляет: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замещения должности в организации,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в организации (на отчетную дату);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>б) сведения о доходах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гражданином документов для замещения должности в организации,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в организации (на отчетную дату).</w:t>
      </w:r>
    </w:p>
    <w:p w:rsidR="00BE3DD8" w:rsidRDefault="00BE3DD8">
      <w:pPr>
        <w:pStyle w:val="ConsPlusNormal"/>
        <w:spacing w:before="220"/>
        <w:ind w:firstLine="540"/>
        <w:jc w:val="both"/>
      </w:pPr>
      <w:bookmarkStart w:id="3" w:name="P49"/>
      <w:bookmarkEnd w:id="3"/>
      <w:r>
        <w:t>3. Работник ежегодно, не позднее 30 апреля года, следующего за отчетным, представляет: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lastRenderedPageBreak/>
        <w:t>а)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4. Кандидат на должность представляет сведения о доходах в соответствии с </w:t>
      </w:r>
      <w:hyperlink w:anchor="P46">
        <w:r>
          <w:rPr>
            <w:color w:val="0000FF"/>
          </w:rPr>
          <w:t>пунктом 2</w:t>
        </w:r>
      </w:hyperlink>
      <w:r>
        <w:t xml:space="preserve"> настоящего Порядка.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>5. Работник обязан ежегодно в сроки, установленные для представления сведений о доходах, представлять сведения о расходах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(далее - сведения о расходах) в течение календарного года, предшествующего году представления сведений о доходах (отчетный период), если общая сумма таких сделок превышает общий доход работника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&lt;1&gt;.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4">
        <w:r>
          <w:rPr>
            <w:color w:val="0000FF"/>
          </w:rPr>
          <w:t>Часть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доходам".</w:t>
      </w:r>
    </w:p>
    <w:p w:rsidR="00BE3DD8" w:rsidRDefault="00BE3DD8">
      <w:pPr>
        <w:pStyle w:val="ConsPlusNormal"/>
        <w:ind w:firstLine="540"/>
        <w:jc w:val="both"/>
      </w:pPr>
    </w:p>
    <w:p w:rsidR="00BE3DD8" w:rsidRDefault="00BE3DD8">
      <w:pPr>
        <w:pStyle w:val="ConsPlusNormal"/>
        <w:ind w:firstLine="540"/>
        <w:jc w:val="both"/>
      </w:pPr>
      <w:r>
        <w:t xml:space="preserve">6. Сведения о доходах и сведения о расходах представляются по </w:t>
      </w:r>
      <w:hyperlink r:id="rId15">
        <w:r>
          <w:rPr>
            <w:color w:val="0000FF"/>
          </w:rPr>
          <w:t>форме</w:t>
        </w:r>
      </w:hyperlink>
      <w:r>
        <w:t xml:space="preserve"> справки о доходах, расходах, об имуществе и обязательствах имущественного характера, утвержденной Указом Президента Российской Федерации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(далее - Справка),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&lt;2&gt;.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6">
        <w:r>
          <w:rPr>
            <w:color w:val="0000FF"/>
          </w:rPr>
          <w:t>Пункт 8.1</w:t>
        </w:r>
      </w:hyperlink>
      <w:r>
        <w:t xml:space="preserve"> Положения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утвержденного Указом Президента Российской Федерации от 18 мая 2009 г. N 559; </w:t>
      </w:r>
      <w:hyperlink r:id="rId17">
        <w:r>
          <w:rPr>
            <w:color w:val="0000FF"/>
          </w:rPr>
          <w:t>пункт 1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коррупции"; </w:t>
      </w:r>
      <w:hyperlink r:id="rId18">
        <w:r>
          <w:rPr>
            <w:color w:val="0000FF"/>
          </w:rPr>
          <w:t>пункт 2</w:t>
        </w:r>
      </w:hyperlink>
      <w:r>
        <w:t xml:space="preserve"> Указа Президента Российской Федерации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Федерации".</w:t>
      </w:r>
    </w:p>
    <w:p w:rsidR="00BE3DD8" w:rsidRDefault="00BE3DD8">
      <w:pPr>
        <w:pStyle w:val="ConsPlusNormal"/>
        <w:ind w:firstLine="540"/>
        <w:jc w:val="both"/>
      </w:pPr>
    </w:p>
    <w:p w:rsidR="00BE3DD8" w:rsidRDefault="00BE3DD8">
      <w:pPr>
        <w:pStyle w:val="ConsPlusNormal"/>
        <w:ind w:firstLine="540"/>
        <w:jc w:val="both"/>
      </w:pPr>
      <w:r>
        <w:t xml:space="preserve">7. </w:t>
      </w:r>
      <w:hyperlink r:id="rId19">
        <w:r>
          <w:rPr>
            <w:color w:val="0000FF"/>
          </w:rPr>
          <w:t>Справка</w:t>
        </w:r>
      </w:hyperlink>
      <w:r>
        <w:t xml:space="preserve"> представляется в Отдел по профилактике коррупционных и иных правонарушений Управления внутреннего контроля и аудита Федерального казначейства (далее - Отдел).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8. </w:t>
      </w:r>
      <w:hyperlink r:id="rId20">
        <w:r>
          <w:rPr>
            <w:color w:val="0000FF"/>
          </w:rPr>
          <w:t>Справки</w:t>
        </w:r>
      </w:hyperlink>
      <w:r>
        <w:t xml:space="preserve"> представляются гражданами, кандидатами на должности и работниками лично </w:t>
      </w:r>
      <w:r>
        <w:lastRenderedPageBreak/>
        <w:t>либо направляются посредством почтовой связи в Отдел.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9. В случае если граждане, работники или кандидаты на должность обнаружили, что в представленных ими </w:t>
      </w:r>
      <w:hyperlink r:id="rId21">
        <w:r>
          <w:rPr>
            <w:color w:val="0000FF"/>
          </w:rPr>
          <w:t>Справках</w:t>
        </w:r>
      </w:hyperlink>
      <w:r>
        <w:t xml:space="preserve"> не отражены или не полностью отражены какие-либо сведения либо имеются ошибки, они вправе представить уточненные сведения.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Гражданин и кандидат на должность могут представить уточненные сведения в течение одного месяца со дня их представления в соответствии с </w:t>
      </w:r>
      <w:hyperlink w:anchor="P46">
        <w:r>
          <w:rPr>
            <w:color w:val="0000FF"/>
          </w:rPr>
          <w:t>пунктом 2</w:t>
        </w:r>
      </w:hyperlink>
      <w:r>
        <w:t xml:space="preserve"> настоящего Порядка.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Работник может представить уточненные сведения в течение одного месяца после окончания срока, указанного в </w:t>
      </w:r>
      <w:hyperlink w:anchor="P49">
        <w:r>
          <w:rPr>
            <w:color w:val="0000FF"/>
          </w:rPr>
          <w:t>пункте 3</w:t>
        </w:r>
      </w:hyperlink>
      <w:r>
        <w:t xml:space="preserve"> настоящего Порядка.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>10. При невозможности по объективным причинам представить сведения о доходах и сведения о расходах супруги (супруга) и (или) несовершеннолетних детей работник составляет заявление о невозможности по объективным причинам представить сведения о доходах и сведения о расходах супруги (супруга) и (или) несовершеннолетних детей (далее - заявление), в котором объясняет причины непредставления указанных сведений.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>В срок, установленный для представления сведений о доходах и сведений о расходах, заявление направляется работником в Отдел.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Заявление подлежит рассмотрению Комиссией по соблюдению требований к служебному поведению федеральных государственных гражданских служащих и работников организаций, созданных для выполнения задач, поставленных перед Федеральным казначейством, и урегулированию конфликта интересов, образованной в соответствии с </w:t>
      </w:r>
      <w:hyperlink r:id="rId22">
        <w:r>
          <w:rPr>
            <w:color w:val="0000FF"/>
          </w:rPr>
          <w:t>пунктом 7</w:t>
        </w:r>
      </w:hyperlink>
      <w:r>
        <w:t xml:space="preserve"> Указа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&lt;3&gt;.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3">
        <w:r>
          <w:rPr>
            <w:color w:val="0000FF"/>
          </w:rPr>
          <w:t>Абзац третий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BE3DD8" w:rsidRDefault="00BE3DD8">
      <w:pPr>
        <w:pStyle w:val="ConsPlusNormal"/>
        <w:ind w:firstLine="540"/>
        <w:jc w:val="both"/>
      </w:pPr>
    </w:p>
    <w:p w:rsidR="00BE3DD8" w:rsidRDefault="00BE3DD8">
      <w:pPr>
        <w:pStyle w:val="ConsPlusNormal"/>
        <w:ind w:firstLine="540"/>
        <w:jc w:val="both"/>
      </w:pPr>
      <w:r>
        <w:t xml:space="preserve">11. </w:t>
      </w:r>
      <w:hyperlink r:id="rId24">
        <w:r>
          <w:rPr>
            <w:color w:val="0000FF"/>
          </w:rPr>
          <w:t>Справки</w:t>
        </w:r>
      </w:hyperlink>
      <w:r>
        <w:t xml:space="preserve">, представленные в соответствии с настоящим Порядком гражданином или кандидатом на должность, а также </w:t>
      </w:r>
      <w:hyperlink r:id="rId25">
        <w:r>
          <w:rPr>
            <w:color w:val="0000FF"/>
          </w:rPr>
          <w:t>Справки</w:t>
        </w:r>
      </w:hyperlink>
      <w:r>
        <w:t>, представляемые работником ежегодно, и информация о результатах проверки достоверности и полноты содержащихся в них сведений после проведения анализа и проверки указанных сведений, подлежат приобщению к личному делу работника.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12. В случае если гражданин или кандидат на должность, представившие </w:t>
      </w:r>
      <w:hyperlink r:id="rId26">
        <w:r>
          <w:rPr>
            <w:color w:val="0000FF"/>
          </w:rPr>
          <w:t>Справки</w:t>
        </w:r>
      </w:hyperlink>
      <w:r>
        <w:t xml:space="preserve">, не были назначены на должность, включенную в </w:t>
      </w:r>
      <w:hyperlink r:id="rId27">
        <w:r>
          <w:rPr>
            <w:color w:val="0000FF"/>
          </w:rPr>
          <w:t>Перечень</w:t>
        </w:r>
      </w:hyperlink>
      <w:r>
        <w:t xml:space="preserve"> должностей, </w:t>
      </w:r>
      <w:hyperlink r:id="rId28">
        <w:r>
          <w:rPr>
            <w:color w:val="0000FF"/>
          </w:rPr>
          <w:t>Справки</w:t>
        </w:r>
      </w:hyperlink>
      <w:r>
        <w:t xml:space="preserve"> возвращаются им по их письменному заявлению.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 xml:space="preserve">13. В случае непредставления или представления заведомо ложных сведений о доходах гражданин не может быть назначен в организацию на должность, предусмотренную </w:t>
      </w:r>
      <w:hyperlink r:id="rId29">
        <w:r>
          <w:rPr>
            <w:color w:val="0000FF"/>
          </w:rPr>
          <w:t>Перечнем</w:t>
        </w:r>
      </w:hyperlink>
      <w:r>
        <w:t xml:space="preserve"> должностей.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t>14. В случае непредставления или представления работником неполных или недостоверных сведений о своих доходах, сведений о расходах либо представления заведомо неполных или недостоверных сведений о доходах, сведений о расходах своих супруга (супруги) и несовершеннолетних детей трудовой договор с работником может быть расторгнут работодателем или работник может быть привлечен к иным видам дисциплинарной ответственности в соответствии с законодательством Российской Федерации.</w:t>
      </w:r>
    </w:p>
    <w:p w:rsidR="00BE3DD8" w:rsidRDefault="00BE3DD8">
      <w:pPr>
        <w:pStyle w:val="ConsPlusNormal"/>
        <w:spacing w:before="220"/>
        <w:ind w:firstLine="540"/>
        <w:jc w:val="both"/>
      </w:pPr>
      <w:r>
        <w:lastRenderedPageBreak/>
        <w:t>15. Представляемые в соответствии с настоящим Порядком сведения о доходах, сведения о расходах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BE3DD8" w:rsidRDefault="00BE3DD8">
      <w:pPr>
        <w:pStyle w:val="ConsPlusNormal"/>
        <w:jc w:val="both"/>
      </w:pPr>
    </w:p>
    <w:p w:rsidR="00BE3DD8" w:rsidRDefault="00BE3DD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6991" w:rsidRDefault="00A86991"/>
    <w:sectPr w:rsidR="00A86991" w:rsidSect="00464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DD8"/>
    <w:rsid w:val="00A86991"/>
    <w:rsid w:val="00BE3DD8"/>
    <w:rsid w:val="00F1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64257-56D3-4EC3-96D9-E8F30A59C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D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E3D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E3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EAFAB76A2190F2920D21AA040A5275CAD9C127A0A5C5A38BA1188BCD28DAF31D16814BF9507D37F8B875AE64D273J" TargetMode="External"/><Relationship Id="rId13" Type="http://schemas.openxmlformats.org/officeDocument/2006/relationships/hyperlink" Target="consultantplus://offline/ref=B2EAFAB76A2190F2920D21AA040A5275CFDFC423AFAAC5A38BA1188BCD28DAF30F16D947F8576337FBAD23FF22751EDB767F194B7BB0E512DB70J" TargetMode="External"/><Relationship Id="rId18" Type="http://schemas.openxmlformats.org/officeDocument/2006/relationships/hyperlink" Target="consultantplus://offline/ref=B2EAFAB76A2190F2920D21AA040A5275CFDCC625ABABC5A38BA1188BCD28DAF30F16D947F3033272ACAB76A9782112C473611AD479J" TargetMode="External"/><Relationship Id="rId26" Type="http://schemas.openxmlformats.org/officeDocument/2006/relationships/hyperlink" Target="consultantplus://offline/ref=B2EAFAB76A2190F2920D21AA040A5275CFDCC625ABABC5A38BA1188BCD28DAF30F16D947F8576332FCAD23FF22751EDB767F194B7BB0E512DB70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2EAFAB76A2190F2920D21AA040A5275CFDCC625ABABC5A38BA1188BCD28DAF30F16D947F8576332FCAD23FF22751EDB767F194B7BB0E512DB70J" TargetMode="External"/><Relationship Id="rId7" Type="http://schemas.openxmlformats.org/officeDocument/2006/relationships/hyperlink" Target="consultantplus://offline/ref=B2EAFAB76A2190F2920D21AA040A5275CFDAC022A9A4C5A38BA1188BCD28DAF30F16D947F8576330F0AD23FF22751EDB767F194B7BB0E512DB70J" TargetMode="External"/><Relationship Id="rId12" Type="http://schemas.openxmlformats.org/officeDocument/2006/relationships/hyperlink" Target="consultantplus://offline/ref=B2EAFAB76A2190F2920D21AA040A5275CFDFC423AFAAC5A38BA1188BCD28DAF30F16D947F8576337FBAD23FF22751EDB767F194B7BB0E512DB70J" TargetMode="External"/><Relationship Id="rId17" Type="http://schemas.openxmlformats.org/officeDocument/2006/relationships/hyperlink" Target="consultantplus://offline/ref=B2EAFAB76A2190F2920D21AA040A5275CFDAC022A9A4C5A38BA1188BCD28DAF30F16D94FF3033272ACAB76A9782112C473611AD479J" TargetMode="External"/><Relationship Id="rId25" Type="http://schemas.openxmlformats.org/officeDocument/2006/relationships/hyperlink" Target="consultantplus://offline/ref=B2EAFAB76A2190F2920D21AA040A5275CFDCC625ABABC5A38BA1188BCD28DAF30F16D947F8576332FCAD23FF22751EDB767F194B7BB0E512DB70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2EAFAB76A2190F2920D21AA040A5275CFDAC022ACACC5A38BA1188BCD28DAF30F16D947F05C3767BDF37AAF613E12DB6F631848D676J" TargetMode="External"/><Relationship Id="rId20" Type="http://schemas.openxmlformats.org/officeDocument/2006/relationships/hyperlink" Target="consultantplus://offline/ref=B2EAFAB76A2190F2920D21AA040A5275CFDCC625ABABC5A38BA1188BCD28DAF30F16D947F8576332FCAD23FF22751EDB767F194B7BB0E512DB70J" TargetMode="External"/><Relationship Id="rId29" Type="http://schemas.openxmlformats.org/officeDocument/2006/relationships/hyperlink" Target="consultantplus://offline/ref=B2EAFAB76A2190F2920D21AA040A5275CFDFC423AFAAC5A38BA1188BCD28DAF30F16D947F8576337FBAD23FF22751EDB767F194B7BB0E512DB70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2EAFAB76A2190F2920D21AA040A5275CFDBC221ABA8C5A38BA1188BCD28DAF30F16D947F8576232FBAD23FF22751EDB767F194B7BB0E512DB70J" TargetMode="External"/><Relationship Id="rId11" Type="http://schemas.openxmlformats.org/officeDocument/2006/relationships/hyperlink" Target="consultantplus://offline/ref=B2EAFAB76A2190F2920D21AA040A5275CFDFC423AFAAC5A38BA1188BCD28DAF30F16D947F8576337FBAD23FF22751EDB767F194B7BB0E512DB70J" TargetMode="External"/><Relationship Id="rId24" Type="http://schemas.openxmlformats.org/officeDocument/2006/relationships/hyperlink" Target="consultantplus://offline/ref=B2EAFAB76A2190F2920D21AA040A5275CFDCC625ABABC5A38BA1188BCD28DAF30F16D947F8576332FCAD23FF22751EDB767F194B7BB0E512DB70J" TargetMode="External"/><Relationship Id="rId5" Type="http://schemas.openxmlformats.org/officeDocument/2006/relationships/hyperlink" Target="consultantplus://offline/ref=B2EAFAB76A2190F2920D21AA040A5275CFDBC221ABA5C5A38BA1188BCD28DAF30F16D947FE5F6862A8E222A367270DDB707F1A4A67DB71J" TargetMode="External"/><Relationship Id="rId15" Type="http://schemas.openxmlformats.org/officeDocument/2006/relationships/hyperlink" Target="consultantplus://offline/ref=B2EAFAB76A2190F2920D21AA040A5275CFDCC625ABABC5A38BA1188BCD28DAF30F16D947F8576332FCAD23FF22751EDB767F194B7BB0E512DB70J" TargetMode="External"/><Relationship Id="rId23" Type="http://schemas.openxmlformats.org/officeDocument/2006/relationships/hyperlink" Target="consultantplus://offline/ref=B2EAFAB76A2190F2920D21AA040A5275CFDAC022ABABC5A38BA1188BCD28DAF30F16D947F857633EFFAD23FF22751EDB767F194B7BB0E512DB70J" TargetMode="External"/><Relationship Id="rId28" Type="http://schemas.openxmlformats.org/officeDocument/2006/relationships/hyperlink" Target="consultantplus://offline/ref=B2EAFAB76A2190F2920D21AA040A5275CFDCC625ABABC5A38BA1188BCD28DAF30F16D947F8576332FCAD23FF22751EDB767F194B7BB0E512DB70J" TargetMode="External"/><Relationship Id="rId10" Type="http://schemas.openxmlformats.org/officeDocument/2006/relationships/hyperlink" Target="consultantplus://offline/ref=B2EAFAB76A2190F2920D21AA040A5275CFDFC423AFAAC5A38BA1188BCD28DAF30F16D947F8576337FBAD23FF22751EDB767F194B7BB0E512DB70J" TargetMode="External"/><Relationship Id="rId19" Type="http://schemas.openxmlformats.org/officeDocument/2006/relationships/hyperlink" Target="consultantplus://offline/ref=B2EAFAB76A2190F2920D21AA040A5275CFDCC625ABABC5A38BA1188BCD28DAF30F16D947F8576332FCAD23FF22751EDB767F194B7BB0E512DB70J" TargetMode="External"/><Relationship Id="rId31" Type="http://schemas.openxmlformats.org/officeDocument/2006/relationships/theme" Target="theme/theme1.xml"/><Relationship Id="rId4" Type="http://schemas.openxmlformats.org/officeDocument/2006/relationships/hyperlink" Target="consultantplus://offline/ref=B2EAFAB76A2190F2920D21AA040A5275CFDBC221ABA5C5A38BA1188BCD28DAF30F16D941F95C3767BDF37AAF613E12DB6F631848D676J" TargetMode="External"/><Relationship Id="rId9" Type="http://schemas.openxmlformats.org/officeDocument/2006/relationships/hyperlink" Target="consultantplus://offline/ref=B2EAFAB76A2190F2920D21AA040A5275CFDFC423AFAAC5A38BA1188BCD28DAF30F16D947F8576337FBAD23FF22751EDB767F194B7BB0E512DB70J" TargetMode="External"/><Relationship Id="rId14" Type="http://schemas.openxmlformats.org/officeDocument/2006/relationships/hyperlink" Target="consultantplus://offline/ref=B2EAFAB76A2190F2920D21AA040A5275CFDBC221ABA8C5A38BA1188BCD28DAF30F16D940F85C3767BDF37AAF613E12DB6F631848D676J" TargetMode="External"/><Relationship Id="rId22" Type="http://schemas.openxmlformats.org/officeDocument/2006/relationships/hyperlink" Target="consultantplus://offline/ref=B2EAFAB76A2190F2920D21AA040A5275CFDAC022ABABC5A38BA1188BCD28DAF30F16D947F8576332F8AD23FF22751EDB767F194B7BB0E512DB70J" TargetMode="External"/><Relationship Id="rId27" Type="http://schemas.openxmlformats.org/officeDocument/2006/relationships/hyperlink" Target="consultantplus://offline/ref=B2EAFAB76A2190F2920D21AA040A5275CFDFC423AFAAC5A38BA1188BCD28DAF30F16D947F8576337FBAD23FF22751EDB767F194B7BB0E512DB70J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2443</Words>
  <Characters>13928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cp:keywords/>
  <dc:description/>
  <cp:lastModifiedBy>Герцовская Елена Валерьевна</cp:lastModifiedBy>
  <cp:revision>3</cp:revision>
  <dcterms:created xsi:type="dcterms:W3CDTF">2023-11-17T09:59:00Z</dcterms:created>
  <dcterms:modified xsi:type="dcterms:W3CDTF">2023-11-17T11:31:00Z</dcterms:modified>
</cp:coreProperties>
</file>