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5CF" w:rsidRDefault="003A6E6B" w:rsidP="003A6E6B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9D65CF">
        <w:rPr>
          <w:b/>
          <w:sz w:val="28"/>
          <w:szCs w:val="28"/>
        </w:rPr>
        <w:t xml:space="preserve">Отчет о выполнении мероприятий, предусмотренных </w:t>
      </w:r>
    </w:p>
    <w:p w:rsidR="003A6E6B" w:rsidRPr="009D65CF" w:rsidRDefault="003A6E6B" w:rsidP="003A6E6B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8"/>
          <w:szCs w:val="28"/>
        </w:rPr>
      </w:pPr>
      <w:r w:rsidRPr="009D65CF">
        <w:rPr>
          <w:b/>
          <w:sz w:val="28"/>
          <w:szCs w:val="28"/>
        </w:rPr>
        <w:t xml:space="preserve">ведомственным планом противодействия коррупции </w:t>
      </w:r>
    </w:p>
    <w:p w:rsidR="00BF0DB5" w:rsidRPr="009D65CF" w:rsidRDefault="003A6E6B" w:rsidP="003A6E6B">
      <w:pPr>
        <w:autoSpaceDE w:val="0"/>
        <w:autoSpaceDN w:val="0"/>
        <w:adjustRightInd w:val="0"/>
        <w:spacing w:line="276" w:lineRule="auto"/>
        <w:contextualSpacing/>
        <w:jc w:val="center"/>
        <w:rPr>
          <w:b/>
          <w:sz w:val="28"/>
          <w:szCs w:val="28"/>
        </w:rPr>
      </w:pPr>
      <w:r w:rsidRPr="009D65CF">
        <w:rPr>
          <w:b/>
          <w:sz w:val="28"/>
          <w:szCs w:val="28"/>
        </w:rPr>
        <w:t>за 2 квартал 2015 года</w:t>
      </w:r>
    </w:p>
    <w:p w:rsidR="001A248B" w:rsidRDefault="001A248B" w:rsidP="00BF0DB5">
      <w:pPr>
        <w:autoSpaceDE w:val="0"/>
        <w:autoSpaceDN w:val="0"/>
        <w:adjustRightInd w:val="0"/>
        <w:spacing w:line="276" w:lineRule="auto"/>
        <w:contextualSpacing/>
        <w:jc w:val="both"/>
        <w:rPr>
          <w:sz w:val="28"/>
          <w:szCs w:val="28"/>
        </w:rPr>
      </w:pPr>
    </w:p>
    <w:p w:rsidR="00F422C2" w:rsidRDefault="005A7ED9" w:rsidP="00F422C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D16198">
        <w:rPr>
          <w:sz w:val="28"/>
          <w:szCs w:val="28"/>
        </w:rPr>
        <w:t xml:space="preserve"> Федеральном казначействе утвержден </w:t>
      </w:r>
      <w:hyperlink r:id="rId9" w:history="1">
        <w:r w:rsidRPr="0061501B">
          <w:rPr>
            <w:rStyle w:val="aa"/>
            <w:sz w:val="28"/>
            <w:szCs w:val="28"/>
          </w:rPr>
          <w:t>приказом</w:t>
        </w:r>
      </w:hyperlink>
      <w:r w:rsidRPr="00D16198">
        <w:rPr>
          <w:sz w:val="28"/>
          <w:szCs w:val="28"/>
        </w:rPr>
        <w:t xml:space="preserve"> от 30</w:t>
      </w:r>
      <w:r>
        <w:rPr>
          <w:sz w:val="28"/>
          <w:szCs w:val="28"/>
        </w:rPr>
        <w:t>.05.</w:t>
      </w:r>
      <w:r w:rsidRPr="00D16198">
        <w:rPr>
          <w:sz w:val="28"/>
          <w:szCs w:val="28"/>
        </w:rPr>
        <w:t>2014</w:t>
      </w:r>
      <w:r>
        <w:rPr>
          <w:sz w:val="28"/>
          <w:szCs w:val="28"/>
        </w:rPr>
        <w:t xml:space="preserve">      </w:t>
      </w:r>
      <w:r w:rsidRPr="00D16198">
        <w:rPr>
          <w:sz w:val="28"/>
          <w:szCs w:val="28"/>
        </w:rPr>
        <w:t>№ 107</w:t>
      </w:r>
      <w:r>
        <w:rPr>
          <w:sz w:val="28"/>
          <w:szCs w:val="28"/>
        </w:rPr>
        <w:t xml:space="preserve"> в</w:t>
      </w:r>
      <w:r w:rsidR="00F422C2" w:rsidRPr="00D16198">
        <w:rPr>
          <w:sz w:val="28"/>
          <w:szCs w:val="28"/>
        </w:rPr>
        <w:t>едомственны</w:t>
      </w:r>
      <w:r w:rsidR="00F422C2">
        <w:rPr>
          <w:sz w:val="28"/>
          <w:szCs w:val="28"/>
        </w:rPr>
        <w:t>й</w:t>
      </w:r>
      <w:r w:rsidR="00F422C2" w:rsidRPr="00D16198">
        <w:rPr>
          <w:sz w:val="28"/>
          <w:szCs w:val="28"/>
        </w:rPr>
        <w:t xml:space="preserve"> план по противодействию коррупции</w:t>
      </w:r>
      <w:r w:rsidR="00F422C2">
        <w:rPr>
          <w:sz w:val="28"/>
          <w:szCs w:val="28"/>
        </w:rPr>
        <w:t xml:space="preserve"> </w:t>
      </w:r>
      <w:r w:rsidR="00F422C2" w:rsidRPr="00D16198">
        <w:rPr>
          <w:sz w:val="28"/>
          <w:szCs w:val="28"/>
        </w:rPr>
        <w:t>на 2014 – 2015 годы</w:t>
      </w:r>
      <w:r w:rsidR="00F422C2">
        <w:rPr>
          <w:sz w:val="28"/>
          <w:szCs w:val="28"/>
        </w:rPr>
        <w:t xml:space="preserve"> </w:t>
      </w:r>
      <w:r w:rsidR="00C14401">
        <w:rPr>
          <w:sz w:val="28"/>
          <w:szCs w:val="28"/>
        </w:rPr>
        <w:t>(далее - План)</w:t>
      </w:r>
      <w:r>
        <w:rPr>
          <w:sz w:val="28"/>
          <w:szCs w:val="28"/>
        </w:rPr>
        <w:t>.</w:t>
      </w:r>
      <w:r w:rsidR="00C14401">
        <w:rPr>
          <w:sz w:val="28"/>
          <w:szCs w:val="28"/>
        </w:rPr>
        <w:t xml:space="preserve"> </w:t>
      </w:r>
      <w:r w:rsidR="00F422C2" w:rsidRPr="00D16198">
        <w:rPr>
          <w:sz w:val="28"/>
          <w:szCs w:val="28"/>
        </w:rPr>
        <w:t xml:space="preserve">Во исполнение </w:t>
      </w:r>
      <w:r w:rsidR="00F422C2">
        <w:rPr>
          <w:sz w:val="28"/>
          <w:szCs w:val="28"/>
        </w:rPr>
        <w:t xml:space="preserve">данного </w:t>
      </w:r>
      <w:r>
        <w:rPr>
          <w:sz w:val="28"/>
          <w:szCs w:val="28"/>
        </w:rPr>
        <w:t>П</w:t>
      </w:r>
      <w:r w:rsidR="00F422C2" w:rsidRPr="00D16198">
        <w:rPr>
          <w:sz w:val="28"/>
          <w:szCs w:val="28"/>
        </w:rPr>
        <w:t xml:space="preserve">лана </w:t>
      </w:r>
      <w:r w:rsidR="00D55D0E">
        <w:rPr>
          <w:color w:val="000000"/>
          <w:sz w:val="28"/>
          <w:szCs w:val="28"/>
        </w:rPr>
        <w:t>з</w:t>
      </w:r>
      <w:r w:rsidR="00F422C2">
        <w:rPr>
          <w:color w:val="000000"/>
          <w:sz w:val="28"/>
          <w:szCs w:val="28"/>
        </w:rPr>
        <w:t xml:space="preserve">а период с 01 января 2015 года по 01 июня 2015 года </w:t>
      </w:r>
      <w:r w:rsidR="0061501B">
        <w:rPr>
          <w:sz w:val="28"/>
          <w:szCs w:val="28"/>
        </w:rPr>
        <w:t xml:space="preserve">в </w:t>
      </w:r>
      <w:r w:rsidR="00F422C2" w:rsidRPr="00D16198">
        <w:rPr>
          <w:sz w:val="28"/>
          <w:szCs w:val="28"/>
        </w:rPr>
        <w:t>Федерально</w:t>
      </w:r>
      <w:r w:rsidR="00F422C2">
        <w:rPr>
          <w:sz w:val="28"/>
          <w:szCs w:val="28"/>
        </w:rPr>
        <w:t>м</w:t>
      </w:r>
      <w:r w:rsidR="00F422C2" w:rsidRPr="00D16198">
        <w:rPr>
          <w:sz w:val="28"/>
          <w:szCs w:val="28"/>
        </w:rPr>
        <w:t xml:space="preserve"> казначейств</w:t>
      </w:r>
      <w:r w:rsidR="00F422C2">
        <w:rPr>
          <w:sz w:val="28"/>
          <w:szCs w:val="28"/>
        </w:rPr>
        <w:t>е</w:t>
      </w:r>
      <w:r w:rsidR="00F422C2" w:rsidRPr="00D16198">
        <w:rPr>
          <w:sz w:val="28"/>
          <w:szCs w:val="28"/>
        </w:rPr>
        <w:t xml:space="preserve"> осуществл</w:t>
      </w:r>
      <w:r w:rsidR="00F422C2">
        <w:rPr>
          <w:sz w:val="28"/>
          <w:szCs w:val="28"/>
        </w:rPr>
        <w:t>ены</w:t>
      </w:r>
      <w:r w:rsidR="00F422C2" w:rsidRPr="00D16198">
        <w:rPr>
          <w:sz w:val="28"/>
          <w:szCs w:val="28"/>
        </w:rPr>
        <w:t xml:space="preserve"> следующие мероприятия</w:t>
      </w:r>
      <w:r w:rsidR="00F422C2">
        <w:rPr>
          <w:sz w:val="28"/>
          <w:szCs w:val="28"/>
        </w:rPr>
        <w:t>:</w:t>
      </w:r>
    </w:p>
    <w:p w:rsidR="00CF4B59" w:rsidRDefault="00F70FC9" w:rsidP="00CF4B59">
      <w:pPr>
        <w:spacing w:line="276" w:lineRule="auto"/>
        <w:ind w:firstLine="708"/>
        <w:jc w:val="both"/>
        <w:rPr>
          <w:sz w:val="28"/>
          <w:szCs w:val="28"/>
        </w:rPr>
      </w:pPr>
      <w:r w:rsidRPr="00F70FC9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proofErr w:type="gramStart"/>
      <w:r w:rsidR="005A7ED9">
        <w:rPr>
          <w:color w:val="000000"/>
          <w:sz w:val="28"/>
          <w:szCs w:val="28"/>
        </w:rPr>
        <w:t xml:space="preserve">Во </w:t>
      </w:r>
      <w:r w:rsidR="00CF4B59">
        <w:rPr>
          <w:sz w:val="28"/>
          <w:szCs w:val="28"/>
        </w:rPr>
        <w:t>второ</w:t>
      </w:r>
      <w:r w:rsidR="005A7ED9">
        <w:rPr>
          <w:sz w:val="28"/>
          <w:szCs w:val="28"/>
        </w:rPr>
        <w:t>м</w:t>
      </w:r>
      <w:r w:rsidR="00CF4B59">
        <w:rPr>
          <w:sz w:val="28"/>
          <w:szCs w:val="28"/>
        </w:rPr>
        <w:t xml:space="preserve"> квартал</w:t>
      </w:r>
      <w:r w:rsidR="005A7ED9">
        <w:rPr>
          <w:sz w:val="28"/>
          <w:szCs w:val="28"/>
        </w:rPr>
        <w:t>е</w:t>
      </w:r>
      <w:r w:rsidR="00CF4B59">
        <w:rPr>
          <w:sz w:val="28"/>
          <w:szCs w:val="28"/>
        </w:rPr>
        <w:t xml:space="preserve"> 2015 года</w:t>
      </w:r>
      <w:r w:rsidR="00CF4B59" w:rsidRPr="003C5E05">
        <w:rPr>
          <w:sz w:val="28"/>
          <w:szCs w:val="28"/>
        </w:rPr>
        <w:t xml:space="preserve"> проведено два </w:t>
      </w:r>
      <w:hyperlink r:id="rId10" w:history="1">
        <w:r w:rsidR="00CF4B59" w:rsidRPr="0061501B">
          <w:rPr>
            <w:rStyle w:val="aa"/>
            <w:sz w:val="28"/>
            <w:szCs w:val="28"/>
          </w:rPr>
          <w:t>заседания</w:t>
        </w:r>
      </w:hyperlink>
      <w:r w:rsidR="00CF4B59" w:rsidRPr="003C5E05">
        <w:rPr>
          <w:sz w:val="28"/>
          <w:szCs w:val="28"/>
        </w:rPr>
        <w:t xml:space="preserve"> Комиссии по соблюдению требований к служебному поведению федеральных государственных гражданских служащих центрального аппарата Федерального казначейства, руководителей и заместителей руководителей территориальных органов Федерального казначейства, работников Федерального казенного учреждения «Центр по обеспечению деятельности Казначейства России» и урегулированию конфликта интересов, </w:t>
      </w:r>
      <w:r w:rsidR="005A7ED9">
        <w:rPr>
          <w:sz w:val="28"/>
          <w:szCs w:val="28"/>
        </w:rPr>
        <w:t>посвященных</w:t>
      </w:r>
      <w:r w:rsidR="00CF4B59" w:rsidRPr="003C5E05">
        <w:rPr>
          <w:sz w:val="28"/>
          <w:szCs w:val="28"/>
        </w:rPr>
        <w:t xml:space="preserve"> вопросам </w:t>
      </w:r>
      <w:r w:rsidR="005A7ED9">
        <w:rPr>
          <w:sz w:val="28"/>
          <w:szCs w:val="28"/>
        </w:rPr>
        <w:t>соответствия т</w:t>
      </w:r>
      <w:r w:rsidR="00CF4B59" w:rsidRPr="003C5E05">
        <w:rPr>
          <w:sz w:val="28"/>
          <w:szCs w:val="28"/>
        </w:rPr>
        <w:t>ребовани</w:t>
      </w:r>
      <w:r w:rsidR="005A7ED9">
        <w:rPr>
          <w:sz w:val="28"/>
          <w:szCs w:val="28"/>
        </w:rPr>
        <w:t>й к служебному поведению государственных гражданских служащих</w:t>
      </w:r>
      <w:r w:rsidR="00CF4B59" w:rsidRPr="003C5E05">
        <w:rPr>
          <w:sz w:val="28"/>
          <w:szCs w:val="28"/>
        </w:rPr>
        <w:t>, предусмотренны</w:t>
      </w:r>
      <w:r w:rsidR="005A7ED9">
        <w:rPr>
          <w:sz w:val="28"/>
          <w:szCs w:val="28"/>
        </w:rPr>
        <w:t>м</w:t>
      </w:r>
      <w:r w:rsidR="00CF4B59" w:rsidRPr="003C5E05">
        <w:rPr>
          <w:sz w:val="28"/>
          <w:szCs w:val="28"/>
        </w:rPr>
        <w:t xml:space="preserve"> статьей 20 Федерального закона</w:t>
      </w:r>
      <w:proofErr w:type="gramEnd"/>
      <w:r w:rsidR="00CF4B59" w:rsidRPr="003C5E05">
        <w:rPr>
          <w:sz w:val="28"/>
          <w:szCs w:val="28"/>
        </w:rPr>
        <w:t xml:space="preserve"> от 27.07.2004 № 79-ФЗ «О государственной гражданской службе Российской Федерации» и пунктом «м» части 9 Кодекса этики и служебного поведения федеральных государственных гражданских служащих Федерального казначейства, утвержденного Приказом Федерального казначейства от 14.07.2011 № 283.</w:t>
      </w:r>
    </w:p>
    <w:p w:rsidR="005A7ED9" w:rsidRDefault="005A7ED9" w:rsidP="00CF4B59">
      <w:pPr>
        <w:spacing w:line="276" w:lineRule="auto"/>
        <w:ind w:firstLine="708"/>
        <w:jc w:val="both"/>
        <w:rPr>
          <w:sz w:val="28"/>
          <w:szCs w:val="28"/>
        </w:rPr>
      </w:pPr>
    </w:p>
    <w:p w:rsidR="00CF4B59" w:rsidRPr="00CF4B59" w:rsidRDefault="00A66A89" w:rsidP="00CF4B59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DE2A02D" wp14:editId="1A27B38B">
            <wp:extent cx="4572000" cy="27432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noProof/>
        </w:rPr>
        <w:t xml:space="preserve"> </w:t>
      </w:r>
    </w:p>
    <w:p w:rsidR="009D65CF" w:rsidRDefault="009D65CF" w:rsidP="00F422C2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CF4B59" w:rsidRDefault="00F70FC9" w:rsidP="00F70FC9">
      <w:pPr>
        <w:spacing w:line="276" w:lineRule="auto"/>
        <w:ind w:firstLine="708"/>
        <w:jc w:val="both"/>
        <w:rPr>
          <w:sz w:val="28"/>
          <w:szCs w:val="28"/>
        </w:rPr>
      </w:pPr>
      <w:r w:rsidRPr="00F70FC9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="005A7ED9">
        <w:rPr>
          <w:color w:val="000000"/>
          <w:sz w:val="28"/>
          <w:szCs w:val="28"/>
        </w:rPr>
        <w:t>В</w:t>
      </w:r>
      <w:r w:rsidR="005A7ED9" w:rsidRPr="00F70FC9">
        <w:rPr>
          <w:color w:val="000000"/>
          <w:sz w:val="28"/>
          <w:szCs w:val="28"/>
        </w:rPr>
        <w:t xml:space="preserve"> Федеральном казначействе выполняется </w:t>
      </w:r>
      <w:proofErr w:type="gramStart"/>
      <w:r w:rsidR="005A7ED9">
        <w:rPr>
          <w:color w:val="000000"/>
          <w:sz w:val="28"/>
          <w:szCs w:val="28"/>
        </w:rPr>
        <w:t>к</w:t>
      </w:r>
      <w:r w:rsidR="00A66A89" w:rsidRPr="00F70FC9">
        <w:rPr>
          <w:color w:val="000000"/>
          <w:sz w:val="28"/>
          <w:szCs w:val="28"/>
        </w:rPr>
        <w:t>онтроль за</w:t>
      </w:r>
      <w:proofErr w:type="gramEnd"/>
      <w:r w:rsidR="00A66A89" w:rsidRPr="00F70FC9">
        <w:rPr>
          <w:color w:val="000000"/>
          <w:sz w:val="28"/>
          <w:szCs w:val="28"/>
        </w:rPr>
        <w:t xml:space="preserve"> исполнением гражданскими служащими обязанности по уведомлению </w:t>
      </w:r>
      <w:r w:rsidR="00A66A89" w:rsidRPr="00F70FC9">
        <w:rPr>
          <w:color w:val="000000"/>
          <w:sz w:val="28"/>
          <w:szCs w:val="28"/>
        </w:rPr>
        <w:lastRenderedPageBreak/>
        <w:t>представителя нанимателя о выполнении иной оплачиваемой работы</w:t>
      </w:r>
      <w:r w:rsidR="00971AC6">
        <w:rPr>
          <w:color w:val="000000"/>
          <w:sz w:val="28"/>
          <w:szCs w:val="28"/>
        </w:rPr>
        <w:t>, а</w:t>
      </w:r>
      <w:r w:rsidR="005A7ED9">
        <w:rPr>
          <w:color w:val="000000"/>
          <w:sz w:val="28"/>
          <w:szCs w:val="28"/>
        </w:rPr>
        <w:t xml:space="preserve"> также </w:t>
      </w:r>
      <w:r w:rsidR="00A66A89" w:rsidRPr="00F70FC9">
        <w:rPr>
          <w:sz w:val="28"/>
          <w:szCs w:val="28"/>
        </w:rPr>
        <w:t xml:space="preserve">ведется учет поступивших уведомлений. </w:t>
      </w:r>
      <w:r w:rsidR="005A7ED9">
        <w:rPr>
          <w:sz w:val="28"/>
          <w:szCs w:val="28"/>
        </w:rPr>
        <w:t>З</w:t>
      </w:r>
      <w:r w:rsidR="00A66A89" w:rsidRPr="00F70FC9">
        <w:rPr>
          <w:sz w:val="28"/>
          <w:szCs w:val="28"/>
        </w:rPr>
        <w:t>а отчетный период получено одно уведомление о выполнении иной оплачиваемой работы.</w:t>
      </w:r>
    </w:p>
    <w:p w:rsidR="005A7ED9" w:rsidRPr="00F70FC9" w:rsidRDefault="005A7ED9" w:rsidP="00F70FC9">
      <w:pPr>
        <w:spacing w:line="276" w:lineRule="auto"/>
        <w:ind w:firstLine="708"/>
        <w:jc w:val="both"/>
        <w:rPr>
          <w:sz w:val="28"/>
          <w:szCs w:val="28"/>
        </w:rPr>
      </w:pPr>
    </w:p>
    <w:p w:rsidR="00A66A89" w:rsidRDefault="00A66A89" w:rsidP="00F422C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001FA322" wp14:editId="58C1F557">
            <wp:extent cx="457200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D65CF" w:rsidRDefault="009D65CF" w:rsidP="00F422C2">
      <w:pPr>
        <w:spacing w:line="276" w:lineRule="auto"/>
        <w:ind w:firstLine="708"/>
        <w:jc w:val="both"/>
        <w:rPr>
          <w:color w:val="000000"/>
          <w:sz w:val="28"/>
          <w:szCs w:val="28"/>
        </w:rPr>
      </w:pPr>
    </w:p>
    <w:p w:rsidR="005A7ED9" w:rsidRDefault="00F70FC9" w:rsidP="00F422C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="005A7ED9">
        <w:rPr>
          <w:color w:val="000000"/>
          <w:sz w:val="28"/>
          <w:szCs w:val="28"/>
        </w:rPr>
        <w:t>В</w:t>
      </w:r>
      <w:r w:rsidR="005A7ED9" w:rsidRPr="00BD218C">
        <w:rPr>
          <w:sz w:val="28"/>
          <w:szCs w:val="28"/>
        </w:rPr>
        <w:t xml:space="preserve"> соответствии с законодательством Российской Федерации</w:t>
      </w:r>
      <w:r w:rsidR="005A7ED9">
        <w:rPr>
          <w:sz w:val="28"/>
          <w:szCs w:val="28"/>
        </w:rPr>
        <w:t xml:space="preserve"> регулирующи</w:t>
      </w:r>
      <w:r w:rsidR="00B75E2F">
        <w:rPr>
          <w:sz w:val="28"/>
          <w:szCs w:val="28"/>
        </w:rPr>
        <w:t>м</w:t>
      </w:r>
      <w:r w:rsidR="005A7ED9">
        <w:rPr>
          <w:sz w:val="28"/>
          <w:szCs w:val="28"/>
        </w:rPr>
        <w:t xml:space="preserve"> сферу </w:t>
      </w:r>
      <w:r w:rsidR="005A7ED9" w:rsidRPr="00BD218C">
        <w:rPr>
          <w:sz w:val="28"/>
          <w:szCs w:val="28"/>
        </w:rPr>
        <w:t>коррупции</w:t>
      </w:r>
      <w:r w:rsidR="00B75E2F">
        <w:rPr>
          <w:sz w:val="28"/>
          <w:szCs w:val="28"/>
        </w:rPr>
        <w:t>, н</w:t>
      </w:r>
      <w:r w:rsidR="005A7ED9">
        <w:rPr>
          <w:color w:val="000000"/>
          <w:sz w:val="28"/>
          <w:szCs w:val="28"/>
        </w:rPr>
        <w:t>а постоянной основе</w:t>
      </w:r>
      <w:r w:rsidR="00B75E2F">
        <w:rPr>
          <w:color w:val="000000"/>
          <w:sz w:val="28"/>
          <w:szCs w:val="28"/>
        </w:rPr>
        <w:t xml:space="preserve"> осуществляется п</w:t>
      </w:r>
      <w:r w:rsidR="00A66A89" w:rsidRPr="00BD218C">
        <w:rPr>
          <w:color w:val="000000"/>
          <w:sz w:val="28"/>
          <w:szCs w:val="28"/>
        </w:rPr>
        <w:t>роведение Федеральным казначейством оценок коррупционных рисков, возникающих при реализации им своих функций, и внесение уточнений в перечень должностей федеральной государственной гражданской службы, замещение которых связано с коррупционными рисками</w:t>
      </w:r>
      <w:r w:rsidR="00B75E2F">
        <w:rPr>
          <w:color w:val="000000"/>
          <w:sz w:val="28"/>
          <w:szCs w:val="28"/>
        </w:rPr>
        <w:t>.</w:t>
      </w:r>
    </w:p>
    <w:p w:rsidR="00C14401" w:rsidRDefault="00F70FC9" w:rsidP="00F422C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В</w:t>
      </w:r>
      <w:r w:rsidR="00C14401">
        <w:rPr>
          <w:color w:val="000000"/>
          <w:sz w:val="28"/>
          <w:szCs w:val="28"/>
        </w:rPr>
        <w:t xml:space="preserve"> Федеральном казначействе постоянно проводится работа по выявлению случаев возникновения конфликта интересов, </w:t>
      </w:r>
      <w:r w:rsidR="00C14401" w:rsidRPr="00D16198">
        <w:rPr>
          <w:color w:val="000000"/>
          <w:sz w:val="28"/>
          <w:szCs w:val="28"/>
        </w:rPr>
        <w:t>одной из сторон которого являются лица, замещающие должности федеральной  государственной гражданской службы категории «руководители»</w:t>
      </w:r>
      <w:r w:rsidR="00C14401">
        <w:rPr>
          <w:color w:val="000000"/>
          <w:sz w:val="28"/>
          <w:szCs w:val="28"/>
        </w:rPr>
        <w:t xml:space="preserve">. По результатам указанной </w:t>
      </w:r>
      <w:proofErr w:type="gramStart"/>
      <w:r w:rsidR="00C14401">
        <w:rPr>
          <w:color w:val="000000"/>
          <w:sz w:val="28"/>
          <w:szCs w:val="28"/>
        </w:rPr>
        <w:t>работы с</w:t>
      </w:r>
      <w:r w:rsidR="00C14401">
        <w:rPr>
          <w:sz w:val="28"/>
          <w:szCs w:val="28"/>
        </w:rPr>
        <w:t>лучаев нарушения требований статьи</w:t>
      </w:r>
      <w:proofErr w:type="gramEnd"/>
      <w:r w:rsidR="00C14401">
        <w:rPr>
          <w:sz w:val="28"/>
          <w:szCs w:val="28"/>
        </w:rPr>
        <w:t xml:space="preserve"> 11 Федерального</w:t>
      </w:r>
      <w:r w:rsidR="00C14401" w:rsidRPr="005F68F2">
        <w:rPr>
          <w:sz w:val="28"/>
          <w:szCs w:val="28"/>
        </w:rPr>
        <w:t xml:space="preserve"> закон</w:t>
      </w:r>
      <w:r w:rsidR="00C14401">
        <w:rPr>
          <w:sz w:val="28"/>
          <w:szCs w:val="28"/>
        </w:rPr>
        <w:t>а</w:t>
      </w:r>
      <w:r w:rsidR="00C14401" w:rsidRPr="005F68F2">
        <w:rPr>
          <w:sz w:val="28"/>
          <w:szCs w:val="28"/>
        </w:rPr>
        <w:t xml:space="preserve"> от 25.12.2008 </w:t>
      </w:r>
      <w:r w:rsidR="00C14401">
        <w:rPr>
          <w:sz w:val="28"/>
          <w:szCs w:val="28"/>
        </w:rPr>
        <w:t>№</w:t>
      </w:r>
      <w:r w:rsidR="00C14401" w:rsidRPr="005F68F2">
        <w:rPr>
          <w:sz w:val="28"/>
          <w:szCs w:val="28"/>
        </w:rPr>
        <w:t xml:space="preserve"> 273-ФЗ </w:t>
      </w:r>
      <w:r w:rsidR="00C14401">
        <w:rPr>
          <w:sz w:val="28"/>
          <w:szCs w:val="28"/>
        </w:rPr>
        <w:t>«</w:t>
      </w:r>
      <w:r w:rsidR="00C14401" w:rsidRPr="005F68F2">
        <w:rPr>
          <w:sz w:val="28"/>
          <w:szCs w:val="28"/>
        </w:rPr>
        <w:t>О противодействии коррупции</w:t>
      </w:r>
      <w:r w:rsidR="00B75E2F">
        <w:rPr>
          <w:sz w:val="28"/>
          <w:szCs w:val="28"/>
        </w:rPr>
        <w:t>» выявлено не было.</w:t>
      </w:r>
    </w:p>
    <w:p w:rsidR="00C70B89" w:rsidRDefault="00E772ED" w:rsidP="00F422C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F70FC9">
        <w:rPr>
          <w:color w:val="000000"/>
          <w:sz w:val="28"/>
          <w:szCs w:val="28"/>
        </w:rPr>
        <w:t>. В</w:t>
      </w:r>
      <w:r w:rsidR="009D65CF">
        <w:rPr>
          <w:sz w:val="28"/>
          <w:szCs w:val="28"/>
        </w:rPr>
        <w:t xml:space="preserve"> Федеральном казначействе </w:t>
      </w:r>
      <w:r w:rsidR="009D65CF" w:rsidRPr="009D65CF">
        <w:rPr>
          <w:sz w:val="28"/>
          <w:szCs w:val="28"/>
        </w:rPr>
        <w:t>проводятся мероприятия</w:t>
      </w:r>
      <w:r w:rsidR="00B75E2F">
        <w:rPr>
          <w:sz w:val="28"/>
          <w:szCs w:val="28"/>
        </w:rPr>
        <w:t xml:space="preserve"> разъяснительного характера </w:t>
      </w:r>
      <w:r w:rsidR="00C2701E">
        <w:rPr>
          <w:sz w:val="28"/>
          <w:szCs w:val="28"/>
        </w:rPr>
        <w:t>с участием государственных гражданских служащих Федерального казначейства</w:t>
      </w:r>
      <w:r w:rsidR="009D65CF" w:rsidRPr="009D65CF">
        <w:rPr>
          <w:sz w:val="28"/>
          <w:szCs w:val="28"/>
        </w:rPr>
        <w:t xml:space="preserve">. </w:t>
      </w:r>
      <w:r w:rsidR="00B75E2F">
        <w:rPr>
          <w:sz w:val="28"/>
          <w:szCs w:val="28"/>
        </w:rPr>
        <w:t>На</w:t>
      </w:r>
      <w:r w:rsidR="009D65CF" w:rsidRPr="009D65CF">
        <w:rPr>
          <w:sz w:val="28"/>
          <w:szCs w:val="28"/>
        </w:rPr>
        <w:t xml:space="preserve"> </w:t>
      </w:r>
      <w:r w:rsidR="00B75E2F">
        <w:rPr>
          <w:sz w:val="28"/>
          <w:szCs w:val="28"/>
        </w:rPr>
        <w:t xml:space="preserve">третью декаду </w:t>
      </w:r>
      <w:r w:rsidR="009D65CF" w:rsidRPr="009D65CF">
        <w:rPr>
          <w:sz w:val="28"/>
          <w:szCs w:val="28"/>
        </w:rPr>
        <w:t>июн</w:t>
      </w:r>
      <w:r w:rsidR="00B75E2F">
        <w:rPr>
          <w:sz w:val="28"/>
          <w:szCs w:val="28"/>
        </w:rPr>
        <w:t>я</w:t>
      </w:r>
      <w:r w:rsidR="009D65CF" w:rsidRPr="009D65CF">
        <w:rPr>
          <w:sz w:val="28"/>
          <w:szCs w:val="28"/>
        </w:rPr>
        <w:t xml:space="preserve"> 2015 года запланировано проведение очередного занятия по антикоррупционному просвещению на тему «Основы антикоррупционного законодательства». </w:t>
      </w:r>
      <w:r w:rsidR="00C2701E">
        <w:rPr>
          <w:sz w:val="28"/>
          <w:szCs w:val="28"/>
        </w:rPr>
        <w:t xml:space="preserve">В целях ознакомления государственных гражданских служащих с действующим законодательством Российской Федерации в сфере противодействия коррупции </w:t>
      </w:r>
      <w:r>
        <w:rPr>
          <w:sz w:val="28"/>
          <w:szCs w:val="28"/>
        </w:rPr>
        <w:t>по мере необходимости</w:t>
      </w:r>
      <w:r w:rsidR="00C2701E">
        <w:rPr>
          <w:sz w:val="28"/>
          <w:szCs w:val="28"/>
        </w:rPr>
        <w:t xml:space="preserve"> проводится работа по </w:t>
      </w:r>
      <w:r w:rsidR="00C2701E">
        <w:rPr>
          <w:sz w:val="28"/>
          <w:szCs w:val="28"/>
        </w:rPr>
        <w:lastRenderedPageBreak/>
        <w:t>актуализации информационных стендов в помеще</w:t>
      </w:r>
      <w:r>
        <w:rPr>
          <w:sz w:val="28"/>
          <w:szCs w:val="28"/>
        </w:rPr>
        <w:t>ниях Федерального казначейства.</w:t>
      </w:r>
    </w:p>
    <w:p w:rsidR="00B75E2F" w:rsidRDefault="00E772ED" w:rsidP="00F422C2">
      <w:pPr>
        <w:spacing w:line="276" w:lineRule="auto"/>
        <w:ind w:firstLine="708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F70FC9">
        <w:rPr>
          <w:color w:val="000000"/>
          <w:sz w:val="28"/>
          <w:szCs w:val="28"/>
        </w:rPr>
        <w:t xml:space="preserve">. </w:t>
      </w:r>
      <w:r w:rsidR="00B75E2F">
        <w:rPr>
          <w:color w:val="000000"/>
          <w:spacing w:val="-3"/>
          <w:sz w:val="28"/>
          <w:szCs w:val="28"/>
        </w:rPr>
        <w:t>В 2015 году в</w:t>
      </w:r>
      <w:r w:rsidR="00C2701E">
        <w:rPr>
          <w:color w:val="000000"/>
          <w:spacing w:val="-3"/>
          <w:sz w:val="28"/>
          <w:szCs w:val="28"/>
        </w:rPr>
        <w:t xml:space="preserve"> рамках повышения квалификации федеральными государственными гражданскими служащими, в должностные обязанности которых входит участие в противодействии коррупции, запланировано </w:t>
      </w:r>
      <w:r w:rsidR="00B75E2F">
        <w:rPr>
          <w:color w:val="000000"/>
          <w:spacing w:val="-3"/>
          <w:sz w:val="28"/>
          <w:szCs w:val="28"/>
        </w:rPr>
        <w:t xml:space="preserve">получение </w:t>
      </w:r>
      <w:r w:rsidR="00C2701E">
        <w:rPr>
          <w:color w:val="000000"/>
          <w:spacing w:val="-3"/>
          <w:sz w:val="28"/>
          <w:szCs w:val="28"/>
        </w:rPr>
        <w:t>дополнительно</w:t>
      </w:r>
      <w:r w:rsidR="00B75E2F">
        <w:rPr>
          <w:color w:val="000000"/>
          <w:spacing w:val="-3"/>
          <w:sz w:val="28"/>
          <w:szCs w:val="28"/>
        </w:rPr>
        <w:t>го</w:t>
      </w:r>
      <w:r w:rsidR="00C2701E">
        <w:rPr>
          <w:color w:val="000000"/>
          <w:spacing w:val="-3"/>
          <w:sz w:val="28"/>
          <w:szCs w:val="28"/>
        </w:rPr>
        <w:t xml:space="preserve"> профессионально</w:t>
      </w:r>
      <w:r w:rsidR="00B75E2F">
        <w:rPr>
          <w:color w:val="000000"/>
          <w:spacing w:val="-3"/>
          <w:sz w:val="28"/>
          <w:szCs w:val="28"/>
        </w:rPr>
        <w:t>го</w:t>
      </w:r>
      <w:r w:rsidR="00C2701E">
        <w:rPr>
          <w:color w:val="000000"/>
          <w:spacing w:val="-3"/>
          <w:sz w:val="28"/>
          <w:szCs w:val="28"/>
        </w:rPr>
        <w:t xml:space="preserve"> образовани</w:t>
      </w:r>
      <w:r w:rsidR="00B75E2F">
        <w:rPr>
          <w:color w:val="000000"/>
          <w:spacing w:val="-3"/>
          <w:sz w:val="28"/>
          <w:szCs w:val="28"/>
        </w:rPr>
        <w:t>я.</w:t>
      </w:r>
    </w:p>
    <w:p w:rsidR="00C70B89" w:rsidRDefault="00E772ED" w:rsidP="00F422C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F70FC9">
        <w:rPr>
          <w:color w:val="000000"/>
          <w:sz w:val="28"/>
          <w:szCs w:val="28"/>
        </w:rPr>
        <w:t>. З</w:t>
      </w:r>
      <w:r w:rsidR="00C2701E">
        <w:rPr>
          <w:color w:val="000000"/>
          <w:sz w:val="28"/>
          <w:szCs w:val="28"/>
        </w:rPr>
        <w:t xml:space="preserve">а второй квартал 2015 года Федеральным казначейством </w:t>
      </w:r>
      <w:r w:rsidR="00C2701E" w:rsidRPr="00D16198">
        <w:rPr>
          <w:color w:val="000000"/>
          <w:sz w:val="28"/>
          <w:szCs w:val="28"/>
        </w:rPr>
        <w:t xml:space="preserve">проведена антикоррупционная экспертиза </w:t>
      </w:r>
      <w:r w:rsidR="00C2701E">
        <w:rPr>
          <w:color w:val="000000"/>
          <w:sz w:val="28"/>
          <w:szCs w:val="28"/>
        </w:rPr>
        <w:t>7</w:t>
      </w:r>
      <w:r w:rsidR="00C2701E" w:rsidRPr="00D16198">
        <w:rPr>
          <w:color w:val="000000"/>
          <w:sz w:val="28"/>
          <w:szCs w:val="28"/>
        </w:rPr>
        <w:t xml:space="preserve"> проект</w:t>
      </w:r>
      <w:r w:rsidR="00C2701E">
        <w:rPr>
          <w:color w:val="000000"/>
          <w:sz w:val="28"/>
          <w:szCs w:val="28"/>
        </w:rPr>
        <w:t>ов</w:t>
      </w:r>
      <w:r w:rsidR="00C2701E" w:rsidRPr="00D16198">
        <w:rPr>
          <w:color w:val="000000"/>
          <w:sz w:val="28"/>
          <w:szCs w:val="28"/>
        </w:rPr>
        <w:t xml:space="preserve"> нормативных правовых актов, по результатам которой вынесено </w:t>
      </w:r>
      <w:r w:rsidR="00C2701E">
        <w:rPr>
          <w:color w:val="000000"/>
          <w:sz w:val="28"/>
          <w:szCs w:val="28"/>
        </w:rPr>
        <w:t xml:space="preserve">7 </w:t>
      </w:r>
      <w:r w:rsidR="00C2701E" w:rsidRPr="00D16198">
        <w:rPr>
          <w:color w:val="000000"/>
          <w:sz w:val="28"/>
          <w:szCs w:val="28"/>
        </w:rPr>
        <w:t>заключени</w:t>
      </w:r>
      <w:r w:rsidR="00C2701E">
        <w:rPr>
          <w:color w:val="000000"/>
          <w:sz w:val="28"/>
          <w:szCs w:val="28"/>
        </w:rPr>
        <w:t>й</w:t>
      </w:r>
      <w:r w:rsidR="00C2701E" w:rsidRPr="00D16198">
        <w:rPr>
          <w:color w:val="000000"/>
          <w:sz w:val="28"/>
          <w:szCs w:val="28"/>
        </w:rPr>
        <w:t xml:space="preserve">. </w:t>
      </w:r>
      <w:proofErr w:type="spellStart"/>
      <w:r w:rsidR="00C2701E" w:rsidRPr="00D16198">
        <w:rPr>
          <w:color w:val="000000"/>
          <w:sz w:val="28"/>
          <w:szCs w:val="28"/>
        </w:rPr>
        <w:t>К</w:t>
      </w:r>
      <w:r w:rsidR="00C2701E" w:rsidRPr="00D16198">
        <w:rPr>
          <w:sz w:val="28"/>
          <w:szCs w:val="28"/>
        </w:rPr>
        <w:t>орруп</w:t>
      </w:r>
      <w:r w:rsidR="00C2701E">
        <w:rPr>
          <w:sz w:val="28"/>
          <w:szCs w:val="28"/>
        </w:rPr>
        <w:t>циогенных</w:t>
      </w:r>
      <w:proofErr w:type="spellEnd"/>
      <w:r w:rsidR="00C2701E">
        <w:rPr>
          <w:sz w:val="28"/>
          <w:szCs w:val="28"/>
        </w:rPr>
        <w:t xml:space="preserve"> факторов не выявлено. </w:t>
      </w:r>
    </w:p>
    <w:p w:rsidR="00F422C2" w:rsidRDefault="00E772ED" w:rsidP="00F422C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F70FC9">
        <w:rPr>
          <w:color w:val="000000"/>
          <w:sz w:val="28"/>
          <w:szCs w:val="28"/>
        </w:rPr>
        <w:t>. Ф</w:t>
      </w:r>
      <w:r w:rsidR="00F422C2">
        <w:rPr>
          <w:sz w:val="28"/>
          <w:szCs w:val="28"/>
        </w:rPr>
        <w:t xml:space="preserve">едеральным казначейством в период с </w:t>
      </w:r>
      <w:r w:rsidR="00F422C2">
        <w:rPr>
          <w:color w:val="000000"/>
          <w:sz w:val="28"/>
          <w:szCs w:val="28"/>
        </w:rPr>
        <w:t>01 января 2015 года по 01 июня 2015 года</w:t>
      </w:r>
      <w:r w:rsidR="00F422C2">
        <w:rPr>
          <w:sz w:val="28"/>
          <w:szCs w:val="28"/>
        </w:rPr>
        <w:t xml:space="preserve"> обеспечено участие независимых экспертов в проведении антикоррупционной экспертизы нормативно-правовых актов, их проектов, иных документов путем их опубликования в</w:t>
      </w:r>
      <w:r w:rsidR="00F422C2" w:rsidRPr="00AD6565">
        <w:rPr>
          <w:sz w:val="28"/>
          <w:szCs w:val="28"/>
        </w:rPr>
        <w:t xml:space="preserve"> информационно-телекоммуникационной сети «Интернет» на официальном сайте </w:t>
      </w:r>
      <w:r w:rsidR="00F422C2" w:rsidRPr="00010C75">
        <w:rPr>
          <w:sz w:val="28"/>
          <w:szCs w:val="28"/>
        </w:rPr>
        <w:t>www.regulation.gov.ru.</w:t>
      </w:r>
      <w:r w:rsidR="00F422C2" w:rsidRPr="00AD6565">
        <w:rPr>
          <w:sz w:val="28"/>
          <w:szCs w:val="28"/>
        </w:rPr>
        <w:t xml:space="preserve"> Всего было опубликовано 6 проектов нормативных правовых актов. Заключений по данным проектам не поступало.</w:t>
      </w:r>
    </w:p>
    <w:p w:rsidR="00C2701E" w:rsidRDefault="00E772ED" w:rsidP="00F422C2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70FC9">
        <w:rPr>
          <w:sz w:val="28"/>
          <w:szCs w:val="28"/>
        </w:rPr>
        <w:t>. В</w:t>
      </w:r>
      <w:r w:rsidR="00C2701E" w:rsidRPr="00F422C2">
        <w:rPr>
          <w:sz w:val="28"/>
          <w:szCs w:val="28"/>
        </w:rPr>
        <w:t xml:space="preserve"> Федеральном казначействе и его территориальных органах </w:t>
      </w:r>
      <w:r w:rsidR="00B75E2F">
        <w:rPr>
          <w:sz w:val="28"/>
          <w:szCs w:val="28"/>
        </w:rPr>
        <w:t xml:space="preserve">функционирует </w:t>
      </w:r>
      <w:r w:rsidR="00C2701E" w:rsidRPr="00F422C2">
        <w:rPr>
          <w:sz w:val="28"/>
          <w:szCs w:val="28"/>
        </w:rPr>
        <w:t>един</w:t>
      </w:r>
      <w:r w:rsidR="00B75E2F">
        <w:rPr>
          <w:sz w:val="28"/>
          <w:szCs w:val="28"/>
        </w:rPr>
        <w:t>ая</w:t>
      </w:r>
      <w:r w:rsidR="00C2701E" w:rsidRPr="00F422C2">
        <w:rPr>
          <w:sz w:val="28"/>
          <w:szCs w:val="28"/>
        </w:rPr>
        <w:t xml:space="preserve"> систем</w:t>
      </w:r>
      <w:r w:rsidR="00B75E2F">
        <w:rPr>
          <w:sz w:val="28"/>
          <w:szCs w:val="28"/>
        </w:rPr>
        <w:t xml:space="preserve">а электронного </w:t>
      </w:r>
      <w:r w:rsidR="00C2701E" w:rsidRPr="00F422C2">
        <w:rPr>
          <w:sz w:val="28"/>
          <w:szCs w:val="28"/>
        </w:rPr>
        <w:t xml:space="preserve">документооборота, </w:t>
      </w:r>
      <w:r w:rsidR="00B75E2F">
        <w:rPr>
          <w:sz w:val="28"/>
          <w:szCs w:val="28"/>
        </w:rPr>
        <w:t>обеспечивающая</w:t>
      </w:r>
      <w:r w:rsidR="00C2701E" w:rsidRPr="00F422C2">
        <w:rPr>
          <w:sz w:val="28"/>
          <w:szCs w:val="28"/>
        </w:rPr>
        <w:t xml:space="preserve"> ведение учета и контрол</w:t>
      </w:r>
      <w:r w:rsidR="00B75E2F">
        <w:rPr>
          <w:sz w:val="28"/>
          <w:szCs w:val="28"/>
        </w:rPr>
        <w:t>ь</w:t>
      </w:r>
      <w:r w:rsidR="00C2701E" w:rsidRPr="00F422C2">
        <w:rPr>
          <w:sz w:val="28"/>
          <w:szCs w:val="28"/>
        </w:rPr>
        <w:t xml:space="preserve"> исполнения документов.</w:t>
      </w:r>
    </w:p>
    <w:p w:rsidR="00C70B89" w:rsidRDefault="00F70FC9" w:rsidP="00C2701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772ED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 П</w:t>
      </w:r>
      <w:r w:rsidR="00F422C2">
        <w:rPr>
          <w:sz w:val="28"/>
          <w:szCs w:val="28"/>
        </w:rPr>
        <w:t xml:space="preserve">ри </w:t>
      </w:r>
      <w:r w:rsidR="00F422C2" w:rsidRPr="00D16198">
        <w:rPr>
          <w:sz w:val="28"/>
          <w:szCs w:val="28"/>
        </w:rPr>
        <w:t>осуществлени</w:t>
      </w:r>
      <w:r w:rsidR="00F422C2">
        <w:rPr>
          <w:sz w:val="28"/>
          <w:szCs w:val="28"/>
        </w:rPr>
        <w:t>и</w:t>
      </w:r>
      <w:r w:rsidR="00F422C2" w:rsidRPr="00D16198">
        <w:rPr>
          <w:sz w:val="28"/>
          <w:szCs w:val="28"/>
        </w:rPr>
        <w:t xml:space="preserve"> закупок товаров, работ, услуг для нужд Федерального казначейства</w:t>
      </w:r>
      <w:r w:rsidR="00F422C2">
        <w:rPr>
          <w:sz w:val="28"/>
          <w:szCs w:val="28"/>
        </w:rPr>
        <w:t xml:space="preserve"> </w:t>
      </w:r>
      <w:r w:rsidR="00F422C2" w:rsidRPr="00BD6784">
        <w:rPr>
          <w:color w:val="000000"/>
          <w:sz w:val="28"/>
          <w:szCs w:val="28"/>
        </w:rPr>
        <w:t>п</w:t>
      </w:r>
      <w:r w:rsidR="00F422C2" w:rsidRPr="00BD6784">
        <w:rPr>
          <w:sz w:val="28"/>
          <w:szCs w:val="28"/>
        </w:rPr>
        <w:t>ров</w:t>
      </w:r>
      <w:r w:rsidR="00F422C2" w:rsidRPr="00D16198">
        <w:rPr>
          <w:sz w:val="28"/>
          <w:szCs w:val="28"/>
        </w:rPr>
        <w:t>од</w:t>
      </w:r>
      <w:r w:rsidR="00F422C2">
        <w:rPr>
          <w:sz w:val="28"/>
          <w:szCs w:val="28"/>
        </w:rPr>
        <w:t>ится</w:t>
      </w:r>
      <w:r w:rsidR="00F422C2" w:rsidRPr="00D16198">
        <w:rPr>
          <w:sz w:val="28"/>
          <w:szCs w:val="28"/>
        </w:rPr>
        <w:t xml:space="preserve"> мониторинг </w:t>
      </w:r>
      <w:r w:rsidR="00F422C2">
        <w:rPr>
          <w:sz w:val="28"/>
          <w:szCs w:val="28"/>
        </w:rPr>
        <w:t>соответствующих документов на предмет выявления</w:t>
      </w:r>
      <w:r w:rsidR="00F422C2" w:rsidRPr="00D16198">
        <w:rPr>
          <w:sz w:val="28"/>
          <w:szCs w:val="28"/>
        </w:rPr>
        <w:t xml:space="preserve"> коррупционных рисков</w:t>
      </w:r>
      <w:r w:rsidR="00F422C2">
        <w:rPr>
          <w:sz w:val="28"/>
          <w:szCs w:val="28"/>
        </w:rPr>
        <w:t xml:space="preserve">. За период </w:t>
      </w:r>
      <w:r w:rsidR="00F422C2" w:rsidRPr="00AD6565">
        <w:rPr>
          <w:sz w:val="28"/>
          <w:szCs w:val="28"/>
        </w:rPr>
        <w:t xml:space="preserve">с 01 января 2015 года по 01 июня 2015 года </w:t>
      </w:r>
      <w:r w:rsidR="00F422C2">
        <w:rPr>
          <w:sz w:val="28"/>
          <w:szCs w:val="28"/>
        </w:rPr>
        <w:t xml:space="preserve">Федеральным казначейством </w:t>
      </w:r>
      <w:r w:rsidR="00F422C2" w:rsidRPr="00D16198">
        <w:rPr>
          <w:sz w:val="28"/>
          <w:szCs w:val="28"/>
        </w:rPr>
        <w:t xml:space="preserve">рассмотрено </w:t>
      </w:r>
      <w:r w:rsidR="00F422C2">
        <w:rPr>
          <w:sz w:val="28"/>
          <w:szCs w:val="28"/>
        </w:rPr>
        <w:t>(в том числе повторно) 15 </w:t>
      </w:r>
      <w:r w:rsidR="00F422C2" w:rsidRPr="00D16198">
        <w:rPr>
          <w:sz w:val="28"/>
          <w:szCs w:val="28"/>
        </w:rPr>
        <w:t>проект</w:t>
      </w:r>
      <w:r w:rsidR="00F422C2">
        <w:rPr>
          <w:sz w:val="28"/>
          <w:szCs w:val="28"/>
        </w:rPr>
        <w:t>ов</w:t>
      </w:r>
      <w:r w:rsidR="00F422C2" w:rsidRPr="00D16198">
        <w:rPr>
          <w:sz w:val="28"/>
          <w:szCs w:val="28"/>
        </w:rPr>
        <w:t xml:space="preserve"> извещений и </w:t>
      </w:r>
      <w:r w:rsidR="007A1865">
        <w:rPr>
          <w:sz w:val="28"/>
          <w:szCs w:val="28"/>
        </w:rPr>
        <w:t xml:space="preserve">пакетов </w:t>
      </w:r>
      <w:r w:rsidR="00F422C2" w:rsidRPr="00D16198">
        <w:rPr>
          <w:sz w:val="28"/>
          <w:szCs w:val="28"/>
        </w:rPr>
        <w:t xml:space="preserve">документаций о торгах, изменений к ним, </w:t>
      </w:r>
      <w:r w:rsidR="00F422C2">
        <w:rPr>
          <w:sz w:val="28"/>
          <w:szCs w:val="28"/>
        </w:rPr>
        <w:t>51 </w:t>
      </w:r>
      <w:r w:rsidR="00F422C2" w:rsidRPr="00D16198">
        <w:rPr>
          <w:sz w:val="28"/>
          <w:szCs w:val="28"/>
        </w:rPr>
        <w:t>проект государственных контрактов, договоров, соглашений</w:t>
      </w:r>
      <w:r w:rsidR="00F422C2">
        <w:rPr>
          <w:sz w:val="28"/>
          <w:szCs w:val="28"/>
        </w:rPr>
        <w:t>.</w:t>
      </w:r>
      <w:r w:rsidR="00F22C31">
        <w:rPr>
          <w:sz w:val="28"/>
          <w:szCs w:val="28"/>
        </w:rPr>
        <w:t xml:space="preserve"> </w:t>
      </w:r>
      <w:r w:rsidR="00F22C31" w:rsidRPr="00F22C31">
        <w:rPr>
          <w:sz w:val="28"/>
          <w:szCs w:val="28"/>
        </w:rPr>
        <w:t>Подготовлены и подписаны в установленном порядке приказы Федерального казначейства:</w:t>
      </w:r>
      <w:r w:rsidR="00F22C31">
        <w:rPr>
          <w:sz w:val="28"/>
          <w:szCs w:val="28"/>
        </w:rPr>
        <w:t xml:space="preserve"> </w:t>
      </w:r>
      <w:r w:rsidR="00B34AE2">
        <w:rPr>
          <w:sz w:val="28"/>
          <w:szCs w:val="28"/>
        </w:rPr>
        <w:t xml:space="preserve">от </w:t>
      </w:r>
      <w:r w:rsidR="00F22C31" w:rsidRPr="00F22C31">
        <w:rPr>
          <w:sz w:val="28"/>
          <w:szCs w:val="28"/>
        </w:rPr>
        <w:t>25</w:t>
      </w:r>
      <w:r w:rsidR="00B34AE2">
        <w:rPr>
          <w:sz w:val="28"/>
          <w:szCs w:val="28"/>
        </w:rPr>
        <w:t xml:space="preserve"> марта </w:t>
      </w:r>
      <w:r w:rsidR="00F22C31" w:rsidRPr="00F22C31">
        <w:rPr>
          <w:sz w:val="28"/>
          <w:szCs w:val="28"/>
        </w:rPr>
        <w:t xml:space="preserve">2015 </w:t>
      </w:r>
      <w:r w:rsidR="00B34AE2">
        <w:rPr>
          <w:sz w:val="28"/>
          <w:szCs w:val="28"/>
        </w:rPr>
        <w:t xml:space="preserve">года </w:t>
      </w:r>
      <w:r w:rsidR="00F22C31" w:rsidRPr="00F22C31">
        <w:rPr>
          <w:sz w:val="28"/>
          <w:szCs w:val="28"/>
        </w:rPr>
        <w:t xml:space="preserve">№ 50 «О предоставлении права подписания электронной подписью электронных документов при закупках товаров, работ, услуг для обеспечения нужд Федерального казначейства»; </w:t>
      </w:r>
      <w:proofErr w:type="gramStart"/>
      <w:r w:rsidR="00B34AE2">
        <w:rPr>
          <w:sz w:val="28"/>
          <w:szCs w:val="28"/>
        </w:rPr>
        <w:t xml:space="preserve">от </w:t>
      </w:r>
      <w:r w:rsidR="00F22C31" w:rsidRPr="00F22C31">
        <w:rPr>
          <w:sz w:val="28"/>
          <w:szCs w:val="28"/>
        </w:rPr>
        <w:t>1</w:t>
      </w:r>
      <w:r w:rsidR="00B34AE2">
        <w:rPr>
          <w:sz w:val="28"/>
          <w:szCs w:val="28"/>
        </w:rPr>
        <w:t xml:space="preserve"> июня </w:t>
      </w:r>
      <w:r w:rsidR="00F22C31" w:rsidRPr="00F22C31">
        <w:rPr>
          <w:sz w:val="28"/>
          <w:szCs w:val="28"/>
        </w:rPr>
        <w:t>2015 № 117 «Об организации работы должностных лиц Федерального казначейства по формированию, размещению и подписанию электронной подписью электронных документов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услуг, а также на сайтах в информационно-телекоммуникационной сети «Интернет», на которых проводятся аукционы в электронной форме при осуществлении</w:t>
      </w:r>
      <w:proofErr w:type="gramEnd"/>
      <w:r w:rsidR="00F22C31" w:rsidRPr="00F22C31">
        <w:rPr>
          <w:sz w:val="28"/>
          <w:szCs w:val="28"/>
        </w:rPr>
        <w:t xml:space="preserve"> закупок товаров, </w:t>
      </w:r>
      <w:r w:rsidR="00F22C31" w:rsidRPr="00F22C31">
        <w:rPr>
          <w:sz w:val="28"/>
          <w:szCs w:val="28"/>
        </w:rPr>
        <w:lastRenderedPageBreak/>
        <w:t>работ, услуг для обеспечения нужд Федерального казначейства»</w:t>
      </w:r>
      <w:r w:rsidR="00B34AE2">
        <w:rPr>
          <w:sz w:val="28"/>
          <w:szCs w:val="28"/>
        </w:rPr>
        <w:t>.</w:t>
      </w:r>
      <w:r w:rsidR="00F22C31" w:rsidRPr="00F22C31">
        <w:rPr>
          <w:sz w:val="28"/>
          <w:szCs w:val="28"/>
        </w:rPr>
        <w:t xml:space="preserve"> </w:t>
      </w:r>
      <w:proofErr w:type="gramStart"/>
      <w:r w:rsidR="00B34AE2">
        <w:rPr>
          <w:sz w:val="28"/>
          <w:szCs w:val="28"/>
        </w:rPr>
        <w:t>П</w:t>
      </w:r>
      <w:r w:rsidR="00F22C31" w:rsidRPr="00F22C31">
        <w:rPr>
          <w:sz w:val="28"/>
          <w:szCs w:val="28"/>
        </w:rPr>
        <w:t>роводится ежедневный мониторинг нормативно-правовой информации в области развития Федеральной контрактной системы, ежедневный мониторинг размещаемой документации и информации федеральными органами исполнительной власти, отвечающими за нормативно-правовое регулирование в установленной сфере деятельности, на официальном сайте Российской Федерации в информационно-телекоммуникационной сети «Интернет» для размещения информации о размещении заказов на поставки товаров, выполнение работ, оказание услуг, с целью совершенствования деятельности контрактной службы Федерального казначейства по</w:t>
      </w:r>
      <w:proofErr w:type="gramEnd"/>
      <w:r w:rsidR="00F22C31" w:rsidRPr="00F22C31">
        <w:rPr>
          <w:sz w:val="28"/>
          <w:szCs w:val="28"/>
        </w:rPr>
        <w:t xml:space="preserve"> размещению государственных заказов.</w:t>
      </w:r>
    </w:p>
    <w:p w:rsidR="001B185F" w:rsidRDefault="00F70FC9" w:rsidP="00C2701E">
      <w:pPr>
        <w:spacing w:line="276" w:lineRule="auto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E772E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</w:t>
      </w:r>
      <w:r w:rsidR="00971AC6">
        <w:rPr>
          <w:color w:val="000000"/>
          <w:sz w:val="28"/>
          <w:szCs w:val="28"/>
        </w:rPr>
        <w:t>Н</w:t>
      </w:r>
      <w:r w:rsidR="00971AC6" w:rsidRPr="00D16198">
        <w:rPr>
          <w:sz w:val="28"/>
          <w:szCs w:val="28"/>
        </w:rPr>
        <w:t>а официальном сайте Федерального казначейства</w:t>
      </w:r>
      <w:r w:rsidR="00971AC6">
        <w:rPr>
          <w:color w:val="000000"/>
          <w:sz w:val="28"/>
          <w:szCs w:val="28"/>
        </w:rPr>
        <w:t xml:space="preserve"> р</w:t>
      </w:r>
      <w:r w:rsidR="001B185F" w:rsidRPr="00D16198">
        <w:rPr>
          <w:sz w:val="28"/>
          <w:szCs w:val="28"/>
        </w:rPr>
        <w:t xml:space="preserve">азмещение </w:t>
      </w:r>
      <w:hyperlink r:id="rId13" w:history="1">
        <w:r w:rsidR="001B185F" w:rsidRPr="0061501B">
          <w:rPr>
            <w:rStyle w:val="aa"/>
            <w:sz w:val="28"/>
            <w:szCs w:val="28"/>
          </w:rPr>
          <w:t>информации</w:t>
        </w:r>
      </w:hyperlink>
      <w:r w:rsidR="001B185F" w:rsidRPr="00D16198">
        <w:rPr>
          <w:sz w:val="28"/>
          <w:szCs w:val="28"/>
        </w:rPr>
        <w:t xml:space="preserve"> по вопросам противодействия коррупции в информационно-телекоммуникационной сети «Интернет» </w:t>
      </w:r>
      <w:r w:rsidR="00971AC6">
        <w:rPr>
          <w:sz w:val="28"/>
          <w:szCs w:val="28"/>
        </w:rPr>
        <w:t xml:space="preserve">постоянно </w:t>
      </w:r>
      <w:r w:rsidR="001B185F" w:rsidRPr="00D16198">
        <w:rPr>
          <w:sz w:val="28"/>
          <w:szCs w:val="28"/>
        </w:rPr>
        <w:t>ведется с учетом требовани</w:t>
      </w:r>
      <w:r w:rsidR="001B185F">
        <w:rPr>
          <w:sz w:val="28"/>
          <w:szCs w:val="28"/>
        </w:rPr>
        <w:t xml:space="preserve">й, установленных Минтрудом России. </w:t>
      </w:r>
    </w:p>
    <w:p w:rsidR="00F422C2" w:rsidRDefault="00F70FC9" w:rsidP="00F422C2">
      <w:pPr>
        <w:pStyle w:val="1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1</w:t>
      </w:r>
      <w:r w:rsidR="00E772ED">
        <w:rPr>
          <w:rFonts w:ascii="Times New Roman" w:hAnsi="Times New Roman"/>
          <w:color w:val="000000"/>
          <w:spacing w:val="-5"/>
          <w:sz w:val="28"/>
          <w:szCs w:val="28"/>
        </w:rPr>
        <w:t>2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. П</w:t>
      </w:r>
      <w:r w:rsidR="00F422C2" w:rsidRPr="00D16198">
        <w:rPr>
          <w:rFonts w:ascii="Times New Roman" w:hAnsi="Times New Roman"/>
          <w:color w:val="000000"/>
          <w:spacing w:val="-5"/>
          <w:sz w:val="28"/>
          <w:szCs w:val="28"/>
        </w:rPr>
        <w:t>редставлени</w:t>
      </w:r>
      <w:r w:rsidR="00F422C2">
        <w:rPr>
          <w:rFonts w:ascii="Times New Roman" w:hAnsi="Times New Roman"/>
          <w:color w:val="000000"/>
          <w:spacing w:val="-5"/>
          <w:sz w:val="28"/>
          <w:szCs w:val="28"/>
        </w:rPr>
        <w:t>е</w:t>
      </w:r>
      <w:r w:rsidR="00F422C2" w:rsidRPr="00D16198">
        <w:rPr>
          <w:rFonts w:ascii="Times New Roman" w:hAnsi="Times New Roman"/>
          <w:color w:val="000000"/>
          <w:spacing w:val="-5"/>
          <w:sz w:val="28"/>
          <w:szCs w:val="28"/>
        </w:rPr>
        <w:t xml:space="preserve"> гражданами и организациями информации о фактах коррупции в Федеральном казначействе или нарушениях требований к</w:t>
      </w:r>
      <w:r w:rsidR="00F22C31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 w:rsidR="00F422C2" w:rsidRPr="00D16198">
        <w:rPr>
          <w:rFonts w:ascii="Times New Roman" w:hAnsi="Times New Roman"/>
          <w:color w:val="000000"/>
          <w:spacing w:val="-5"/>
          <w:sz w:val="28"/>
          <w:szCs w:val="28"/>
        </w:rPr>
        <w:t>служебному поведению гражданских служащих организован</w:t>
      </w:r>
      <w:r w:rsidR="00F422C2">
        <w:rPr>
          <w:rFonts w:ascii="Times New Roman" w:hAnsi="Times New Roman"/>
          <w:color w:val="000000"/>
          <w:spacing w:val="-5"/>
          <w:sz w:val="28"/>
          <w:szCs w:val="28"/>
        </w:rPr>
        <w:t>о</w:t>
      </w:r>
      <w:r w:rsidR="00F422C2" w:rsidRPr="00D16198">
        <w:rPr>
          <w:rFonts w:ascii="Times New Roman" w:hAnsi="Times New Roman"/>
          <w:color w:val="000000"/>
          <w:spacing w:val="-5"/>
          <w:sz w:val="28"/>
          <w:szCs w:val="28"/>
        </w:rPr>
        <w:t xml:space="preserve"> посредством приема электронных сообщений </w:t>
      </w:r>
      <w:r w:rsidR="00F422C2">
        <w:rPr>
          <w:rFonts w:ascii="Times New Roman" w:hAnsi="Times New Roman"/>
          <w:color w:val="000000"/>
          <w:spacing w:val="-5"/>
          <w:sz w:val="28"/>
          <w:szCs w:val="28"/>
        </w:rPr>
        <w:t>через</w:t>
      </w:r>
      <w:r w:rsidR="00F422C2" w:rsidRPr="00D16198">
        <w:rPr>
          <w:rFonts w:ascii="Times New Roman" w:hAnsi="Times New Roman"/>
          <w:color w:val="000000"/>
          <w:spacing w:val="-5"/>
          <w:sz w:val="28"/>
          <w:szCs w:val="28"/>
        </w:rPr>
        <w:t xml:space="preserve"> официальн</w:t>
      </w:r>
      <w:r w:rsidR="00F422C2">
        <w:rPr>
          <w:rFonts w:ascii="Times New Roman" w:hAnsi="Times New Roman"/>
          <w:color w:val="000000"/>
          <w:spacing w:val="-5"/>
          <w:sz w:val="28"/>
          <w:szCs w:val="28"/>
        </w:rPr>
        <w:t>ый</w:t>
      </w:r>
      <w:r w:rsidR="00F422C2" w:rsidRPr="00D16198">
        <w:rPr>
          <w:rFonts w:ascii="Times New Roman" w:hAnsi="Times New Roman"/>
          <w:color w:val="000000"/>
          <w:spacing w:val="-5"/>
          <w:sz w:val="28"/>
          <w:szCs w:val="28"/>
        </w:rPr>
        <w:t xml:space="preserve"> Интернет-сайт Федерального казначейства и </w:t>
      </w:r>
      <w:r w:rsidR="00F422C2">
        <w:rPr>
          <w:rFonts w:ascii="Times New Roman" w:hAnsi="Times New Roman"/>
          <w:color w:val="000000"/>
          <w:spacing w:val="-5"/>
          <w:sz w:val="28"/>
          <w:szCs w:val="28"/>
        </w:rPr>
        <w:t>по</w:t>
      </w:r>
      <w:r w:rsidR="00F422C2" w:rsidRPr="00D16198">
        <w:rPr>
          <w:rFonts w:ascii="Times New Roman" w:hAnsi="Times New Roman"/>
          <w:color w:val="000000"/>
          <w:spacing w:val="-5"/>
          <w:sz w:val="28"/>
          <w:szCs w:val="28"/>
        </w:rPr>
        <w:t xml:space="preserve"> «</w:t>
      </w:r>
      <w:hyperlink r:id="rId14" w:history="1">
        <w:r w:rsidR="00F422C2" w:rsidRPr="0061501B">
          <w:rPr>
            <w:rStyle w:val="aa"/>
            <w:rFonts w:ascii="Times New Roman" w:hAnsi="Times New Roman"/>
            <w:spacing w:val="-5"/>
            <w:sz w:val="28"/>
            <w:szCs w:val="28"/>
          </w:rPr>
          <w:t>телефону доверия</w:t>
        </w:r>
      </w:hyperlink>
      <w:r w:rsidR="00F422C2" w:rsidRPr="00D16198">
        <w:rPr>
          <w:rFonts w:ascii="Times New Roman" w:hAnsi="Times New Roman"/>
          <w:color w:val="000000"/>
          <w:spacing w:val="-5"/>
          <w:sz w:val="28"/>
          <w:szCs w:val="28"/>
        </w:rPr>
        <w:t>»</w:t>
      </w:r>
      <w:r w:rsidR="00F422C2">
        <w:rPr>
          <w:rFonts w:ascii="Times New Roman" w:hAnsi="Times New Roman"/>
          <w:color w:val="000000"/>
          <w:spacing w:val="-5"/>
          <w:sz w:val="28"/>
          <w:szCs w:val="28"/>
        </w:rPr>
        <w:t>.</w:t>
      </w:r>
      <w:r w:rsidR="001B185F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</w:p>
    <w:p w:rsidR="005803DD" w:rsidRDefault="00F70FC9" w:rsidP="00F422C2">
      <w:pPr>
        <w:pStyle w:val="1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1</w:t>
      </w:r>
      <w:r w:rsidR="00E772ED">
        <w:rPr>
          <w:rFonts w:ascii="Times New Roman" w:hAnsi="Times New Roman"/>
          <w:color w:val="000000"/>
          <w:spacing w:val="-5"/>
          <w:sz w:val="28"/>
          <w:szCs w:val="28"/>
        </w:rPr>
        <w:t>3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. </w:t>
      </w:r>
      <w:r w:rsidR="00971AC6">
        <w:rPr>
          <w:rFonts w:ascii="Times New Roman" w:hAnsi="Times New Roman"/>
          <w:color w:val="000000"/>
          <w:spacing w:val="-5"/>
          <w:sz w:val="28"/>
          <w:szCs w:val="28"/>
        </w:rPr>
        <w:t>На постоянной основе проводится м</w:t>
      </w:r>
      <w:r w:rsidR="005803DD" w:rsidRPr="009553C9">
        <w:rPr>
          <w:rFonts w:ascii="Times New Roman" w:hAnsi="Times New Roman"/>
          <w:sz w:val="28"/>
          <w:szCs w:val="28"/>
        </w:rPr>
        <w:t xml:space="preserve">ониторинг </w:t>
      </w:r>
      <w:r w:rsidR="005803DD">
        <w:rPr>
          <w:rFonts w:ascii="Times New Roman" w:hAnsi="Times New Roman"/>
          <w:sz w:val="28"/>
          <w:szCs w:val="28"/>
        </w:rPr>
        <w:t xml:space="preserve">публикаций в </w:t>
      </w:r>
      <w:r w:rsidR="005803DD" w:rsidRPr="009553C9">
        <w:rPr>
          <w:rFonts w:ascii="Times New Roman" w:hAnsi="Times New Roman"/>
          <w:sz w:val="28"/>
          <w:szCs w:val="28"/>
        </w:rPr>
        <w:t>средств</w:t>
      </w:r>
      <w:r w:rsidR="005803DD">
        <w:rPr>
          <w:rFonts w:ascii="Times New Roman" w:hAnsi="Times New Roman"/>
          <w:sz w:val="28"/>
          <w:szCs w:val="28"/>
        </w:rPr>
        <w:t>ах</w:t>
      </w:r>
      <w:r w:rsidR="005803DD" w:rsidRPr="009553C9">
        <w:rPr>
          <w:rFonts w:ascii="Times New Roman" w:hAnsi="Times New Roman"/>
          <w:sz w:val="28"/>
          <w:szCs w:val="28"/>
        </w:rPr>
        <w:t xml:space="preserve"> массовой информации</w:t>
      </w:r>
      <w:r w:rsidR="00971AC6">
        <w:rPr>
          <w:rFonts w:ascii="Times New Roman" w:hAnsi="Times New Roman"/>
          <w:sz w:val="28"/>
          <w:szCs w:val="28"/>
        </w:rPr>
        <w:t>.</w:t>
      </w:r>
      <w:r w:rsidR="005803DD" w:rsidRPr="009553C9">
        <w:rPr>
          <w:rFonts w:ascii="Times New Roman" w:hAnsi="Times New Roman"/>
          <w:sz w:val="28"/>
          <w:szCs w:val="28"/>
        </w:rPr>
        <w:t xml:space="preserve"> </w:t>
      </w:r>
      <w:r w:rsidR="005803DD">
        <w:rPr>
          <w:rFonts w:ascii="Times New Roman" w:hAnsi="Times New Roman"/>
          <w:sz w:val="28"/>
          <w:szCs w:val="28"/>
        </w:rPr>
        <w:t>Информации о ф</w:t>
      </w:r>
      <w:r w:rsidR="005803DD" w:rsidRPr="009553C9">
        <w:rPr>
          <w:rFonts w:ascii="Times New Roman" w:hAnsi="Times New Roman"/>
          <w:sz w:val="28"/>
          <w:szCs w:val="28"/>
        </w:rPr>
        <w:t>акт</w:t>
      </w:r>
      <w:r w:rsidR="005803DD">
        <w:rPr>
          <w:rFonts w:ascii="Times New Roman" w:hAnsi="Times New Roman"/>
          <w:sz w:val="28"/>
          <w:szCs w:val="28"/>
        </w:rPr>
        <w:t>ах</w:t>
      </w:r>
      <w:r w:rsidR="005803DD" w:rsidRPr="009553C9">
        <w:rPr>
          <w:rFonts w:ascii="Times New Roman" w:hAnsi="Times New Roman"/>
          <w:sz w:val="28"/>
          <w:szCs w:val="28"/>
        </w:rPr>
        <w:t xml:space="preserve"> коррупции в деятельности Федерального казначейства</w:t>
      </w:r>
      <w:r w:rsidR="005803DD">
        <w:rPr>
          <w:rFonts w:ascii="Times New Roman" w:hAnsi="Times New Roman"/>
          <w:sz w:val="28"/>
          <w:szCs w:val="28"/>
        </w:rPr>
        <w:t xml:space="preserve"> из источников </w:t>
      </w:r>
      <w:r w:rsidR="005803DD" w:rsidRPr="009553C9">
        <w:rPr>
          <w:rFonts w:ascii="Times New Roman" w:hAnsi="Times New Roman"/>
          <w:sz w:val="28"/>
          <w:szCs w:val="28"/>
        </w:rPr>
        <w:t xml:space="preserve">средств массовой информации </w:t>
      </w:r>
      <w:r w:rsidR="005803DD">
        <w:rPr>
          <w:rFonts w:ascii="Times New Roman" w:hAnsi="Times New Roman"/>
          <w:sz w:val="28"/>
          <w:szCs w:val="28"/>
        </w:rPr>
        <w:t xml:space="preserve">во втором квартале 2015 года </w:t>
      </w:r>
      <w:r w:rsidR="005803DD" w:rsidRPr="009553C9">
        <w:rPr>
          <w:rFonts w:ascii="Times New Roman" w:hAnsi="Times New Roman"/>
          <w:sz w:val="28"/>
          <w:szCs w:val="28"/>
        </w:rPr>
        <w:t xml:space="preserve">не </w:t>
      </w:r>
      <w:r w:rsidR="005803DD">
        <w:rPr>
          <w:rFonts w:ascii="Times New Roman" w:hAnsi="Times New Roman"/>
          <w:sz w:val="28"/>
          <w:szCs w:val="28"/>
        </w:rPr>
        <w:t xml:space="preserve">поступало. </w:t>
      </w:r>
    </w:p>
    <w:p w:rsidR="0048693E" w:rsidRDefault="00F70FC9" w:rsidP="0048693E">
      <w:pPr>
        <w:pStyle w:val="1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1</w:t>
      </w:r>
      <w:r w:rsidR="00E772ED">
        <w:rPr>
          <w:rFonts w:ascii="Times New Roman" w:hAnsi="Times New Roman"/>
          <w:color w:val="000000"/>
          <w:spacing w:val="-5"/>
          <w:sz w:val="28"/>
          <w:szCs w:val="28"/>
        </w:rPr>
        <w:t>4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. П</w:t>
      </w:r>
      <w:r w:rsidR="001B185F">
        <w:rPr>
          <w:rFonts w:ascii="Times New Roman" w:hAnsi="Times New Roman"/>
          <w:color w:val="000000"/>
          <w:spacing w:val="-5"/>
          <w:sz w:val="28"/>
          <w:szCs w:val="28"/>
        </w:rPr>
        <w:t xml:space="preserve">о мере необходимости </w:t>
      </w:r>
      <w:r w:rsidR="001B185F" w:rsidRPr="001B185F">
        <w:rPr>
          <w:rFonts w:ascii="Times New Roman" w:hAnsi="Times New Roman"/>
          <w:color w:val="000000"/>
          <w:spacing w:val="-5"/>
          <w:sz w:val="28"/>
          <w:szCs w:val="28"/>
        </w:rPr>
        <w:t xml:space="preserve">проводятся совещания с территориальными органами Федерального казначейства, организациями, созданными для выполнения задач, поставленных перед Федеральным казначейством, по вопросам </w:t>
      </w:r>
      <w:proofErr w:type="gramStart"/>
      <w:r w:rsidR="001B185F" w:rsidRPr="001B185F">
        <w:rPr>
          <w:rFonts w:ascii="Times New Roman" w:hAnsi="Times New Roman"/>
          <w:color w:val="000000"/>
          <w:spacing w:val="-5"/>
          <w:sz w:val="28"/>
          <w:szCs w:val="28"/>
        </w:rPr>
        <w:t>организации исполнения положений законодательства Российской Федерации</w:t>
      </w:r>
      <w:proofErr w:type="gramEnd"/>
      <w:r w:rsidR="001B185F" w:rsidRPr="001B185F">
        <w:rPr>
          <w:rFonts w:ascii="Times New Roman" w:hAnsi="Times New Roman"/>
          <w:color w:val="000000"/>
          <w:spacing w:val="-5"/>
          <w:sz w:val="28"/>
          <w:szCs w:val="28"/>
        </w:rPr>
        <w:t xml:space="preserve"> по противодействию коррупции</w:t>
      </w:r>
      <w:r w:rsidR="001B185F">
        <w:rPr>
          <w:rFonts w:ascii="Times New Roman" w:hAnsi="Times New Roman"/>
          <w:color w:val="000000"/>
          <w:spacing w:val="-5"/>
          <w:sz w:val="28"/>
          <w:szCs w:val="28"/>
        </w:rPr>
        <w:t>.</w:t>
      </w:r>
      <w:r w:rsidR="005803DD" w:rsidRPr="005803DD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</w:p>
    <w:p w:rsidR="0048693E" w:rsidRDefault="0048693E" w:rsidP="0048693E">
      <w:pPr>
        <w:pStyle w:val="1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1</w:t>
      </w:r>
      <w:r w:rsidR="00E772ED">
        <w:rPr>
          <w:rFonts w:ascii="Times New Roman" w:hAnsi="Times New Roman"/>
          <w:color w:val="000000"/>
          <w:spacing w:val="-5"/>
          <w:sz w:val="28"/>
          <w:szCs w:val="28"/>
        </w:rPr>
        <w:t>5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. При </w:t>
      </w:r>
      <w:r w:rsidRPr="00D16198">
        <w:rPr>
          <w:rFonts w:ascii="Times New Roman" w:hAnsi="Times New Roman"/>
          <w:color w:val="000000"/>
          <w:spacing w:val="-5"/>
          <w:sz w:val="28"/>
          <w:szCs w:val="28"/>
        </w:rPr>
        <w:t>Федерально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м</w:t>
      </w:r>
      <w:r w:rsidRPr="00D16198">
        <w:rPr>
          <w:rFonts w:ascii="Times New Roman" w:hAnsi="Times New Roman"/>
          <w:color w:val="000000"/>
          <w:spacing w:val="-5"/>
          <w:sz w:val="28"/>
          <w:szCs w:val="28"/>
        </w:rPr>
        <w:t xml:space="preserve"> казначейств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е</w:t>
      </w:r>
      <w:r w:rsidRPr="00D16198">
        <w:rPr>
          <w:rFonts w:ascii="Times New Roman" w:hAnsi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действует </w:t>
      </w:r>
      <w:r w:rsidRPr="00D16198">
        <w:rPr>
          <w:rFonts w:ascii="Times New Roman" w:hAnsi="Times New Roman"/>
          <w:color w:val="000000"/>
          <w:spacing w:val="-5"/>
          <w:sz w:val="28"/>
          <w:szCs w:val="28"/>
        </w:rPr>
        <w:t>Общественны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й</w:t>
      </w:r>
      <w:r w:rsidRPr="00D16198">
        <w:rPr>
          <w:rFonts w:ascii="Times New Roman" w:hAnsi="Times New Roman"/>
          <w:color w:val="000000"/>
          <w:spacing w:val="-5"/>
          <w:sz w:val="28"/>
          <w:szCs w:val="28"/>
        </w:rPr>
        <w:t xml:space="preserve"> Со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вет для решения вопросов, возникающих в деятельности Федерального казначейства, в том числе по противодействию </w:t>
      </w:r>
      <w:r w:rsidRPr="00D16198">
        <w:rPr>
          <w:rFonts w:ascii="Times New Roman" w:hAnsi="Times New Roman"/>
          <w:color w:val="000000"/>
          <w:spacing w:val="-5"/>
          <w:sz w:val="28"/>
          <w:szCs w:val="28"/>
        </w:rPr>
        <w:t>коррупци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>и.</w:t>
      </w:r>
    </w:p>
    <w:p w:rsidR="00CE0E3C" w:rsidRDefault="00F70FC9" w:rsidP="005803DD">
      <w:pPr>
        <w:pStyle w:val="1"/>
        <w:ind w:left="0" w:firstLine="709"/>
        <w:jc w:val="both"/>
        <w:rPr>
          <w:rFonts w:ascii="Times New Roman" w:hAnsi="Times New Roman"/>
          <w:color w:val="000000"/>
          <w:spacing w:val="-5"/>
          <w:sz w:val="28"/>
          <w:szCs w:val="28"/>
        </w:rPr>
      </w:pPr>
      <w:r>
        <w:rPr>
          <w:rFonts w:ascii="Times New Roman" w:hAnsi="Times New Roman"/>
          <w:color w:val="000000"/>
          <w:spacing w:val="-5"/>
          <w:sz w:val="28"/>
          <w:szCs w:val="28"/>
        </w:rPr>
        <w:t>1</w:t>
      </w:r>
      <w:r w:rsidR="00E772ED">
        <w:rPr>
          <w:rFonts w:ascii="Times New Roman" w:hAnsi="Times New Roman"/>
          <w:color w:val="000000"/>
          <w:spacing w:val="-5"/>
          <w:sz w:val="28"/>
          <w:szCs w:val="28"/>
        </w:rPr>
        <w:t>6</w:t>
      </w:r>
      <w:r>
        <w:rPr>
          <w:rFonts w:ascii="Times New Roman" w:hAnsi="Times New Roman"/>
          <w:color w:val="000000"/>
          <w:spacing w:val="-5"/>
          <w:sz w:val="28"/>
          <w:szCs w:val="28"/>
        </w:rPr>
        <w:t xml:space="preserve">. </w:t>
      </w:r>
      <w:r w:rsidR="00971AC6">
        <w:rPr>
          <w:rFonts w:ascii="Times New Roman" w:hAnsi="Times New Roman"/>
          <w:color w:val="000000"/>
          <w:spacing w:val="-5"/>
          <w:sz w:val="28"/>
          <w:szCs w:val="28"/>
        </w:rPr>
        <w:t xml:space="preserve">Организована работа </w:t>
      </w:r>
      <w:r w:rsidR="00CE0E3C" w:rsidRPr="00CE0E3C">
        <w:rPr>
          <w:rFonts w:ascii="Times New Roman" w:hAnsi="Times New Roman"/>
          <w:color w:val="000000"/>
          <w:spacing w:val="-5"/>
          <w:sz w:val="28"/>
          <w:szCs w:val="28"/>
        </w:rPr>
        <w:t>по выполнению Федеральным казначейством относящихся к его компетенции отдельных поручений, предусмотренных положениями Указа Пре</w:t>
      </w:r>
      <w:r w:rsidR="00CE0E3C">
        <w:rPr>
          <w:rFonts w:ascii="Times New Roman" w:hAnsi="Times New Roman"/>
          <w:color w:val="000000"/>
          <w:spacing w:val="-5"/>
          <w:sz w:val="28"/>
          <w:szCs w:val="28"/>
        </w:rPr>
        <w:t xml:space="preserve">зидента Российской Федерации от </w:t>
      </w:r>
      <w:r w:rsidR="00CE0E3C" w:rsidRPr="00CE0E3C">
        <w:rPr>
          <w:rFonts w:ascii="Times New Roman" w:hAnsi="Times New Roman"/>
          <w:color w:val="000000"/>
          <w:spacing w:val="-5"/>
          <w:sz w:val="28"/>
          <w:szCs w:val="28"/>
        </w:rPr>
        <w:t xml:space="preserve">11 апреля </w:t>
      </w:r>
      <w:smartTag w:uri="urn:schemas-microsoft-com:office:smarttags" w:element="metricconverter">
        <w:smartTagPr>
          <w:attr w:name="ProductID" w:val="2014 г"/>
        </w:smartTagPr>
        <w:r w:rsidR="00CE0E3C" w:rsidRPr="00CE0E3C">
          <w:rPr>
            <w:rFonts w:ascii="Times New Roman" w:hAnsi="Times New Roman"/>
            <w:color w:val="000000"/>
            <w:spacing w:val="-5"/>
            <w:sz w:val="28"/>
            <w:szCs w:val="28"/>
          </w:rPr>
          <w:t>2014 г</w:t>
        </w:r>
      </w:smartTag>
      <w:r w:rsidR="00CE0E3C" w:rsidRPr="00CE0E3C">
        <w:rPr>
          <w:rFonts w:ascii="Times New Roman" w:hAnsi="Times New Roman"/>
          <w:color w:val="000000"/>
          <w:spacing w:val="-5"/>
          <w:sz w:val="28"/>
          <w:szCs w:val="28"/>
        </w:rPr>
        <w:t>. № 226 «О Национальном плане противодействия коррупции на 2014 – 2015 годы»</w:t>
      </w:r>
      <w:r w:rsidR="00971AC6">
        <w:rPr>
          <w:rFonts w:ascii="Times New Roman" w:hAnsi="Times New Roman"/>
          <w:color w:val="000000"/>
          <w:spacing w:val="-5"/>
          <w:sz w:val="28"/>
          <w:szCs w:val="28"/>
        </w:rPr>
        <w:t>.</w:t>
      </w:r>
    </w:p>
    <w:p w:rsidR="001C0878" w:rsidRPr="00F422C2" w:rsidRDefault="001C0878" w:rsidP="009D65CF">
      <w:pPr>
        <w:jc w:val="center"/>
        <w:rPr>
          <w:sz w:val="26"/>
          <w:szCs w:val="26"/>
        </w:rPr>
      </w:pPr>
    </w:p>
    <w:sectPr w:rsidR="001C0878" w:rsidRPr="00F422C2" w:rsidSect="00F75A90">
      <w:headerReference w:type="default" r:id="rId15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B0D" w:rsidRDefault="00996B0D">
      <w:r>
        <w:separator/>
      </w:r>
    </w:p>
  </w:endnote>
  <w:endnote w:type="continuationSeparator" w:id="0">
    <w:p w:rsidR="00996B0D" w:rsidRDefault="0099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B0D" w:rsidRDefault="00996B0D">
      <w:r>
        <w:separator/>
      </w:r>
    </w:p>
  </w:footnote>
  <w:footnote w:type="continuationSeparator" w:id="0">
    <w:p w:rsidR="00996B0D" w:rsidRDefault="00996B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AF" w:rsidRDefault="00D8377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09CB">
      <w:rPr>
        <w:noProof/>
      </w:rPr>
      <w:t>2</w:t>
    </w:r>
    <w:r>
      <w:rPr>
        <w:noProof/>
      </w:rPr>
      <w:fldChar w:fldCharType="end"/>
    </w:r>
  </w:p>
  <w:p w:rsidR="009678AF" w:rsidRPr="00896975" w:rsidRDefault="009678AF" w:rsidP="00896975">
    <w:pPr>
      <w:pStyle w:val="a5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C16CF"/>
    <w:multiLevelType w:val="hybridMultilevel"/>
    <w:tmpl w:val="039A7CF4"/>
    <w:lvl w:ilvl="0" w:tplc="29E456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6167F01"/>
    <w:multiLevelType w:val="hybridMultilevel"/>
    <w:tmpl w:val="F5F8E59C"/>
    <w:lvl w:ilvl="0" w:tplc="5B30B9A8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8C0ACE"/>
    <w:multiLevelType w:val="hybridMultilevel"/>
    <w:tmpl w:val="7520D992"/>
    <w:lvl w:ilvl="0" w:tplc="3274EE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54D4E7F"/>
    <w:multiLevelType w:val="hybridMultilevel"/>
    <w:tmpl w:val="C54217DA"/>
    <w:lvl w:ilvl="0" w:tplc="D612EA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5E962A9"/>
    <w:multiLevelType w:val="hybridMultilevel"/>
    <w:tmpl w:val="9E524DFE"/>
    <w:lvl w:ilvl="0" w:tplc="E26E133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2B3E81"/>
    <w:multiLevelType w:val="hybridMultilevel"/>
    <w:tmpl w:val="D2046EE0"/>
    <w:lvl w:ilvl="0" w:tplc="EA9AA2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B2F"/>
    <w:rsid w:val="00000C0D"/>
    <w:rsid w:val="00003A54"/>
    <w:rsid w:val="00003EC1"/>
    <w:rsid w:val="00005928"/>
    <w:rsid w:val="00010C75"/>
    <w:rsid w:val="000256FD"/>
    <w:rsid w:val="00031BAA"/>
    <w:rsid w:val="000446F6"/>
    <w:rsid w:val="000471B7"/>
    <w:rsid w:val="00062522"/>
    <w:rsid w:val="00064515"/>
    <w:rsid w:val="00065857"/>
    <w:rsid w:val="00075B8D"/>
    <w:rsid w:val="00080CFA"/>
    <w:rsid w:val="000847CE"/>
    <w:rsid w:val="000960DC"/>
    <w:rsid w:val="00096A8F"/>
    <w:rsid w:val="000A2878"/>
    <w:rsid w:val="000B3616"/>
    <w:rsid w:val="000B3A44"/>
    <w:rsid w:val="000C111B"/>
    <w:rsid w:val="000C2896"/>
    <w:rsid w:val="000C7CAE"/>
    <w:rsid w:val="000D4E91"/>
    <w:rsid w:val="000D53BD"/>
    <w:rsid w:val="000E3AEA"/>
    <w:rsid w:val="000F0D60"/>
    <w:rsid w:val="00107CE7"/>
    <w:rsid w:val="00110299"/>
    <w:rsid w:val="0011384F"/>
    <w:rsid w:val="0012446B"/>
    <w:rsid w:val="001551F6"/>
    <w:rsid w:val="00155CE2"/>
    <w:rsid w:val="00155F06"/>
    <w:rsid w:val="00157A7B"/>
    <w:rsid w:val="00165B05"/>
    <w:rsid w:val="0016654B"/>
    <w:rsid w:val="001753B6"/>
    <w:rsid w:val="00175F2E"/>
    <w:rsid w:val="00176EBF"/>
    <w:rsid w:val="00177AD0"/>
    <w:rsid w:val="00194900"/>
    <w:rsid w:val="001A0580"/>
    <w:rsid w:val="001A248B"/>
    <w:rsid w:val="001A560C"/>
    <w:rsid w:val="001B13E6"/>
    <w:rsid w:val="001B185F"/>
    <w:rsid w:val="001C0878"/>
    <w:rsid w:val="001D212F"/>
    <w:rsid w:val="001D4F97"/>
    <w:rsid w:val="001E15A7"/>
    <w:rsid w:val="001E496F"/>
    <w:rsid w:val="001F4905"/>
    <w:rsid w:val="001F5BC8"/>
    <w:rsid w:val="00217078"/>
    <w:rsid w:val="00223F3D"/>
    <w:rsid w:val="00230340"/>
    <w:rsid w:val="00230AD6"/>
    <w:rsid w:val="0023577E"/>
    <w:rsid w:val="0023715A"/>
    <w:rsid w:val="002473D8"/>
    <w:rsid w:val="00247A78"/>
    <w:rsid w:val="00250A57"/>
    <w:rsid w:val="002562CF"/>
    <w:rsid w:val="00260D8B"/>
    <w:rsid w:val="00265279"/>
    <w:rsid w:val="0026799C"/>
    <w:rsid w:val="00273250"/>
    <w:rsid w:val="002737AE"/>
    <w:rsid w:val="00275555"/>
    <w:rsid w:val="002870FD"/>
    <w:rsid w:val="00291FC9"/>
    <w:rsid w:val="00293213"/>
    <w:rsid w:val="00296B2F"/>
    <w:rsid w:val="002A2372"/>
    <w:rsid w:val="002A5980"/>
    <w:rsid w:val="002B2FAE"/>
    <w:rsid w:val="002B3113"/>
    <w:rsid w:val="002C40E2"/>
    <w:rsid w:val="002D1797"/>
    <w:rsid w:val="002D501E"/>
    <w:rsid w:val="002E761D"/>
    <w:rsid w:val="002F5E10"/>
    <w:rsid w:val="002F74C6"/>
    <w:rsid w:val="002F768B"/>
    <w:rsid w:val="0030795A"/>
    <w:rsid w:val="0031440D"/>
    <w:rsid w:val="00330CDF"/>
    <w:rsid w:val="00333661"/>
    <w:rsid w:val="00336461"/>
    <w:rsid w:val="0033773D"/>
    <w:rsid w:val="00350116"/>
    <w:rsid w:val="0035055E"/>
    <w:rsid w:val="00354C35"/>
    <w:rsid w:val="00360EC6"/>
    <w:rsid w:val="00364616"/>
    <w:rsid w:val="003659D7"/>
    <w:rsid w:val="003665C0"/>
    <w:rsid w:val="00372862"/>
    <w:rsid w:val="003809F5"/>
    <w:rsid w:val="00387C71"/>
    <w:rsid w:val="00387DC7"/>
    <w:rsid w:val="003967EA"/>
    <w:rsid w:val="003A1575"/>
    <w:rsid w:val="003A4114"/>
    <w:rsid w:val="003A6E6B"/>
    <w:rsid w:val="003C5832"/>
    <w:rsid w:val="003C5E05"/>
    <w:rsid w:val="003C6E06"/>
    <w:rsid w:val="003D19D6"/>
    <w:rsid w:val="003E75E3"/>
    <w:rsid w:val="003F22BA"/>
    <w:rsid w:val="003F2964"/>
    <w:rsid w:val="00410BB9"/>
    <w:rsid w:val="00415BF4"/>
    <w:rsid w:val="00420FFA"/>
    <w:rsid w:val="00421804"/>
    <w:rsid w:val="00431DF8"/>
    <w:rsid w:val="00442A12"/>
    <w:rsid w:val="00443904"/>
    <w:rsid w:val="00443D69"/>
    <w:rsid w:val="00444563"/>
    <w:rsid w:val="004535B7"/>
    <w:rsid w:val="00454138"/>
    <w:rsid w:val="0045652C"/>
    <w:rsid w:val="00463050"/>
    <w:rsid w:val="00470D4D"/>
    <w:rsid w:val="004823E1"/>
    <w:rsid w:val="00482836"/>
    <w:rsid w:val="0048397B"/>
    <w:rsid w:val="0048693E"/>
    <w:rsid w:val="00487F3E"/>
    <w:rsid w:val="00491C6B"/>
    <w:rsid w:val="0049301B"/>
    <w:rsid w:val="00495BF9"/>
    <w:rsid w:val="004A6A02"/>
    <w:rsid w:val="004A7419"/>
    <w:rsid w:val="004B0E39"/>
    <w:rsid w:val="004C0C77"/>
    <w:rsid w:val="004C24B5"/>
    <w:rsid w:val="004D19D0"/>
    <w:rsid w:val="004D29FB"/>
    <w:rsid w:val="004D2E13"/>
    <w:rsid w:val="004D3F1B"/>
    <w:rsid w:val="004D5859"/>
    <w:rsid w:val="004E285A"/>
    <w:rsid w:val="004E3115"/>
    <w:rsid w:val="004E5082"/>
    <w:rsid w:val="004F2FD2"/>
    <w:rsid w:val="004F6F43"/>
    <w:rsid w:val="0050078B"/>
    <w:rsid w:val="00520840"/>
    <w:rsid w:val="005269AA"/>
    <w:rsid w:val="00526E2B"/>
    <w:rsid w:val="00527DEC"/>
    <w:rsid w:val="00542236"/>
    <w:rsid w:val="00554A3A"/>
    <w:rsid w:val="005803DD"/>
    <w:rsid w:val="00581ED2"/>
    <w:rsid w:val="00583387"/>
    <w:rsid w:val="00590CE4"/>
    <w:rsid w:val="005A7ED9"/>
    <w:rsid w:val="005B0AAF"/>
    <w:rsid w:val="005B0DD6"/>
    <w:rsid w:val="005B217E"/>
    <w:rsid w:val="005C2005"/>
    <w:rsid w:val="005C69B1"/>
    <w:rsid w:val="005D04E2"/>
    <w:rsid w:val="005D5892"/>
    <w:rsid w:val="005E12EB"/>
    <w:rsid w:val="005E41CA"/>
    <w:rsid w:val="005F4401"/>
    <w:rsid w:val="005F68F2"/>
    <w:rsid w:val="0060099B"/>
    <w:rsid w:val="00603613"/>
    <w:rsid w:val="00604C88"/>
    <w:rsid w:val="006128DE"/>
    <w:rsid w:val="0061485B"/>
    <w:rsid w:val="0061501B"/>
    <w:rsid w:val="00616461"/>
    <w:rsid w:val="006216D6"/>
    <w:rsid w:val="0063168C"/>
    <w:rsid w:val="00635AF3"/>
    <w:rsid w:val="00640D7A"/>
    <w:rsid w:val="00651AB7"/>
    <w:rsid w:val="00655EBB"/>
    <w:rsid w:val="00656BA1"/>
    <w:rsid w:val="00657411"/>
    <w:rsid w:val="00657E6A"/>
    <w:rsid w:val="00672A2B"/>
    <w:rsid w:val="00677EF8"/>
    <w:rsid w:val="00687731"/>
    <w:rsid w:val="00696CF3"/>
    <w:rsid w:val="006B4F72"/>
    <w:rsid w:val="006B58A5"/>
    <w:rsid w:val="006C0F31"/>
    <w:rsid w:val="006C2E10"/>
    <w:rsid w:val="006C33CC"/>
    <w:rsid w:val="006D158F"/>
    <w:rsid w:val="006E6A53"/>
    <w:rsid w:val="00700C0A"/>
    <w:rsid w:val="00700DEF"/>
    <w:rsid w:val="00717E9C"/>
    <w:rsid w:val="007216E7"/>
    <w:rsid w:val="0072523F"/>
    <w:rsid w:val="0072607E"/>
    <w:rsid w:val="0073235F"/>
    <w:rsid w:val="007377F4"/>
    <w:rsid w:val="0074498C"/>
    <w:rsid w:val="00745FC5"/>
    <w:rsid w:val="00754858"/>
    <w:rsid w:val="00755E22"/>
    <w:rsid w:val="007609E5"/>
    <w:rsid w:val="00760DF8"/>
    <w:rsid w:val="00761966"/>
    <w:rsid w:val="007639C3"/>
    <w:rsid w:val="00764775"/>
    <w:rsid w:val="00764CBC"/>
    <w:rsid w:val="0076689B"/>
    <w:rsid w:val="00773AAC"/>
    <w:rsid w:val="00774D07"/>
    <w:rsid w:val="00780C13"/>
    <w:rsid w:val="007824F0"/>
    <w:rsid w:val="007A1865"/>
    <w:rsid w:val="007A2188"/>
    <w:rsid w:val="007C5A32"/>
    <w:rsid w:val="007C60ED"/>
    <w:rsid w:val="007D1392"/>
    <w:rsid w:val="00806D70"/>
    <w:rsid w:val="00813D6E"/>
    <w:rsid w:val="0081505C"/>
    <w:rsid w:val="008209C3"/>
    <w:rsid w:val="00824295"/>
    <w:rsid w:val="008306E7"/>
    <w:rsid w:val="0083207D"/>
    <w:rsid w:val="0084021D"/>
    <w:rsid w:val="008425D3"/>
    <w:rsid w:val="00865E90"/>
    <w:rsid w:val="00870E3C"/>
    <w:rsid w:val="00872A03"/>
    <w:rsid w:val="008752B6"/>
    <w:rsid w:val="00883D64"/>
    <w:rsid w:val="00885184"/>
    <w:rsid w:val="008853C0"/>
    <w:rsid w:val="0089515D"/>
    <w:rsid w:val="00896975"/>
    <w:rsid w:val="008B4473"/>
    <w:rsid w:val="008B71E7"/>
    <w:rsid w:val="008B7C76"/>
    <w:rsid w:val="008C3D5E"/>
    <w:rsid w:val="008C7442"/>
    <w:rsid w:val="008E200B"/>
    <w:rsid w:val="0090124A"/>
    <w:rsid w:val="00912BF9"/>
    <w:rsid w:val="00924E16"/>
    <w:rsid w:val="00925D44"/>
    <w:rsid w:val="00930051"/>
    <w:rsid w:val="00930812"/>
    <w:rsid w:val="0093490A"/>
    <w:rsid w:val="00934E50"/>
    <w:rsid w:val="009553C9"/>
    <w:rsid w:val="009555BB"/>
    <w:rsid w:val="00955744"/>
    <w:rsid w:val="00961D94"/>
    <w:rsid w:val="009678AF"/>
    <w:rsid w:val="00971AC6"/>
    <w:rsid w:val="00974197"/>
    <w:rsid w:val="009757A5"/>
    <w:rsid w:val="00987481"/>
    <w:rsid w:val="00996B0D"/>
    <w:rsid w:val="0099717D"/>
    <w:rsid w:val="009A09CB"/>
    <w:rsid w:val="009C01EE"/>
    <w:rsid w:val="009C2053"/>
    <w:rsid w:val="009D29E7"/>
    <w:rsid w:val="009D65CF"/>
    <w:rsid w:val="009D7DBE"/>
    <w:rsid w:val="009E48AA"/>
    <w:rsid w:val="009E6852"/>
    <w:rsid w:val="009F3EED"/>
    <w:rsid w:val="009F7276"/>
    <w:rsid w:val="00A018E4"/>
    <w:rsid w:val="00A02A33"/>
    <w:rsid w:val="00A074B6"/>
    <w:rsid w:val="00A11A18"/>
    <w:rsid w:val="00A14AA8"/>
    <w:rsid w:val="00A20C3A"/>
    <w:rsid w:val="00A253CE"/>
    <w:rsid w:val="00A31C40"/>
    <w:rsid w:val="00A31F3B"/>
    <w:rsid w:val="00A40F89"/>
    <w:rsid w:val="00A4167B"/>
    <w:rsid w:val="00A511B4"/>
    <w:rsid w:val="00A568DE"/>
    <w:rsid w:val="00A66A89"/>
    <w:rsid w:val="00A74D99"/>
    <w:rsid w:val="00A77C25"/>
    <w:rsid w:val="00A95210"/>
    <w:rsid w:val="00AA6C92"/>
    <w:rsid w:val="00AA6FF3"/>
    <w:rsid w:val="00AB38FE"/>
    <w:rsid w:val="00AB54C1"/>
    <w:rsid w:val="00AB753F"/>
    <w:rsid w:val="00AC57A9"/>
    <w:rsid w:val="00AD6565"/>
    <w:rsid w:val="00AE34A9"/>
    <w:rsid w:val="00AE54C6"/>
    <w:rsid w:val="00AE74A3"/>
    <w:rsid w:val="00AE7869"/>
    <w:rsid w:val="00B00A27"/>
    <w:rsid w:val="00B014FC"/>
    <w:rsid w:val="00B0502E"/>
    <w:rsid w:val="00B11EF4"/>
    <w:rsid w:val="00B321F9"/>
    <w:rsid w:val="00B34AE2"/>
    <w:rsid w:val="00B438ED"/>
    <w:rsid w:val="00B50CE0"/>
    <w:rsid w:val="00B53EC1"/>
    <w:rsid w:val="00B54540"/>
    <w:rsid w:val="00B61349"/>
    <w:rsid w:val="00B637D0"/>
    <w:rsid w:val="00B66618"/>
    <w:rsid w:val="00B71695"/>
    <w:rsid w:val="00B7235F"/>
    <w:rsid w:val="00B75E2F"/>
    <w:rsid w:val="00B95B0B"/>
    <w:rsid w:val="00BA0289"/>
    <w:rsid w:val="00BA4563"/>
    <w:rsid w:val="00BA5AAF"/>
    <w:rsid w:val="00BC46B9"/>
    <w:rsid w:val="00BC53C5"/>
    <w:rsid w:val="00BD14AD"/>
    <w:rsid w:val="00BD218C"/>
    <w:rsid w:val="00BD4E84"/>
    <w:rsid w:val="00BD6784"/>
    <w:rsid w:val="00BE1C59"/>
    <w:rsid w:val="00BE4999"/>
    <w:rsid w:val="00BE54AB"/>
    <w:rsid w:val="00BE5D67"/>
    <w:rsid w:val="00BF0DB5"/>
    <w:rsid w:val="00BF4053"/>
    <w:rsid w:val="00C01D8C"/>
    <w:rsid w:val="00C14401"/>
    <w:rsid w:val="00C15CBA"/>
    <w:rsid w:val="00C24848"/>
    <w:rsid w:val="00C2701E"/>
    <w:rsid w:val="00C437EA"/>
    <w:rsid w:val="00C457F5"/>
    <w:rsid w:val="00C46356"/>
    <w:rsid w:val="00C51691"/>
    <w:rsid w:val="00C528D3"/>
    <w:rsid w:val="00C54D8E"/>
    <w:rsid w:val="00C553C1"/>
    <w:rsid w:val="00C55DC3"/>
    <w:rsid w:val="00C57877"/>
    <w:rsid w:val="00C60CD3"/>
    <w:rsid w:val="00C618F1"/>
    <w:rsid w:val="00C70B89"/>
    <w:rsid w:val="00C70EDE"/>
    <w:rsid w:val="00C76D82"/>
    <w:rsid w:val="00C77442"/>
    <w:rsid w:val="00C840D2"/>
    <w:rsid w:val="00C86233"/>
    <w:rsid w:val="00C958AD"/>
    <w:rsid w:val="00C973ED"/>
    <w:rsid w:val="00CA5684"/>
    <w:rsid w:val="00CB1272"/>
    <w:rsid w:val="00CB76FA"/>
    <w:rsid w:val="00CC1A30"/>
    <w:rsid w:val="00CD01F5"/>
    <w:rsid w:val="00CD67F4"/>
    <w:rsid w:val="00CD6AE4"/>
    <w:rsid w:val="00CE0AEF"/>
    <w:rsid w:val="00CE0E3C"/>
    <w:rsid w:val="00CE4C6C"/>
    <w:rsid w:val="00CF4B59"/>
    <w:rsid w:val="00CF55FA"/>
    <w:rsid w:val="00CF7B85"/>
    <w:rsid w:val="00D010C9"/>
    <w:rsid w:val="00D10A15"/>
    <w:rsid w:val="00D12444"/>
    <w:rsid w:val="00D16198"/>
    <w:rsid w:val="00D21FC9"/>
    <w:rsid w:val="00D221A6"/>
    <w:rsid w:val="00D242A5"/>
    <w:rsid w:val="00D25F84"/>
    <w:rsid w:val="00D270C0"/>
    <w:rsid w:val="00D2734E"/>
    <w:rsid w:val="00D43DE0"/>
    <w:rsid w:val="00D52A0F"/>
    <w:rsid w:val="00D55D0E"/>
    <w:rsid w:val="00D65B9E"/>
    <w:rsid w:val="00D83773"/>
    <w:rsid w:val="00D904AC"/>
    <w:rsid w:val="00D912A6"/>
    <w:rsid w:val="00D94229"/>
    <w:rsid w:val="00DB6C43"/>
    <w:rsid w:val="00DC3AEA"/>
    <w:rsid w:val="00DC3DC4"/>
    <w:rsid w:val="00DC42CA"/>
    <w:rsid w:val="00DC7521"/>
    <w:rsid w:val="00DD1B6D"/>
    <w:rsid w:val="00DD5AF0"/>
    <w:rsid w:val="00DE16DA"/>
    <w:rsid w:val="00DF06C8"/>
    <w:rsid w:val="00DF4E7C"/>
    <w:rsid w:val="00DF6DAA"/>
    <w:rsid w:val="00DF75E5"/>
    <w:rsid w:val="00E0750B"/>
    <w:rsid w:val="00E10ED5"/>
    <w:rsid w:val="00E1688F"/>
    <w:rsid w:val="00E175F5"/>
    <w:rsid w:val="00E21CE6"/>
    <w:rsid w:val="00E2379D"/>
    <w:rsid w:val="00E27035"/>
    <w:rsid w:val="00E36E15"/>
    <w:rsid w:val="00E417A7"/>
    <w:rsid w:val="00E51F56"/>
    <w:rsid w:val="00E55FC4"/>
    <w:rsid w:val="00E6590D"/>
    <w:rsid w:val="00E756DC"/>
    <w:rsid w:val="00E772ED"/>
    <w:rsid w:val="00E85399"/>
    <w:rsid w:val="00E86AE9"/>
    <w:rsid w:val="00E92E04"/>
    <w:rsid w:val="00E964BA"/>
    <w:rsid w:val="00EA3333"/>
    <w:rsid w:val="00EB7D1E"/>
    <w:rsid w:val="00EC08A9"/>
    <w:rsid w:val="00EC33AA"/>
    <w:rsid w:val="00EC6872"/>
    <w:rsid w:val="00ED3C19"/>
    <w:rsid w:val="00EE13EE"/>
    <w:rsid w:val="00EE72B5"/>
    <w:rsid w:val="00EF11F6"/>
    <w:rsid w:val="00EF1F88"/>
    <w:rsid w:val="00F01452"/>
    <w:rsid w:val="00F07720"/>
    <w:rsid w:val="00F20388"/>
    <w:rsid w:val="00F22C31"/>
    <w:rsid w:val="00F23CC5"/>
    <w:rsid w:val="00F246A1"/>
    <w:rsid w:val="00F25659"/>
    <w:rsid w:val="00F30EA7"/>
    <w:rsid w:val="00F34792"/>
    <w:rsid w:val="00F41154"/>
    <w:rsid w:val="00F422C2"/>
    <w:rsid w:val="00F50E56"/>
    <w:rsid w:val="00F56876"/>
    <w:rsid w:val="00F6211D"/>
    <w:rsid w:val="00F664E6"/>
    <w:rsid w:val="00F70FC9"/>
    <w:rsid w:val="00F73CB2"/>
    <w:rsid w:val="00F75A90"/>
    <w:rsid w:val="00F816AE"/>
    <w:rsid w:val="00F85A8F"/>
    <w:rsid w:val="00F95314"/>
    <w:rsid w:val="00FA0F38"/>
    <w:rsid w:val="00FB361D"/>
    <w:rsid w:val="00FB3F11"/>
    <w:rsid w:val="00FB5272"/>
    <w:rsid w:val="00FB6C75"/>
    <w:rsid w:val="00FD2056"/>
    <w:rsid w:val="00FD371D"/>
    <w:rsid w:val="00FD544F"/>
    <w:rsid w:val="00FD6762"/>
    <w:rsid w:val="00FE0E76"/>
    <w:rsid w:val="00FE25DD"/>
    <w:rsid w:val="00FE339F"/>
    <w:rsid w:val="00FE74EF"/>
    <w:rsid w:val="00FF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6B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516"/>
    <w:rPr>
      <w:sz w:val="0"/>
      <w:szCs w:val="0"/>
    </w:rPr>
  </w:style>
  <w:style w:type="paragraph" w:styleId="a5">
    <w:name w:val="header"/>
    <w:basedOn w:val="a"/>
    <w:link w:val="a6"/>
    <w:uiPriority w:val="99"/>
    <w:rsid w:val="00D221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85399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D221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0516"/>
    <w:rPr>
      <w:sz w:val="24"/>
      <w:szCs w:val="24"/>
    </w:rPr>
  </w:style>
  <w:style w:type="table" w:styleId="a9">
    <w:name w:val="Table Grid"/>
    <w:basedOn w:val="a1"/>
    <w:uiPriority w:val="99"/>
    <w:rsid w:val="004445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rsid w:val="0048397B"/>
    <w:rPr>
      <w:color w:val="0000FF"/>
      <w:u w:val="single"/>
    </w:rPr>
  </w:style>
  <w:style w:type="paragraph" w:styleId="ab">
    <w:name w:val="footnote text"/>
    <w:basedOn w:val="a"/>
    <w:link w:val="ac"/>
    <w:semiHidden/>
    <w:rsid w:val="002F768B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2F768B"/>
  </w:style>
  <w:style w:type="paragraph" w:customStyle="1" w:styleId="1">
    <w:name w:val="Абзац списка1"/>
    <w:basedOn w:val="a"/>
    <w:rsid w:val="00FB6C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3C5E05"/>
    <w:pPr>
      <w:ind w:left="720"/>
      <w:contextualSpacing/>
    </w:pPr>
  </w:style>
  <w:style w:type="paragraph" w:customStyle="1" w:styleId="1CharChar">
    <w:name w:val="1 Знак Char Знак Char Знак"/>
    <w:basedOn w:val="a"/>
    <w:rsid w:val="00F22C31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15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6B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516"/>
    <w:rPr>
      <w:sz w:val="0"/>
      <w:szCs w:val="0"/>
    </w:rPr>
  </w:style>
  <w:style w:type="paragraph" w:styleId="a5">
    <w:name w:val="header"/>
    <w:basedOn w:val="a"/>
    <w:link w:val="a6"/>
    <w:uiPriority w:val="99"/>
    <w:rsid w:val="00D221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85399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D221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B0516"/>
    <w:rPr>
      <w:sz w:val="24"/>
      <w:szCs w:val="24"/>
    </w:rPr>
  </w:style>
  <w:style w:type="table" w:styleId="a9">
    <w:name w:val="Table Grid"/>
    <w:basedOn w:val="a1"/>
    <w:uiPriority w:val="99"/>
    <w:rsid w:val="004445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rsid w:val="0048397B"/>
    <w:rPr>
      <w:color w:val="0000FF"/>
      <w:u w:val="single"/>
    </w:rPr>
  </w:style>
  <w:style w:type="paragraph" w:styleId="ab">
    <w:name w:val="footnote text"/>
    <w:basedOn w:val="a"/>
    <w:link w:val="ac"/>
    <w:semiHidden/>
    <w:rsid w:val="002F768B"/>
    <w:rPr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2F768B"/>
  </w:style>
  <w:style w:type="paragraph" w:customStyle="1" w:styleId="1">
    <w:name w:val="Абзац списка1"/>
    <w:basedOn w:val="a"/>
    <w:rsid w:val="00FB6C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List Paragraph"/>
    <w:basedOn w:val="a"/>
    <w:uiPriority w:val="34"/>
    <w:qFormat/>
    <w:rsid w:val="003C5E05"/>
    <w:pPr>
      <w:ind w:left="720"/>
      <w:contextualSpacing/>
    </w:pPr>
  </w:style>
  <w:style w:type="paragraph" w:customStyle="1" w:styleId="1CharChar">
    <w:name w:val="1 Знак Char Знак Char Знак"/>
    <w:basedOn w:val="a"/>
    <w:rsid w:val="00F22C31"/>
    <w:pPr>
      <w:spacing w:after="160" w:line="240" w:lineRule="exact"/>
    </w:pPr>
    <w:rPr>
      <w:rFonts w:eastAsia="Calibri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51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oskazna.ru/protivodeystvie-korruptsii/komissiya-po-soblyudeniyu-trebovaniy-k-sluzhebnomu-povedeniyu-i-uregulirovaniyu-konflikta-interesov-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://www.roskazna.ru/protivodeystvie-korruptsii/komissiya-po-soblyudeniyu-trebovaniy-k-sluzhebnomu-povedeniyu-i-uregulirovaniyu-konflikta-interesov-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roskazna.ru/protivodeystvie-korruptsii/normativnye-pravovye-i-inye-akty/vedomstvennye-normativnye-pravovye-akty/" TargetMode="External"/><Relationship Id="rId14" Type="http://schemas.openxmlformats.org/officeDocument/2006/relationships/hyperlink" Target="http://www.roskazna.ru/protivodeystvie-korruptsii/obrashcheniya-grazhdan-i-organizatsiy/telefon-doveriya/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3080\Desktop\&#1075;&#1088;&#1072;&#1092;&#1080;&#1082;.xlsx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Users\3080\Desktop\&#1075;&#1088;&#1072;&#1092;&#1080;&#1082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00"/>
            </a:pPr>
            <a:r>
              <a:rPr lang="ru-RU" sz="1300" b="1" i="0" u="none" strike="noStrike" baseline="0">
                <a:effectLst/>
              </a:rPr>
              <a:t>Количество заседаний Комиссии в с</a:t>
            </a:r>
            <a:r>
              <a:rPr lang="ru-RU" sz="1300"/>
              <a:t>равнении с предыдущим отчетным периодом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'1'!$A$1</c:f>
              <c:strCache>
                <c:ptCount val="1"/>
                <c:pt idx="0">
                  <c:v>1 квартал 2015 года</c:v>
                </c:pt>
              </c:strCache>
            </c:strRef>
          </c:tx>
          <c:invertIfNegative val="0"/>
          <c:val>
            <c:numRef>
              <c:f>'1'!$B$1</c:f>
              <c:numCache>
                <c:formatCode>General</c:formatCode>
                <c:ptCount val="1"/>
                <c:pt idx="0">
                  <c:v>2</c:v>
                </c:pt>
              </c:numCache>
            </c:numRef>
          </c:val>
        </c:ser>
        <c:ser>
          <c:idx val="1"/>
          <c:order val="1"/>
          <c:tx>
            <c:strRef>
              <c:f>'1'!$A$2</c:f>
              <c:strCache>
                <c:ptCount val="1"/>
                <c:pt idx="0">
                  <c:v>2 квартал 2015 года</c:v>
                </c:pt>
              </c:strCache>
            </c:strRef>
          </c:tx>
          <c:invertIfNegative val="0"/>
          <c:val>
            <c:numRef>
              <c:f>'1'!$B$2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589760"/>
        <c:axId val="61595648"/>
      </c:barChart>
      <c:catAx>
        <c:axId val="61589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one"/>
        <c:crossAx val="61595648"/>
        <c:crosses val="autoZero"/>
        <c:auto val="1"/>
        <c:lblAlgn val="ctr"/>
        <c:lblOffset val="100"/>
        <c:tickLblSkip val="1"/>
        <c:noMultiLvlLbl val="0"/>
      </c:catAx>
      <c:valAx>
        <c:axId val="61595648"/>
        <c:scaling>
          <c:orientation val="minMax"/>
          <c:max val="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61589760"/>
        <c:crosses val="autoZero"/>
        <c:crossBetween val="between"/>
        <c:majorUnit val="1"/>
      </c:valAx>
    </c:plotArea>
    <c:legend>
      <c:legendPos val="b"/>
      <c:overlay val="0"/>
    </c:legend>
    <c:plotVisOnly val="1"/>
    <c:dispBlanksAs val="gap"/>
    <c:showDLblsOverMax val="0"/>
  </c:chart>
  <c:spPr>
    <a:ln>
      <a:solidFill>
        <a:schemeClr val="tx2">
          <a:lumMod val="75000"/>
        </a:schemeClr>
      </a:solidFill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300"/>
            </a:pPr>
            <a:r>
              <a:rPr lang="ru-RU" sz="1300" b="1" i="0" u="none" strike="noStrike" baseline="0">
                <a:effectLst/>
              </a:rPr>
              <a:t>Количество поступивших уведомлений в с</a:t>
            </a:r>
            <a:r>
              <a:rPr lang="ru-RU" sz="1300"/>
              <a:t>равнении с предыдущим отчетным периодом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'4'!$A$1</c:f>
              <c:strCache>
                <c:ptCount val="1"/>
                <c:pt idx="0">
                  <c:v>1 квартал 2015 года</c:v>
                </c:pt>
              </c:strCache>
            </c:strRef>
          </c:tx>
          <c:invertIfNegative val="0"/>
          <c:val>
            <c:numRef>
              <c:f>'4'!$B$1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1"/>
          <c:order val="1"/>
          <c:tx>
            <c:strRef>
              <c:f>'4'!$A$2</c:f>
              <c:strCache>
                <c:ptCount val="1"/>
                <c:pt idx="0">
                  <c:v>2 квартал 2015 года</c:v>
                </c:pt>
              </c:strCache>
            </c:strRef>
          </c:tx>
          <c:invertIfNegative val="0"/>
          <c:val>
            <c:numRef>
              <c:f>'4'!$B$2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6991104"/>
        <c:axId val="116992640"/>
      </c:barChart>
      <c:catAx>
        <c:axId val="116991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one"/>
        <c:crossAx val="116992640"/>
        <c:crosses val="autoZero"/>
        <c:auto val="1"/>
        <c:lblAlgn val="ctr"/>
        <c:lblOffset val="100"/>
        <c:tickLblSkip val="1"/>
        <c:noMultiLvlLbl val="0"/>
      </c:catAx>
      <c:valAx>
        <c:axId val="116992640"/>
        <c:scaling>
          <c:orientation val="minMax"/>
          <c:max val="5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6991104"/>
        <c:crosses val="autoZero"/>
        <c:crossBetween val="between"/>
        <c:majorUnit val="1"/>
      </c:valAx>
    </c:plotArea>
    <c:legend>
      <c:legendPos val="b"/>
      <c:overlay val="0"/>
    </c:legend>
    <c:plotVisOnly val="1"/>
    <c:dispBlanksAs val="gap"/>
    <c:showDLblsOverMax val="0"/>
  </c:chart>
  <c:spPr>
    <a:ln>
      <a:solidFill>
        <a:schemeClr val="tx2">
          <a:lumMod val="75000"/>
        </a:schemeClr>
      </a:solidFill>
    </a:ln>
  </c:sp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0.93646</cdr:x>
      <cdr:y>0.45139</cdr:y>
    </cdr:from>
    <cdr:to>
      <cdr:x>0.95521</cdr:x>
      <cdr:y>0.46806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281488" y="1238250"/>
          <a:ext cx="85725" cy="45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0.93646</cdr:x>
      <cdr:y>0.45139</cdr:y>
    </cdr:from>
    <cdr:to>
      <cdr:x>0.95521</cdr:x>
      <cdr:y>0.46806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4281488" y="1238250"/>
          <a:ext cx="85725" cy="4571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ru-RU" sz="1100"/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8EBFA-E080-4C67-ACAA-4563B04AA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fsfk</Company>
  <LinksUpToDate>false</LinksUpToDate>
  <CharactersWithSpaces>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GEG</dc:creator>
  <cp:lastModifiedBy>Ксенофонтова Ольга Владимировна</cp:lastModifiedBy>
  <cp:revision>2</cp:revision>
  <cp:lastPrinted>2015-06-11T13:02:00Z</cp:lastPrinted>
  <dcterms:created xsi:type="dcterms:W3CDTF">2015-06-15T07:55:00Z</dcterms:created>
  <dcterms:modified xsi:type="dcterms:W3CDTF">2015-06-15T07:55:00Z</dcterms:modified>
</cp:coreProperties>
</file>