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B0" w:rsidRDefault="002109B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2109B0" w:rsidRDefault="002109B0">
      <w:pPr>
        <w:pStyle w:val="ConsPlusNormal"/>
        <w:jc w:val="both"/>
      </w:pPr>
    </w:p>
    <w:p w:rsidR="002109B0" w:rsidRDefault="002109B0">
      <w:pPr>
        <w:pStyle w:val="ConsPlusTitle"/>
        <w:jc w:val="center"/>
      </w:pPr>
      <w:r>
        <w:t>МИНИСТЕРСТВО ФИНАНСОВ РОССИЙСКОЙ ФЕДЕРАЦИИ</w:t>
      </w:r>
    </w:p>
    <w:p w:rsidR="002109B0" w:rsidRDefault="002109B0">
      <w:pPr>
        <w:pStyle w:val="ConsPlusTitle"/>
        <w:jc w:val="center"/>
      </w:pPr>
    </w:p>
    <w:p w:rsidR="002109B0" w:rsidRDefault="002109B0">
      <w:pPr>
        <w:pStyle w:val="ConsPlusTitle"/>
        <w:jc w:val="center"/>
      </w:pPr>
      <w:r>
        <w:t>ФЕДЕРАЛЬНОЕ КАЗНАЧЕЙСТВО</w:t>
      </w:r>
    </w:p>
    <w:p w:rsidR="002109B0" w:rsidRDefault="002109B0">
      <w:pPr>
        <w:pStyle w:val="ConsPlusTitle"/>
        <w:jc w:val="center"/>
      </w:pPr>
    </w:p>
    <w:p w:rsidR="002109B0" w:rsidRDefault="002109B0">
      <w:pPr>
        <w:pStyle w:val="ConsPlusTitle"/>
        <w:jc w:val="center"/>
      </w:pPr>
      <w:r>
        <w:t>ПРИКАЗ</w:t>
      </w:r>
    </w:p>
    <w:p w:rsidR="002109B0" w:rsidRDefault="002109B0">
      <w:pPr>
        <w:pStyle w:val="ConsPlusTitle"/>
        <w:jc w:val="center"/>
      </w:pPr>
      <w:r>
        <w:t>от 12 мая 2014 г. N 96</w:t>
      </w:r>
    </w:p>
    <w:p w:rsidR="002109B0" w:rsidRDefault="002109B0">
      <w:pPr>
        <w:pStyle w:val="ConsPlusTitle"/>
        <w:jc w:val="center"/>
      </w:pPr>
    </w:p>
    <w:p w:rsidR="002109B0" w:rsidRDefault="002109B0">
      <w:pPr>
        <w:pStyle w:val="ConsPlusTitle"/>
        <w:jc w:val="center"/>
      </w:pPr>
      <w:r>
        <w:t xml:space="preserve">ОБ УТВЕРЖДЕНИИ РЕГЛАМЕНТА ПОДГОТОВКИ И РАЗМЕЩЕНИЯ </w:t>
      </w:r>
      <w:proofErr w:type="gramStart"/>
      <w:r>
        <w:t>НА</w:t>
      </w:r>
      <w:proofErr w:type="gramEnd"/>
    </w:p>
    <w:p w:rsidR="002109B0" w:rsidRDefault="002109B0">
      <w:pPr>
        <w:pStyle w:val="ConsPlusTitle"/>
        <w:jc w:val="center"/>
      </w:pPr>
      <w:r>
        <w:t xml:space="preserve">ОФИЦИАЛЬНОМ </w:t>
      </w:r>
      <w:proofErr w:type="gramStart"/>
      <w:r>
        <w:t>САЙТЕ</w:t>
      </w:r>
      <w:proofErr w:type="gramEnd"/>
      <w:r>
        <w:t xml:space="preserve"> ФЕДЕРАЛЬНОГО КАЗНАЧЕЙСТВА В СЕТИ ИНТЕРНЕТ</w:t>
      </w:r>
    </w:p>
    <w:p w:rsidR="002109B0" w:rsidRDefault="002109B0">
      <w:pPr>
        <w:pStyle w:val="ConsPlusTitle"/>
        <w:jc w:val="center"/>
      </w:pPr>
      <w:r>
        <w:t>ИНФОРМАЦИИ О ДЕЯТЕЛЬНОСТИ ФЕДЕРАЛЬНОГО КАЗНАЧЕЙСТВА</w:t>
      </w:r>
    </w:p>
    <w:p w:rsidR="002109B0" w:rsidRDefault="002109B0">
      <w:pPr>
        <w:pStyle w:val="ConsPlusNormal"/>
        <w:jc w:val="both"/>
      </w:pPr>
    </w:p>
    <w:p w:rsidR="002109B0" w:rsidRDefault="002109B0">
      <w:pPr>
        <w:pStyle w:val="ConsPlusNormal"/>
        <w:ind w:firstLine="540"/>
        <w:jc w:val="both"/>
      </w:pPr>
      <w:r>
        <w:t xml:space="preserve">В целях обеспечения доступа граждан и организаций к информации о деятельности Федерального казначейства, реализации положений Федерального </w:t>
      </w:r>
      <w:hyperlink r:id="rId6" w:history="1">
        <w:r>
          <w:rPr>
            <w:color w:val="0000FF"/>
          </w:rPr>
          <w:t>закона</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2013, N 52, ст. 6961), </w:t>
      </w:r>
      <w:hyperlink r:id="rId7" w:history="1">
        <w:r>
          <w:rPr>
            <w:color w:val="0000FF"/>
          </w:rPr>
          <w:t>постановления</w:t>
        </w:r>
      </w:hyperlink>
      <w: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(Собрание законодательства Российской Федерации, 2009, N 48, ст. 5832; </w:t>
      </w:r>
      <w:proofErr w:type="gramStart"/>
      <w:r>
        <w:t xml:space="preserve">2013, N 30, ст. 4107), </w:t>
      </w:r>
      <w:hyperlink r:id="rId8" w:history="1">
        <w:r>
          <w:rPr>
            <w:color w:val="0000FF"/>
          </w:rPr>
          <w:t>Регламента</w:t>
        </w:r>
      </w:hyperlink>
      <w:r>
        <w:t xml:space="preserve"> Федерального казначейства, утвержденного приказом Федерального казначейства от 10 апреля 2006 г. N 5н (зарегистрирован в Министерстве юстиции Российской Федерации 11 мая 2006 г., регистрационный номер 7795, "Бюллетень нормативных актов федеральных органов исполнительной власти", 2006, N. 21) </w:t>
      </w:r>
      <w:hyperlink w:anchor="P14" w:history="1">
        <w:r>
          <w:rPr>
            <w:color w:val="0000FF"/>
          </w:rPr>
          <w:t>&lt;*&gt;</w:t>
        </w:r>
      </w:hyperlink>
      <w:r>
        <w:t xml:space="preserve"> и совершенствования порядка ведения и информационного наполнения официального сайта Федерального казначейства в сети Интернет приказываю:</w:t>
      </w:r>
      <w:proofErr w:type="gramEnd"/>
    </w:p>
    <w:p w:rsidR="002109B0" w:rsidRDefault="002109B0">
      <w:pPr>
        <w:pStyle w:val="ConsPlusNormal"/>
        <w:ind w:firstLine="540"/>
        <w:jc w:val="both"/>
      </w:pPr>
      <w:r>
        <w:t>--------------------------------</w:t>
      </w:r>
    </w:p>
    <w:p w:rsidR="002109B0" w:rsidRDefault="002109B0">
      <w:pPr>
        <w:pStyle w:val="ConsPlusNormal"/>
        <w:ind w:firstLine="540"/>
        <w:jc w:val="both"/>
      </w:pPr>
      <w:bookmarkStart w:id="0" w:name="P14"/>
      <w:bookmarkEnd w:id="0"/>
      <w:proofErr w:type="gramStart"/>
      <w:r>
        <w:t xml:space="preserve">&lt;*&gt; в редакции приказов Федерального казначейства от 6 августа 2007 г. </w:t>
      </w:r>
      <w:hyperlink r:id="rId9" w:history="1">
        <w:r>
          <w:rPr>
            <w:color w:val="0000FF"/>
          </w:rPr>
          <w:t>N 4н</w:t>
        </w:r>
      </w:hyperlink>
      <w:r>
        <w:t xml:space="preserve"> "О внесении изменений в Регламент Федерального казначейства, утвержденный приказом Федерального казначейства от 10.04.2006 N 5н" (зарегистрирован в Минюсте России 29 августа 2007 г., регистрационный номер 1.0075), от 16 января 2009 г. </w:t>
      </w:r>
      <w:hyperlink r:id="rId10" w:history="1">
        <w:r>
          <w:rPr>
            <w:color w:val="0000FF"/>
          </w:rPr>
          <w:t>N 1н</w:t>
        </w:r>
      </w:hyperlink>
      <w:r>
        <w:t xml:space="preserve"> "О внесении изменений в Регламент Федерального казначейства, утвержденный приказом Федерального казначейства от 10.04.2006 N 5н</w:t>
      </w:r>
      <w:proofErr w:type="gramEnd"/>
      <w:r>
        <w:t>" (</w:t>
      </w:r>
      <w:proofErr w:type="gramStart"/>
      <w:r>
        <w:t xml:space="preserve">зарегистрирован в Минюсте России 16 февраля 2009 г., регистрационный номер 13339), от 2 декабря 2009 г. </w:t>
      </w:r>
      <w:hyperlink r:id="rId11" w:history="1">
        <w:r>
          <w:rPr>
            <w:color w:val="0000FF"/>
          </w:rPr>
          <w:t>N 11н</w:t>
        </w:r>
      </w:hyperlink>
      <w:r>
        <w:t xml:space="preserve"> "О внесении изменений в Регламент Федерального казначейства, утвержденный приказом Федерального казначейства от 10.04.2006 N 5н" (зарегистрирован в Минюсте России 25 декабря 2009 г., регистрационный номер 15835), от 12 апреля 2010 г. </w:t>
      </w:r>
      <w:hyperlink r:id="rId12" w:history="1">
        <w:r>
          <w:rPr>
            <w:color w:val="0000FF"/>
          </w:rPr>
          <w:t>N 2н</w:t>
        </w:r>
      </w:hyperlink>
      <w:r>
        <w:t xml:space="preserve"> "О внесении изменений в Регламент Федерального казначейства, утвержденный приказом</w:t>
      </w:r>
      <w:proofErr w:type="gramEnd"/>
      <w:r>
        <w:t xml:space="preserve"> </w:t>
      </w:r>
      <w:proofErr w:type="gramStart"/>
      <w:r>
        <w:t xml:space="preserve">Федерального казначейства от 10.04.2006 N 5н" (зарегистрирован в Минюсте России 12 мая 2010 г., регистрационный номер 17187), от 9 апреля 2012 г. </w:t>
      </w:r>
      <w:hyperlink r:id="rId13" w:history="1">
        <w:r>
          <w:rPr>
            <w:color w:val="0000FF"/>
          </w:rPr>
          <w:t>N 5н</w:t>
        </w:r>
      </w:hyperlink>
      <w:r>
        <w:t xml:space="preserve"> "О внесении изменений в Регламент Федерального казначейства, утвержденный приказом Федерального казначейства от 10.04.2006 N 5н" (зарегистрирован в Минюсте России 1 июня 2012 г., регистрационный номер 24413), от 26 декабря 2012 г. </w:t>
      </w:r>
      <w:hyperlink r:id="rId14" w:history="1">
        <w:r>
          <w:rPr>
            <w:color w:val="0000FF"/>
          </w:rPr>
          <w:t>N 22н</w:t>
        </w:r>
      </w:hyperlink>
      <w:r>
        <w:t xml:space="preserve"> "О внесении изменений</w:t>
      </w:r>
      <w:proofErr w:type="gramEnd"/>
      <w:r>
        <w:t xml:space="preserve"> в Регламент Федерального казначейства, утвержденный приказом Федерального казначейства от 10 апреля 2006 г. N 5н" (зарегистрирован в Минюсте России 11 февраля 2013 г., регистрационный номер 26985).</w:t>
      </w:r>
    </w:p>
    <w:p w:rsidR="002109B0" w:rsidRDefault="002109B0">
      <w:pPr>
        <w:pStyle w:val="ConsPlusNormal"/>
        <w:jc w:val="both"/>
      </w:pPr>
    </w:p>
    <w:p w:rsidR="002109B0" w:rsidRDefault="002109B0">
      <w:pPr>
        <w:pStyle w:val="ConsPlusNormal"/>
        <w:ind w:firstLine="540"/>
        <w:jc w:val="both"/>
      </w:pPr>
      <w:r>
        <w:t xml:space="preserve">1. Утвердить </w:t>
      </w:r>
      <w:hyperlink w:anchor="P35" w:history="1">
        <w:r>
          <w:rPr>
            <w:color w:val="0000FF"/>
          </w:rPr>
          <w:t>Регламент</w:t>
        </w:r>
      </w:hyperlink>
      <w:r>
        <w:t xml:space="preserve"> подготовки и размещения на официальном сайте Федерального казначейства в сети Интернет информации о деятельности Федерального казначейства (далее - Регламент) согласно приложению к настоящему приказу.</w:t>
      </w:r>
    </w:p>
    <w:p w:rsidR="002109B0" w:rsidRDefault="002109B0">
      <w:pPr>
        <w:pStyle w:val="ConsPlusNormal"/>
        <w:ind w:firstLine="540"/>
        <w:jc w:val="both"/>
      </w:pPr>
      <w:r>
        <w:t xml:space="preserve">2. Начальникам управлений центрального аппарата Федерального казначейства в недельный срок </w:t>
      </w:r>
      <w:proofErr w:type="gramStart"/>
      <w:r>
        <w:t>с даты издания</w:t>
      </w:r>
      <w:proofErr w:type="gramEnd"/>
      <w:r>
        <w:t xml:space="preserve"> настоящего приказа назначить сотрудников, уполномоченных на подготовку информации для размещения на официальном сайте Федерального казначейства в сети Интернет и представить сведения о назначенных сотрудниках в Административное </w:t>
      </w:r>
      <w:r>
        <w:lastRenderedPageBreak/>
        <w:t>управление.</w:t>
      </w:r>
    </w:p>
    <w:p w:rsidR="002109B0" w:rsidRDefault="002109B0">
      <w:pPr>
        <w:pStyle w:val="ConsPlusNormal"/>
        <w:ind w:firstLine="540"/>
        <w:jc w:val="both"/>
      </w:pPr>
      <w:r>
        <w:t>3. Управлению информационных систем (С.Г. Павлов) обеспечить аппаратно-программное сопровождение официального сайта Федерального казначейства в сети Интернет.</w:t>
      </w:r>
    </w:p>
    <w:p w:rsidR="002109B0" w:rsidRDefault="002109B0">
      <w:pPr>
        <w:pStyle w:val="ConsPlusNormal"/>
        <w:ind w:firstLine="540"/>
        <w:jc w:val="both"/>
      </w:pPr>
      <w:r>
        <w:t xml:space="preserve">4. Начальникам управлений центрального аппарата Федерального казначейства обеспечить своевременную подготовку и представление информации </w:t>
      </w:r>
      <w:proofErr w:type="gramStart"/>
      <w:r>
        <w:t xml:space="preserve">для размещения на официальном сайте Федерального казначейства в сети Интернет в соответствии с </w:t>
      </w:r>
      <w:hyperlink w:anchor="P35" w:history="1">
        <w:r>
          <w:rPr>
            <w:color w:val="0000FF"/>
          </w:rPr>
          <w:t>Регламентом</w:t>
        </w:r>
        <w:proofErr w:type="gramEnd"/>
      </w:hyperlink>
      <w:r>
        <w:t>.</w:t>
      </w:r>
    </w:p>
    <w:p w:rsidR="002109B0" w:rsidRDefault="002109B0">
      <w:pPr>
        <w:pStyle w:val="ConsPlusNormal"/>
        <w:ind w:firstLine="540"/>
        <w:jc w:val="both"/>
      </w:pPr>
      <w:r>
        <w:t xml:space="preserve">5. </w:t>
      </w:r>
      <w:proofErr w:type="gramStart"/>
      <w:r>
        <w:t xml:space="preserve">Начальникам управлений центрального аппарата Федерального казначейства еженедельно не позднее 15-00 последнего рабочего дня недели обеспечить направление посредством прикладного программного обеспечения автоматизированной системы документооборота </w:t>
      </w:r>
      <w:proofErr w:type="spellStart"/>
      <w:r>
        <w:t>LanDocs</w:t>
      </w:r>
      <w:proofErr w:type="spellEnd"/>
      <w:r>
        <w:t xml:space="preserve"> в адрес Административного управления информации о планируемых на следующей неделе встречах, семинарах, совещаниях и иных мероприятиях, которые они сочтут необходимыми для освещения на официальном сайте Федерального казначейства в сети Интернет.</w:t>
      </w:r>
      <w:proofErr w:type="gramEnd"/>
    </w:p>
    <w:p w:rsidR="002109B0" w:rsidRDefault="002109B0">
      <w:pPr>
        <w:pStyle w:val="ConsPlusNormal"/>
        <w:ind w:firstLine="540"/>
        <w:jc w:val="both"/>
      </w:pPr>
      <w:r>
        <w:t xml:space="preserve">6. Признать утратившим силу </w:t>
      </w:r>
      <w:hyperlink r:id="rId15" w:history="1">
        <w:r>
          <w:rPr>
            <w:color w:val="0000FF"/>
          </w:rPr>
          <w:t>приказ</w:t>
        </w:r>
      </w:hyperlink>
      <w:r>
        <w:t xml:space="preserve"> Федерального казначейства от 28 августа 2008 г. N 231 "О Регламенте информационной и технической поддержки Интернет-сайта Федерального казначейства".</w:t>
      </w:r>
    </w:p>
    <w:p w:rsidR="002109B0" w:rsidRDefault="002109B0">
      <w:pPr>
        <w:pStyle w:val="ConsPlusNormal"/>
        <w:ind w:firstLine="540"/>
        <w:jc w:val="both"/>
      </w:pPr>
      <w:r>
        <w:t xml:space="preserve">7. </w:t>
      </w:r>
      <w:proofErr w:type="gramStart"/>
      <w:r>
        <w:t>Контроль за</w:t>
      </w:r>
      <w:proofErr w:type="gramEnd"/>
      <w:r>
        <w:t xml:space="preserve"> исполнением настоящего приказа оставляю за собой.</w:t>
      </w:r>
    </w:p>
    <w:p w:rsidR="002109B0" w:rsidRDefault="002109B0">
      <w:pPr>
        <w:pStyle w:val="ConsPlusNormal"/>
        <w:jc w:val="both"/>
      </w:pPr>
    </w:p>
    <w:p w:rsidR="002109B0" w:rsidRDefault="002109B0">
      <w:pPr>
        <w:pStyle w:val="ConsPlusNormal"/>
        <w:jc w:val="right"/>
      </w:pPr>
      <w:r>
        <w:t>Руководитель</w:t>
      </w:r>
    </w:p>
    <w:p w:rsidR="002109B0" w:rsidRDefault="002109B0">
      <w:pPr>
        <w:pStyle w:val="ConsPlusNormal"/>
        <w:jc w:val="right"/>
      </w:pPr>
      <w:r>
        <w:t>Р.Е.АРТЮХИН</w:t>
      </w: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right"/>
      </w:pPr>
      <w:r>
        <w:t>Утвержден</w:t>
      </w:r>
    </w:p>
    <w:p w:rsidR="002109B0" w:rsidRDefault="002109B0">
      <w:pPr>
        <w:pStyle w:val="ConsPlusNormal"/>
        <w:jc w:val="right"/>
      </w:pPr>
      <w:r>
        <w:t>приказом Федерального казначейства</w:t>
      </w:r>
    </w:p>
    <w:p w:rsidR="002109B0" w:rsidRDefault="002109B0">
      <w:pPr>
        <w:pStyle w:val="ConsPlusNormal"/>
        <w:jc w:val="right"/>
      </w:pPr>
      <w:r>
        <w:t>от 12 мая 2014 г. N 96</w:t>
      </w:r>
    </w:p>
    <w:p w:rsidR="002109B0" w:rsidRDefault="002109B0">
      <w:pPr>
        <w:pStyle w:val="ConsPlusNormal"/>
        <w:jc w:val="both"/>
      </w:pPr>
    </w:p>
    <w:p w:rsidR="002109B0" w:rsidRDefault="002109B0">
      <w:pPr>
        <w:pStyle w:val="ConsPlusTitle"/>
        <w:jc w:val="center"/>
      </w:pPr>
      <w:bookmarkStart w:id="1" w:name="P35"/>
      <w:bookmarkEnd w:id="1"/>
      <w:r>
        <w:t>РЕГЛАМЕНТ</w:t>
      </w:r>
    </w:p>
    <w:p w:rsidR="002109B0" w:rsidRDefault="002109B0">
      <w:pPr>
        <w:pStyle w:val="ConsPlusTitle"/>
        <w:jc w:val="center"/>
      </w:pPr>
      <w:r>
        <w:t>ПОДГОТОВКИ И РАЗМЕЩЕНИЯ НА ОФИЦИАЛЬНОМ САЙТЕ</w:t>
      </w:r>
    </w:p>
    <w:p w:rsidR="002109B0" w:rsidRDefault="002109B0">
      <w:pPr>
        <w:pStyle w:val="ConsPlusTitle"/>
        <w:jc w:val="center"/>
      </w:pPr>
      <w:r>
        <w:t>ФЕДЕРАЛЬНОГО КАЗНАЧЕЙСТВА В СЕТИ ИНТЕРНЕТ ИНФОРМАЦИИ</w:t>
      </w:r>
    </w:p>
    <w:p w:rsidR="002109B0" w:rsidRDefault="002109B0">
      <w:pPr>
        <w:pStyle w:val="ConsPlusTitle"/>
        <w:jc w:val="center"/>
      </w:pPr>
      <w:r>
        <w:t>О ДЕЯТЕЛЬНОСТИ ФЕДЕРАЛЬНОГО КАЗНАЧЕЙСТВА</w:t>
      </w:r>
    </w:p>
    <w:p w:rsidR="002109B0" w:rsidRDefault="002109B0">
      <w:pPr>
        <w:pStyle w:val="ConsPlusNormal"/>
        <w:jc w:val="both"/>
      </w:pPr>
    </w:p>
    <w:p w:rsidR="002109B0" w:rsidRDefault="002109B0">
      <w:pPr>
        <w:pStyle w:val="ConsPlusNormal"/>
        <w:jc w:val="center"/>
      </w:pPr>
      <w:r>
        <w:t>Термины и определения</w:t>
      </w:r>
    </w:p>
    <w:p w:rsidR="002109B0" w:rsidRDefault="002109B0">
      <w:pPr>
        <w:pStyle w:val="ConsPlusNormal"/>
        <w:jc w:val="both"/>
      </w:pPr>
    </w:p>
    <w:p w:rsidR="002109B0" w:rsidRDefault="002109B0">
      <w:pPr>
        <w:pStyle w:val="ConsPlusNormal"/>
        <w:ind w:firstLine="540"/>
        <w:jc w:val="both"/>
      </w:pPr>
      <w:r>
        <w:t xml:space="preserve">Авторизация - проверка пользователя на наличие </w:t>
      </w:r>
      <w:proofErr w:type="gramStart"/>
      <w:r>
        <w:t>права просмотра определенных страниц официального сайта Федерального казначейства</w:t>
      </w:r>
      <w:proofErr w:type="gramEnd"/>
      <w:r>
        <w:t xml:space="preserve"> в сети Интернет www.roskazna.ru (далее - сайт), осуществляется по имени пользователя (логину) и паролю.</w:t>
      </w:r>
    </w:p>
    <w:p w:rsidR="002109B0" w:rsidRDefault="002109B0">
      <w:pPr>
        <w:pStyle w:val="ConsPlusNormal"/>
        <w:ind w:firstLine="540"/>
        <w:jc w:val="both"/>
      </w:pPr>
      <w:r>
        <w:t>Администратор - сотрудник Технического подразделения, обладающий правами создания и удаления блоков, разделов и тем Форума Федерального казначейства (далее - Форум), а также обеспечивающий бесперебойную работу Форума.</w:t>
      </w:r>
    </w:p>
    <w:p w:rsidR="002109B0" w:rsidRDefault="002109B0">
      <w:pPr>
        <w:pStyle w:val="ConsPlusNormal"/>
        <w:ind w:firstLine="540"/>
        <w:jc w:val="both"/>
      </w:pPr>
      <w:r>
        <w:t>Данные - информация, размещаемая на сайте в электронном виде.</w:t>
      </w:r>
    </w:p>
    <w:p w:rsidR="002109B0" w:rsidRDefault="002109B0">
      <w:pPr>
        <w:pStyle w:val="ConsPlusNormal"/>
        <w:ind w:firstLine="540"/>
        <w:jc w:val="both"/>
      </w:pPr>
      <w:r>
        <w:t>Инициирующее подразделение - управление центрального аппарата Федерального казначейства, осуществляющее подготовку к публикации информации на сайте, включая ее оформление.</w:t>
      </w:r>
    </w:p>
    <w:p w:rsidR="002109B0" w:rsidRDefault="002109B0">
      <w:pPr>
        <w:pStyle w:val="ConsPlusNormal"/>
        <w:ind w:firstLine="540"/>
        <w:jc w:val="both"/>
      </w:pPr>
      <w:r>
        <w:t>Информационное подразделение - структурное подразделение центрального аппарата Федерального казначейства (Отдел внешних связей и взаимодействия со СМИ Административного управления Федерального казначейства), отвечающее за подготовку к процедуре публикации.</w:t>
      </w:r>
    </w:p>
    <w:p w:rsidR="002109B0" w:rsidRDefault="002109B0">
      <w:pPr>
        <w:pStyle w:val="ConsPlusNormal"/>
        <w:ind w:firstLine="540"/>
        <w:jc w:val="both"/>
      </w:pPr>
      <w:r>
        <w:t>Информация, размещаемая на сайте (далее - информация), - информация и материалы, предназначенные для размещения на сайте в целях обеспечения свободного и безвозмездного доступа к ним пользователей, которая включает в себя:</w:t>
      </w:r>
    </w:p>
    <w:p w:rsidR="002109B0" w:rsidRDefault="002109B0">
      <w:pPr>
        <w:pStyle w:val="ConsPlusNormal"/>
        <w:ind w:firstLine="540"/>
        <w:jc w:val="both"/>
      </w:pPr>
      <w:r>
        <w:t>а) оперативную информацию - новостную информацию для публикации в разделе "Новости", а также иную информацию по согласованию с Техническим подразделением;</w:t>
      </w:r>
    </w:p>
    <w:p w:rsidR="002109B0" w:rsidRDefault="002109B0">
      <w:pPr>
        <w:pStyle w:val="ConsPlusNormal"/>
        <w:ind w:firstLine="540"/>
        <w:jc w:val="both"/>
      </w:pPr>
      <w:r>
        <w:lastRenderedPageBreak/>
        <w:t>б) регулярную информацию - законодательные и нормативные документы, правовые акты, ведомственные правовые акты, инструкции, статистические отчеты и другие информационные материалы, перечень которых утверждается в соответствии с законодательством Российской Федерации, ответы на вопросы пользователей для размещения на Форуме;</w:t>
      </w:r>
    </w:p>
    <w:p w:rsidR="002109B0" w:rsidRDefault="002109B0">
      <w:pPr>
        <w:pStyle w:val="ConsPlusNormal"/>
        <w:ind w:firstLine="540"/>
        <w:jc w:val="both"/>
      </w:pPr>
      <w:r>
        <w:t>в) статическую информацию - информацию о Федеральном казначействе как федеральном органе исполнительной власти (положение, структура, сведения о руководстве и т.д.);</w:t>
      </w:r>
    </w:p>
    <w:p w:rsidR="002109B0" w:rsidRDefault="002109B0">
      <w:pPr>
        <w:pStyle w:val="ConsPlusNormal"/>
        <w:ind w:firstLine="540"/>
        <w:jc w:val="both"/>
      </w:pPr>
      <w:r>
        <w:t>г) нестандартную информацию - любую информацию, требующую внесения изменений в структуру сайта, написание или модификацию программного обеспечения или иных работ, отличных от стандартных процедур публикации (добавление, замена, удаление документов и информации).</w:t>
      </w:r>
    </w:p>
    <w:p w:rsidR="002109B0" w:rsidRDefault="002109B0">
      <w:pPr>
        <w:pStyle w:val="ConsPlusNormal"/>
        <w:ind w:firstLine="540"/>
        <w:jc w:val="both"/>
      </w:pPr>
      <w:r>
        <w:t>Модератор - ответственный сотрудник центрального аппарата Федерального казначейства, обладающий расширенными правами в отношении определенного раздела Форума. Модератор имеет право изменять, удалять или перемещать любое сообщение в контролируемом разделе Форума.</w:t>
      </w:r>
    </w:p>
    <w:p w:rsidR="002109B0" w:rsidRDefault="002109B0">
      <w:pPr>
        <w:pStyle w:val="ConsPlusNormal"/>
        <w:ind w:firstLine="540"/>
        <w:jc w:val="both"/>
      </w:pPr>
      <w:r>
        <w:t>Модификация информации - внесение изменений в информацию, размещенную на сайте.</w:t>
      </w:r>
    </w:p>
    <w:p w:rsidR="002109B0" w:rsidRDefault="002109B0">
      <w:pPr>
        <w:pStyle w:val="ConsPlusNormal"/>
        <w:ind w:firstLine="540"/>
        <w:jc w:val="both"/>
      </w:pPr>
      <w:r>
        <w:t>Сайт - составная часть информационных ресурсов Федерального казначейства, представляющая собой совокупность технических, технологических и организационных решений, обеспечивающих возможность доступа физическим и юридическим лицам к информации, нормативно-методическим материалам и программному обеспечению, размещенным на сайте.</w:t>
      </w:r>
    </w:p>
    <w:p w:rsidR="002109B0" w:rsidRDefault="002109B0">
      <w:pPr>
        <w:pStyle w:val="ConsPlusNormal"/>
        <w:ind w:firstLine="540"/>
        <w:jc w:val="both"/>
      </w:pPr>
      <w:r>
        <w:t>Пользователи информации (далее - пользователи) - физические и юридические лица, для которых предназначена информация сайта.</w:t>
      </w:r>
    </w:p>
    <w:p w:rsidR="002109B0" w:rsidRDefault="002109B0">
      <w:pPr>
        <w:pStyle w:val="ConsPlusNormal"/>
        <w:ind w:firstLine="540"/>
        <w:jc w:val="both"/>
      </w:pPr>
      <w:r>
        <w:t>Публикация информации - действия по размещению информации на сайте, в результате которых она становится доступной пользователям.</w:t>
      </w:r>
    </w:p>
    <w:p w:rsidR="002109B0" w:rsidRDefault="002109B0">
      <w:pPr>
        <w:pStyle w:val="ConsPlusNormal"/>
        <w:ind w:firstLine="540"/>
        <w:jc w:val="both"/>
      </w:pPr>
      <w:r>
        <w:t>Раздел Форума - конференция с выделенной тематикой.</w:t>
      </w:r>
    </w:p>
    <w:p w:rsidR="002109B0" w:rsidRDefault="002109B0">
      <w:pPr>
        <w:pStyle w:val="ConsPlusNormal"/>
        <w:ind w:firstLine="540"/>
        <w:jc w:val="both"/>
      </w:pPr>
      <w:r>
        <w:t>Руководство (Федерального казначейства) - руководитель Федерального казначейства и заместители руководителя Федерального казначейства.</w:t>
      </w:r>
    </w:p>
    <w:p w:rsidR="002109B0" w:rsidRDefault="002109B0">
      <w:pPr>
        <w:pStyle w:val="ConsPlusNormal"/>
        <w:ind w:firstLine="540"/>
        <w:jc w:val="both"/>
      </w:pPr>
      <w:r>
        <w:t>Тема Форума - раздел конференции, который может быть создан посетителем Форума.</w:t>
      </w:r>
    </w:p>
    <w:p w:rsidR="002109B0" w:rsidRDefault="002109B0">
      <w:pPr>
        <w:pStyle w:val="ConsPlusNormal"/>
        <w:ind w:firstLine="540"/>
        <w:jc w:val="both"/>
      </w:pPr>
      <w:r>
        <w:t>Техническое подразделение - структурное подразделение центрального аппарата Федерального казначейства (Отдел реализации проектов Управления информационных систем Федерального казначейства), отвечающее за размещение информации.</w:t>
      </w:r>
    </w:p>
    <w:p w:rsidR="002109B0" w:rsidRDefault="002109B0">
      <w:pPr>
        <w:pStyle w:val="ConsPlusNormal"/>
        <w:ind w:firstLine="540"/>
        <w:jc w:val="both"/>
      </w:pPr>
      <w:r>
        <w:t>Уполномоченный сотрудник - сотрудник Инициирующего подразделения, уполномоченный начальником данного подразделения на подготовку от имени данного подразделения информации для размещения на сайте.</w:t>
      </w:r>
    </w:p>
    <w:p w:rsidR="002109B0" w:rsidRDefault="002109B0">
      <w:pPr>
        <w:pStyle w:val="ConsPlusNormal"/>
        <w:ind w:firstLine="540"/>
        <w:jc w:val="both"/>
      </w:pPr>
      <w:r>
        <w:t>Участник - зарегистрированный посетитель Форума, в том числе сотрудник Федерального казначейства.</w:t>
      </w:r>
    </w:p>
    <w:p w:rsidR="002109B0" w:rsidRDefault="002109B0">
      <w:pPr>
        <w:pStyle w:val="ConsPlusNormal"/>
        <w:ind w:firstLine="540"/>
        <w:jc w:val="both"/>
      </w:pPr>
      <w:r>
        <w:t>Форум - информационный ресурс на сайте, предназначенный для обмена сообщениями между сотрудниками центрального аппарата Федерального казначейства и сотрудниками органов Федерального казначейства, юридическими и физическими лицами по вопросам деятельности Федерального казначейства.</w:t>
      </w:r>
    </w:p>
    <w:p w:rsidR="002109B0" w:rsidRDefault="002109B0">
      <w:pPr>
        <w:pStyle w:val="ConsPlusNormal"/>
        <w:jc w:val="both"/>
      </w:pPr>
    </w:p>
    <w:p w:rsidR="002109B0" w:rsidRDefault="002109B0">
      <w:pPr>
        <w:pStyle w:val="ConsPlusNormal"/>
        <w:jc w:val="center"/>
      </w:pPr>
      <w:r>
        <w:t>1. Общие положения</w:t>
      </w:r>
    </w:p>
    <w:p w:rsidR="002109B0" w:rsidRDefault="002109B0">
      <w:pPr>
        <w:pStyle w:val="ConsPlusNormal"/>
        <w:jc w:val="both"/>
      </w:pPr>
    </w:p>
    <w:p w:rsidR="002109B0" w:rsidRDefault="002109B0">
      <w:pPr>
        <w:pStyle w:val="ConsPlusNormal"/>
        <w:ind w:firstLine="540"/>
        <w:jc w:val="both"/>
      </w:pPr>
      <w:r>
        <w:t xml:space="preserve">1.1. </w:t>
      </w:r>
      <w:proofErr w:type="gramStart"/>
      <w:r>
        <w:t>Регламент подготовки и размещения на официальном сайте Федерального казначейства в сети Интернет информации о деятельности Федерального казначейства (далее - Регламент) устанавливает порядок подготовки, размещения и сроки публикации информации, а также права, обязанности и ответственность уполномоченных сотрудников, определяет процедуру организации доступа к Форуму и требования, которые должны выполняться сотрудниками, участвующими в работе Форума.</w:t>
      </w:r>
      <w:proofErr w:type="gramEnd"/>
    </w:p>
    <w:p w:rsidR="002109B0" w:rsidRDefault="002109B0">
      <w:pPr>
        <w:pStyle w:val="ConsPlusNormal"/>
        <w:ind w:firstLine="540"/>
        <w:jc w:val="both"/>
      </w:pPr>
      <w:r>
        <w:t>1.2. Требования Регламента обязательны для исполнения всеми сотрудниками Федерального казначейства, осуществляющими подготовку и размещение информации на сайте, а также обеспечивающими функционирование сайта и участвующими в работе Форума.</w:t>
      </w:r>
    </w:p>
    <w:p w:rsidR="002109B0" w:rsidRDefault="002109B0">
      <w:pPr>
        <w:pStyle w:val="ConsPlusNormal"/>
        <w:jc w:val="both"/>
      </w:pPr>
    </w:p>
    <w:p w:rsidR="002109B0" w:rsidRDefault="002109B0">
      <w:pPr>
        <w:pStyle w:val="ConsPlusNormal"/>
        <w:jc w:val="center"/>
      </w:pPr>
      <w:r>
        <w:t>2. Задачи функционирования сайта</w:t>
      </w:r>
    </w:p>
    <w:p w:rsidR="002109B0" w:rsidRDefault="002109B0">
      <w:pPr>
        <w:pStyle w:val="ConsPlusNormal"/>
        <w:jc w:val="both"/>
      </w:pPr>
    </w:p>
    <w:p w:rsidR="002109B0" w:rsidRDefault="002109B0">
      <w:pPr>
        <w:pStyle w:val="ConsPlusNormal"/>
        <w:ind w:firstLine="540"/>
        <w:jc w:val="both"/>
      </w:pPr>
      <w:r>
        <w:lastRenderedPageBreak/>
        <w:t>Сайт обеспечивает решение следующих задач:</w:t>
      </w:r>
    </w:p>
    <w:p w:rsidR="002109B0" w:rsidRDefault="002109B0">
      <w:pPr>
        <w:pStyle w:val="ConsPlusNormal"/>
        <w:ind w:firstLine="540"/>
        <w:jc w:val="both"/>
      </w:pPr>
      <w:r>
        <w:t>2.1. Доведение до общественности объективной и достоверной информации о деятельности Федерального казначейства.</w:t>
      </w:r>
    </w:p>
    <w:p w:rsidR="002109B0" w:rsidRDefault="002109B0">
      <w:pPr>
        <w:pStyle w:val="ConsPlusNormal"/>
        <w:ind w:firstLine="540"/>
        <w:jc w:val="both"/>
      </w:pPr>
      <w:r>
        <w:t>2.2. Представление информации об исполнении бюджетов бюджетной системы Российской Федерации.</w:t>
      </w:r>
    </w:p>
    <w:p w:rsidR="002109B0" w:rsidRDefault="002109B0">
      <w:pPr>
        <w:pStyle w:val="ConsPlusNormal"/>
        <w:ind w:firstLine="540"/>
        <w:jc w:val="both"/>
      </w:pPr>
      <w:r>
        <w:t>2.3. Создание условий для профессионального общения участников.</w:t>
      </w:r>
    </w:p>
    <w:p w:rsidR="002109B0" w:rsidRDefault="002109B0">
      <w:pPr>
        <w:pStyle w:val="ConsPlusNormal"/>
        <w:ind w:firstLine="540"/>
        <w:jc w:val="both"/>
      </w:pPr>
      <w:r>
        <w:t xml:space="preserve">2.4. Достижение необходимого уровня общественного </w:t>
      </w:r>
      <w:proofErr w:type="gramStart"/>
      <w:r>
        <w:t>контроля за</w:t>
      </w:r>
      <w:proofErr w:type="gramEnd"/>
      <w:r>
        <w:t xml:space="preserve"> деятельностью Федерального казначейства.</w:t>
      </w:r>
    </w:p>
    <w:p w:rsidR="002109B0" w:rsidRDefault="002109B0">
      <w:pPr>
        <w:pStyle w:val="ConsPlusNormal"/>
        <w:ind w:firstLine="540"/>
        <w:jc w:val="both"/>
      </w:pPr>
      <w:r>
        <w:t>2.5. Оказание информационной поддержки зарубежным партнерам в вопросах взаимодействия с Федеральным казначейством.</w:t>
      </w:r>
    </w:p>
    <w:p w:rsidR="002109B0" w:rsidRDefault="002109B0">
      <w:pPr>
        <w:pStyle w:val="ConsPlusNormal"/>
        <w:ind w:firstLine="540"/>
        <w:jc w:val="both"/>
      </w:pPr>
      <w:r>
        <w:t>2.6. Развитие и совершенствование информационной культуры сотрудников Федерального казначейства.</w:t>
      </w:r>
    </w:p>
    <w:p w:rsidR="002109B0" w:rsidRDefault="002109B0">
      <w:pPr>
        <w:pStyle w:val="ConsPlusNormal"/>
        <w:jc w:val="both"/>
      </w:pPr>
    </w:p>
    <w:p w:rsidR="002109B0" w:rsidRDefault="002109B0">
      <w:pPr>
        <w:pStyle w:val="ConsPlusNormal"/>
        <w:jc w:val="center"/>
      </w:pPr>
      <w:r>
        <w:t>3. Принципы функционирования сайта</w:t>
      </w:r>
    </w:p>
    <w:p w:rsidR="002109B0" w:rsidRDefault="002109B0">
      <w:pPr>
        <w:pStyle w:val="ConsPlusNormal"/>
        <w:jc w:val="both"/>
      </w:pPr>
    </w:p>
    <w:p w:rsidR="002109B0" w:rsidRDefault="002109B0">
      <w:pPr>
        <w:pStyle w:val="ConsPlusNormal"/>
        <w:ind w:firstLine="540"/>
        <w:jc w:val="both"/>
      </w:pPr>
      <w:r>
        <w:t>Сайт Федерального казначейства строится на следующих принципах:</w:t>
      </w:r>
    </w:p>
    <w:p w:rsidR="002109B0" w:rsidRDefault="002109B0">
      <w:pPr>
        <w:pStyle w:val="ConsPlusNormal"/>
        <w:ind w:firstLine="540"/>
        <w:jc w:val="both"/>
      </w:pPr>
      <w:r>
        <w:t>3.1. Открытость деятельности Федерального казначейства.</w:t>
      </w:r>
    </w:p>
    <w:p w:rsidR="002109B0" w:rsidRDefault="002109B0">
      <w:pPr>
        <w:pStyle w:val="ConsPlusNormal"/>
        <w:ind w:firstLine="540"/>
        <w:jc w:val="both"/>
      </w:pPr>
      <w:r>
        <w:t>3.2. Ориентация на информационные потребности пользователей сайта.</w:t>
      </w:r>
    </w:p>
    <w:p w:rsidR="002109B0" w:rsidRDefault="002109B0">
      <w:pPr>
        <w:pStyle w:val="ConsPlusNormal"/>
        <w:ind w:firstLine="540"/>
        <w:jc w:val="both"/>
      </w:pPr>
      <w:r>
        <w:t>3.3. Доступность информации, размещенной на сайте, для граждан и организаций.</w:t>
      </w:r>
    </w:p>
    <w:p w:rsidR="002109B0" w:rsidRDefault="002109B0">
      <w:pPr>
        <w:pStyle w:val="ConsPlusNormal"/>
        <w:ind w:firstLine="540"/>
        <w:jc w:val="both"/>
      </w:pPr>
      <w:r>
        <w:t>3.4. Систематическое информирование граждан и организаций о принятых или предполагаемых решениях Федерального казначейства.</w:t>
      </w:r>
    </w:p>
    <w:p w:rsidR="002109B0" w:rsidRDefault="002109B0">
      <w:pPr>
        <w:pStyle w:val="ConsPlusNormal"/>
        <w:ind w:firstLine="540"/>
        <w:jc w:val="both"/>
      </w:pPr>
      <w:r>
        <w:t>3.5. Использование современных информационно-технологических методов и решений.</w:t>
      </w:r>
    </w:p>
    <w:p w:rsidR="002109B0" w:rsidRDefault="002109B0">
      <w:pPr>
        <w:pStyle w:val="ConsPlusNormal"/>
        <w:ind w:firstLine="540"/>
        <w:jc w:val="both"/>
      </w:pPr>
      <w:r>
        <w:t>3.6. Соблюдение промышленно-технологических стандартов и рекомендаций.</w:t>
      </w:r>
    </w:p>
    <w:p w:rsidR="002109B0" w:rsidRDefault="002109B0">
      <w:pPr>
        <w:pStyle w:val="ConsPlusNormal"/>
        <w:jc w:val="both"/>
      </w:pPr>
    </w:p>
    <w:p w:rsidR="002109B0" w:rsidRDefault="002109B0">
      <w:pPr>
        <w:pStyle w:val="ConsPlusNormal"/>
        <w:jc w:val="center"/>
      </w:pPr>
      <w:bookmarkStart w:id="2" w:name="P90"/>
      <w:bookmarkEnd w:id="2"/>
      <w:r>
        <w:t>4. Требования к оформлению публикуемой информации</w:t>
      </w:r>
    </w:p>
    <w:p w:rsidR="002109B0" w:rsidRDefault="002109B0">
      <w:pPr>
        <w:pStyle w:val="ConsPlusNormal"/>
        <w:jc w:val="both"/>
      </w:pPr>
    </w:p>
    <w:p w:rsidR="002109B0" w:rsidRDefault="002109B0">
      <w:pPr>
        <w:pStyle w:val="ConsPlusNormal"/>
        <w:ind w:firstLine="540"/>
        <w:jc w:val="both"/>
      </w:pPr>
      <w:r>
        <w:t>4.1. Информация для публикации должна представляться в одном или нескольких из следующих видов:</w:t>
      </w:r>
    </w:p>
    <w:p w:rsidR="002109B0" w:rsidRDefault="002109B0">
      <w:pPr>
        <w:pStyle w:val="ConsPlusNormal"/>
        <w:ind w:firstLine="540"/>
        <w:jc w:val="both"/>
      </w:pPr>
      <w:r>
        <w:t>- текстовая информация для размещения на сайте в виде текстового (.</w:t>
      </w:r>
      <w:proofErr w:type="spellStart"/>
      <w:r>
        <w:t>txt</w:t>
      </w:r>
      <w:proofErr w:type="spellEnd"/>
      <w:r>
        <w:t xml:space="preserve">) файла в кодировке </w:t>
      </w:r>
      <w:proofErr w:type="spellStart"/>
      <w:r>
        <w:t>Windows</w:t>
      </w:r>
      <w:proofErr w:type="spellEnd"/>
      <w:r>
        <w:t xml:space="preserve"> 1251;</w:t>
      </w:r>
    </w:p>
    <w:p w:rsidR="002109B0" w:rsidRDefault="002109B0">
      <w:pPr>
        <w:pStyle w:val="ConsPlusNormal"/>
        <w:ind w:firstLine="540"/>
        <w:jc w:val="both"/>
      </w:pPr>
      <w:r>
        <w:t xml:space="preserve">- файлы документов с латинским именем для загрузки с сайта в формате MS </w:t>
      </w:r>
      <w:proofErr w:type="spellStart"/>
      <w:r>
        <w:t>Word</w:t>
      </w:r>
      <w:proofErr w:type="spellEnd"/>
      <w:r>
        <w:t xml:space="preserve"> (.</w:t>
      </w:r>
      <w:proofErr w:type="spellStart"/>
      <w:r>
        <w:t>doc</w:t>
      </w:r>
      <w:proofErr w:type="spellEnd"/>
      <w:r>
        <w:t xml:space="preserve"> или .</w:t>
      </w:r>
      <w:proofErr w:type="spellStart"/>
      <w:r>
        <w:t>docx</w:t>
      </w:r>
      <w:proofErr w:type="spellEnd"/>
      <w:r>
        <w:t xml:space="preserve">), MS </w:t>
      </w:r>
      <w:proofErr w:type="spellStart"/>
      <w:r>
        <w:t>Excel</w:t>
      </w:r>
      <w:proofErr w:type="spellEnd"/>
      <w:r>
        <w:t xml:space="preserve"> (.</w:t>
      </w:r>
      <w:proofErr w:type="spellStart"/>
      <w:r>
        <w:t>xls</w:t>
      </w:r>
      <w:proofErr w:type="spellEnd"/>
      <w:r>
        <w:t xml:space="preserve"> или .</w:t>
      </w:r>
      <w:proofErr w:type="spellStart"/>
      <w:r>
        <w:t>xlsx</w:t>
      </w:r>
      <w:proofErr w:type="spellEnd"/>
      <w:r>
        <w:t xml:space="preserve">), </w:t>
      </w:r>
      <w:proofErr w:type="spellStart"/>
      <w:r>
        <w:t>Adobe</w:t>
      </w:r>
      <w:proofErr w:type="spellEnd"/>
      <w:r>
        <w:t xml:space="preserve"> </w:t>
      </w:r>
      <w:proofErr w:type="spellStart"/>
      <w:r>
        <w:t>Acrobat</w:t>
      </w:r>
      <w:proofErr w:type="spellEnd"/>
      <w:r>
        <w:t xml:space="preserve"> (.</w:t>
      </w:r>
      <w:proofErr w:type="spellStart"/>
      <w:r>
        <w:t>pdf</w:t>
      </w:r>
      <w:proofErr w:type="spellEnd"/>
      <w:r>
        <w:t xml:space="preserve">), MS </w:t>
      </w:r>
      <w:proofErr w:type="spellStart"/>
      <w:r>
        <w:t>Office</w:t>
      </w:r>
      <w:proofErr w:type="spellEnd"/>
      <w:r>
        <w:t xml:space="preserve"> </w:t>
      </w:r>
      <w:proofErr w:type="spellStart"/>
      <w:r>
        <w:t>PowerPoint</w:t>
      </w:r>
      <w:proofErr w:type="spellEnd"/>
      <w:r>
        <w:t xml:space="preserve"> (.</w:t>
      </w:r>
      <w:proofErr w:type="spellStart"/>
      <w:r>
        <w:t>ppt</w:t>
      </w:r>
      <w:proofErr w:type="spellEnd"/>
      <w:r>
        <w:t xml:space="preserve"> или .</w:t>
      </w:r>
      <w:proofErr w:type="spellStart"/>
      <w:r>
        <w:t>pptx</w:t>
      </w:r>
      <w:proofErr w:type="spellEnd"/>
      <w:r>
        <w:t>);</w:t>
      </w:r>
    </w:p>
    <w:p w:rsidR="002109B0" w:rsidRDefault="002109B0">
      <w:pPr>
        <w:pStyle w:val="ConsPlusNormal"/>
        <w:ind w:firstLine="540"/>
        <w:jc w:val="both"/>
      </w:pPr>
      <w:r>
        <w:t>- графическая информация в форматах .</w:t>
      </w:r>
      <w:proofErr w:type="spellStart"/>
      <w:r>
        <w:t>gif</w:t>
      </w:r>
      <w:proofErr w:type="spellEnd"/>
      <w:r>
        <w:t xml:space="preserve"> или .</w:t>
      </w:r>
      <w:proofErr w:type="spellStart"/>
      <w:r>
        <w:t>jpg</w:t>
      </w:r>
      <w:proofErr w:type="spellEnd"/>
      <w:r>
        <w:t>.</w:t>
      </w:r>
    </w:p>
    <w:p w:rsidR="002109B0" w:rsidRDefault="002109B0">
      <w:pPr>
        <w:pStyle w:val="ConsPlusNormal"/>
        <w:ind w:firstLine="540"/>
        <w:jc w:val="both"/>
      </w:pPr>
      <w:r>
        <w:t>4.2. Информация должна отвечать следующим требованиям:</w:t>
      </w:r>
    </w:p>
    <w:p w:rsidR="002109B0" w:rsidRDefault="002109B0">
      <w:pPr>
        <w:pStyle w:val="ConsPlusNormal"/>
        <w:ind w:firstLine="540"/>
        <w:jc w:val="both"/>
      </w:pPr>
      <w:r>
        <w:t>- актуальность;</w:t>
      </w:r>
    </w:p>
    <w:p w:rsidR="002109B0" w:rsidRDefault="002109B0">
      <w:pPr>
        <w:pStyle w:val="ConsPlusNormal"/>
        <w:ind w:firstLine="540"/>
        <w:jc w:val="both"/>
      </w:pPr>
      <w:r>
        <w:t>- достоверность;</w:t>
      </w:r>
    </w:p>
    <w:p w:rsidR="002109B0" w:rsidRDefault="002109B0">
      <w:pPr>
        <w:pStyle w:val="ConsPlusNormal"/>
        <w:ind w:firstLine="540"/>
        <w:jc w:val="both"/>
      </w:pPr>
      <w:r>
        <w:t xml:space="preserve">- оформление </w:t>
      </w:r>
      <w:hyperlink w:anchor="P622" w:history="1">
        <w:r>
          <w:rPr>
            <w:color w:val="0000FF"/>
          </w:rPr>
          <w:t>Заявки</w:t>
        </w:r>
      </w:hyperlink>
      <w:r>
        <w:t xml:space="preserve"> на публикацию информации на сайте (далее - Заявка) в соответствии с требованиями, установленными Регламентом;</w:t>
      </w:r>
    </w:p>
    <w:p w:rsidR="002109B0" w:rsidRDefault="002109B0">
      <w:pPr>
        <w:pStyle w:val="ConsPlusNormal"/>
        <w:ind w:firstLine="540"/>
        <w:jc w:val="both"/>
      </w:pPr>
      <w:r>
        <w:t>- отсутствие конфиденциальной информации и сведений, содержащих государственную тайну;</w:t>
      </w:r>
    </w:p>
    <w:p w:rsidR="002109B0" w:rsidRDefault="002109B0">
      <w:pPr>
        <w:pStyle w:val="ConsPlusNormal"/>
        <w:ind w:firstLine="540"/>
        <w:jc w:val="both"/>
      </w:pPr>
      <w:r>
        <w:t>- отсутствие грамматических и орфографических ошибок.</w:t>
      </w:r>
    </w:p>
    <w:p w:rsidR="002109B0" w:rsidRDefault="002109B0">
      <w:pPr>
        <w:pStyle w:val="ConsPlusNormal"/>
        <w:ind w:firstLine="540"/>
        <w:jc w:val="both"/>
      </w:pPr>
      <w:r>
        <w:t xml:space="preserve">4.3. Требования к оформлению информации, публикуемой в разделе "Открытые данные", указаны в </w:t>
      </w:r>
      <w:hyperlink w:anchor="P226" w:history="1">
        <w:r>
          <w:rPr>
            <w:color w:val="0000FF"/>
          </w:rPr>
          <w:t>разделе 12</w:t>
        </w:r>
      </w:hyperlink>
      <w:r>
        <w:t xml:space="preserve"> Регламента.</w:t>
      </w:r>
    </w:p>
    <w:p w:rsidR="002109B0" w:rsidRDefault="002109B0">
      <w:pPr>
        <w:pStyle w:val="ConsPlusNormal"/>
        <w:jc w:val="both"/>
      </w:pPr>
    </w:p>
    <w:p w:rsidR="002109B0" w:rsidRDefault="002109B0">
      <w:pPr>
        <w:pStyle w:val="ConsPlusNormal"/>
        <w:jc w:val="center"/>
      </w:pPr>
      <w:r>
        <w:t>5. Порядок и сроки публикации информации</w:t>
      </w:r>
    </w:p>
    <w:p w:rsidR="002109B0" w:rsidRDefault="002109B0">
      <w:pPr>
        <w:pStyle w:val="ConsPlusNormal"/>
        <w:jc w:val="both"/>
      </w:pPr>
    </w:p>
    <w:p w:rsidR="002109B0" w:rsidRDefault="002109B0">
      <w:pPr>
        <w:pStyle w:val="ConsPlusNormal"/>
        <w:ind w:firstLine="540"/>
        <w:jc w:val="both"/>
      </w:pPr>
      <w:bookmarkStart w:id="3" w:name="P106"/>
      <w:bookmarkEnd w:id="3"/>
      <w:r>
        <w:t xml:space="preserve">5.1. Информация публикуется на основании </w:t>
      </w:r>
      <w:hyperlink w:anchor="P622" w:history="1">
        <w:r>
          <w:rPr>
            <w:color w:val="0000FF"/>
          </w:rPr>
          <w:t>Заявки</w:t>
        </w:r>
      </w:hyperlink>
      <w:r>
        <w:t>.</w:t>
      </w:r>
    </w:p>
    <w:p w:rsidR="002109B0" w:rsidRDefault="002109B0">
      <w:pPr>
        <w:pStyle w:val="ConsPlusNormal"/>
        <w:ind w:firstLine="540"/>
        <w:jc w:val="both"/>
      </w:pPr>
      <w:r>
        <w:t xml:space="preserve">5.2. В </w:t>
      </w:r>
      <w:hyperlink w:anchor="P622" w:history="1">
        <w:r>
          <w:rPr>
            <w:color w:val="0000FF"/>
          </w:rPr>
          <w:t>Заявке</w:t>
        </w:r>
      </w:hyperlink>
      <w:r>
        <w:t xml:space="preserve"> указывается:</w:t>
      </w:r>
    </w:p>
    <w:p w:rsidR="002109B0" w:rsidRDefault="002109B0">
      <w:pPr>
        <w:pStyle w:val="ConsPlusNormal"/>
        <w:ind w:firstLine="540"/>
        <w:jc w:val="both"/>
      </w:pPr>
      <w:r>
        <w:t>- наименование Инициирующего подразделения;</w:t>
      </w:r>
    </w:p>
    <w:p w:rsidR="002109B0" w:rsidRDefault="002109B0">
      <w:pPr>
        <w:pStyle w:val="ConsPlusNormal"/>
        <w:ind w:firstLine="540"/>
        <w:jc w:val="both"/>
      </w:pPr>
      <w:r>
        <w:t>- наименование раздела сайта;</w:t>
      </w:r>
    </w:p>
    <w:p w:rsidR="002109B0" w:rsidRDefault="002109B0">
      <w:pPr>
        <w:pStyle w:val="ConsPlusNormal"/>
        <w:ind w:firstLine="540"/>
        <w:jc w:val="both"/>
      </w:pPr>
      <w:r>
        <w:t>- наименование документа с отметкой действия в соответствующих столбцах (добавление, удаление, замена, добавление документа в формате графической копии);</w:t>
      </w:r>
    </w:p>
    <w:p w:rsidR="002109B0" w:rsidRDefault="002109B0">
      <w:pPr>
        <w:pStyle w:val="ConsPlusNormal"/>
        <w:ind w:firstLine="540"/>
        <w:jc w:val="both"/>
      </w:pPr>
      <w:r>
        <w:t xml:space="preserve">- порядковый номер </w:t>
      </w:r>
      <w:hyperlink w:anchor="P622" w:history="1">
        <w:r>
          <w:rPr>
            <w:color w:val="0000FF"/>
          </w:rPr>
          <w:t>Заявки</w:t>
        </w:r>
      </w:hyperlink>
      <w:r>
        <w:t>, присваиваемый Информационным подразделением;</w:t>
      </w:r>
    </w:p>
    <w:p w:rsidR="002109B0" w:rsidRDefault="002109B0">
      <w:pPr>
        <w:pStyle w:val="ConsPlusNormal"/>
        <w:ind w:firstLine="540"/>
        <w:jc w:val="both"/>
      </w:pPr>
      <w:r>
        <w:t>- должность, фамилия, имя и отчество, контактный телефон Уполномоченного сотрудника;</w:t>
      </w:r>
    </w:p>
    <w:p w:rsidR="002109B0" w:rsidRDefault="002109B0">
      <w:pPr>
        <w:pStyle w:val="ConsPlusNormal"/>
        <w:ind w:firstLine="540"/>
        <w:jc w:val="both"/>
      </w:pPr>
      <w:r>
        <w:lastRenderedPageBreak/>
        <w:t>- должность, фамилия, имя и отчество начальника Инициирующего подразделения;</w:t>
      </w:r>
    </w:p>
    <w:p w:rsidR="002109B0" w:rsidRDefault="002109B0">
      <w:pPr>
        <w:pStyle w:val="ConsPlusNormal"/>
        <w:ind w:firstLine="540"/>
        <w:jc w:val="both"/>
      </w:pPr>
      <w:r>
        <w:t>- подтверждение отсутствия конфиденциальной информации и сведений, содержащих государственную тайну;</w:t>
      </w:r>
    </w:p>
    <w:p w:rsidR="002109B0" w:rsidRDefault="002109B0">
      <w:pPr>
        <w:pStyle w:val="ConsPlusNormal"/>
        <w:ind w:firstLine="540"/>
        <w:jc w:val="both"/>
      </w:pPr>
      <w:r>
        <w:t>- согласование с Информационным подразделением;</w:t>
      </w:r>
    </w:p>
    <w:p w:rsidR="002109B0" w:rsidRDefault="002109B0">
      <w:pPr>
        <w:pStyle w:val="ConsPlusNormal"/>
        <w:ind w:firstLine="540"/>
        <w:jc w:val="both"/>
      </w:pPr>
      <w:r>
        <w:t>- отметка об исполнении (дата размещения, номер заявки, фамилия, имя и отчество исполнителя, подпись исполнителя, номер хранения документа).</w:t>
      </w:r>
    </w:p>
    <w:p w:rsidR="002109B0" w:rsidRDefault="002109B0">
      <w:pPr>
        <w:pStyle w:val="ConsPlusNormal"/>
        <w:ind w:firstLine="540"/>
        <w:jc w:val="both"/>
      </w:pPr>
      <w:r>
        <w:t xml:space="preserve">5.2.1. В случае удаления информации в </w:t>
      </w:r>
      <w:hyperlink w:anchor="P622" w:history="1">
        <w:r>
          <w:rPr>
            <w:color w:val="0000FF"/>
          </w:rPr>
          <w:t>Заявку</w:t>
        </w:r>
      </w:hyperlink>
      <w:r>
        <w:t xml:space="preserve"> включается ее точное описание, позволяющее однозначно идентифицировать, о какой информации идет речь.</w:t>
      </w:r>
    </w:p>
    <w:p w:rsidR="002109B0" w:rsidRDefault="002109B0">
      <w:pPr>
        <w:pStyle w:val="ConsPlusNormal"/>
        <w:ind w:firstLine="540"/>
        <w:jc w:val="both"/>
      </w:pPr>
      <w:r>
        <w:t xml:space="preserve">5.2.2. В случае модификации информации в </w:t>
      </w:r>
      <w:hyperlink w:anchor="P622" w:history="1">
        <w:r>
          <w:rPr>
            <w:color w:val="0000FF"/>
          </w:rPr>
          <w:t>Заявке</w:t>
        </w:r>
      </w:hyperlink>
      <w:r>
        <w:t xml:space="preserve"> отображается точное описание информации, позволяющее однозначно идентифицировать о какой информации идет речь (полное название, дата размещения), описание требуемых изменений или новая информация, подлежащая публикации взамен изменяемой.</w:t>
      </w:r>
    </w:p>
    <w:p w:rsidR="002109B0" w:rsidRDefault="002109B0">
      <w:pPr>
        <w:pStyle w:val="ConsPlusNormal"/>
        <w:ind w:firstLine="540"/>
        <w:jc w:val="both"/>
      </w:pPr>
      <w:r>
        <w:t xml:space="preserve">5.2.3. В случае модификации информации наименование документа, указываемое в </w:t>
      </w:r>
      <w:hyperlink w:anchor="P622" w:history="1">
        <w:r>
          <w:rPr>
            <w:color w:val="0000FF"/>
          </w:rPr>
          <w:t>Заявке</w:t>
        </w:r>
      </w:hyperlink>
      <w:r>
        <w:t>, должно содержать сведения о дате внесения изменений.</w:t>
      </w:r>
    </w:p>
    <w:p w:rsidR="002109B0" w:rsidRDefault="002109B0">
      <w:pPr>
        <w:pStyle w:val="ConsPlusNormal"/>
        <w:ind w:firstLine="540"/>
        <w:jc w:val="both"/>
      </w:pPr>
      <w:bookmarkStart w:id="4" w:name="P120"/>
      <w:bookmarkEnd w:id="4"/>
      <w:r>
        <w:t>5.3. Информация передается посредством прикладного программного обеспечения "Автоматизированная система документооборота "</w:t>
      </w:r>
      <w:proofErr w:type="spellStart"/>
      <w:r>
        <w:t>LanDocs</w:t>
      </w:r>
      <w:proofErr w:type="spellEnd"/>
      <w:r>
        <w:t xml:space="preserve">" (далее - </w:t>
      </w:r>
      <w:proofErr w:type="spellStart"/>
      <w:r>
        <w:t>LanDocs</w:t>
      </w:r>
      <w:proofErr w:type="spellEnd"/>
      <w:r>
        <w:t>) в следующем порядке:</w:t>
      </w:r>
    </w:p>
    <w:p w:rsidR="002109B0" w:rsidRDefault="002109B0">
      <w:pPr>
        <w:pStyle w:val="ConsPlusNormal"/>
        <w:ind w:firstLine="540"/>
        <w:jc w:val="both"/>
      </w:pPr>
      <w:r>
        <w:t>5.3.1. Подготовка информации выполняется Уполномоченным сотрудником.</w:t>
      </w:r>
    </w:p>
    <w:p w:rsidR="002109B0" w:rsidRDefault="002109B0">
      <w:pPr>
        <w:pStyle w:val="ConsPlusNormal"/>
        <w:ind w:firstLine="540"/>
        <w:jc w:val="both"/>
      </w:pPr>
      <w:r>
        <w:t xml:space="preserve">5.3.2. В системе </w:t>
      </w:r>
      <w:proofErr w:type="spellStart"/>
      <w:r>
        <w:t>LanDocs</w:t>
      </w:r>
      <w:proofErr w:type="spellEnd"/>
      <w:r>
        <w:t xml:space="preserve"> </w:t>
      </w:r>
      <w:hyperlink w:anchor="P622" w:history="1">
        <w:r>
          <w:rPr>
            <w:color w:val="0000FF"/>
          </w:rPr>
          <w:t>Заявка</w:t>
        </w:r>
      </w:hyperlink>
      <w:r>
        <w:t xml:space="preserve"> оформляется в отдельном </w:t>
      </w:r>
      <w:hyperlink w:anchor="P695" w:history="1">
        <w:r>
          <w:rPr>
            <w:color w:val="0000FF"/>
          </w:rPr>
          <w:t>Журнале</w:t>
        </w:r>
      </w:hyperlink>
      <w:r>
        <w:t xml:space="preserve"> учета заявок на публикацию информации на Интернет сайте Федерального казначейства (далее - Журнал) путем заполнения </w:t>
      </w:r>
      <w:hyperlink w:anchor="P622" w:history="1">
        <w:r>
          <w:rPr>
            <w:color w:val="0000FF"/>
          </w:rPr>
          <w:t>Заявки</w:t>
        </w:r>
      </w:hyperlink>
      <w:r>
        <w:t xml:space="preserve"> в форме электронного документа.</w:t>
      </w:r>
    </w:p>
    <w:p w:rsidR="002109B0" w:rsidRDefault="002109B0">
      <w:pPr>
        <w:pStyle w:val="ConsPlusNormal"/>
        <w:ind w:firstLine="540"/>
        <w:jc w:val="both"/>
      </w:pPr>
      <w:r>
        <w:t xml:space="preserve">5.3.3. </w:t>
      </w:r>
      <w:hyperlink w:anchor="P622" w:history="1">
        <w:r>
          <w:rPr>
            <w:color w:val="0000FF"/>
          </w:rPr>
          <w:t>Заявка</w:t>
        </w:r>
      </w:hyperlink>
      <w:r>
        <w:t xml:space="preserve"> подписывается электронной подписью (далее - ЭП) начальника Инициирующего подразделения.</w:t>
      </w:r>
    </w:p>
    <w:p w:rsidR="002109B0" w:rsidRDefault="002109B0">
      <w:pPr>
        <w:pStyle w:val="ConsPlusNormal"/>
        <w:ind w:firstLine="540"/>
        <w:jc w:val="both"/>
      </w:pPr>
      <w:r>
        <w:t xml:space="preserve">5.3.4. Инициирующее подразделение направляет подписанную начальником Инициирующего подразделения </w:t>
      </w:r>
      <w:hyperlink w:anchor="P622" w:history="1">
        <w:r>
          <w:rPr>
            <w:color w:val="0000FF"/>
          </w:rPr>
          <w:t>Заявку</w:t>
        </w:r>
      </w:hyperlink>
      <w:r>
        <w:t xml:space="preserve"> в Информационное подразделение, где Заявка проверяется на предмет соответствия требованиям, указанным в </w:t>
      </w:r>
      <w:hyperlink w:anchor="P90" w:history="1">
        <w:r>
          <w:rPr>
            <w:color w:val="0000FF"/>
          </w:rPr>
          <w:t>разделе 4</w:t>
        </w:r>
      </w:hyperlink>
      <w:r>
        <w:t xml:space="preserve"> Регламента, подписывается ЭП начальника или заместителя начальника Информационного подразделения, ей присваивается порядковый номер. После согласования подписанная Заявка направляется Уполномоченным сотрудником в Техническое подразделение.</w:t>
      </w:r>
    </w:p>
    <w:p w:rsidR="002109B0" w:rsidRDefault="002109B0">
      <w:pPr>
        <w:pStyle w:val="ConsPlusNormal"/>
        <w:ind w:firstLine="540"/>
        <w:jc w:val="both"/>
      </w:pPr>
      <w:bookmarkStart w:id="5" w:name="P125"/>
      <w:bookmarkEnd w:id="5"/>
      <w:r>
        <w:t xml:space="preserve">5.3.5. </w:t>
      </w:r>
      <w:proofErr w:type="gramStart"/>
      <w:r>
        <w:t xml:space="preserve">Публикация, изменение, удаление информации на сайте выполняется Техническим подразделением на основании </w:t>
      </w:r>
      <w:hyperlink w:anchor="P622" w:history="1">
        <w:r>
          <w:rPr>
            <w:color w:val="0000FF"/>
          </w:rPr>
          <w:t>Заявки</w:t>
        </w:r>
      </w:hyperlink>
      <w:r>
        <w:t>, за исключением информации, размещаемой в разделах "Анонсы", "Новости" и "Публикации" Информационным подразделением, в разделах "Нефтегазовые доходы федерального бюджета.</w:t>
      </w:r>
      <w:proofErr w:type="gramEnd"/>
      <w:r>
        <w:t xml:space="preserve"> Резервный фонд и Фонд национального благосостояния", "Размещение средств федерального бюджета на банковские депозиты", "Бюджетные кредиты" и "Покупка (продажа) ценных бумаг по договорам РЕПО" выполняется Управлением финансово-бюджетных операций.</w:t>
      </w:r>
    </w:p>
    <w:p w:rsidR="002109B0" w:rsidRDefault="002109B0">
      <w:pPr>
        <w:pStyle w:val="ConsPlusNormal"/>
        <w:ind w:firstLine="540"/>
        <w:jc w:val="both"/>
      </w:pPr>
      <w:r>
        <w:t xml:space="preserve">5.3.6. В системе </w:t>
      </w:r>
      <w:proofErr w:type="spellStart"/>
      <w:r>
        <w:t>LanDocs</w:t>
      </w:r>
      <w:proofErr w:type="spellEnd"/>
      <w:r>
        <w:t xml:space="preserve"> файлы пересылаются объемом не более 5 мегабайт. Файлы большего объема представляются в Техническое подразделение на внешнем носителе по предварительному согласованию вида носителя.</w:t>
      </w:r>
    </w:p>
    <w:p w:rsidR="002109B0" w:rsidRDefault="002109B0">
      <w:pPr>
        <w:pStyle w:val="ConsPlusNormal"/>
        <w:ind w:firstLine="540"/>
        <w:jc w:val="both"/>
      </w:pPr>
      <w:r>
        <w:t>5.3.7. Файлы больше 1 мегабайта пересылаются в упакованном виде в формате электронных архивов ".</w:t>
      </w:r>
      <w:proofErr w:type="spellStart"/>
      <w:r>
        <w:t>zip</w:t>
      </w:r>
      <w:proofErr w:type="spellEnd"/>
      <w:r>
        <w:t>".</w:t>
      </w:r>
    </w:p>
    <w:p w:rsidR="002109B0" w:rsidRDefault="002109B0">
      <w:pPr>
        <w:pStyle w:val="ConsPlusNormal"/>
        <w:ind w:firstLine="540"/>
        <w:jc w:val="both"/>
      </w:pPr>
      <w:r>
        <w:t xml:space="preserve">5.3.8. </w:t>
      </w:r>
      <w:hyperlink w:anchor="P622" w:history="1">
        <w:r>
          <w:rPr>
            <w:color w:val="0000FF"/>
          </w:rPr>
          <w:t>Заявки</w:t>
        </w:r>
      </w:hyperlink>
      <w:r>
        <w:t xml:space="preserve"> и файлы хранятся в системе </w:t>
      </w:r>
      <w:proofErr w:type="spellStart"/>
      <w:r>
        <w:t>LanDocs</w:t>
      </w:r>
      <w:proofErr w:type="spellEnd"/>
      <w:r>
        <w:t>.</w:t>
      </w:r>
    </w:p>
    <w:p w:rsidR="002109B0" w:rsidRDefault="002109B0">
      <w:pPr>
        <w:pStyle w:val="ConsPlusNormal"/>
        <w:ind w:firstLine="540"/>
        <w:jc w:val="both"/>
      </w:pPr>
      <w:r>
        <w:t>5.4. Сроки размещения, информации.</w:t>
      </w:r>
    </w:p>
    <w:p w:rsidR="002109B0" w:rsidRDefault="002109B0">
      <w:pPr>
        <w:pStyle w:val="ConsPlusNormal"/>
        <w:ind w:firstLine="540"/>
        <w:jc w:val="both"/>
      </w:pPr>
      <w:r>
        <w:t>5.4.1. Техническое и Информационное подразделения размещают информацию на сайте в следующие сроки:</w:t>
      </w:r>
    </w:p>
    <w:p w:rsidR="002109B0" w:rsidRDefault="002109B0">
      <w:pPr>
        <w:pStyle w:val="ConsPlusNormal"/>
        <w:ind w:firstLine="540"/>
        <w:jc w:val="both"/>
      </w:pPr>
      <w:r>
        <w:t>оперативную информацию - в течение двух часов с момента получения подразделением, технически размещающим информацию, а в случае ее получения менее чем за два часа до окончания рабочего дня, не позднее двух часов с начала следующего рабочего дня;</w:t>
      </w:r>
    </w:p>
    <w:p w:rsidR="002109B0" w:rsidRDefault="002109B0">
      <w:pPr>
        <w:pStyle w:val="ConsPlusNormal"/>
        <w:ind w:firstLine="540"/>
        <w:jc w:val="both"/>
      </w:pPr>
      <w:r>
        <w:t>регулярную информацию - не позднее следующего рабочего дня с момента получения информации Техническим подразделением;</w:t>
      </w:r>
    </w:p>
    <w:p w:rsidR="002109B0" w:rsidRDefault="002109B0">
      <w:pPr>
        <w:pStyle w:val="ConsPlusNormal"/>
        <w:ind w:firstLine="540"/>
        <w:jc w:val="both"/>
      </w:pPr>
      <w:r>
        <w:t>нестандартную информацию - в срок, устанавливаемый по согласованию с Инициирующим подразделением в рабочем порядке;</w:t>
      </w:r>
    </w:p>
    <w:p w:rsidR="002109B0" w:rsidRDefault="002109B0">
      <w:pPr>
        <w:pStyle w:val="ConsPlusNormal"/>
        <w:ind w:firstLine="540"/>
        <w:jc w:val="both"/>
      </w:pPr>
      <w:r>
        <w:t>статическую информацию - не позднее следующего рабочего дня с момента получения информации Техническим подразделением.</w:t>
      </w:r>
    </w:p>
    <w:p w:rsidR="002109B0" w:rsidRDefault="002109B0">
      <w:pPr>
        <w:pStyle w:val="ConsPlusNormal"/>
        <w:ind w:firstLine="540"/>
        <w:jc w:val="both"/>
      </w:pPr>
      <w:r>
        <w:lastRenderedPageBreak/>
        <w:t xml:space="preserve">5.4.2. Управление финансово-бюджетных операций размещает информацию в разделах сайта, ответственным за ведение которых оно является в соответствии с </w:t>
      </w:r>
      <w:hyperlink w:anchor="P271" w:history="1">
        <w:r>
          <w:rPr>
            <w:color w:val="0000FF"/>
          </w:rPr>
          <w:t>приложением N 1</w:t>
        </w:r>
      </w:hyperlink>
      <w:r>
        <w:t xml:space="preserve"> к Регламенту, согласно действующему законодательству Российской Федерации и нормативным правовым актам Министерства финансов Российской Федерации и Федерального казначейства.</w:t>
      </w:r>
    </w:p>
    <w:p w:rsidR="002109B0" w:rsidRDefault="002109B0">
      <w:pPr>
        <w:pStyle w:val="ConsPlusNormal"/>
        <w:ind w:firstLine="540"/>
        <w:jc w:val="both"/>
      </w:pPr>
      <w:r>
        <w:t>5.4.3. В случае проведения технических работ на оборудовании сроки публикации информации продлеваются на период проведения технических работ.</w:t>
      </w:r>
    </w:p>
    <w:p w:rsidR="002109B0" w:rsidRDefault="002109B0">
      <w:pPr>
        <w:pStyle w:val="ConsPlusNormal"/>
        <w:jc w:val="both"/>
      </w:pPr>
    </w:p>
    <w:p w:rsidR="002109B0" w:rsidRDefault="002109B0">
      <w:pPr>
        <w:pStyle w:val="ConsPlusNormal"/>
        <w:jc w:val="center"/>
      </w:pPr>
      <w:r>
        <w:t>6. Обязанность, права и ответственность</w:t>
      </w:r>
    </w:p>
    <w:p w:rsidR="002109B0" w:rsidRDefault="002109B0">
      <w:pPr>
        <w:pStyle w:val="ConsPlusNormal"/>
        <w:jc w:val="both"/>
      </w:pPr>
    </w:p>
    <w:p w:rsidR="002109B0" w:rsidRDefault="002109B0">
      <w:pPr>
        <w:pStyle w:val="ConsPlusNormal"/>
        <w:ind w:firstLine="540"/>
        <w:jc w:val="both"/>
      </w:pPr>
      <w:r>
        <w:t>6.1. Инициирующее подразделение.</w:t>
      </w:r>
    </w:p>
    <w:p w:rsidR="002109B0" w:rsidRDefault="002109B0">
      <w:pPr>
        <w:pStyle w:val="ConsPlusNormal"/>
        <w:ind w:firstLine="540"/>
        <w:jc w:val="both"/>
      </w:pPr>
      <w:r>
        <w:t>6.1.1. Инициирующее подразделение обязано:</w:t>
      </w:r>
    </w:p>
    <w:p w:rsidR="002109B0" w:rsidRDefault="002109B0">
      <w:pPr>
        <w:pStyle w:val="ConsPlusNormal"/>
        <w:ind w:firstLine="540"/>
        <w:jc w:val="both"/>
      </w:pPr>
      <w:r>
        <w:t xml:space="preserve">- предоставлять информацию для публикации в разделы сайта, ответственным за ведение которых оно является в соответствии с </w:t>
      </w:r>
      <w:hyperlink w:anchor="P271" w:history="1">
        <w:r>
          <w:rPr>
            <w:color w:val="0000FF"/>
          </w:rPr>
          <w:t>приложением N 1</w:t>
        </w:r>
      </w:hyperlink>
      <w:r>
        <w:t xml:space="preserve"> к Регламенту. Публикация в иных разделах производится по согласованию с управлением центрального аппарата Федерального казначейства, ответственным за ведение соответствующего раздела сайта. Согласованной считается </w:t>
      </w:r>
      <w:hyperlink w:anchor="P622" w:history="1">
        <w:r>
          <w:rPr>
            <w:color w:val="0000FF"/>
          </w:rPr>
          <w:t>Заявка</w:t>
        </w:r>
      </w:hyperlink>
      <w:r>
        <w:t xml:space="preserve"> с ЭП начальника управления центрального аппарата Федерального казначейства, ответственного за ведение раздела сайта, в котором планируется публикация информации.</w:t>
      </w:r>
    </w:p>
    <w:p w:rsidR="002109B0" w:rsidRDefault="002109B0">
      <w:pPr>
        <w:pStyle w:val="ConsPlusNormal"/>
        <w:ind w:firstLine="540"/>
        <w:jc w:val="both"/>
      </w:pPr>
      <w:r>
        <w:t>6.1.2. Инициирующее подразделение вправе:</w:t>
      </w:r>
    </w:p>
    <w:p w:rsidR="002109B0" w:rsidRDefault="002109B0">
      <w:pPr>
        <w:pStyle w:val="ConsPlusNormal"/>
        <w:ind w:firstLine="540"/>
        <w:jc w:val="both"/>
      </w:pPr>
      <w:r>
        <w:t>- вносить предложения по изменению структуры сайта, представлял при этом объективное обоснование, на согласование курирующему заместителю руководителя.</w:t>
      </w:r>
    </w:p>
    <w:p w:rsidR="002109B0" w:rsidRDefault="002109B0">
      <w:pPr>
        <w:pStyle w:val="ConsPlusNormal"/>
        <w:ind w:firstLine="540"/>
        <w:jc w:val="both"/>
      </w:pPr>
      <w:r>
        <w:t xml:space="preserve">6.1.3. Инициирующее подразделение несет ответственность </w:t>
      </w:r>
      <w:proofErr w:type="gramStart"/>
      <w:r>
        <w:t>за</w:t>
      </w:r>
      <w:proofErr w:type="gramEnd"/>
      <w:r>
        <w:t>:</w:t>
      </w:r>
    </w:p>
    <w:p w:rsidR="002109B0" w:rsidRDefault="002109B0">
      <w:pPr>
        <w:pStyle w:val="ConsPlusNormal"/>
        <w:ind w:firstLine="540"/>
        <w:jc w:val="both"/>
      </w:pPr>
      <w:r>
        <w:t xml:space="preserve">- содержание (актуальность, точность, полноту) и оформление представленной информации в соответствии с </w:t>
      </w:r>
      <w:hyperlink w:anchor="P90" w:history="1">
        <w:r>
          <w:rPr>
            <w:color w:val="0000FF"/>
          </w:rPr>
          <w:t>разделом 4</w:t>
        </w:r>
      </w:hyperlink>
      <w:r>
        <w:t xml:space="preserve"> Регламента;</w:t>
      </w:r>
    </w:p>
    <w:p w:rsidR="002109B0" w:rsidRDefault="002109B0">
      <w:pPr>
        <w:pStyle w:val="ConsPlusNormal"/>
        <w:ind w:firstLine="540"/>
        <w:jc w:val="both"/>
      </w:pPr>
      <w:r>
        <w:t xml:space="preserve">- своевременность подачи </w:t>
      </w:r>
      <w:hyperlink w:anchor="P622" w:history="1">
        <w:r>
          <w:rPr>
            <w:color w:val="0000FF"/>
          </w:rPr>
          <w:t>Заявки</w:t>
        </w:r>
      </w:hyperlink>
      <w:r>
        <w:t xml:space="preserve"> на размещение, изменение и удаление информации и материалов в электронном виде;</w:t>
      </w:r>
    </w:p>
    <w:p w:rsidR="002109B0" w:rsidRDefault="002109B0">
      <w:pPr>
        <w:pStyle w:val="ConsPlusNormal"/>
        <w:ind w:firstLine="540"/>
        <w:jc w:val="both"/>
      </w:pPr>
      <w:r>
        <w:t>- систематическое обновление закрепленных за ним разделов.</w:t>
      </w:r>
    </w:p>
    <w:p w:rsidR="002109B0" w:rsidRDefault="002109B0">
      <w:pPr>
        <w:pStyle w:val="ConsPlusNormal"/>
        <w:ind w:firstLine="540"/>
        <w:jc w:val="both"/>
      </w:pPr>
      <w:r>
        <w:t>6.2. Информационное подразделение.</w:t>
      </w:r>
    </w:p>
    <w:p w:rsidR="002109B0" w:rsidRDefault="002109B0">
      <w:pPr>
        <w:pStyle w:val="ConsPlusNormal"/>
        <w:ind w:firstLine="540"/>
        <w:jc w:val="both"/>
      </w:pPr>
      <w:r>
        <w:t>6.2.1. Информационное подразделение обязано:</w:t>
      </w:r>
    </w:p>
    <w:p w:rsidR="002109B0" w:rsidRDefault="002109B0">
      <w:pPr>
        <w:pStyle w:val="ConsPlusNormal"/>
        <w:ind w:firstLine="540"/>
        <w:jc w:val="both"/>
      </w:pPr>
      <w:r>
        <w:t>- своевременно размещать информацию в разделах "Анонсы", "Новости" и "Публикации";</w:t>
      </w:r>
    </w:p>
    <w:p w:rsidR="002109B0" w:rsidRDefault="002109B0">
      <w:pPr>
        <w:pStyle w:val="ConsPlusNormal"/>
        <w:ind w:firstLine="540"/>
        <w:jc w:val="both"/>
      </w:pPr>
      <w:r>
        <w:t>- соблюдать процедуру и сроки публикации информации.</w:t>
      </w:r>
    </w:p>
    <w:p w:rsidR="002109B0" w:rsidRDefault="002109B0">
      <w:pPr>
        <w:pStyle w:val="ConsPlusNormal"/>
        <w:ind w:firstLine="540"/>
        <w:jc w:val="both"/>
      </w:pPr>
      <w:r>
        <w:t>6.2.2. Информационное подразделение вправе:</w:t>
      </w:r>
    </w:p>
    <w:p w:rsidR="002109B0" w:rsidRDefault="002109B0">
      <w:pPr>
        <w:pStyle w:val="ConsPlusNormal"/>
        <w:ind w:firstLine="540"/>
        <w:jc w:val="both"/>
      </w:pPr>
      <w:r>
        <w:t xml:space="preserve">- проводить </w:t>
      </w:r>
      <w:proofErr w:type="gramStart"/>
      <w:r>
        <w:t>контроль за</w:t>
      </w:r>
      <w:proofErr w:type="gramEnd"/>
      <w:r>
        <w:t xml:space="preserve"> соблюдением периодичности размещения информации в соответствии с </w:t>
      </w:r>
      <w:hyperlink w:anchor="P271" w:history="1">
        <w:r>
          <w:rPr>
            <w:color w:val="0000FF"/>
          </w:rPr>
          <w:t>приложением N 1</w:t>
        </w:r>
      </w:hyperlink>
      <w:r>
        <w:t xml:space="preserve"> к Регламенту в рамках информационного ресурса в Федеральном казначействе;</w:t>
      </w:r>
    </w:p>
    <w:p w:rsidR="002109B0" w:rsidRDefault="002109B0">
      <w:pPr>
        <w:pStyle w:val="ConsPlusNormal"/>
        <w:ind w:firstLine="540"/>
        <w:jc w:val="both"/>
      </w:pPr>
      <w:r>
        <w:t xml:space="preserve">- приостанавливать публикацию информации в случае, если информация не соответствует требованиям, установленным </w:t>
      </w:r>
      <w:hyperlink w:anchor="P90" w:history="1">
        <w:r>
          <w:rPr>
            <w:color w:val="0000FF"/>
          </w:rPr>
          <w:t>разделом 4</w:t>
        </w:r>
      </w:hyperlink>
      <w:r>
        <w:t xml:space="preserve"> Регламента.</w:t>
      </w:r>
    </w:p>
    <w:p w:rsidR="002109B0" w:rsidRDefault="002109B0">
      <w:pPr>
        <w:pStyle w:val="ConsPlusNormal"/>
        <w:ind w:firstLine="540"/>
        <w:jc w:val="both"/>
      </w:pPr>
      <w:r>
        <w:t xml:space="preserve">6.2.3. Информационное подразделение несет ответственность </w:t>
      </w:r>
      <w:proofErr w:type="gramStart"/>
      <w:r>
        <w:t>за</w:t>
      </w:r>
      <w:proofErr w:type="gramEnd"/>
      <w:r>
        <w:t>:</w:t>
      </w:r>
    </w:p>
    <w:p w:rsidR="002109B0" w:rsidRDefault="002109B0">
      <w:pPr>
        <w:pStyle w:val="ConsPlusNormal"/>
        <w:ind w:firstLine="540"/>
        <w:jc w:val="both"/>
      </w:pPr>
      <w:r>
        <w:t>- размещение информации в разделах "Анонсы", "Новости", "Публикации";</w:t>
      </w:r>
    </w:p>
    <w:p w:rsidR="002109B0" w:rsidRDefault="002109B0">
      <w:pPr>
        <w:pStyle w:val="ConsPlusNormal"/>
        <w:ind w:firstLine="540"/>
        <w:jc w:val="both"/>
      </w:pPr>
      <w:r>
        <w:t>- соблюдение процедуры и сроков публикации информации.</w:t>
      </w:r>
    </w:p>
    <w:p w:rsidR="002109B0" w:rsidRDefault="002109B0">
      <w:pPr>
        <w:pStyle w:val="ConsPlusNormal"/>
        <w:ind w:firstLine="540"/>
        <w:jc w:val="both"/>
      </w:pPr>
      <w:r>
        <w:t>6.3. Техническое подразделение.</w:t>
      </w:r>
    </w:p>
    <w:p w:rsidR="002109B0" w:rsidRDefault="002109B0">
      <w:pPr>
        <w:pStyle w:val="ConsPlusNormal"/>
        <w:ind w:firstLine="540"/>
        <w:jc w:val="both"/>
      </w:pPr>
      <w:r>
        <w:t>6.3.1. Техническое подразделение обязано:</w:t>
      </w:r>
    </w:p>
    <w:p w:rsidR="002109B0" w:rsidRDefault="002109B0">
      <w:pPr>
        <w:pStyle w:val="ConsPlusNormal"/>
        <w:ind w:firstLine="540"/>
        <w:jc w:val="both"/>
      </w:pPr>
      <w:r>
        <w:t xml:space="preserve">- своевременно размещать информацию в разделах сайта, за исключением разделов, указанных в </w:t>
      </w:r>
      <w:hyperlink w:anchor="P125" w:history="1">
        <w:r>
          <w:rPr>
            <w:color w:val="0000FF"/>
          </w:rPr>
          <w:t>подпункте 5.3.5</w:t>
        </w:r>
      </w:hyperlink>
      <w:r>
        <w:t xml:space="preserve"> Регламента;</w:t>
      </w:r>
    </w:p>
    <w:p w:rsidR="002109B0" w:rsidRDefault="002109B0">
      <w:pPr>
        <w:pStyle w:val="ConsPlusNormal"/>
        <w:ind w:firstLine="540"/>
        <w:jc w:val="both"/>
      </w:pPr>
      <w:r>
        <w:t>- соблюдать сроки публикации информации;</w:t>
      </w:r>
    </w:p>
    <w:p w:rsidR="002109B0" w:rsidRDefault="002109B0">
      <w:pPr>
        <w:pStyle w:val="ConsPlusNormal"/>
        <w:ind w:firstLine="540"/>
        <w:jc w:val="both"/>
      </w:pPr>
      <w:r>
        <w:t>- обеспечивать бесперебойное функционирование сайта.</w:t>
      </w:r>
    </w:p>
    <w:p w:rsidR="002109B0" w:rsidRDefault="002109B0">
      <w:pPr>
        <w:pStyle w:val="ConsPlusNormal"/>
        <w:ind w:firstLine="540"/>
        <w:jc w:val="both"/>
      </w:pPr>
      <w:r>
        <w:t>6.3.2. Техническое подразделение вправе:</w:t>
      </w:r>
    </w:p>
    <w:p w:rsidR="002109B0" w:rsidRDefault="002109B0">
      <w:pPr>
        <w:pStyle w:val="ConsPlusNormal"/>
        <w:ind w:firstLine="540"/>
        <w:jc w:val="both"/>
      </w:pPr>
      <w:r>
        <w:t xml:space="preserve">- отказать в публикации информации в случае, если формат представления информации не отвечает требованиям, установленным в </w:t>
      </w:r>
      <w:hyperlink w:anchor="P90" w:history="1">
        <w:r>
          <w:rPr>
            <w:color w:val="0000FF"/>
          </w:rPr>
          <w:t>разделе 4</w:t>
        </w:r>
      </w:hyperlink>
      <w:r>
        <w:t xml:space="preserve"> Регламента;</w:t>
      </w:r>
    </w:p>
    <w:p w:rsidR="002109B0" w:rsidRDefault="002109B0">
      <w:pPr>
        <w:pStyle w:val="ConsPlusNormal"/>
        <w:ind w:firstLine="540"/>
        <w:jc w:val="both"/>
      </w:pPr>
      <w:r>
        <w:t>- изменять структуру разделов сайта по предложениям Информационного подразделения.</w:t>
      </w:r>
    </w:p>
    <w:p w:rsidR="002109B0" w:rsidRDefault="002109B0">
      <w:pPr>
        <w:pStyle w:val="ConsPlusNormal"/>
        <w:ind w:firstLine="540"/>
        <w:jc w:val="both"/>
      </w:pPr>
      <w:r>
        <w:t xml:space="preserve">6.3.3. Техническое подразделение несет ответственность </w:t>
      </w:r>
      <w:proofErr w:type="gramStart"/>
      <w:r>
        <w:t>за</w:t>
      </w:r>
      <w:proofErr w:type="gramEnd"/>
      <w:r>
        <w:t>:</w:t>
      </w:r>
    </w:p>
    <w:p w:rsidR="002109B0" w:rsidRDefault="002109B0">
      <w:pPr>
        <w:pStyle w:val="ConsPlusNormal"/>
        <w:ind w:firstLine="540"/>
        <w:jc w:val="both"/>
      </w:pPr>
      <w:r>
        <w:t>- публикацию информации в установленные Регламентом сроки;</w:t>
      </w:r>
    </w:p>
    <w:p w:rsidR="002109B0" w:rsidRDefault="002109B0">
      <w:pPr>
        <w:pStyle w:val="ConsPlusNormal"/>
        <w:ind w:firstLine="540"/>
        <w:jc w:val="both"/>
      </w:pPr>
      <w:r>
        <w:t>- обеспечение бесперебойного функционирования сайта.</w:t>
      </w:r>
    </w:p>
    <w:p w:rsidR="002109B0" w:rsidRDefault="002109B0">
      <w:pPr>
        <w:pStyle w:val="ConsPlusNormal"/>
        <w:jc w:val="both"/>
      </w:pPr>
    </w:p>
    <w:p w:rsidR="002109B0" w:rsidRDefault="002109B0">
      <w:pPr>
        <w:pStyle w:val="ConsPlusNormal"/>
        <w:jc w:val="center"/>
      </w:pPr>
      <w:r>
        <w:t>7. Особенности публикации информации в разделе "Новости"</w:t>
      </w:r>
    </w:p>
    <w:p w:rsidR="002109B0" w:rsidRDefault="002109B0">
      <w:pPr>
        <w:pStyle w:val="ConsPlusNormal"/>
        <w:jc w:val="both"/>
      </w:pPr>
    </w:p>
    <w:p w:rsidR="002109B0" w:rsidRDefault="002109B0">
      <w:pPr>
        <w:pStyle w:val="ConsPlusNormal"/>
        <w:ind w:firstLine="540"/>
        <w:jc w:val="both"/>
      </w:pPr>
      <w:r>
        <w:t xml:space="preserve">7.1. </w:t>
      </w:r>
      <w:proofErr w:type="gramStart"/>
      <w:r>
        <w:t>В качестве информации, предусмотренной для публикации в разделе "Новости", используются сведения для освещения оперативной информации о деятельности Федерального казначейства: сведения об официальных визитах, рабочих поездках руководства Федерального казначейства, сведения об официальных мероприятиях, организуемых Федеральным казначейством, тексты официальных выступлений, заявлений руководителя и заместителей руководителя Федерального казначейства, нормативные правовые документы, касающиеся деятельности Федерального казначейства, и иная информация, носящая оперативный характер.</w:t>
      </w:r>
      <w:proofErr w:type="gramEnd"/>
    </w:p>
    <w:p w:rsidR="002109B0" w:rsidRDefault="002109B0">
      <w:pPr>
        <w:pStyle w:val="ConsPlusNormal"/>
        <w:ind w:firstLine="540"/>
        <w:jc w:val="both"/>
      </w:pPr>
      <w:r>
        <w:t>7.2. Инициирующие подразделения, ответственные за организацию и проведение Всероссийских и межрегиональных совещаний, конференций, рабочих встреч и других мероприятий, носящих публичный характер (далее - мероприятия), передают в Информационное подразделение следующие материалы для размещения в разделе "Новости":</w:t>
      </w:r>
    </w:p>
    <w:p w:rsidR="002109B0" w:rsidRDefault="002109B0">
      <w:pPr>
        <w:pStyle w:val="ConsPlusNormal"/>
        <w:ind w:firstLine="540"/>
        <w:jc w:val="both"/>
      </w:pPr>
      <w:r>
        <w:t>7.2.1. Информацию о предстоящем проведении мероприятий - не позднее двух рабочих дней до начала их проведения.</w:t>
      </w:r>
    </w:p>
    <w:p w:rsidR="002109B0" w:rsidRDefault="002109B0">
      <w:pPr>
        <w:pStyle w:val="ConsPlusNormal"/>
        <w:ind w:firstLine="540"/>
        <w:jc w:val="both"/>
      </w:pPr>
      <w:r>
        <w:t>7.2.2. Информацию о состоявшихся мероприятиях - в течение трех рабочих дней после их окончания.</w:t>
      </w:r>
    </w:p>
    <w:p w:rsidR="002109B0" w:rsidRDefault="002109B0">
      <w:pPr>
        <w:pStyle w:val="ConsPlusNormal"/>
        <w:ind w:firstLine="540"/>
        <w:jc w:val="both"/>
      </w:pPr>
      <w:r>
        <w:t>7.2.3. Анонсы официального визита руководства - не позднее одного рабочего дня до начала указанных мероприятий.</w:t>
      </w:r>
    </w:p>
    <w:p w:rsidR="002109B0" w:rsidRDefault="002109B0">
      <w:pPr>
        <w:pStyle w:val="ConsPlusNormal"/>
        <w:ind w:firstLine="540"/>
        <w:jc w:val="both"/>
      </w:pPr>
      <w:r>
        <w:t>7.2.4. Итоги официального визита руководства - в течение одного рабочего дня после окончания указанных мероприятий.</w:t>
      </w:r>
    </w:p>
    <w:p w:rsidR="002109B0" w:rsidRDefault="002109B0">
      <w:pPr>
        <w:pStyle w:val="ConsPlusNormal"/>
        <w:ind w:firstLine="540"/>
        <w:jc w:val="both"/>
      </w:pPr>
      <w:r>
        <w:t xml:space="preserve">7.3. Информация, передаваемая Инициирующим подразделением, оформляется в соответствии с требованиями, указанными </w:t>
      </w:r>
      <w:hyperlink w:anchor="P90" w:history="1">
        <w:r>
          <w:rPr>
            <w:color w:val="0000FF"/>
          </w:rPr>
          <w:t>разделе 4</w:t>
        </w:r>
      </w:hyperlink>
      <w:r>
        <w:t xml:space="preserve"> Регламента и в </w:t>
      </w:r>
      <w:hyperlink w:anchor="P106" w:history="1">
        <w:r>
          <w:rPr>
            <w:color w:val="0000FF"/>
          </w:rPr>
          <w:t>подпунктах 5.1</w:t>
        </w:r>
      </w:hyperlink>
      <w:r>
        <w:t xml:space="preserve"> - </w:t>
      </w:r>
      <w:hyperlink w:anchor="P120" w:history="1">
        <w:r>
          <w:rPr>
            <w:color w:val="0000FF"/>
          </w:rPr>
          <w:t>5.3</w:t>
        </w:r>
      </w:hyperlink>
      <w:r>
        <w:t xml:space="preserve"> Регламента и должна содержать:</w:t>
      </w:r>
    </w:p>
    <w:p w:rsidR="002109B0" w:rsidRDefault="002109B0">
      <w:pPr>
        <w:pStyle w:val="ConsPlusNormal"/>
        <w:ind w:firstLine="540"/>
        <w:jc w:val="both"/>
      </w:pPr>
      <w:r>
        <w:t>- дату, место и время проведения;</w:t>
      </w:r>
    </w:p>
    <w:p w:rsidR="002109B0" w:rsidRDefault="002109B0">
      <w:pPr>
        <w:pStyle w:val="ConsPlusNormal"/>
        <w:ind w:firstLine="540"/>
        <w:jc w:val="both"/>
      </w:pPr>
      <w:r>
        <w:t>- перечень участников;</w:t>
      </w:r>
    </w:p>
    <w:p w:rsidR="002109B0" w:rsidRDefault="002109B0">
      <w:pPr>
        <w:pStyle w:val="ConsPlusNormal"/>
        <w:ind w:firstLine="540"/>
        <w:jc w:val="both"/>
      </w:pPr>
      <w:r>
        <w:t>- тему совещания, повестку дня;</w:t>
      </w:r>
    </w:p>
    <w:p w:rsidR="002109B0" w:rsidRDefault="002109B0">
      <w:pPr>
        <w:pStyle w:val="ConsPlusNormal"/>
        <w:ind w:firstLine="540"/>
        <w:jc w:val="both"/>
      </w:pPr>
      <w:r>
        <w:t xml:space="preserve">- информация о вопросах, </w:t>
      </w:r>
      <w:proofErr w:type="spellStart"/>
      <w:r>
        <w:t>обсуждавшихся</w:t>
      </w:r>
      <w:proofErr w:type="spellEnd"/>
      <w:r>
        <w:t xml:space="preserve"> в ходе мероприятия (для состоявшихся мероприятий);</w:t>
      </w:r>
    </w:p>
    <w:p w:rsidR="002109B0" w:rsidRDefault="002109B0">
      <w:pPr>
        <w:pStyle w:val="ConsPlusNormal"/>
        <w:ind w:firstLine="540"/>
        <w:jc w:val="both"/>
      </w:pPr>
      <w:r>
        <w:t>- фотографии (при наличии, для состоявшихся мероприятий).</w:t>
      </w:r>
    </w:p>
    <w:p w:rsidR="002109B0" w:rsidRDefault="002109B0">
      <w:pPr>
        <w:pStyle w:val="ConsPlusNormal"/>
        <w:jc w:val="both"/>
      </w:pPr>
    </w:p>
    <w:p w:rsidR="002109B0" w:rsidRDefault="002109B0">
      <w:pPr>
        <w:pStyle w:val="ConsPlusNormal"/>
        <w:jc w:val="center"/>
      </w:pPr>
      <w:r>
        <w:t>8. Особенности публикации информации в разделе</w:t>
      </w:r>
    </w:p>
    <w:p w:rsidR="002109B0" w:rsidRDefault="002109B0">
      <w:pPr>
        <w:pStyle w:val="ConsPlusNormal"/>
        <w:jc w:val="center"/>
      </w:pPr>
      <w:r>
        <w:t>"Материалы совещаний Федерального казначейства"</w:t>
      </w:r>
    </w:p>
    <w:p w:rsidR="002109B0" w:rsidRDefault="002109B0">
      <w:pPr>
        <w:pStyle w:val="ConsPlusNormal"/>
        <w:jc w:val="both"/>
      </w:pPr>
    </w:p>
    <w:p w:rsidR="002109B0" w:rsidRDefault="002109B0">
      <w:pPr>
        <w:pStyle w:val="ConsPlusNormal"/>
        <w:ind w:firstLine="540"/>
        <w:jc w:val="both"/>
      </w:pPr>
      <w:r>
        <w:t>8.1. Формирование раздела "Материалы совещаний Федерального казначейства" осуществляется по мере необходимости и поддерживается в актуальном состоянии. В разделе размещаются сведения об официальных мероприятиях (совещаниях), организуемых Федеральным казначейством, перечни выступлений и докладов, презентаций и т.д.</w:t>
      </w:r>
    </w:p>
    <w:p w:rsidR="002109B0" w:rsidRDefault="002109B0">
      <w:pPr>
        <w:pStyle w:val="ConsPlusNormal"/>
        <w:ind w:firstLine="540"/>
        <w:jc w:val="both"/>
      </w:pPr>
      <w:r>
        <w:t xml:space="preserve">8.2. Инициирующие подразделения, ответственные за организацию и проведение мероприятий, подготавливают для размещения в разделе "Материалы совещаний Федерального казначейства" информацию о состоявшихся межрегиональных совещаниях, конференциях, рабочих встречах и др. мероприятиях, носящих публичный характер, не позднее трех рабочих дней по завершению формирования информации, указанной в </w:t>
      </w:r>
      <w:hyperlink w:anchor="P191" w:history="1">
        <w:r>
          <w:rPr>
            <w:color w:val="0000FF"/>
          </w:rPr>
          <w:t>пункте 8.3</w:t>
        </w:r>
      </w:hyperlink>
      <w:r>
        <w:t xml:space="preserve"> Регламента.</w:t>
      </w:r>
    </w:p>
    <w:p w:rsidR="002109B0" w:rsidRDefault="002109B0">
      <w:pPr>
        <w:pStyle w:val="ConsPlusNormal"/>
        <w:ind w:firstLine="540"/>
        <w:jc w:val="both"/>
      </w:pPr>
      <w:bookmarkStart w:id="6" w:name="P191"/>
      <w:bookmarkEnd w:id="6"/>
      <w:r>
        <w:t>8.3. Информация о прошедшем мероприятии (совещании) включает в себя:</w:t>
      </w:r>
    </w:p>
    <w:p w:rsidR="002109B0" w:rsidRDefault="002109B0">
      <w:pPr>
        <w:pStyle w:val="ConsPlusNormal"/>
        <w:ind w:firstLine="540"/>
        <w:jc w:val="both"/>
      </w:pPr>
      <w:r>
        <w:t>- дату, место и время проведения;</w:t>
      </w:r>
    </w:p>
    <w:p w:rsidR="002109B0" w:rsidRDefault="002109B0">
      <w:pPr>
        <w:pStyle w:val="ConsPlusNormal"/>
        <w:ind w:firstLine="540"/>
        <w:jc w:val="both"/>
      </w:pPr>
      <w:r>
        <w:t>- тему совещания, повестку дня;</w:t>
      </w:r>
    </w:p>
    <w:p w:rsidR="002109B0" w:rsidRDefault="002109B0">
      <w:pPr>
        <w:pStyle w:val="ConsPlusNormal"/>
        <w:ind w:firstLine="540"/>
        <w:jc w:val="both"/>
      </w:pPr>
      <w:r>
        <w:t>- тексты выступлений и докладов, презентации;</w:t>
      </w:r>
    </w:p>
    <w:p w:rsidR="002109B0" w:rsidRDefault="002109B0">
      <w:pPr>
        <w:pStyle w:val="ConsPlusNormal"/>
        <w:ind w:firstLine="540"/>
        <w:jc w:val="both"/>
      </w:pPr>
      <w:r>
        <w:t>- рассмотренные вопросы;</w:t>
      </w:r>
    </w:p>
    <w:p w:rsidR="002109B0" w:rsidRDefault="002109B0">
      <w:pPr>
        <w:pStyle w:val="ConsPlusNormal"/>
        <w:ind w:firstLine="540"/>
        <w:jc w:val="both"/>
      </w:pPr>
      <w:r>
        <w:t>- решение, принятое на совещании;</w:t>
      </w:r>
    </w:p>
    <w:p w:rsidR="002109B0" w:rsidRDefault="002109B0">
      <w:pPr>
        <w:pStyle w:val="ConsPlusNormal"/>
        <w:ind w:firstLine="540"/>
        <w:jc w:val="both"/>
      </w:pPr>
      <w:r>
        <w:t>- протокол совещания.</w:t>
      </w:r>
    </w:p>
    <w:p w:rsidR="002109B0" w:rsidRDefault="002109B0">
      <w:pPr>
        <w:pStyle w:val="ConsPlusNormal"/>
        <w:jc w:val="both"/>
      </w:pPr>
    </w:p>
    <w:p w:rsidR="002109B0" w:rsidRDefault="002109B0">
      <w:pPr>
        <w:pStyle w:val="ConsPlusNormal"/>
        <w:jc w:val="center"/>
      </w:pPr>
      <w:bookmarkStart w:id="7" w:name="P199"/>
      <w:bookmarkEnd w:id="7"/>
      <w:r>
        <w:t>9. Особенности публикации информации в разделе</w:t>
      </w:r>
    </w:p>
    <w:p w:rsidR="002109B0" w:rsidRDefault="002109B0">
      <w:pPr>
        <w:pStyle w:val="ConsPlusNormal"/>
        <w:jc w:val="center"/>
      </w:pPr>
      <w:r>
        <w:t>"Ведомственный и внешний контроль"</w:t>
      </w:r>
    </w:p>
    <w:p w:rsidR="002109B0" w:rsidRDefault="002109B0">
      <w:pPr>
        <w:pStyle w:val="ConsPlusNormal"/>
        <w:jc w:val="both"/>
      </w:pPr>
    </w:p>
    <w:p w:rsidR="002109B0" w:rsidRDefault="002109B0">
      <w:pPr>
        <w:pStyle w:val="ConsPlusNormal"/>
        <w:ind w:firstLine="540"/>
        <w:jc w:val="both"/>
      </w:pPr>
      <w:r>
        <w:t xml:space="preserve">9.1. Раздел "Ведомственный и внешний контроль" включает подразделы "Внутренний </w:t>
      </w:r>
      <w:r>
        <w:lastRenderedPageBreak/>
        <w:t>контроль (аудит)" и "Информация об осуществлении контрольными и надзорными органами проверок деятельности Федерального казначейства". В подразделе "Внутренний контроль (аудит)" размещаются Планы контрольной деятельности Федерального казначейства и графики проведения проверок деятельности Федерального казначейства и его территориальных органов, осуществляемых Управлением внутреннего контроля (аудита) и оценки эффективности деятельности, и изменения к ним. В указанном подразделе также размещается информация о результатах контрольных мероприятий, проведенных Управлением внутреннего контроля (аудита) и оценки эффективности деятельности. Данная информация предоставляется для размещения в разделе не позднее 5 рабочих дней с момента утверждения указанных документов.</w:t>
      </w:r>
    </w:p>
    <w:p w:rsidR="002109B0" w:rsidRDefault="002109B0">
      <w:pPr>
        <w:pStyle w:val="ConsPlusNormal"/>
        <w:ind w:firstLine="540"/>
        <w:jc w:val="both"/>
      </w:pPr>
      <w:r>
        <w:t xml:space="preserve">9.2. </w:t>
      </w:r>
      <w:proofErr w:type="gramStart"/>
      <w:r>
        <w:t>В случаях, если соглашением об информационном взаимодействии между Федеральным казначейством и контрольным (надзорным) органом предусмотрено предоставление в Федеральное казначейство выписки из Плана контрольной деятельности, в части проверок, проводимых в Федеральном казначействе и его территориальных органах, указанная выписка предоставляется для размещения в разделе не позднее 5 рабочих дней с момента ее получения Управлением внутреннего контроля (аудита) и оценки эффективности деятельности.</w:t>
      </w:r>
      <w:proofErr w:type="gramEnd"/>
    </w:p>
    <w:p w:rsidR="002109B0" w:rsidRDefault="002109B0">
      <w:pPr>
        <w:pStyle w:val="ConsPlusNormal"/>
        <w:ind w:firstLine="540"/>
        <w:jc w:val="both"/>
      </w:pPr>
      <w:r>
        <w:t>В указанном подразделе также размещается информация о результатах контрольных мероприятий, проведенных контрольными и надзорными органами.</w:t>
      </w:r>
    </w:p>
    <w:p w:rsidR="002109B0" w:rsidRDefault="002109B0">
      <w:pPr>
        <w:pStyle w:val="ConsPlusNormal"/>
        <w:jc w:val="both"/>
      </w:pPr>
    </w:p>
    <w:p w:rsidR="002109B0" w:rsidRDefault="002109B0">
      <w:pPr>
        <w:pStyle w:val="ConsPlusNormal"/>
        <w:jc w:val="center"/>
      </w:pPr>
      <w:r>
        <w:t>10. Особенности публикации информации в разделе</w:t>
      </w:r>
    </w:p>
    <w:p w:rsidR="002109B0" w:rsidRDefault="002109B0">
      <w:pPr>
        <w:pStyle w:val="ConsPlusNormal"/>
        <w:jc w:val="center"/>
      </w:pPr>
      <w:r>
        <w:t>"Международное сотрудничество"</w:t>
      </w:r>
    </w:p>
    <w:p w:rsidR="002109B0" w:rsidRDefault="002109B0">
      <w:pPr>
        <w:pStyle w:val="ConsPlusNormal"/>
        <w:jc w:val="both"/>
      </w:pPr>
    </w:p>
    <w:p w:rsidR="002109B0" w:rsidRDefault="002109B0">
      <w:pPr>
        <w:pStyle w:val="ConsPlusNormal"/>
        <w:ind w:firstLine="540"/>
        <w:jc w:val="both"/>
      </w:pPr>
      <w:r>
        <w:t>10.1. Формирование раздела "Международное сотрудничество" осуществляется Информационным подразделением по мере необходимости и поддерживается в актуальном состоянии. Данный раздел состоит из отчетов по результатам командирования сотрудников Федерального казначейства за пределы территории Российской Федерации, отчетов по итогам проведения мероприятий по линии международных организаций, нормативных документов, регулирующих данное направление деятельности, и информации о зарубежных партнерах Федерального казначейства.</w:t>
      </w:r>
    </w:p>
    <w:p w:rsidR="002109B0" w:rsidRDefault="002109B0">
      <w:pPr>
        <w:pStyle w:val="ConsPlusNormal"/>
        <w:ind w:firstLine="540"/>
        <w:jc w:val="both"/>
      </w:pPr>
      <w:r>
        <w:t>10.2. Отчет о результатах выезда за пределы территории Российской Федерации:</w:t>
      </w:r>
    </w:p>
    <w:p w:rsidR="002109B0" w:rsidRDefault="002109B0">
      <w:pPr>
        <w:pStyle w:val="ConsPlusNormal"/>
        <w:ind w:firstLine="540"/>
        <w:jc w:val="both"/>
      </w:pPr>
      <w:r>
        <w:t>10.2.1. Составляется командируемым сотрудником Федерального казначейства либо руководителем группы (в случае командирования нескольких сотрудников).</w:t>
      </w:r>
    </w:p>
    <w:p w:rsidR="002109B0" w:rsidRDefault="002109B0">
      <w:pPr>
        <w:pStyle w:val="ConsPlusNormal"/>
        <w:ind w:firstLine="540"/>
        <w:jc w:val="both"/>
      </w:pPr>
      <w:r>
        <w:t>10.2.2. Содержит название страны пребывания, мест посещения и сроки командирования, состав участников, информацию о достижении цели выезда, а также практические выводы и предложения по использованию результатов командировки в деятельности Федерального казначейства.</w:t>
      </w:r>
    </w:p>
    <w:p w:rsidR="002109B0" w:rsidRDefault="002109B0">
      <w:pPr>
        <w:pStyle w:val="ConsPlusNormal"/>
        <w:ind w:firstLine="540"/>
        <w:jc w:val="both"/>
      </w:pPr>
      <w:r>
        <w:t xml:space="preserve">10.2.3. В течение 5 рабочих дней со дня окончания командирования за пределы территории Российской Федерации предоставляется в Информационное подразделение с </w:t>
      </w:r>
      <w:hyperlink w:anchor="P622" w:history="1">
        <w:r>
          <w:rPr>
            <w:color w:val="0000FF"/>
          </w:rPr>
          <w:t>Заявкой</w:t>
        </w:r>
      </w:hyperlink>
      <w:r>
        <w:t xml:space="preserve"> для дальнейшего опубликования на сайте. Также к отчету прикладываются полученные во время командирования тексты нормативных правовых актов зарубежных стран, методических рекомендаций и международных документов по вопросам, входящим в компетенцию Федерального казначейства.</w:t>
      </w:r>
    </w:p>
    <w:p w:rsidR="002109B0" w:rsidRDefault="002109B0">
      <w:pPr>
        <w:pStyle w:val="ConsPlusNormal"/>
        <w:jc w:val="both"/>
      </w:pPr>
    </w:p>
    <w:p w:rsidR="002109B0" w:rsidRDefault="002109B0">
      <w:pPr>
        <w:pStyle w:val="ConsPlusNormal"/>
        <w:jc w:val="center"/>
      </w:pPr>
      <w:r>
        <w:t>11. Особенности публикации информации в разделах</w:t>
      </w:r>
    </w:p>
    <w:p w:rsidR="002109B0" w:rsidRDefault="002109B0">
      <w:pPr>
        <w:pStyle w:val="ConsPlusNormal"/>
        <w:jc w:val="center"/>
      </w:pPr>
      <w:r>
        <w:t>"Нефтегазовые доходы федерального бюджета. Резервный фонд и</w:t>
      </w:r>
    </w:p>
    <w:p w:rsidR="002109B0" w:rsidRDefault="002109B0">
      <w:pPr>
        <w:pStyle w:val="ConsPlusNormal"/>
        <w:jc w:val="center"/>
      </w:pPr>
      <w:r>
        <w:t>Фонд национального благосостояния", "Размещение средств</w:t>
      </w:r>
    </w:p>
    <w:p w:rsidR="002109B0" w:rsidRDefault="002109B0">
      <w:pPr>
        <w:pStyle w:val="ConsPlusNormal"/>
        <w:jc w:val="center"/>
      </w:pPr>
      <w:r>
        <w:t>федерального бюджета на банковские депозиты", "Бюджетные</w:t>
      </w:r>
    </w:p>
    <w:p w:rsidR="002109B0" w:rsidRDefault="002109B0">
      <w:pPr>
        <w:pStyle w:val="ConsPlusNormal"/>
        <w:jc w:val="center"/>
      </w:pPr>
      <w:r>
        <w:t>кредиты" и "Покупка (продажа) ценных бумаг по договорам</w:t>
      </w:r>
    </w:p>
    <w:p w:rsidR="002109B0" w:rsidRDefault="002109B0">
      <w:pPr>
        <w:pStyle w:val="ConsPlusNormal"/>
        <w:jc w:val="center"/>
      </w:pPr>
      <w:r>
        <w:t>РЕПО"</w:t>
      </w:r>
    </w:p>
    <w:p w:rsidR="002109B0" w:rsidRDefault="002109B0">
      <w:pPr>
        <w:pStyle w:val="ConsPlusNormal"/>
        <w:jc w:val="both"/>
      </w:pPr>
    </w:p>
    <w:p w:rsidR="002109B0" w:rsidRDefault="002109B0">
      <w:pPr>
        <w:pStyle w:val="ConsPlusNormal"/>
        <w:ind w:firstLine="540"/>
        <w:jc w:val="both"/>
      </w:pPr>
      <w:r>
        <w:t xml:space="preserve">11.1. Формирование разделов "Нефтегазовые доходы федерального бюджета. Резервный фонд и Фонд национального благосостояния", "Размещение средств федерального бюджета на банковские депозиты", "Бюджетные кредиты" и "Покупка (продажа) ценных бумаг по договорам РЕПО" осуществляется Управлением финансово-бюджетных операций по мере необходимости и </w:t>
      </w:r>
      <w:r>
        <w:lastRenderedPageBreak/>
        <w:t>поддерживается в актуальном состоянии.</w:t>
      </w:r>
    </w:p>
    <w:p w:rsidR="002109B0" w:rsidRDefault="002109B0">
      <w:pPr>
        <w:pStyle w:val="ConsPlusNormal"/>
        <w:ind w:firstLine="540"/>
        <w:jc w:val="both"/>
      </w:pPr>
      <w:r>
        <w:t>Информация публикуется в соответствии с действующим законодательством Российской Федерации и нормативными правовыми актами Министерства финансов Российской Федерации и Федерального казначейства.</w:t>
      </w:r>
    </w:p>
    <w:p w:rsidR="002109B0" w:rsidRDefault="002109B0">
      <w:pPr>
        <w:pStyle w:val="ConsPlusNormal"/>
        <w:ind w:firstLine="540"/>
        <w:jc w:val="both"/>
      </w:pPr>
      <w:r>
        <w:t>11.2. Управление финансово-бюджетных операций самостоятельно осуществляет публикацию информацию в разделах "Нефтегазовые доходы федерального бюджета. Резервный фонд и Фонд национального благосостояния", "Размещение средств федерального бюджета на банковские депозиты", "Бюджетные кредиты" и "Покупка (продажа) ценных бумаг по договорам РЕПО".</w:t>
      </w:r>
    </w:p>
    <w:p w:rsidR="002109B0" w:rsidRDefault="002109B0">
      <w:pPr>
        <w:pStyle w:val="ConsPlusNormal"/>
        <w:jc w:val="both"/>
      </w:pPr>
    </w:p>
    <w:p w:rsidR="002109B0" w:rsidRDefault="002109B0">
      <w:pPr>
        <w:pStyle w:val="ConsPlusNormal"/>
        <w:jc w:val="center"/>
      </w:pPr>
      <w:bookmarkStart w:id="8" w:name="P226"/>
      <w:bookmarkEnd w:id="8"/>
      <w:r>
        <w:t>12. Особенности публикации информации в разделе</w:t>
      </w:r>
    </w:p>
    <w:p w:rsidR="002109B0" w:rsidRDefault="002109B0">
      <w:pPr>
        <w:pStyle w:val="ConsPlusNormal"/>
        <w:jc w:val="center"/>
      </w:pPr>
      <w:r>
        <w:t>"Открытые данные"</w:t>
      </w:r>
    </w:p>
    <w:p w:rsidR="002109B0" w:rsidRDefault="002109B0">
      <w:pPr>
        <w:pStyle w:val="ConsPlusNormal"/>
        <w:jc w:val="both"/>
      </w:pPr>
    </w:p>
    <w:p w:rsidR="002109B0" w:rsidRDefault="002109B0">
      <w:pPr>
        <w:pStyle w:val="ConsPlusNormal"/>
        <w:ind w:firstLine="540"/>
        <w:jc w:val="both"/>
      </w:pPr>
      <w:r>
        <w:t>12.1. В разделе "Открытые данные" размещаются следующие сведения:</w:t>
      </w:r>
    </w:p>
    <w:p w:rsidR="002109B0" w:rsidRDefault="002109B0">
      <w:pPr>
        <w:pStyle w:val="ConsPlusNormal"/>
        <w:ind w:firstLine="540"/>
        <w:jc w:val="both"/>
      </w:pPr>
      <w:r>
        <w:t>- перечень территориальных органов Федерального казначейства;</w:t>
      </w:r>
    </w:p>
    <w:p w:rsidR="002109B0" w:rsidRDefault="002109B0">
      <w:pPr>
        <w:pStyle w:val="ConsPlusNormal"/>
        <w:ind w:firstLine="540"/>
        <w:jc w:val="both"/>
      </w:pPr>
      <w:r>
        <w:t>- перечень подведомственных организаций;</w:t>
      </w:r>
    </w:p>
    <w:p w:rsidR="002109B0" w:rsidRDefault="002109B0">
      <w:pPr>
        <w:pStyle w:val="ConsPlusNormal"/>
        <w:ind w:firstLine="540"/>
        <w:jc w:val="both"/>
      </w:pPr>
      <w:r>
        <w:t>- информация о результатах плановых и внеплановых проверок, проведенных Федеральным казначейством и его территориальными органами в пределах их полномочий, а также о результатах проверок, проведенных в Федеральном казначействе, его территориальных органах и подведомственных организациях;</w:t>
      </w:r>
    </w:p>
    <w:p w:rsidR="002109B0" w:rsidRDefault="002109B0">
      <w:pPr>
        <w:pStyle w:val="ConsPlusNormal"/>
        <w:ind w:firstLine="540"/>
        <w:jc w:val="both"/>
      </w:pPr>
      <w:r>
        <w:t>- статистическая информация, сформированная Федеральным казначейством в соответствии с федеральным планом статистических работ, а также статистическая информация по результатам проведенных плановых и внеплановых проверок;</w:t>
      </w:r>
    </w:p>
    <w:p w:rsidR="002109B0" w:rsidRDefault="002109B0">
      <w:pPr>
        <w:pStyle w:val="ConsPlusNormal"/>
        <w:ind w:firstLine="540"/>
        <w:jc w:val="both"/>
      </w:pPr>
      <w:r>
        <w:t>- сведения о вакантных должностях государственной гражданской службы, имеющихся в Федеральном казначействе и его территориальных органах.</w:t>
      </w:r>
    </w:p>
    <w:p w:rsidR="002109B0" w:rsidRDefault="002109B0">
      <w:pPr>
        <w:pStyle w:val="ConsPlusNormal"/>
        <w:ind w:firstLine="540"/>
        <w:jc w:val="both"/>
      </w:pPr>
      <w:r>
        <w:t xml:space="preserve">Состав информации в указанных наборах данных должен соответствовать </w:t>
      </w:r>
      <w:hyperlink r:id="rId16" w:history="1">
        <w:r>
          <w:rPr>
            <w:color w:val="0000FF"/>
          </w:rPr>
          <w:t>Требованиям</w:t>
        </w:r>
      </w:hyperlink>
      <w:r>
        <w:t xml:space="preserve"> к составу информации первоочередных наборов данных, подлежащих публикации в форме открытых данных, утвержденным протоколом заседания Правительственной комиссии по координации деятельности Открытого правительства от 4 июня 2013 г. N 4 (далее - Протокол).</w:t>
      </w:r>
    </w:p>
    <w:p w:rsidR="002109B0" w:rsidRDefault="002109B0">
      <w:pPr>
        <w:pStyle w:val="ConsPlusNormal"/>
        <w:ind w:firstLine="540"/>
        <w:jc w:val="both"/>
      </w:pPr>
      <w:r>
        <w:t>12.2. Наборы открытых данных должны быть размещены на сайте с учетом технических требований к публикации наборов данных, условий использования открытых данных и порядка публикации наборов открытых данных, указанных в Методических рекомендациях по публикации открытых данных государственными органами и органами местного самоуправления и технических требованиях к публикации открытых данных, утвержденных Протоколом.</w:t>
      </w:r>
    </w:p>
    <w:p w:rsidR="002109B0" w:rsidRDefault="002109B0">
      <w:pPr>
        <w:pStyle w:val="ConsPlusNormal"/>
        <w:jc w:val="both"/>
      </w:pPr>
    </w:p>
    <w:p w:rsidR="002109B0" w:rsidRDefault="002109B0">
      <w:pPr>
        <w:pStyle w:val="ConsPlusNormal"/>
        <w:jc w:val="center"/>
      </w:pPr>
      <w:r>
        <w:t>13. Особенности работы на Форуме</w:t>
      </w:r>
    </w:p>
    <w:p w:rsidR="002109B0" w:rsidRDefault="002109B0">
      <w:pPr>
        <w:pStyle w:val="ConsPlusNormal"/>
        <w:jc w:val="both"/>
      </w:pPr>
    </w:p>
    <w:p w:rsidR="002109B0" w:rsidRDefault="002109B0">
      <w:pPr>
        <w:pStyle w:val="ConsPlusNormal"/>
        <w:ind w:firstLine="540"/>
        <w:jc w:val="both"/>
      </w:pPr>
      <w:r>
        <w:t>13.1. Организация доступа.</w:t>
      </w:r>
    </w:p>
    <w:p w:rsidR="002109B0" w:rsidRDefault="002109B0">
      <w:pPr>
        <w:pStyle w:val="ConsPlusNormal"/>
        <w:ind w:firstLine="540"/>
        <w:jc w:val="both"/>
      </w:pPr>
      <w:r>
        <w:t>13.1.1. Все пользователи сети Интернет (далее - пользователи), зарегистрированные на Форуме, имеют право доступа на просмотр и размещение сообщений на Форуме.</w:t>
      </w:r>
    </w:p>
    <w:p w:rsidR="002109B0" w:rsidRDefault="002109B0">
      <w:pPr>
        <w:pStyle w:val="ConsPlusNormal"/>
        <w:ind w:firstLine="540"/>
        <w:jc w:val="both"/>
      </w:pPr>
      <w:r>
        <w:t>13.1.2. Для регистрации на Форуме пользователю необходимо зайти на сайт http://www.roskazna.ru/forum и заполнить регистрационную форму. При регистрации необходимо указывать свои достоверные данные: фамилию и адрес электронной почты. Администратор Форума уполномочен удалять или изменять любые данные, представленные при регистрации, если они не соответствуют правилам регистрации.</w:t>
      </w:r>
    </w:p>
    <w:p w:rsidR="002109B0" w:rsidRDefault="002109B0">
      <w:pPr>
        <w:pStyle w:val="ConsPlusNormal"/>
        <w:ind w:firstLine="540"/>
        <w:jc w:val="both"/>
      </w:pPr>
      <w:r>
        <w:t>13.1.3. Предоставление прав модератора производится на основании служебной записки начальника Инициирующего подразделения о назначении модератора, содержащей фамилию, имя и отчество сотрудника, его логин и наименование раздела Форума, за который сотрудник несет ответственность. Служебная записка направляется в Техническое подразделение, копия - в Информационное подразделение.</w:t>
      </w:r>
    </w:p>
    <w:p w:rsidR="002109B0" w:rsidRDefault="002109B0">
      <w:pPr>
        <w:pStyle w:val="ConsPlusNormal"/>
        <w:ind w:firstLine="540"/>
        <w:jc w:val="both"/>
      </w:pPr>
      <w:r>
        <w:t xml:space="preserve">13.1.4. Служебные записки о назначении модераторов хранятся в системе </w:t>
      </w:r>
      <w:proofErr w:type="spellStart"/>
      <w:r>
        <w:t>LanDocs</w:t>
      </w:r>
      <w:proofErr w:type="spellEnd"/>
      <w:r>
        <w:t>.</w:t>
      </w:r>
    </w:p>
    <w:p w:rsidR="002109B0" w:rsidRDefault="002109B0">
      <w:pPr>
        <w:pStyle w:val="ConsPlusNormal"/>
        <w:ind w:firstLine="540"/>
        <w:jc w:val="both"/>
      </w:pPr>
      <w:r>
        <w:t>13.2. Порядок работы на Форуме.</w:t>
      </w:r>
    </w:p>
    <w:p w:rsidR="002109B0" w:rsidRDefault="002109B0">
      <w:pPr>
        <w:pStyle w:val="ConsPlusNormal"/>
        <w:ind w:firstLine="540"/>
        <w:jc w:val="both"/>
      </w:pPr>
      <w:r>
        <w:t>13.2.1. Все пользователи соблюдают правила работы на Форуме, размещенные на сайте по адресу www.roskazna.ru/</w:t>
      </w:r>
      <w:proofErr w:type="spellStart"/>
      <w:r>
        <w:t>forum</w:t>
      </w:r>
      <w:proofErr w:type="spellEnd"/>
      <w:r>
        <w:t>/.</w:t>
      </w:r>
    </w:p>
    <w:p w:rsidR="002109B0" w:rsidRDefault="002109B0">
      <w:pPr>
        <w:pStyle w:val="ConsPlusNormal"/>
        <w:ind w:firstLine="540"/>
        <w:jc w:val="both"/>
      </w:pPr>
      <w:r>
        <w:lastRenderedPageBreak/>
        <w:t>13.2.2. Предварительная проверка сообщений перед публикацией на Форуме не производится.</w:t>
      </w:r>
    </w:p>
    <w:p w:rsidR="002109B0" w:rsidRDefault="002109B0">
      <w:pPr>
        <w:pStyle w:val="ConsPlusNormal"/>
        <w:ind w:firstLine="540"/>
        <w:jc w:val="both"/>
      </w:pPr>
      <w:r>
        <w:t>13.2.3. Для открытия нового раздела Форума начальник Инициирующего подразделения должен направить в Техническое подразделение служебную записку, содержащую название раздела, краткое описание и цель создания. Новый раздел может быть открыт только после назначения модератора из состава Инициирующего подразделения.</w:t>
      </w:r>
    </w:p>
    <w:p w:rsidR="002109B0" w:rsidRDefault="002109B0">
      <w:pPr>
        <w:pStyle w:val="ConsPlusNormal"/>
        <w:ind w:firstLine="540"/>
        <w:jc w:val="both"/>
      </w:pPr>
      <w:r>
        <w:t>13.2.4. Новые темы в разделах Форума могут создаваться Администраторами, Модераторами и Участниками.</w:t>
      </w:r>
    </w:p>
    <w:p w:rsidR="002109B0" w:rsidRDefault="002109B0">
      <w:pPr>
        <w:pStyle w:val="ConsPlusNormal"/>
        <w:ind w:firstLine="540"/>
        <w:jc w:val="both"/>
      </w:pPr>
      <w:r>
        <w:t>13.2.5. При работе на Форуме пользователям запрещается:</w:t>
      </w:r>
    </w:p>
    <w:p w:rsidR="002109B0" w:rsidRDefault="002109B0">
      <w:pPr>
        <w:pStyle w:val="ConsPlusNormal"/>
        <w:ind w:firstLine="540"/>
        <w:jc w:val="both"/>
      </w:pPr>
      <w:r>
        <w:t>- нарушать правила Форума;</w:t>
      </w:r>
    </w:p>
    <w:p w:rsidR="002109B0" w:rsidRDefault="002109B0">
      <w:pPr>
        <w:pStyle w:val="ConsPlusNormal"/>
        <w:ind w:firstLine="540"/>
        <w:jc w:val="both"/>
      </w:pPr>
      <w:r>
        <w:t>- использовать Форум для общения на темы, не связанные с деятельностью Федерального казначейства;</w:t>
      </w:r>
    </w:p>
    <w:p w:rsidR="002109B0" w:rsidRDefault="002109B0">
      <w:pPr>
        <w:pStyle w:val="ConsPlusNormal"/>
        <w:ind w:firstLine="540"/>
        <w:jc w:val="both"/>
      </w:pPr>
      <w:r>
        <w:t>- размещать в Форуме конфиденциальную информацию и сведения, содержащие государственную тайну, а также информацию, которая может нанести вред Федеральному казначейству;</w:t>
      </w:r>
    </w:p>
    <w:p w:rsidR="002109B0" w:rsidRDefault="002109B0">
      <w:pPr>
        <w:pStyle w:val="ConsPlusNormal"/>
        <w:ind w:firstLine="540"/>
        <w:jc w:val="both"/>
      </w:pPr>
      <w:r>
        <w:t>- использовать Форум для обмена информацией, являющейся интеллектуальной собственностью (объектом авторских прав), а также различного рода противозаконной и личной информацией.</w:t>
      </w:r>
    </w:p>
    <w:p w:rsidR="002109B0" w:rsidRDefault="002109B0">
      <w:pPr>
        <w:pStyle w:val="ConsPlusNormal"/>
        <w:ind w:firstLine="540"/>
        <w:jc w:val="both"/>
      </w:pPr>
      <w:r>
        <w:t>13.2.6. В случае публикации на Форуме конфиденциальной информации и сведений, содержащих государственную тайну, а также информации, которая может нанести вред Федеральному казначейству, Администратор и Модераторы обязаны удалять ее с Форума в течение двух часов с момента обнаружения.</w:t>
      </w:r>
    </w:p>
    <w:p w:rsidR="002109B0" w:rsidRDefault="002109B0">
      <w:pPr>
        <w:pStyle w:val="ConsPlusNormal"/>
        <w:ind w:firstLine="540"/>
        <w:jc w:val="both"/>
      </w:pPr>
      <w:r>
        <w:t xml:space="preserve">13.2.7. Модераторы публикуют в соответствующих разделах Форума ответы на заданные Участниками вопросы, относящиеся к компетенции Модератора и тематике </w:t>
      </w:r>
      <w:proofErr w:type="spellStart"/>
      <w:r>
        <w:t>модерируемого</w:t>
      </w:r>
      <w:proofErr w:type="spellEnd"/>
      <w:r>
        <w:t xml:space="preserve"> раздела Форума. В случае</w:t>
      </w:r>
      <w:proofErr w:type="gramStart"/>
      <w:r>
        <w:t>,</w:t>
      </w:r>
      <w:proofErr w:type="gramEnd"/>
      <w:r>
        <w:t xml:space="preserve"> если вопрос выходит за рамки компетенции Модератора, либо ответ на него требует дополнительного согласования с другими структурными подразделениями Федерального казначейства, Модератор направляет в течение 3-х рабочих дней Участнику ответ: "Ваш вопрос переадресован" или "Ответ требует дополнительного согласования".</w:t>
      </w:r>
    </w:p>
    <w:p w:rsidR="002109B0" w:rsidRDefault="002109B0">
      <w:pPr>
        <w:pStyle w:val="ConsPlusNormal"/>
        <w:ind w:firstLine="540"/>
        <w:jc w:val="both"/>
      </w:pPr>
      <w:r>
        <w:t>13.2.8. Участник Форума может высказать свои замечания по действиям Модератора по электронной почте на адрес Администратора Форума, размещение претензии к модератору в Форуме запрещено.</w:t>
      </w:r>
    </w:p>
    <w:p w:rsidR="002109B0" w:rsidRDefault="002109B0">
      <w:pPr>
        <w:sectPr w:rsidR="002109B0" w:rsidSect="003F067B">
          <w:pgSz w:w="11906" w:h="16838"/>
          <w:pgMar w:top="1134" w:right="850" w:bottom="1134" w:left="1701" w:header="708" w:footer="708" w:gutter="0"/>
          <w:cols w:space="708"/>
          <w:docGrid w:linePitch="360"/>
        </w:sectPr>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right"/>
      </w:pPr>
      <w:r>
        <w:t>Приложение N 1</w:t>
      </w:r>
    </w:p>
    <w:p w:rsidR="002109B0" w:rsidRDefault="002109B0">
      <w:pPr>
        <w:pStyle w:val="ConsPlusNormal"/>
        <w:jc w:val="right"/>
      </w:pPr>
      <w:r>
        <w:t>к Регламенту подготовки</w:t>
      </w:r>
    </w:p>
    <w:p w:rsidR="002109B0" w:rsidRDefault="002109B0">
      <w:pPr>
        <w:pStyle w:val="ConsPlusNormal"/>
        <w:jc w:val="right"/>
      </w:pPr>
      <w:r>
        <w:t>и размещения на официальном сайте</w:t>
      </w:r>
    </w:p>
    <w:p w:rsidR="002109B0" w:rsidRDefault="002109B0">
      <w:pPr>
        <w:pStyle w:val="ConsPlusNormal"/>
        <w:jc w:val="right"/>
      </w:pPr>
      <w:r>
        <w:t>Федерального казначейства в сети</w:t>
      </w:r>
    </w:p>
    <w:p w:rsidR="002109B0" w:rsidRDefault="002109B0">
      <w:pPr>
        <w:pStyle w:val="ConsPlusNormal"/>
        <w:jc w:val="right"/>
      </w:pPr>
      <w:r>
        <w:t>Интернет информации о деятельности</w:t>
      </w:r>
    </w:p>
    <w:p w:rsidR="002109B0" w:rsidRDefault="002109B0">
      <w:pPr>
        <w:pStyle w:val="ConsPlusNormal"/>
        <w:jc w:val="right"/>
      </w:pPr>
      <w:r>
        <w:t>Федерального казначейства</w:t>
      </w:r>
    </w:p>
    <w:p w:rsidR="002109B0" w:rsidRDefault="002109B0">
      <w:pPr>
        <w:pStyle w:val="ConsPlusNormal"/>
        <w:jc w:val="right"/>
      </w:pPr>
      <w:r>
        <w:t>от 12 мая 2014 г. N 96</w:t>
      </w:r>
    </w:p>
    <w:p w:rsidR="002109B0" w:rsidRDefault="002109B0">
      <w:pPr>
        <w:pStyle w:val="ConsPlusNormal"/>
        <w:jc w:val="both"/>
      </w:pPr>
    </w:p>
    <w:p w:rsidR="002109B0" w:rsidRDefault="002109B0">
      <w:pPr>
        <w:pStyle w:val="ConsPlusTitle"/>
        <w:jc w:val="center"/>
      </w:pPr>
      <w:bookmarkStart w:id="9" w:name="P271"/>
      <w:bookmarkEnd w:id="9"/>
      <w:r>
        <w:t>ПЕРЕЧЕНЬ</w:t>
      </w:r>
    </w:p>
    <w:p w:rsidR="002109B0" w:rsidRDefault="002109B0">
      <w:pPr>
        <w:pStyle w:val="ConsPlusTitle"/>
        <w:jc w:val="center"/>
      </w:pPr>
      <w:r>
        <w:t>ОТВЕТСТВЕННЫХ ИСПОЛНИТЕЛЕЙ И ПЕРИОДИЧНОСТЬ РАЗМЕЩЕНИЯ</w:t>
      </w:r>
    </w:p>
    <w:p w:rsidR="002109B0" w:rsidRDefault="002109B0">
      <w:pPr>
        <w:pStyle w:val="ConsPlusTitle"/>
        <w:jc w:val="center"/>
      </w:pPr>
      <w:r>
        <w:t>ИНФОРМАЦИИ НА ОФИЦИАЛЬНОМ САЙТЕ ФЕДЕРАЛЬНОГО КАЗНАЧЕЙСТВА</w:t>
      </w:r>
    </w:p>
    <w:p w:rsidR="002109B0" w:rsidRDefault="002109B0">
      <w:pPr>
        <w:pStyle w:val="ConsPlusTitle"/>
        <w:jc w:val="center"/>
      </w:pPr>
      <w:r>
        <w:t>В СЕТИ ИНТЕРНЕТ</w:t>
      </w:r>
    </w:p>
    <w:p w:rsidR="002109B0" w:rsidRDefault="002109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2"/>
        <w:gridCol w:w="3061"/>
        <w:gridCol w:w="3302"/>
      </w:tblGrid>
      <w:tr w:rsidR="002109B0">
        <w:tc>
          <w:tcPr>
            <w:tcW w:w="3302" w:type="dxa"/>
            <w:vAlign w:val="center"/>
          </w:tcPr>
          <w:p w:rsidR="002109B0" w:rsidRDefault="002109B0">
            <w:pPr>
              <w:pStyle w:val="ConsPlusNormal"/>
              <w:jc w:val="center"/>
            </w:pPr>
            <w:r>
              <w:t>Наименование раздела сайта</w:t>
            </w:r>
          </w:p>
        </w:tc>
        <w:tc>
          <w:tcPr>
            <w:tcW w:w="3061" w:type="dxa"/>
            <w:vAlign w:val="center"/>
          </w:tcPr>
          <w:p w:rsidR="002109B0" w:rsidRDefault="002109B0">
            <w:pPr>
              <w:pStyle w:val="ConsPlusNormal"/>
              <w:jc w:val="center"/>
            </w:pPr>
            <w:r>
              <w:t>Структурное подразделение Федерального казначейства, ответственное за ведение раздела</w:t>
            </w:r>
          </w:p>
        </w:tc>
        <w:tc>
          <w:tcPr>
            <w:tcW w:w="3302" w:type="dxa"/>
            <w:vAlign w:val="center"/>
          </w:tcPr>
          <w:p w:rsidR="002109B0" w:rsidRDefault="002109B0">
            <w:pPr>
              <w:pStyle w:val="ConsPlusNormal"/>
              <w:jc w:val="center"/>
            </w:pPr>
            <w:r>
              <w:t>Периодичность размещения</w:t>
            </w:r>
          </w:p>
        </w:tc>
      </w:tr>
      <w:tr w:rsidR="002109B0">
        <w:tc>
          <w:tcPr>
            <w:tcW w:w="9665" w:type="dxa"/>
            <w:gridSpan w:val="3"/>
            <w:vAlign w:val="center"/>
          </w:tcPr>
          <w:p w:rsidR="002109B0" w:rsidRDefault="002109B0">
            <w:pPr>
              <w:pStyle w:val="ConsPlusNormal"/>
              <w:jc w:val="center"/>
            </w:pPr>
            <w:r>
              <w:t>Федеральное казначейство</w:t>
            </w:r>
          </w:p>
        </w:tc>
      </w:tr>
      <w:tr w:rsidR="002109B0">
        <w:tc>
          <w:tcPr>
            <w:tcW w:w="3302" w:type="dxa"/>
            <w:vAlign w:val="center"/>
          </w:tcPr>
          <w:p w:rsidR="002109B0" w:rsidRDefault="002109B0">
            <w:pPr>
              <w:pStyle w:val="ConsPlusNormal"/>
            </w:pPr>
            <w:r>
              <w:t>- Положение о Федеральном казначействе</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В течение 5 рабочих дней со дня утверждения либо внесения изменений. Поддерживается в актуальном состоянии</w:t>
            </w:r>
          </w:p>
        </w:tc>
      </w:tr>
      <w:tr w:rsidR="002109B0">
        <w:tc>
          <w:tcPr>
            <w:tcW w:w="3302" w:type="dxa"/>
            <w:vAlign w:val="center"/>
          </w:tcPr>
          <w:p w:rsidR="002109B0" w:rsidRDefault="002109B0">
            <w:pPr>
              <w:pStyle w:val="ConsPlusNormal"/>
            </w:pPr>
            <w:r>
              <w:t>- Регламент Федерального казначейства</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В течение 5 рабочих дней со дня утверждения либо внесения изменений. Поддерживается в актуальном состоянии</w:t>
            </w:r>
          </w:p>
        </w:tc>
      </w:tr>
      <w:tr w:rsidR="002109B0">
        <w:tc>
          <w:tcPr>
            <w:tcW w:w="3302" w:type="dxa"/>
            <w:vAlign w:val="center"/>
          </w:tcPr>
          <w:p w:rsidR="002109B0" w:rsidRDefault="002109B0">
            <w:pPr>
              <w:pStyle w:val="ConsPlusNormal"/>
            </w:pPr>
            <w:r>
              <w:lastRenderedPageBreak/>
              <w:t>- Руководство</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В течение 3 рабочих дней со дня назначения. Поддерживается в актуальном состоянии</w:t>
            </w:r>
          </w:p>
        </w:tc>
      </w:tr>
      <w:tr w:rsidR="002109B0">
        <w:tc>
          <w:tcPr>
            <w:tcW w:w="3302" w:type="dxa"/>
            <w:vAlign w:val="center"/>
          </w:tcPr>
          <w:p w:rsidR="002109B0" w:rsidRDefault="002109B0">
            <w:pPr>
              <w:pStyle w:val="ConsPlusNormal"/>
            </w:pPr>
            <w:r>
              <w:t>- Организационная структура</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В течение 5 рабочих дней со дня утверждения либо изменения структуры</w:t>
            </w:r>
          </w:p>
        </w:tc>
      </w:tr>
      <w:tr w:rsidR="002109B0">
        <w:tc>
          <w:tcPr>
            <w:tcW w:w="3302" w:type="dxa"/>
            <w:vAlign w:val="center"/>
          </w:tcPr>
          <w:p w:rsidR="002109B0" w:rsidRDefault="002109B0">
            <w:pPr>
              <w:pStyle w:val="ConsPlusNormal"/>
            </w:pPr>
            <w:r>
              <w:t>- Электронное казначейство</w:t>
            </w:r>
          </w:p>
        </w:tc>
        <w:tc>
          <w:tcPr>
            <w:tcW w:w="3061" w:type="dxa"/>
            <w:vAlign w:val="center"/>
          </w:tcPr>
          <w:p w:rsidR="002109B0" w:rsidRDefault="002109B0">
            <w:pPr>
              <w:pStyle w:val="ConsPlusNormal"/>
              <w:jc w:val="center"/>
            </w:pPr>
            <w:r>
              <w:t>Управление финансовых технологий</w:t>
            </w:r>
          </w:p>
        </w:tc>
        <w:tc>
          <w:tcPr>
            <w:tcW w:w="3302" w:type="dxa"/>
            <w:vAlign w:val="center"/>
          </w:tcPr>
          <w:p w:rsidR="002109B0" w:rsidRDefault="002109B0">
            <w:pPr>
              <w:pStyle w:val="ConsPlusNormal"/>
              <w:jc w:val="center"/>
            </w:pPr>
            <w:r>
              <w:t>Поддерживается в актуальном состоянии</w:t>
            </w:r>
          </w:p>
        </w:tc>
      </w:tr>
      <w:tr w:rsidR="002109B0">
        <w:trPr>
          <w:trHeight w:val="1610"/>
        </w:trPr>
        <w:tc>
          <w:tcPr>
            <w:tcW w:w="3302" w:type="dxa"/>
            <w:vAlign w:val="center"/>
          </w:tcPr>
          <w:p w:rsidR="002109B0" w:rsidRDefault="002109B0">
            <w:pPr>
              <w:pStyle w:val="ConsPlusNormal"/>
            </w:pPr>
            <w:r>
              <w:t>- Планы и отчеты о деятельности Федерального казначейства:</w:t>
            </w:r>
          </w:p>
        </w:tc>
        <w:tc>
          <w:tcPr>
            <w:tcW w:w="3061" w:type="dxa"/>
            <w:vAlign w:val="center"/>
          </w:tcPr>
          <w:p w:rsidR="002109B0" w:rsidRDefault="002109B0">
            <w:pPr>
              <w:pStyle w:val="ConsPlusNormal"/>
              <w:jc w:val="center"/>
            </w:pPr>
            <w:r>
              <w:t>Структурные подразделения центрального аппарата Федерального казначейства в пределах компетенции</w:t>
            </w:r>
          </w:p>
        </w:tc>
        <w:tc>
          <w:tcPr>
            <w:tcW w:w="3302" w:type="dxa"/>
            <w:vAlign w:val="center"/>
          </w:tcPr>
          <w:p w:rsidR="002109B0" w:rsidRDefault="002109B0">
            <w:pPr>
              <w:pStyle w:val="ConsPlusNormal"/>
              <w:jc w:val="center"/>
            </w:pPr>
            <w:r>
              <w:t>Поддерживается в актуальном состоянии</w:t>
            </w:r>
          </w:p>
        </w:tc>
      </w:tr>
      <w:tr w:rsidR="002109B0">
        <w:trPr>
          <w:trHeight w:val="1912"/>
        </w:trPr>
        <w:tc>
          <w:tcPr>
            <w:tcW w:w="3302" w:type="dxa"/>
            <w:vAlign w:val="center"/>
          </w:tcPr>
          <w:p w:rsidR="002109B0" w:rsidRDefault="002109B0">
            <w:pPr>
              <w:pStyle w:val="ConsPlusNormal"/>
            </w:pPr>
            <w:r>
              <w:t>- планы деятельности Федерального казначейства</w:t>
            </w:r>
          </w:p>
        </w:tc>
        <w:tc>
          <w:tcPr>
            <w:tcW w:w="3061" w:type="dxa"/>
            <w:vAlign w:val="center"/>
          </w:tcPr>
          <w:p w:rsidR="002109B0" w:rsidRDefault="002109B0">
            <w:pPr>
              <w:pStyle w:val="ConsPlusNormal"/>
              <w:jc w:val="center"/>
            </w:pPr>
            <w:r>
              <w:t>Структурные подразделения центрального аппарата Федерального казначейства в пределах компетенции</w:t>
            </w:r>
          </w:p>
        </w:tc>
        <w:tc>
          <w:tcPr>
            <w:tcW w:w="3302" w:type="dxa"/>
            <w:vAlign w:val="center"/>
          </w:tcPr>
          <w:p w:rsidR="002109B0" w:rsidRDefault="002109B0">
            <w:pPr>
              <w:pStyle w:val="ConsPlusNormal"/>
              <w:jc w:val="center"/>
            </w:pPr>
            <w:r>
              <w:t>Поддерживается в актуальном состоянии</w:t>
            </w:r>
          </w:p>
        </w:tc>
      </w:tr>
      <w:tr w:rsidR="002109B0">
        <w:trPr>
          <w:trHeight w:val="1"/>
        </w:trPr>
        <w:tc>
          <w:tcPr>
            <w:tcW w:w="3302" w:type="dxa"/>
            <w:vAlign w:val="center"/>
          </w:tcPr>
          <w:p w:rsidR="002109B0" w:rsidRDefault="002109B0">
            <w:pPr>
              <w:pStyle w:val="ConsPlusNormal"/>
            </w:pPr>
            <w:r>
              <w:t>- отчеты о деятельности Федерального казначейства;</w:t>
            </w:r>
          </w:p>
        </w:tc>
        <w:tc>
          <w:tcPr>
            <w:tcW w:w="3061" w:type="dxa"/>
            <w:vAlign w:val="center"/>
          </w:tcPr>
          <w:p w:rsidR="002109B0" w:rsidRDefault="002109B0">
            <w:pPr>
              <w:pStyle w:val="ConsPlusNormal"/>
              <w:jc w:val="center"/>
            </w:pPr>
            <w:r>
              <w:t>Структурные подразделения центрального аппарата Федерального казначейства в пределах компетенции</w:t>
            </w:r>
          </w:p>
        </w:tc>
        <w:tc>
          <w:tcPr>
            <w:tcW w:w="3302" w:type="dxa"/>
            <w:vAlign w:val="center"/>
          </w:tcPr>
          <w:p w:rsidR="002109B0" w:rsidRDefault="002109B0">
            <w:pPr>
              <w:pStyle w:val="ConsPlusNormal"/>
              <w:jc w:val="center"/>
            </w:pPr>
            <w:r>
              <w:t>Поддерживается в актуальном состоянии</w:t>
            </w:r>
          </w:p>
        </w:tc>
      </w:tr>
      <w:tr w:rsidR="002109B0">
        <w:trPr>
          <w:trHeight w:val="1"/>
        </w:trPr>
        <w:tc>
          <w:tcPr>
            <w:tcW w:w="3302" w:type="dxa"/>
            <w:vAlign w:val="center"/>
          </w:tcPr>
          <w:p w:rsidR="002109B0" w:rsidRDefault="002109B0">
            <w:pPr>
              <w:pStyle w:val="ConsPlusNormal"/>
            </w:pPr>
            <w:r>
              <w:t>- графики проведения совещаний с территориальными органами Федерального казначейства;</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lastRenderedPageBreak/>
              <w:t>- Система сбалансированных показателей Федерального казначейства</w:t>
            </w:r>
          </w:p>
        </w:tc>
        <w:tc>
          <w:tcPr>
            <w:tcW w:w="3061" w:type="dxa"/>
            <w:vAlign w:val="center"/>
          </w:tcPr>
          <w:p w:rsidR="002109B0" w:rsidRDefault="002109B0">
            <w:pPr>
              <w:pStyle w:val="ConsPlusNormal"/>
              <w:jc w:val="center"/>
            </w:pPr>
            <w:r>
              <w:t>Управление внутреннего контроля (аудита) и оценки эффективности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Коллегия Федерального казначейства</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Анонсы заседаний не позднее 3 рабочих дней до заседания, протоколы - в течение 5 рабочих дней со дня подписания. Иные изменения - в течение 5 рабочих дней. Поддерживается в актуальном состоянии</w:t>
            </w:r>
          </w:p>
        </w:tc>
      </w:tr>
      <w:tr w:rsidR="002109B0">
        <w:tc>
          <w:tcPr>
            <w:tcW w:w="3302" w:type="dxa"/>
            <w:vAlign w:val="center"/>
          </w:tcPr>
          <w:p w:rsidR="002109B0" w:rsidRDefault="002109B0">
            <w:pPr>
              <w:pStyle w:val="ConsPlusNormal"/>
            </w:pPr>
            <w:r>
              <w:t>- Оптимизация структуры и функций Федерального казначейства</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Материалы совещаний Федерального казначейства</w:t>
            </w:r>
          </w:p>
        </w:tc>
        <w:tc>
          <w:tcPr>
            <w:tcW w:w="3061" w:type="dxa"/>
            <w:vAlign w:val="center"/>
          </w:tcPr>
          <w:p w:rsidR="002109B0" w:rsidRDefault="002109B0">
            <w:pPr>
              <w:pStyle w:val="ConsPlusNormal"/>
              <w:jc w:val="center"/>
            </w:pPr>
            <w:r>
              <w:t>Ответственные структурные подразделения центрального аппарата Федерального казначейства</w:t>
            </w:r>
          </w:p>
        </w:tc>
        <w:tc>
          <w:tcPr>
            <w:tcW w:w="3302" w:type="dxa"/>
            <w:vAlign w:val="center"/>
          </w:tcPr>
          <w:p w:rsidR="002109B0" w:rsidRDefault="002109B0">
            <w:pPr>
              <w:pStyle w:val="ConsPlusNormal"/>
              <w:jc w:val="center"/>
            </w:pPr>
            <w:r>
              <w:t>В течение трех рабочих дней после окончания мероприятий</w:t>
            </w:r>
          </w:p>
        </w:tc>
      </w:tr>
      <w:tr w:rsidR="002109B0">
        <w:tc>
          <w:tcPr>
            <w:tcW w:w="3302" w:type="dxa"/>
            <w:vAlign w:val="center"/>
          </w:tcPr>
          <w:p w:rsidR="002109B0" w:rsidRDefault="002109B0">
            <w:pPr>
              <w:pStyle w:val="ConsPlusNormal"/>
            </w:pPr>
            <w:r>
              <w:t>- Ведомственный и внешний контроль: - внутренний контроль (аудит); - информация об осуществлении контрольными и надзорными органами проверок деятельности Федерального казначейства</w:t>
            </w:r>
          </w:p>
        </w:tc>
        <w:tc>
          <w:tcPr>
            <w:tcW w:w="3061" w:type="dxa"/>
            <w:vAlign w:val="center"/>
          </w:tcPr>
          <w:p w:rsidR="002109B0" w:rsidRDefault="002109B0">
            <w:pPr>
              <w:pStyle w:val="ConsPlusNormal"/>
              <w:jc w:val="center"/>
            </w:pPr>
            <w:r>
              <w:t>Управление внутреннего контроля (аудита) и оценки эффективности деятельности</w:t>
            </w:r>
          </w:p>
        </w:tc>
        <w:tc>
          <w:tcPr>
            <w:tcW w:w="3302" w:type="dxa"/>
            <w:vAlign w:val="center"/>
          </w:tcPr>
          <w:p w:rsidR="002109B0" w:rsidRDefault="002109B0">
            <w:pPr>
              <w:pStyle w:val="ConsPlusNormal"/>
              <w:jc w:val="center"/>
            </w:pPr>
            <w:r>
              <w:t xml:space="preserve">В сроки, установленные </w:t>
            </w:r>
            <w:hyperlink w:anchor="P199" w:history="1">
              <w:r>
                <w:rPr>
                  <w:color w:val="0000FF"/>
                </w:rPr>
                <w:t>разделом 9</w:t>
              </w:r>
            </w:hyperlink>
            <w:r>
              <w:t xml:space="preserve"> Регламента</w:t>
            </w:r>
          </w:p>
        </w:tc>
      </w:tr>
      <w:tr w:rsidR="002109B0">
        <w:tc>
          <w:tcPr>
            <w:tcW w:w="3302" w:type="dxa"/>
            <w:vAlign w:val="center"/>
          </w:tcPr>
          <w:p w:rsidR="002109B0" w:rsidRDefault="002109B0">
            <w:pPr>
              <w:pStyle w:val="ConsPlusNormal"/>
            </w:pPr>
            <w:r>
              <w:t>- Кадры</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 xml:space="preserve">Порядок поступления на госслужбу, контактная информация для справок - поддерживается в актуальном состоянии. Состав конкурсной комиссии - в течение 5 рабочих </w:t>
            </w:r>
            <w:r>
              <w:lastRenderedPageBreak/>
              <w:t>дней со дня утверждения состава комиссии. Сведения о вакантных должностях - в течение 3 дней после объявления вакантной должности, квалификационные требования к кандидатам - в течение 5 рабочих дней со дня утверждения. Условия конкурса - не позднее 5 рабочих дней до проведения, результаты - в течение 3 рабочих дней после проведения. Порядок работы комиссии по соблюдению требований к служебному поведению - в течение 5 рабочих дней со дня утверждения порядка. Информация по антикоррупционной деятельности - поддерживается в актуальном порядке</w:t>
            </w:r>
          </w:p>
        </w:tc>
      </w:tr>
      <w:tr w:rsidR="002109B0">
        <w:tc>
          <w:tcPr>
            <w:tcW w:w="3302" w:type="dxa"/>
            <w:vAlign w:val="center"/>
          </w:tcPr>
          <w:p w:rsidR="002109B0" w:rsidRDefault="002109B0">
            <w:pPr>
              <w:pStyle w:val="ConsPlusNormal"/>
            </w:pPr>
            <w:r>
              <w:lastRenderedPageBreak/>
              <w:t>- Международное сотрудничество</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Молодежный совет Федерального казначейства</w:t>
            </w:r>
          </w:p>
        </w:tc>
        <w:tc>
          <w:tcPr>
            <w:tcW w:w="3061" w:type="dxa"/>
            <w:vAlign w:val="center"/>
          </w:tcPr>
          <w:p w:rsidR="002109B0" w:rsidRDefault="002109B0">
            <w:pPr>
              <w:pStyle w:val="ConsPlusNormal"/>
              <w:jc w:val="center"/>
            </w:pPr>
            <w:r>
              <w:t>Молодежный совет</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Обращения граждан и организаций</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 xml:space="preserve">Поддерживается в актуальном состоянии. Порядок и время приема граждан и представителей организаций - в течение 5 рабочих дней со дня утверждения порядка. Обзоры обращений граждан и </w:t>
            </w:r>
            <w:r>
              <w:lastRenderedPageBreak/>
              <w:t>представителей организаций - ежеквартально</w:t>
            </w:r>
          </w:p>
        </w:tc>
      </w:tr>
      <w:tr w:rsidR="002109B0">
        <w:tc>
          <w:tcPr>
            <w:tcW w:w="3302" w:type="dxa"/>
            <w:vAlign w:val="center"/>
          </w:tcPr>
          <w:p w:rsidR="002109B0" w:rsidRDefault="002109B0">
            <w:pPr>
              <w:pStyle w:val="ConsPlusNormal"/>
            </w:pPr>
            <w:r>
              <w:lastRenderedPageBreak/>
              <w:t>- Контактная информация</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История Казначейства России</w:t>
            </w:r>
          </w:p>
        </w:tc>
        <w:tc>
          <w:tcPr>
            <w:tcW w:w="3061" w:type="dxa"/>
            <w:vAlign w:val="center"/>
          </w:tcPr>
          <w:p w:rsidR="002109B0" w:rsidRDefault="002109B0">
            <w:pPr>
              <w:pStyle w:val="ConsPlusNormal"/>
              <w:jc w:val="center"/>
            </w:pPr>
            <w:r>
              <w:t>Совет по истории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Методический кабинет</w:t>
            </w:r>
          </w:p>
        </w:tc>
      </w:tr>
      <w:tr w:rsidR="002109B0">
        <w:tc>
          <w:tcPr>
            <w:tcW w:w="3302" w:type="dxa"/>
            <w:vAlign w:val="center"/>
          </w:tcPr>
          <w:p w:rsidR="002109B0" w:rsidRDefault="002109B0">
            <w:pPr>
              <w:pStyle w:val="ConsPlusNormal"/>
            </w:pPr>
            <w:r>
              <w:t>- Поступления в бюджеты</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Взаимодействие с банковской системой</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Реестр банковских гарантий</w:t>
            </w:r>
          </w:p>
        </w:tc>
        <w:tc>
          <w:tcPr>
            <w:tcW w:w="3061" w:type="dxa"/>
            <w:vAlign w:val="center"/>
          </w:tcPr>
          <w:p w:rsidR="002109B0" w:rsidRDefault="002109B0">
            <w:pPr>
              <w:pStyle w:val="ConsPlusNormal"/>
              <w:jc w:val="center"/>
            </w:pPr>
            <w:r>
              <w:t>Управление обеспечения исполнения федерального бюджета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Выплаты из бюджетов</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Обеспечение исполнения федерального бюджета</w:t>
            </w:r>
          </w:p>
        </w:tc>
        <w:tc>
          <w:tcPr>
            <w:tcW w:w="3061" w:type="dxa"/>
            <w:vAlign w:val="center"/>
          </w:tcPr>
          <w:p w:rsidR="002109B0" w:rsidRDefault="002109B0">
            <w:pPr>
              <w:pStyle w:val="ConsPlusNormal"/>
              <w:jc w:val="center"/>
            </w:pPr>
            <w:r>
              <w:t>Управление обеспечения исполнения федерального бюджета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Информационные технологии</w:t>
            </w:r>
          </w:p>
        </w:tc>
        <w:tc>
          <w:tcPr>
            <w:tcW w:w="3061" w:type="dxa"/>
            <w:vAlign w:val="center"/>
          </w:tcPr>
          <w:p w:rsidR="002109B0" w:rsidRDefault="002109B0">
            <w:pPr>
              <w:pStyle w:val="ConsPlusNormal"/>
              <w:jc w:val="center"/>
            </w:pPr>
            <w:r>
              <w:t>Управление информационных систем</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Учет и отчетность</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lastRenderedPageBreak/>
              <w:t>Финансовое обеспечение, учет и отчетность</w:t>
            </w:r>
          </w:p>
        </w:tc>
        <w:tc>
          <w:tcPr>
            <w:tcW w:w="3061" w:type="dxa"/>
            <w:vAlign w:val="center"/>
          </w:tcPr>
          <w:p w:rsidR="002109B0" w:rsidRDefault="002109B0">
            <w:pPr>
              <w:pStyle w:val="ConsPlusNormal"/>
              <w:jc w:val="center"/>
            </w:pPr>
            <w:r>
              <w:t>Финансовое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Государственная служба</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Контроль и аудит</w:t>
            </w:r>
          </w:p>
        </w:tc>
        <w:tc>
          <w:tcPr>
            <w:tcW w:w="3061" w:type="dxa"/>
            <w:vAlign w:val="center"/>
          </w:tcPr>
          <w:p w:rsidR="002109B0" w:rsidRDefault="002109B0">
            <w:pPr>
              <w:pStyle w:val="ConsPlusNormal"/>
              <w:jc w:val="center"/>
            </w:pPr>
            <w:r>
              <w:t>Управление внутреннего контроля (аудита) и оценки эффективности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Правовая работа</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Взаимодействие со СМИ</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В течение 5 рабочих дней со дня регистрации. Поддерживается в актуальном состоянии</w:t>
            </w:r>
          </w:p>
        </w:tc>
      </w:tr>
      <w:tr w:rsidR="002109B0">
        <w:tc>
          <w:tcPr>
            <w:tcW w:w="3302" w:type="dxa"/>
            <w:vAlign w:val="center"/>
          </w:tcPr>
          <w:p w:rsidR="002109B0" w:rsidRDefault="002109B0">
            <w:pPr>
              <w:pStyle w:val="ConsPlusNormal"/>
            </w:pPr>
            <w:r>
              <w:t>- Проекты нормативных правовых актов</w:t>
            </w:r>
          </w:p>
        </w:tc>
        <w:tc>
          <w:tcPr>
            <w:tcW w:w="3061" w:type="dxa"/>
            <w:vAlign w:val="center"/>
          </w:tcPr>
          <w:p w:rsidR="002109B0" w:rsidRDefault="002109B0">
            <w:pPr>
              <w:pStyle w:val="ConsPlusNormal"/>
              <w:jc w:val="center"/>
            </w:pPr>
            <w:r>
              <w:t>Ответственные структурные подразделения центрального аппарата Федерального казначейства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Графические копии документов</w:t>
            </w:r>
          </w:p>
        </w:tc>
        <w:tc>
          <w:tcPr>
            <w:tcW w:w="3061" w:type="dxa"/>
            <w:vAlign w:val="center"/>
          </w:tcPr>
          <w:p w:rsidR="002109B0" w:rsidRDefault="002109B0">
            <w:pPr>
              <w:pStyle w:val="ConsPlusNormal"/>
              <w:jc w:val="center"/>
            </w:pPr>
            <w:r>
              <w:t>Ответственные структурные подразделения центрального аппарата Федерального казначейства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Операции со средствами федеральных автономных и федеральных бюджетных учреждений</w:t>
            </w:r>
          </w:p>
        </w:tc>
        <w:tc>
          <w:tcPr>
            <w:tcW w:w="3061" w:type="dxa"/>
            <w:vAlign w:val="center"/>
          </w:tcPr>
          <w:p w:rsidR="002109B0" w:rsidRDefault="002109B0">
            <w:pPr>
              <w:pStyle w:val="ConsPlusNormal"/>
              <w:jc w:val="center"/>
            </w:pPr>
            <w:r>
              <w:t>Управление обеспечения исполнения федерального бюджета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xml:space="preserve">- Приказы Федерального казначейства, признанные Минюстом России не </w:t>
            </w:r>
            <w:r>
              <w:lastRenderedPageBreak/>
              <w:t xml:space="preserve">нуждающимися в </w:t>
            </w:r>
            <w:proofErr w:type="spellStart"/>
            <w:r>
              <w:t>госрегистрации</w:t>
            </w:r>
            <w:proofErr w:type="spellEnd"/>
          </w:p>
        </w:tc>
        <w:tc>
          <w:tcPr>
            <w:tcW w:w="3061" w:type="dxa"/>
            <w:vAlign w:val="center"/>
          </w:tcPr>
          <w:p w:rsidR="002109B0" w:rsidRDefault="002109B0">
            <w:pPr>
              <w:pStyle w:val="ConsPlusNormal"/>
              <w:jc w:val="center"/>
            </w:pPr>
            <w:r>
              <w:lastRenderedPageBreak/>
              <w:t xml:space="preserve">Ответственные структурные подразделения центрального аппарата Федерального </w:t>
            </w:r>
            <w:r>
              <w:lastRenderedPageBreak/>
              <w:t>казначейства</w:t>
            </w:r>
          </w:p>
        </w:tc>
        <w:tc>
          <w:tcPr>
            <w:tcW w:w="3302" w:type="dxa"/>
            <w:vAlign w:val="center"/>
          </w:tcPr>
          <w:p w:rsidR="002109B0" w:rsidRDefault="002109B0">
            <w:pPr>
              <w:pStyle w:val="ConsPlusNormal"/>
              <w:jc w:val="center"/>
            </w:pPr>
            <w:r>
              <w:lastRenderedPageBreak/>
              <w:t>Поддерживается в актуальном состоянии</w:t>
            </w:r>
          </w:p>
        </w:tc>
      </w:tr>
      <w:tr w:rsidR="002109B0">
        <w:tc>
          <w:tcPr>
            <w:tcW w:w="9665" w:type="dxa"/>
            <w:gridSpan w:val="3"/>
            <w:vAlign w:val="center"/>
          </w:tcPr>
          <w:p w:rsidR="002109B0" w:rsidRDefault="002109B0">
            <w:pPr>
              <w:pStyle w:val="ConsPlusNormal"/>
              <w:jc w:val="center"/>
            </w:pPr>
            <w:r>
              <w:lastRenderedPageBreak/>
              <w:t>Форум</w:t>
            </w:r>
          </w:p>
        </w:tc>
      </w:tr>
      <w:tr w:rsidR="002109B0">
        <w:tc>
          <w:tcPr>
            <w:tcW w:w="3302" w:type="dxa"/>
            <w:vAlign w:val="center"/>
          </w:tcPr>
          <w:p w:rsidR="002109B0" w:rsidRDefault="002109B0">
            <w:pPr>
              <w:pStyle w:val="ConsPlusNormal"/>
            </w:pPr>
            <w:r>
              <w:t>- Форум</w:t>
            </w:r>
          </w:p>
        </w:tc>
        <w:tc>
          <w:tcPr>
            <w:tcW w:w="3061" w:type="dxa"/>
            <w:vAlign w:val="center"/>
          </w:tcPr>
          <w:p w:rsidR="002109B0" w:rsidRDefault="002109B0">
            <w:pPr>
              <w:pStyle w:val="ConsPlusNormal"/>
              <w:jc w:val="center"/>
            </w:pPr>
            <w:r>
              <w:t>Ответственные структурные подразделения центрального аппарата Федерального казначейства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Новости</w:t>
            </w:r>
          </w:p>
        </w:tc>
      </w:tr>
      <w:tr w:rsidR="002109B0">
        <w:tc>
          <w:tcPr>
            <w:tcW w:w="3302" w:type="dxa"/>
            <w:vAlign w:val="center"/>
          </w:tcPr>
          <w:p w:rsidR="002109B0" w:rsidRDefault="002109B0">
            <w:pPr>
              <w:pStyle w:val="ConsPlusNormal"/>
            </w:pPr>
            <w:r>
              <w:t>- Новости</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Итоги мероприятий - в течение трех рабочих дней после окончания. Итоги официальных визитов руководства - в течение одного рабочего дня после окончания</w:t>
            </w:r>
          </w:p>
        </w:tc>
      </w:tr>
      <w:tr w:rsidR="002109B0">
        <w:tc>
          <w:tcPr>
            <w:tcW w:w="3302" w:type="dxa"/>
            <w:vAlign w:val="center"/>
          </w:tcPr>
          <w:p w:rsidR="002109B0" w:rsidRDefault="002109B0">
            <w:pPr>
              <w:pStyle w:val="ConsPlusNormal"/>
            </w:pPr>
            <w:r>
              <w:t>- Публикации</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Анонсы</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Анонсы мероприятий - не позднее двух рабочих дней до начала. Анонсы официальных визитов руководства - в течение одного рабочего дня перед началом</w:t>
            </w:r>
          </w:p>
        </w:tc>
      </w:tr>
      <w:tr w:rsidR="002109B0">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Ответственные структурные подразделения центрального аппарата Федерального казначейства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Казначейский вестник</w:t>
            </w:r>
          </w:p>
        </w:tc>
        <w:tc>
          <w:tcPr>
            <w:tcW w:w="3061" w:type="dxa"/>
            <w:vAlign w:val="center"/>
          </w:tcPr>
          <w:p w:rsidR="002109B0" w:rsidRDefault="002109B0">
            <w:pPr>
              <w:pStyle w:val="ConsPlusNormal"/>
              <w:jc w:val="center"/>
            </w:pPr>
            <w:r>
              <w:t xml:space="preserve">Управление обеспечения исполнения федерального </w:t>
            </w:r>
            <w:r>
              <w:lastRenderedPageBreak/>
              <w:t>бюджета</w:t>
            </w:r>
          </w:p>
        </w:tc>
        <w:tc>
          <w:tcPr>
            <w:tcW w:w="3302" w:type="dxa"/>
            <w:vAlign w:val="center"/>
          </w:tcPr>
          <w:p w:rsidR="002109B0" w:rsidRDefault="002109B0">
            <w:pPr>
              <w:pStyle w:val="ConsPlusNormal"/>
              <w:jc w:val="center"/>
            </w:pPr>
            <w:r>
              <w:lastRenderedPageBreak/>
              <w:t>Поддерживается в актуальном состоянии</w:t>
            </w:r>
          </w:p>
        </w:tc>
      </w:tr>
      <w:tr w:rsidR="002109B0">
        <w:tc>
          <w:tcPr>
            <w:tcW w:w="9665" w:type="dxa"/>
            <w:gridSpan w:val="3"/>
            <w:vAlign w:val="center"/>
          </w:tcPr>
          <w:p w:rsidR="002109B0" w:rsidRDefault="002109B0">
            <w:pPr>
              <w:pStyle w:val="ConsPlusNormal"/>
              <w:jc w:val="center"/>
            </w:pPr>
            <w:r>
              <w:lastRenderedPageBreak/>
              <w:t>Перечень публикуемой информации об исполнении бюджетов бюджетной системы Российской Федерации</w:t>
            </w:r>
          </w:p>
        </w:tc>
      </w:tr>
      <w:tr w:rsidR="002109B0">
        <w:tc>
          <w:tcPr>
            <w:tcW w:w="3302" w:type="dxa"/>
            <w:vAlign w:val="center"/>
          </w:tcPr>
          <w:p w:rsidR="002109B0" w:rsidRDefault="002109B0">
            <w:pPr>
              <w:pStyle w:val="ConsPlusNormal"/>
            </w:pPr>
            <w:r>
              <w:t>- Перечень публикуемой информации об исполнении бюджетов бюджетной системы. Российской Федерации</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Информация об исполнении бюджетов</w:t>
            </w:r>
          </w:p>
        </w:tc>
      </w:tr>
      <w:tr w:rsidR="002109B0">
        <w:tc>
          <w:tcPr>
            <w:tcW w:w="3302" w:type="dxa"/>
            <w:vAlign w:val="center"/>
          </w:tcPr>
          <w:p w:rsidR="002109B0" w:rsidRDefault="002109B0">
            <w:pPr>
              <w:pStyle w:val="ConsPlusNormal"/>
            </w:pPr>
            <w:r>
              <w:t>- Витрины данных информационно-аналитической системы Федерального казначейства</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Федерального бюджета</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Default="002109B0">
            <w:pPr>
              <w:pStyle w:val="ConsPlusNormal"/>
            </w:pPr>
            <w:r>
              <w:t>- Бюджетов субъектов РФ и местных бюджетов</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Default="002109B0">
            <w:pPr>
              <w:pStyle w:val="ConsPlusNormal"/>
            </w:pPr>
            <w:r>
              <w:t>- Консолидированного бюджета РФ</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Default="002109B0">
            <w:pPr>
              <w:pStyle w:val="ConsPlusNormal"/>
            </w:pPr>
            <w:r>
              <w:t>- Отчетность об исполнении бюджетов государственных внебюджетных фондов</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Default="002109B0">
            <w:pPr>
              <w:pStyle w:val="ConsPlusNormal"/>
            </w:pPr>
            <w:r>
              <w:t>- Отчетность по статистике государственных финансов РФ</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Default="002109B0">
            <w:pPr>
              <w:pStyle w:val="ConsPlusNormal"/>
            </w:pPr>
            <w:r>
              <w:t>- Сведения об использовании выделяемых бюджетных средств</w:t>
            </w:r>
          </w:p>
        </w:tc>
        <w:tc>
          <w:tcPr>
            <w:tcW w:w="3061" w:type="dxa"/>
            <w:vAlign w:val="center"/>
          </w:tcPr>
          <w:p w:rsidR="002109B0" w:rsidRDefault="002109B0">
            <w:pPr>
              <w:pStyle w:val="ConsPlusNormal"/>
              <w:jc w:val="center"/>
            </w:pPr>
            <w:r>
              <w:t>Финансовое управление</w:t>
            </w:r>
          </w:p>
        </w:tc>
        <w:tc>
          <w:tcPr>
            <w:tcW w:w="3302" w:type="dxa"/>
            <w:vAlign w:val="center"/>
          </w:tcPr>
          <w:p w:rsidR="002109B0" w:rsidRDefault="002109B0">
            <w:pPr>
              <w:pStyle w:val="ConsPlusNormal"/>
              <w:jc w:val="center"/>
            </w:pPr>
            <w:r>
              <w:t>Ежеквартально</w:t>
            </w:r>
          </w:p>
        </w:tc>
      </w:tr>
      <w:tr w:rsidR="002109B0" w:rsidRPr="002109B0">
        <w:tc>
          <w:tcPr>
            <w:tcW w:w="9665" w:type="dxa"/>
            <w:gridSpan w:val="3"/>
            <w:vAlign w:val="center"/>
          </w:tcPr>
          <w:p w:rsidR="002109B0" w:rsidRPr="002109B0" w:rsidRDefault="002109B0">
            <w:pPr>
              <w:pStyle w:val="ConsPlusNormal"/>
              <w:jc w:val="center"/>
              <w:rPr>
                <w:lang w:val="en-US"/>
              </w:rPr>
            </w:pPr>
            <w:r w:rsidRPr="002109B0">
              <w:rPr>
                <w:lang w:val="en-US"/>
              </w:rPr>
              <w:lastRenderedPageBreak/>
              <w:t>The information on execution of budgets (English version)</w:t>
            </w:r>
          </w:p>
        </w:tc>
      </w:tr>
      <w:tr w:rsidR="002109B0">
        <w:tc>
          <w:tcPr>
            <w:tcW w:w="3302" w:type="dxa"/>
            <w:vAlign w:val="center"/>
          </w:tcPr>
          <w:p w:rsidR="002109B0" w:rsidRPr="002109B0" w:rsidRDefault="002109B0">
            <w:pPr>
              <w:pStyle w:val="ConsPlusNormal"/>
              <w:rPr>
                <w:lang w:val="en-US"/>
              </w:rPr>
            </w:pPr>
            <w:r w:rsidRPr="002109B0">
              <w:rPr>
                <w:lang w:val="en-US"/>
              </w:rPr>
              <w:t>- The information on execution of budgets of budgetary system of the Russian Federation</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Pr="002109B0" w:rsidRDefault="002109B0">
            <w:pPr>
              <w:pStyle w:val="ConsPlusNormal"/>
              <w:rPr>
                <w:lang w:val="en-US"/>
              </w:rPr>
            </w:pPr>
            <w:r w:rsidRPr="002109B0">
              <w:rPr>
                <w:lang w:val="en-US"/>
              </w:rPr>
              <w:t>- Government finance statistics reporting of the Russian Federation</w:t>
            </w:r>
          </w:p>
        </w:tc>
        <w:tc>
          <w:tcPr>
            <w:tcW w:w="3061" w:type="dxa"/>
            <w:vAlign w:val="center"/>
          </w:tcPr>
          <w:p w:rsidR="002109B0" w:rsidRDefault="002109B0">
            <w:pPr>
              <w:pStyle w:val="ConsPlusNormal"/>
              <w:jc w:val="center"/>
            </w:pPr>
            <w:r>
              <w:t>Управление бюджетного учета и отчетности</w:t>
            </w:r>
          </w:p>
        </w:tc>
        <w:tc>
          <w:tcPr>
            <w:tcW w:w="3302" w:type="dxa"/>
            <w:vAlign w:val="center"/>
          </w:tcPr>
          <w:p w:rsidR="002109B0" w:rsidRDefault="002109B0">
            <w:pPr>
              <w:pStyle w:val="ConsPlusNormal"/>
              <w:jc w:val="center"/>
            </w:pPr>
            <w:r>
              <w:t>Ежемесячно</w:t>
            </w:r>
          </w:p>
        </w:tc>
      </w:tr>
      <w:tr w:rsidR="002109B0">
        <w:tc>
          <w:tcPr>
            <w:tcW w:w="9665" w:type="dxa"/>
            <w:gridSpan w:val="3"/>
            <w:vAlign w:val="center"/>
          </w:tcPr>
          <w:p w:rsidR="002109B0" w:rsidRDefault="002109B0">
            <w:pPr>
              <w:pStyle w:val="ConsPlusNormal"/>
              <w:jc w:val="center"/>
            </w:pPr>
            <w:r>
              <w:t>Кассовое обслуживание исполнения бюджетов государственных внебюджетных фондов</w:t>
            </w:r>
          </w:p>
        </w:tc>
      </w:tr>
      <w:tr w:rsidR="002109B0">
        <w:tc>
          <w:tcPr>
            <w:tcW w:w="3302" w:type="dxa"/>
            <w:vAlign w:val="center"/>
          </w:tcPr>
          <w:p w:rsidR="002109B0" w:rsidRDefault="002109B0">
            <w:pPr>
              <w:pStyle w:val="ConsPlusNormal"/>
            </w:pPr>
            <w:r>
              <w:t>- Пенсионный фонд Российской Федерации</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Фонд социального страхования Российской Федерации</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Федеральный фонд обязательного медицинского страхования</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Территориальные фонды обязательного медицинского страхования</w:t>
            </w:r>
          </w:p>
        </w:tc>
        <w:tc>
          <w:tcPr>
            <w:tcW w:w="3061" w:type="dxa"/>
            <w:vAlign w:val="center"/>
          </w:tcPr>
          <w:p w:rsidR="002109B0" w:rsidRDefault="002109B0">
            <w:pPr>
              <w:pStyle w:val="ConsPlusNormal"/>
              <w:jc w:val="center"/>
            </w:pPr>
            <w:r>
              <w:t>Управление совершенствования функциональной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Нефтегазовые доходы федерального бюджета, Резервный фонд и Фонд национального благосостояния</w:t>
            </w:r>
          </w:p>
        </w:tc>
      </w:tr>
      <w:tr w:rsidR="002109B0">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xml:space="preserve">- Сведения о движении средств по счетам Федерального казначейства по учету средств </w:t>
            </w:r>
            <w:r>
              <w:lastRenderedPageBreak/>
              <w:t>нефтегазовых доходов федерального бюджета, Резервного фонда и Фонда национального благосостояния</w:t>
            </w:r>
          </w:p>
        </w:tc>
        <w:tc>
          <w:tcPr>
            <w:tcW w:w="3061" w:type="dxa"/>
            <w:vAlign w:val="center"/>
          </w:tcPr>
          <w:p w:rsidR="002109B0" w:rsidRDefault="002109B0">
            <w:pPr>
              <w:pStyle w:val="ConsPlusNormal"/>
              <w:jc w:val="center"/>
            </w:pPr>
            <w:r>
              <w:lastRenderedPageBreak/>
              <w:t>Управление финансово-бюджетных операций</w:t>
            </w:r>
          </w:p>
        </w:tc>
        <w:tc>
          <w:tcPr>
            <w:tcW w:w="3302" w:type="dxa"/>
            <w:vAlign w:val="center"/>
          </w:tcPr>
          <w:p w:rsidR="002109B0" w:rsidRDefault="002109B0">
            <w:pPr>
              <w:pStyle w:val="ConsPlusNormal"/>
              <w:jc w:val="center"/>
            </w:pPr>
            <w:r>
              <w:t>Ежемесячно</w:t>
            </w:r>
          </w:p>
        </w:tc>
      </w:tr>
      <w:tr w:rsidR="002109B0">
        <w:tc>
          <w:tcPr>
            <w:tcW w:w="3302" w:type="dxa"/>
            <w:vAlign w:val="center"/>
          </w:tcPr>
          <w:p w:rsidR="002109B0" w:rsidRDefault="002109B0">
            <w:pPr>
              <w:pStyle w:val="ConsPlusNormal"/>
            </w:pPr>
            <w:r>
              <w:lastRenderedPageBreak/>
              <w:t>- Стабилизационный фонд Российской Федерации</w:t>
            </w:r>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Не обновляется по причине закрытия с 2007 г. счетов Стабилизационного фонда Российской Федерации</w:t>
            </w:r>
          </w:p>
        </w:tc>
      </w:tr>
      <w:tr w:rsidR="002109B0">
        <w:tc>
          <w:tcPr>
            <w:tcW w:w="9665" w:type="dxa"/>
            <w:gridSpan w:val="3"/>
            <w:vAlign w:val="center"/>
          </w:tcPr>
          <w:p w:rsidR="002109B0" w:rsidRDefault="002109B0">
            <w:pPr>
              <w:pStyle w:val="ConsPlusNormal"/>
              <w:jc w:val="center"/>
            </w:pPr>
            <w:r>
              <w:t>Размещение средств федерального бюджета на банковские депозиты</w:t>
            </w:r>
          </w:p>
        </w:tc>
      </w:tr>
      <w:tr w:rsidR="002109B0">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Информация о размещении средств федерального бюджета на банковские депозиты</w:t>
            </w:r>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Ежемесячно</w:t>
            </w:r>
          </w:p>
        </w:tc>
      </w:tr>
      <w:tr w:rsidR="002109B0">
        <w:tc>
          <w:tcPr>
            <w:tcW w:w="9665" w:type="dxa"/>
            <w:gridSpan w:val="3"/>
            <w:vAlign w:val="center"/>
          </w:tcPr>
          <w:p w:rsidR="002109B0" w:rsidRDefault="002109B0">
            <w:pPr>
              <w:pStyle w:val="ConsPlusNormal"/>
              <w:jc w:val="center"/>
            </w:pPr>
            <w:r>
              <w:t>Бюджетные кредиты</w:t>
            </w:r>
          </w:p>
        </w:tc>
      </w:tr>
      <w:tr w:rsidR="002109B0">
        <w:trPr>
          <w:trHeight w:val="1191"/>
        </w:trPr>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Покупка (продажа) ценных бумаг по договорам РЕПО</w:t>
            </w:r>
          </w:p>
        </w:tc>
      </w:tr>
      <w:tr w:rsidR="002109B0">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xml:space="preserve">- Информация о покупке (продаже) ценных бумаг по договорам </w:t>
            </w:r>
            <w:proofErr w:type="spellStart"/>
            <w:r>
              <w:t>репо</w:t>
            </w:r>
            <w:proofErr w:type="spellEnd"/>
          </w:p>
        </w:tc>
        <w:tc>
          <w:tcPr>
            <w:tcW w:w="3061" w:type="dxa"/>
            <w:vAlign w:val="center"/>
          </w:tcPr>
          <w:p w:rsidR="002109B0" w:rsidRDefault="002109B0">
            <w:pPr>
              <w:pStyle w:val="ConsPlusNormal"/>
              <w:jc w:val="center"/>
            </w:pPr>
            <w:r>
              <w:t>Управление финансово-бюджетных операций</w:t>
            </w:r>
          </w:p>
        </w:tc>
        <w:tc>
          <w:tcPr>
            <w:tcW w:w="3302" w:type="dxa"/>
            <w:vAlign w:val="center"/>
          </w:tcPr>
          <w:p w:rsidR="002109B0" w:rsidRDefault="002109B0">
            <w:pPr>
              <w:pStyle w:val="ConsPlusNormal"/>
              <w:jc w:val="center"/>
            </w:pPr>
            <w:r>
              <w:t>Ежемесячно</w:t>
            </w:r>
          </w:p>
        </w:tc>
      </w:tr>
      <w:tr w:rsidR="002109B0">
        <w:tc>
          <w:tcPr>
            <w:tcW w:w="9665" w:type="dxa"/>
            <w:gridSpan w:val="3"/>
            <w:vAlign w:val="center"/>
          </w:tcPr>
          <w:p w:rsidR="002109B0" w:rsidRDefault="002109B0">
            <w:pPr>
              <w:pStyle w:val="ConsPlusNormal"/>
              <w:jc w:val="center"/>
            </w:pPr>
            <w:r>
              <w:lastRenderedPageBreak/>
              <w:t>Информация для взыскателей</w:t>
            </w:r>
          </w:p>
        </w:tc>
      </w:tr>
      <w:tr w:rsidR="002109B0">
        <w:tc>
          <w:tcPr>
            <w:tcW w:w="3302" w:type="dxa"/>
            <w:vAlign w:val="center"/>
          </w:tcPr>
          <w:p w:rsidR="002109B0" w:rsidRDefault="002109B0">
            <w:pPr>
              <w:pStyle w:val="ConsPlusNormal"/>
            </w:pPr>
            <w:r>
              <w:t>- Порядок обращения взыскания на средства бюджетов бюджетной системы Российской Федерации на основании исполнительных документов</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Образец заявления взыскателя, прилагаемого к исполнительному документу при направлении исполнительного документа на исполнение в орган Федерального казначейства</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Перечень правовых оснований для возврата исполнительных документов</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Информация о наличии открытых лицевых счетов получателей средств федерального бюджета в органах Федерального казначейства</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xml:space="preserve">- Блок-схема </w:t>
            </w:r>
            <w:proofErr w:type="gramStart"/>
            <w:r>
              <w:t>процесса организации исполнения государственных функций исполнения судебных актов</w:t>
            </w:r>
            <w:proofErr w:type="gramEnd"/>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Справочная информация</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xml:space="preserve">- Перечень наиболее часто </w:t>
            </w:r>
            <w:r>
              <w:lastRenderedPageBreak/>
              <w:t>задаваемых вопросов</w:t>
            </w:r>
          </w:p>
        </w:tc>
        <w:tc>
          <w:tcPr>
            <w:tcW w:w="3061" w:type="dxa"/>
            <w:vAlign w:val="center"/>
          </w:tcPr>
          <w:p w:rsidR="002109B0" w:rsidRDefault="002109B0">
            <w:pPr>
              <w:pStyle w:val="ConsPlusNormal"/>
              <w:jc w:val="center"/>
            </w:pPr>
            <w:r>
              <w:lastRenderedPageBreak/>
              <w:t>Юридическое управление</w:t>
            </w:r>
          </w:p>
        </w:tc>
        <w:tc>
          <w:tcPr>
            <w:tcW w:w="3302" w:type="dxa"/>
            <w:vAlign w:val="center"/>
          </w:tcPr>
          <w:p w:rsidR="002109B0" w:rsidRDefault="002109B0">
            <w:pPr>
              <w:pStyle w:val="ConsPlusNormal"/>
              <w:jc w:val="center"/>
            </w:pPr>
            <w:r>
              <w:t xml:space="preserve">Поддерживается в актуальном </w:t>
            </w:r>
            <w:r>
              <w:lastRenderedPageBreak/>
              <w:t>состоянии</w:t>
            </w:r>
          </w:p>
        </w:tc>
      </w:tr>
      <w:tr w:rsidR="002109B0">
        <w:tc>
          <w:tcPr>
            <w:tcW w:w="3302" w:type="dxa"/>
            <w:vAlign w:val="center"/>
          </w:tcPr>
          <w:p w:rsidR="002109B0" w:rsidRDefault="002109B0">
            <w:pPr>
              <w:pStyle w:val="ConsPlusNormal"/>
            </w:pPr>
            <w:r>
              <w:lastRenderedPageBreak/>
              <w:t xml:space="preserve">- Справочник лицевых </w:t>
            </w:r>
            <w:proofErr w:type="gramStart"/>
            <w:r>
              <w:t>счетов участников бюджетного процесса всех уровней бюджетной системы Российской Федерации</w:t>
            </w:r>
            <w:proofErr w:type="gramEnd"/>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Информация о полном наименовании и адресах органов Федерального казначейства</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Информация о ходе исполнения предъявленных исполнительных документов</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Мониторинг информации о предъявленных в органы Федерального казначейства исполнительных документах</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Электронный бюджет</w:t>
            </w:r>
          </w:p>
        </w:tc>
      </w:tr>
      <w:tr w:rsidR="002109B0">
        <w:tc>
          <w:tcPr>
            <w:tcW w:w="3302" w:type="dxa"/>
            <w:vAlign w:val="center"/>
          </w:tcPr>
          <w:p w:rsidR="002109B0" w:rsidRDefault="002109B0">
            <w:pPr>
              <w:pStyle w:val="ConsPlusNormal"/>
            </w:pPr>
            <w:r>
              <w:t>- Электронный бюджет</w:t>
            </w:r>
          </w:p>
        </w:tc>
        <w:tc>
          <w:tcPr>
            <w:tcW w:w="3061" w:type="dxa"/>
            <w:vAlign w:val="center"/>
          </w:tcPr>
          <w:p w:rsidR="002109B0" w:rsidRDefault="002109B0">
            <w:pPr>
              <w:pStyle w:val="ConsPlusNormal"/>
              <w:jc w:val="center"/>
            </w:pPr>
            <w:r>
              <w:t>Управление интегрированных информационных систем государственных финансов</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Создание официального сайта www.bus.gov.ru</w:t>
            </w:r>
          </w:p>
        </w:tc>
        <w:tc>
          <w:tcPr>
            <w:tcW w:w="3061" w:type="dxa"/>
            <w:vAlign w:val="center"/>
          </w:tcPr>
          <w:p w:rsidR="002109B0" w:rsidRDefault="002109B0">
            <w:pPr>
              <w:pStyle w:val="ConsPlusNormal"/>
              <w:jc w:val="center"/>
            </w:pPr>
            <w:r>
              <w:t>Управление интегрированных информационных систем государственных финансов</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Государственная информационная система о государственных и муниципальных платежах (ГИС ГМП)</w:t>
            </w:r>
          </w:p>
        </w:tc>
      </w:tr>
      <w:tr w:rsidR="002109B0">
        <w:tc>
          <w:tcPr>
            <w:tcW w:w="3302" w:type="dxa"/>
            <w:vAlign w:val="center"/>
          </w:tcPr>
          <w:p w:rsidR="002109B0" w:rsidRDefault="002109B0">
            <w:pPr>
              <w:pStyle w:val="ConsPlusNormal"/>
            </w:pPr>
            <w:r>
              <w:t xml:space="preserve">- Государственная </w:t>
            </w:r>
            <w:r>
              <w:lastRenderedPageBreak/>
              <w:t>информационная система о государственных и муниципальных платежах (ГИС ГМП)</w:t>
            </w:r>
          </w:p>
        </w:tc>
        <w:tc>
          <w:tcPr>
            <w:tcW w:w="3061" w:type="dxa"/>
            <w:vAlign w:val="center"/>
          </w:tcPr>
          <w:p w:rsidR="002109B0" w:rsidRDefault="002109B0">
            <w:pPr>
              <w:pStyle w:val="ConsPlusNormal"/>
              <w:jc w:val="center"/>
            </w:pPr>
            <w:r>
              <w:lastRenderedPageBreak/>
              <w:t xml:space="preserve">Управление развития </w:t>
            </w:r>
            <w:r>
              <w:lastRenderedPageBreak/>
              <w:t>бюджетных платежей</w:t>
            </w:r>
          </w:p>
        </w:tc>
        <w:tc>
          <w:tcPr>
            <w:tcW w:w="3302" w:type="dxa"/>
            <w:vAlign w:val="center"/>
          </w:tcPr>
          <w:p w:rsidR="002109B0" w:rsidRDefault="002109B0">
            <w:pPr>
              <w:pStyle w:val="ConsPlusNormal"/>
              <w:jc w:val="center"/>
            </w:pPr>
            <w:r>
              <w:lastRenderedPageBreak/>
              <w:t xml:space="preserve">Поддерживается в актуальном </w:t>
            </w:r>
            <w:r>
              <w:lastRenderedPageBreak/>
              <w:t>состоянии</w:t>
            </w:r>
          </w:p>
        </w:tc>
      </w:tr>
      <w:tr w:rsidR="002109B0">
        <w:tc>
          <w:tcPr>
            <w:tcW w:w="9665" w:type="dxa"/>
            <w:gridSpan w:val="3"/>
            <w:vAlign w:val="center"/>
          </w:tcPr>
          <w:p w:rsidR="002109B0" w:rsidRDefault="002109B0">
            <w:pPr>
              <w:pStyle w:val="ConsPlusNormal"/>
              <w:jc w:val="center"/>
            </w:pPr>
            <w:r>
              <w:lastRenderedPageBreak/>
              <w:t>Систематизация, классификация, кодирование информации в социально-экономических областях и информационных ресурсах</w:t>
            </w:r>
          </w:p>
        </w:tc>
      </w:tr>
      <w:tr w:rsidR="002109B0">
        <w:tc>
          <w:tcPr>
            <w:tcW w:w="3302" w:type="dxa"/>
            <w:vAlign w:val="center"/>
          </w:tcPr>
          <w:p w:rsidR="002109B0" w:rsidRDefault="002109B0">
            <w:pPr>
              <w:pStyle w:val="ConsPlusNormal"/>
            </w:pPr>
            <w:r>
              <w:t>- Систематизация, классификация, кодирование информации в социально-экономических областях и информационных ресурсах</w:t>
            </w:r>
          </w:p>
        </w:tc>
        <w:tc>
          <w:tcPr>
            <w:tcW w:w="3061" w:type="dxa"/>
            <w:vAlign w:val="center"/>
          </w:tcPr>
          <w:p w:rsidR="002109B0" w:rsidRDefault="002109B0">
            <w:pPr>
              <w:pStyle w:val="ConsPlusNormal"/>
              <w:jc w:val="center"/>
            </w:pPr>
            <w:r>
              <w:t xml:space="preserve">Управление систематизации и классификации информации </w:t>
            </w:r>
            <w:proofErr w:type="gramStart"/>
            <w:r>
              <w:t>в</w:t>
            </w:r>
            <w:proofErr w:type="gramEnd"/>
            <w:r>
              <w:t xml:space="preserve"> социально-экономической области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rPr>
          <w:trHeight w:val="510"/>
        </w:trPr>
        <w:tc>
          <w:tcPr>
            <w:tcW w:w="9665" w:type="dxa"/>
            <w:gridSpan w:val="3"/>
            <w:vAlign w:val="center"/>
          </w:tcPr>
          <w:p w:rsidR="002109B0" w:rsidRDefault="002109B0">
            <w:pPr>
              <w:pStyle w:val="ConsPlusNormal"/>
              <w:jc w:val="center"/>
            </w:pPr>
            <w:r>
              <w:t>Определение поставщиков для нужд Федерального казначейства</w:t>
            </w:r>
          </w:p>
        </w:tc>
      </w:tr>
      <w:tr w:rsidR="002109B0">
        <w:tc>
          <w:tcPr>
            <w:tcW w:w="3302" w:type="dxa"/>
            <w:vAlign w:val="center"/>
          </w:tcPr>
          <w:p w:rsidR="002109B0" w:rsidRDefault="002109B0">
            <w:pPr>
              <w:pStyle w:val="ConsPlusNormal"/>
            </w:pPr>
            <w:r>
              <w:t>- Информация об определении поставщиков</w:t>
            </w:r>
          </w:p>
        </w:tc>
        <w:tc>
          <w:tcPr>
            <w:tcW w:w="3061" w:type="dxa"/>
            <w:vAlign w:val="center"/>
          </w:tcPr>
          <w:p w:rsidR="002109B0" w:rsidRDefault="002109B0">
            <w:pPr>
              <w:pStyle w:val="ConsPlusNormal"/>
              <w:jc w:val="center"/>
            </w:pPr>
            <w:r>
              <w:t>Финансовое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Статистическая информация</w:t>
            </w:r>
          </w:p>
        </w:tc>
        <w:tc>
          <w:tcPr>
            <w:tcW w:w="3061" w:type="dxa"/>
            <w:vAlign w:val="center"/>
          </w:tcPr>
          <w:p w:rsidR="002109B0" w:rsidRDefault="002109B0">
            <w:pPr>
              <w:pStyle w:val="ConsPlusNormal"/>
              <w:jc w:val="center"/>
            </w:pPr>
            <w:r>
              <w:t>Финансовое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Удостоверяющий центр</w:t>
            </w:r>
          </w:p>
        </w:tc>
      </w:tr>
      <w:tr w:rsidR="002109B0">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Управление режима секретности и безопасности информации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Список аннулированных сертификатов</w:t>
            </w:r>
          </w:p>
        </w:tc>
        <w:tc>
          <w:tcPr>
            <w:tcW w:w="3061" w:type="dxa"/>
            <w:vAlign w:val="center"/>
          </w:tcPr>
          <w:p w:rsidR="002109B0" w:rsidRDefault="002109B0">
            <w:pPr>
              <w:pStyle w:val="ConsPlusNormal"/>
              <w:jc w:val="center"/>
            </w:pPr>
            <w:r>
              <w:t>Управление режима секретности и безопасности информации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Корневые сертификаты</w:t>
            </w:r>
          </w:p>
        </w:tc>
        <w:tc>
          <w:tcPr>
            <w:tcW w:w="3061" w:type="dxa"/>
            <w:vAlign w:val="center"/>
          </w:tcPr>
          <w:p w:rsidR="002109B0" w:rsidRDefault="002109B0">
            <w:pPr>
              <w:pStyle w:val="ConsPlusNormal"/>
              <w:jc w:val="center"/>
            </w:pPr>
            <w:r>
              <w:t xml:space="preserve">Управление режима секретности и безопасности </w:t>
            </w:r>
            <w:r>
              <w:lastRenderedPageBreak/>
              <w:t>информации</w:t>
            </w:r>
          </w:p>
        </w:tc>
        <w:tc>
          <w:tcPr>
            <w:tcW w:w="3302" w:type="dxa"/>
            <w:vAlign w:val="center"/>
          </w:tcPr>
          <w:p w:rsidR="002109B0" w:rsidRDefault="002109B0">
            <w:pPr>
              <w:pStyle w:val="ConsPlusNormal"/>
              <w:jc w:val="center"/>
            </w:pPr>
            <w:r>
              <w:lastRenderedPageBreak/>
              <w:t>Поддерживается в актуальном состоянии</w:t>
            </w:r>
          </w:p>
        </w:tc>
      </w:tr>
      <w:tr w:rsidR="002109B0">
        <w:tc>
          <w:tcPr>
            <w:tcW w:w="3302" w:type="dxa"/>
            <w:vAlign w:val="center"/>
          </w:tcPr>
          <w:p w:rsidR="002109B0" w:rsidRDefault="002109B0">
            <w:pPr>
              <w:pStyle w:val="ConsPlusNormal"/>
            </w:pPr>
            <w:r>
              <w:lastRenderedPageBreak/>
              <w:t>- Лицензии и сертификаты</w:t>
            </w:r>
          </w:p>
        </w:tc>
        <w:tc>
          <w:tcPr>
            <w:tcW w:w="3061" w:type="dxa"/>
            <w:vAlign w:val="center"/>
          </w:tcPr>
          <w:p w:rsidR="002109B0" w:rsidRDefault="002109B0">
            <w:pPr>
              <w:pStyle w:val="ConsPlusNormal"/>
              <w:jc w:val="center"/>
            </w:pPr>
            <w:r>
              <w:t>Управление режима секретности и безопасности информации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Независимая антикоррупционная экспертиза</w:t>
            </w:r>
          </w:p>
        </w:tc>
      </w:tr>
      <w:tr w:rsidR="002109B0">
        <w:tc>
          <w:tcPr>
            <w:tcW w:w="3302" w:type="dxa"/>
            <w:vAlign w:val="center"/>
          </w:tcPr>
          <w:p w:rsidR="002109B0" w:rsidRDefault="002109B0">
            <w:pPr>
              <w:pStyle w:val="ConsPlusNormal"/>
            </w:pPr>
            <w:r>
              <w:t>- Независимая антикоррупционная экспертиза</w:t>
            </w:r>
          </w:p>
        </w:tc>
        <w:tc>
          <w:tcPr>
            <w:tcW w:w="3061" w:type="dxa"/>
            <w:vAlign w:val="center"/>
          </w:tcPr>
          <w:p w:rsidR="002109B0" w:rsidRDefault="002109B0">
            <w:pPr>
              <w:pStyle w:val="ConsPlusNormal"/>
              <w:jc w:val="center"/>
            </w:pPr>
            <w:r>
              <w:t>Ответственные структурные подразделения центрального аппарата Федерального казначейства</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Организационно-техническая документация и программное обеспечение</w:t>
            </w:r>
          </w:p>
        </w:tc>
      </w:tr>
      <w:tr w:rsidR="002109B0">
        <w:tc>
          <w:tcPr>
            <w:tcW w:w="3302" w:type="dxa"/>
            <w:vAlign w:val="center"/>
          </w:tcPr>
          <w:p w:rsidR="002109B0" w:rsidRDefault="002109B0">
            <w:pPr>
              <w:pStyle w:val="ConsPlusNormal"/>
            </w:pPr>
            <w:r>
              <w:t>- Организационно-техническая документация и программное обеспечение</w:t>
            </w:r>
          </w:p>
        </w:tc>
        <w:tc>
          <w:tcPr>
            <w:tcW w:w="3061" w:type="dxa"/>
            <w:vAlign w:val="center"/>
          </w:tcPr>
          <w:p w:rsidR="002109B0" w:rsidRDefault="002109B0">
            <w:pPr>
              <w:pStyle w:val="ConsPlusNormal"/>
              <w:jc w:val="center"/>
            </w:pPr>
            <w:r>
              <w:t>Управление информационных систем</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Федеральное казначейство в системе "Открытое Правительство"</w:t>
            </w:r>
          </w:p>
        </w:tc>
      </w:tr>
      <w:tr w:rsidR="002109B0">
        <w:tc>
          <w:tcPr>
            <w:tcW w:w="3302" w:type="dxa"/>
            <w:vAlign w:val="center"/>
          </w:tcPr>
          <w:p w:rsidR="002109B0" w:rsidRDefault="002109B0">
            <w:pPr>
              <w:pStyle w:val="ConsPlusNormal"/>
            </w:pPr>
            <w:r>
              <w:t>- Федеральное казначейство в системе "Открытое Правительство"</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3302" w:type="dxa"/>
            <w:vAlign w:val="center"/>
          </w:tcPr>
          <w:p w:rsidR="002109B0" w:rsidRDefault="002109B0">
            <w:pPr>
              <w:pStyle w:val="ConsPlusNormal"/>
            </w:pPr>
            <w:r>
              <w:t>- Нормативные документы</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Сведения о государственных программах Российской Федерации, в реализации которых принимает участие Федеральное казначейство</w:t>
            </w:r>
          </w:p>
        </w:tc>
      </w:tr>
      <w:tr w:rsidR="002109B0">
        <w:tc>
          <w:tcPr>
            <w:tcW w:w="3302" w:type="dxa"/>
            <w:vAlign w:val="center"/>
          </w:tcPr>
          <w:p w:rsidR="002109B0" w:rsidRDefault="002109B0">
            <w:pPr>
              <w:pStyle w:val="ConsPlusNormal"/>
            </w:pPr>
            <w:r>
              <w:t>- Сведения о государственных программах Российской Федерации, в реализации которых принимает участие Федеральное казначейство</w:t>
            </w:r>
          </w:p>
        </w:tc>
        <w:tc>
          <w:tcPr>
            <w:tcW w:w="3061" w:type="dxa"/>
            <w:vAlign w:val="center"/>
          </w:tcPr>
          <w:p w:rsidR="002109B0" w:rsidRDefault="002109B0">
            <w:pPr>
              <w:pStyle w:val="ConsPlusNormal"/>
              <w:jc w:val="center"/>
            </w:pPr>
            <w:r>
              <w:t>Управление внутреннего контроля (аудита) и оценки эффективности деятельности</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lastRenderedPageBreak/>
              <w:t>Государственная автоматизированная система "Управление"</w:t>
            </w:r>
          </w:p>
        </w:tc>
      </w:tr>
      <w:tr w:rsidR="002109B0">
        <w:tc>
          <w:tcPr>
            <w:tcW w:w="3302" w:type="dxa"/>
            <w:vAlign w:val="center"/>
          </w:tcPr>
          <w:p w:rsidR="002109B0" w:rsidRDefault="002109B0">
            <w:pPr>
              <w:pStyle w:val="ConsPlusNormal"/>
            </w:pPr>
            <w:r>
              <w:t>- Государственная автоматизированная система "Управление"</w:t>
            </w:r>
          </w:p>
        </w:tc>
        <w:tc>
          <w:tcPr>
            <w:tcW w:w="3061" w:type="dxa"/>
            <w:vAlign w:val="center"/>
          </w:tcPr>
          <w:p w:rsidR="002109B0" w:rsidRDefault="002109B0">
            <w:pPr>
              <w:pStyle w:val="ConsPlusNormal"/>
              <w:jc w:val="center"/>
            </w:pPr>
            <w:r>
              <w:t>Управление интегрированных информационных систем государственных финансов</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Информация для граждан, подвергшихся радиационному воздействию</w:t>
            </w:r>
          </w:p>
        </w:tc>
      </w:tr>
      <w:tr w:rsidR="002109B0">
        <w:trPr>
          <w:trHeight w:val="1531"/>
        </w:trPr>
        <w:tc>
          <w:tcPr>
            <w:tcW w:w="3302" w:type="dxa"/>
            <w:vAlign w:val="center"/>
          </w:tcPr>
          <w:p w:rsidR="002109B0" w:rsidRDefault="002109B0">
            <w:pPr>
              <w:pStyle w:val="ConsPlusNormal"/>
            </w:pPr>
            <w:r>
              <w:t>- Информация для граждан, подвергшихся радиационному воздействию</w:t>
            </w:r>
          </w:p>
        </w:tc>
        <w:tc>
          <w:tcPr>
            <w:tcW w:w="3061" w:type="dxa"/>
            <w:vAlign w:val="center"/>
          </w:tcPr>
          <w:p w:rsidR="002109B0" w:rsidRDefault="002109B0">
            <w:pPr>
              <w:pStyle w:val="ConsPlusNormal"/>
              <w:jc w:val="center"/>
            </w:pPr>
            <w:r>
              <w:t>Финансовое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Информационно-аналитическая система Федерального казначейства</w:t>
            </w:r>
          </w:p>
        </w:tc>
      </w:tr>
      <w:tr w:rsidR="002109B0">
        <w:tc>
          <w:tcPr>
            <w:tcW w:w="3302" w:type="dxa"/>
            <w:vAlign w:val="center"/>
          </w:tcPr>
          <w:p w:rsidR="002109B0" w:rsidRDefault="002109B0">
            <w:pPr>
              <w:pStyle w:val="ConsPlusNormal"/>
            </w:pPr>
            <w:r>
              <w:t>- Информационно-аналитическая система Федерального казначейства</w:t>
            </w:r>
          </w:p>
        </w:tc>
        <w:tc>
          <w:tcPr>
            <w:tcW w:w="3061" w:type="dxa"/>
            <w:vAlign w:val="center"/>
          </w:tcPr>
          <w:p w:rsidR="002109B0" w:rsidRDefault="002109B0">
            <w:pPr>
              <w:pStyle w:val="ConsPlusNormal"/>
              <w:jc w:val="center"/>
            </w:pPr>
            <w:r>
              <w:t>Управление интегрированных информационных систем государственных финансов</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Информация об оказании Федеральным казначейством бесплатной юридической помощи</w:t>
            </w:r>
          </w:p>
        </w:tc>
      </w:tr>
      <w:tr w:rsidR="002109B0">
        <w:tc>
          <w:tcPr>
            <w:tcW w:w="3302" w:type="dxa"/>
            <w:vAlign w:val="center"/>
          </w:tcPr>
          <w:p w:rsidR="002109B0" w:rsidRDefault="002109B0">
            <w:pPr>
              <w:pStyle w:val="ConsPlusNormal"/>
            </w:pPr>
            <w:r>
              <w:t>- Информация об оказании Федеральным казначейством бесплатной юридической помощи</w:t>
            </w:r>
          </w:p>
        </w:tc>
        <w:tc>
          <w:tcPr>
            <w:tcW w:w="3061" w:type="dxa"/>
            <w:vAlign w:val="center"/>
          </w:tcPr>
          <w:p w:rsidR="002109B0" w:rsidRDefault="002109B0">
            <w:pPr>
              <w:pStyle w:val="ConsPlusNormal"/>
              <w:jc w:val="center"/>
            </w:pPr>
            <w:r>
              <w:t>Юридическое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Общероссийский профессиональный союз казначеев России</w:t>
            </w:r>
          </w:p>
        </w:tc>
      </w:tr>
      <w:tr w:rsidR="002109B0">
        <w:tc>
          <w:tcPr>
            <w:tcW w:w="3302" w:type="dxa"/>
            <w:vAlign w:val="center"/>
          </w:tcPr>
          <w:p w:rsidR="002109B0" w:rsidRDefault="002109B0">
            <w:pPr>
              <w:pStyle w:val="ConsPlusNormal"/>
            </w:pPr>
            <w:r>
              <w:t>- Новости - Руководство - Решения - Устав и образцы документов - Организационная структура Общероссийского профессионального союза казначеев России</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lastRenderedPageBreak/>
              <w:t>Общественная деятельность</w:t>
            </w:r>
          </w:p>
        </w:tc>
      </w:tr>
      <w:tr w:rsidR="002109B0">
        <w:tc>
          <w:tcPr>
            <w:tcW w:w="3302" w:type="dxa"/>
            <w:vAlign w:val="center"/>
          </w:tcPr>
          <w:p w:rsidR="002109B0" w:rsidRDefault="002109B0">
            <w:pPr>
              <w:pStyle w:val="ConsPlusNormal"/>
            </w:pPr>
            <w:r>
              <w:t>- Общественная деятельность</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Фотогалерея</w:t>
            </w:r>
          </w:p>
        </w:tc>
      </w:tr>
      <w:tr w:rsidR="002109B0">
        <w:tc>
          <w:tcPr>
            <w:tcW w:w="3302" w:type="dxa"/>
            <w:vAlign w:val="center"/>
          </w:tcPr>
          <w:p w:rsidR="002109B0" w:rsidRDefault="002109B0">
            <w:pPr>
              <w:pStyle w:val="ConsPlusNormal"/>
            </w:pPr>
            <w:r>
              <w:t>- Фотогалерея</w:t>
            </w:r>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Ежемесячно</w:t>
            </w:r>
          </w:p>
        </w:tc>
      </w:tr>
      <w:tr w:rsidR="002109B0">
        <w:tc>
          <w:tcPr>
            <w:tcW w:w="9665" w:type="dxa"/>
            <w:gridSpan w:val="3"/>
            <w:vAlign w:val="center"/>
          </w:tcPr>
          <w:p w:rsidR="002109B0" w:rsidRDefault="002109B0">
            <w:pPr>
              <w:pStyle w:val="ConsPlusNormal"/>
              <w:jc w:val="center"/>
            </w:pPr>
            <w:r>
              <w:t>Противодействие коррупции</w:t>
            </w:r>
          </w:p>
        </w:tc>
      </w:tr>
      <w:tr w:rsidR="002109B0">
        <w:tc>
          <w:tcPr>
            <w:tcW w:w="3302" w:type="dxa"/>
            <w:vAlign w:val="center"/>
          </w:tcPr>
          <w:p w:rsidR="002109B0" w:rsidRDefault="002109B0">
            <w:pPr>
              <w:pStyle w:val="ConsPlusNormal"/>
            </w:pPr>
            <w:proofErr w:type="gramStart"/>
            <w:r>
              <w:t>- Нормативные правовые и иные акты в сфере противодействия коррупции - Независимая антикоррупционная экспертиза проектов нормативных правовых актов - Методические материалы - Формы, бланки - Сведения о доходах, об имуществе и обязательствах имущественного характера - Деятельности комиссии по соблюдению требований к служебному поведению и урегулированию конфликта интересов - Доклады, отчеты, обзоры, статистическая информация - Обратная связь для сообщений о фактах коррупции - Часто задаваемые вопросы - Судебные акты</w:t>
            </w:r>
            <w:proofErr w:type="gramEnd"/>
          </w:p>
        </w:tc>
        <w:tc>
          <w:tcPr>
            <w:tcW w:w="3061" w:type="dxa"/>
            <w:vAlign w:val="center"/>
          </w:tcPr>
          <w:p w:rsidR="002109B0" w:rsidRDefault="002109B0">
            <w:pPr>
              <w:pStyle w:val="ConsPlusNormal"/>
              <w:jc w:val="center"/>
            </w:pPr>
            <w:r>
              <w:t>Административное управление</w:t>
            </w:r>
          </w:p>
        </w:tc>
        <w:tc>
          <w:tcPr>
            <w:tcW w:w="3302" w:type="dxa"/>
            <w:vAlign w:val="center"/>
          </w:tcPr>
          <w:p w:rsidR="002109B0" w:rsidRDefault="002109B0">
            <w:pPr>
              <w:pStyle w:val="ConsPlusNormal"/>
              <w:jc w:val="center"/>
            </w:pPr>
            <w:r>
              <w:t>Поддерживается в актуальном состоянии.</w:t>
            </w:r>
          </w:p>
        </w:tc>
      </w:tr>
      <w:tr w:rsidR="002109B0">
        <w:tc>
          <w:tcPr>
            <w:tcW w:w="9665" w:type="dxa"/>
            <w:gridSpan w:val="3"/>
            <w:vAlign w:val="center"/>
          </w:tcPr>
          <w:p w:rsidR="002109B0" w:rsidRDefault="002109B0">
            <w:pPr>
              <w:pStyle w:val="ConsPlusNormal"/>
              <w:jc w:val="center"/>
            </w:pPr>
            <w:r>
              <w:t>Открытые данные</w:t>
            </w:r>
          </w:p>
        </w:tc>
      </w:tr>
      <w:tr w:rsidR="002109B0">
        <w:tc>
          <w:tcPr>
            <w:tcW w:w="3302" w:type="dxa"/>
            <w:vAlign w:val="center"/>
          </w:tcPr>
          <w:p w:rsidR="002109B0" w:rsidRDefault="002109B0">
            <w:pPr>
              <w:pStyle w:val="ConsPlusNormal"/>
            </w:pPr>
            <w:r>
              <w:t>Открытые данные</w:t>
            </w:r>
          </w:p>
        </w:tc>
        <w:tc>
          <w:tcPr>
            <w:tcW w:w="3061" w:type="dxa"/>
            <w:vAlign w:val="center"/>
          </w:tcPr>
          <w:p w:rsidR="002109B0" w:rsidRDefault="002109B0">
            <w:pPr>
              <w:pStyle w:val="ConsPlusNormal"/>
              <w:jc w:val="center"/>
            </w:pPr>
            <w:r>
              <w:t xml:space="preserve">Управление информационных </w:t>
            </w:r>
            <w:r>
              <w:lastRenderedPageBreak/>
              <w:t>систем</w:t>
            </w:r>
          </w:p>
        </w:tc>
        <w:tc>
          <w:tcPr>
            <w:tcW w:w="3302" w:type="dxa"/>
            <w:vAlign w:val="center"/>
          </w:tcPr>
          <w:p w:rsidR="002109B0" w:rsidRDefault="002109B0">
            <w:pPr>
              <w:pStyle w:val="ConsPlusNormal"/>
              <w:jc w:val="center"/>
            </w:pPr>
            <w:r>
              <w:lastRenderedPageBreak/>
              <w:t xml:space="preserve">Поддерживается в актуальном </w:t>
            </w:r>
            <w:r>
              <w:lastRenderedPageBreak/>
              <w:t>состоянии</w:t>
            </w:r>
          </w:p>
        </w:tc>
      </w:tr>
    </w:tbl>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right"/>
      </w:pPr>
      <w:r>
        <w:t>Приложение N 2</w:t>
      </w:r>
    </w:p>
    <w:p w:rsidR="002109B0" w:rsidRDefault="002109B0">
      <w:pPr>
        <w:pStyle w:val="ConsPlusNormal"/>
        <w:jc w:val="right"/>
      </w:pPr>
      <w:r>
        <w:t>к Регламенту подготовки</w:t>
      </w:r>
    </w:p>
    <w:p w:rsidR="002109B0" w:rsidRDefault="002109B0">
      <w:pPr>
        <w:pStyle w:val="ConsPlusNormal"/>
        <w:jc w:val="right"/>
      </w:pPr>
      <w:r>
        <w:t>и размещения на официальном сайте</w:t>
      </w:r>
    </w:p>
    <w:p w:rsidR="002109B0" w:rsidRDefault="002109B0">
      <w:pPr>
        <w:pStyle w:val="ConsPlusNormal"/>
        <w:jc w:val="right"/>
      </w:pPr>
      <w:r>
        <w:t>Федерального казначейства в сети</w:t>
      </w:r>
    </w:p>
    <w:p w:rsidR="002109B0" w:rsidRDefault="002109B0">
      <w:pPr>
        <w:pStyle w:val="ConsPlusNormal"/>
        <w:jc w:val="right"/>
      </w:pPr>
      <w:r>
        <w:t>Интернет информации о деятельности</w:t>
      </w:r>
    </w:p>
    <w:p w:rsidR="002109B0" w:rsidRDefault="002109B0">
      <w:pPr>
        <w:pStyle w:val="ConsPlusNormal"/>
        <w:jc w:val="right"/>
      </w:pPr>
      <w:r>
        <w:t>Федерального казначейства</w:t>
      </w:r>
    </w:p>
    <w:p w:rsidR="002109B0" w:rsidRDefault="002109B0">
      <w:pPr>
        <w:pStyle w:val="ConsPlusNormal"/>
        <w:jc w:val="right"/>
      </w:pPr>
      <w:r>
        <w:t>от 12 мая 2014 г. N 96</w:t>
      </w:r>
    </w:p>
    <w:p w:rsidR="002109B0" w:rsidRDefault="002109B0">
      <w:pPr>
        <w:pStyle w:val="ConsPlusNormal"/>
        <w:jc w:val="both"/>
      </w:pPr>
    </w:p>
    <w:p w:rsidR="002109B0" w:rsidRDefault="002109B0">
      <w:pPr>
        <w:pStyle w:val="ConsPlusNonformat"/>
      </w:pPr>
      <w:r>
        <w:t xml:space="preserve">                                                               N ______ </w:t>
      </w:r>
      <w:hyperlink w:anchor="P653" w:history="1">
        <w:r>
          <w:rPr>
            <w:color w:val="0000FF"/>
          </w:rPr>
          <w:t>&lt;*&gt;</w:t>
        </w:r>
      </w:hyperlink>
    </w:p>
    <w:p w:rsidR="002109B0" w:rsidRDefault="002109B0">
      <w:pPr>
        <w:pStyle w:val="ConsPlusNonformat"/>
      </w:pPr>
    </w:p>
    <w:p w:rsidR="002109B0" w:rsidRDefault="002109B0">
      <w:pPr>
        <w:pStyle w:val="ConsPlusNonformat"/>
      </w:pPr>
      <w:bookmarkStart w:id="10" w:name="P622"/>
      <w:bookmarkEnd w:id="10"/>
      <w:r>
        <w:t xml:space="preserve">                                  ЗАЯВКА</w:t>
      </w:r>
    </w:p>
    <w:p w:rsidR="002109B0" w:rsidRDefault="002109B0">
      <w:pPr>
        <w:pStyle w:val="ConsPlusNonformat"/>
      </w:pPr>
      <w:r>
        <w:t xml:space="preserve">   на публикацию информации на интернет-сайте Федерального казначейства</w:t>
      </w:r>
    </w:p>
    <w:p w:rsidR="002109B0" w:rsidRDefault="002109B0">
      <w:pPr>
        <w:pStyle w:val="ConsPlusNonformat"/>
      </w:pPr>
    </w:p>
    <w:p w:rsidR="002109B0" w:rsidRDefault="002109B0">
      <w:pPr>
        <w:pStyle w:val="ConsPlusNonformat"/>
      </w:pPr>
      <w:r>
        <w:t>Управление ________________________________________________________________</w:t>
      </w:r>
    </w:p>
    <w:p w:rsidR="002109B0" w:rsidRDefault="002109B0">
      <w:pPr>
        <w:pStyle w:val="ConsPlusNonformat"/>
      </w:pPr>
      <w:r>
        <w:t xml:space="preserve">                            (наименование Управления)</w:t>
      </w:r>
    </w:p>
    <w:p w:rsidR="002109B0" w:rsidRDefault="002109B0">
      <w:pPr>
        <w:pStyle w:val="ConsPlusNonformat"/>
      </w:pPr>
    </w:p>
    <w:p w:rsidR="002109B0" w:rsidRDefault="002109B0">
      <w:pPr>
        <w:pStyle w:val="ConsPlusNonformat"/>
      </w:pPr>
      <w:r>
        <w:t>просит произвести изменение в составе информации, размещенной в разделе</w:t>
      </w:r>
    </w:p>
    <w:p w:rsidR="002109B0" w:rsidRDefault="002109B0">
      <w:pPr>
        <w:pStyle w:val="ConsPlusNonformat"/>
      </w:pPr>
      <w:r>
        <w:t>___________________________________________________________________________</w:t>
      </w:r>
    </w:p>
    <w:p w:rsidR="002109B0" w:rsidRDefault="002109B0">
      <w:pPr>
        <w:pStyle w:val="ConsPlusNonformat"/>
      </w:pPr>
      <w:r>
        <w:t xml:space="preserve">        </w:t>
      </w:r>
      <w:proofErr w:type="gramStart"/>
      <w:r>
        <w:t>(название раздела интернет-сайта Федерального казначейства</w:t>
      </w:r>
      <w:proofErr w:type="gramEnd"/>
    </w:p>
    <w:p w:rsidR="002109B0" w:rsidRDefault="002109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68"/>
        <w:gridCol w:w="1984"/>
        <w:gridCol w:w="1361"/>
        <w:gridCol w:w="1469"/>
        <w:gridCol w:w="1382"/>
      </w:tblGrid>
      <w:tr w:rsidR="002109B0">
        <w:tc>
          <w:tcPr>
            <w:tcW w:w="3168" w:type="dxa"/>
          </w:tcPr>
          <w:p w:rsidR="002109B0" w:rsidRDefault="002109B0">
            <w:pPr>
              <w:pStyle w:val="ConsPlusNormal"/>
              <w:jc w:val="center"/>
            </w:pPr>
            <w:r>
              <w:t>Наименование документа</w:t>
            </w:r>
          </w:p>
        </w:tc>
        <w:tc>
          <w:tcPr>
            <w:tcW w:w="1984" w:type="dxa"/>
          </w:tcPr>
          <w:p w:rsidR="002109B0" w:rsidRDefault="002109B0">
            <w:pPr>
              <w:pStyle w:val="ConsPlusNormal"/>
              <w:jc w:val="center"/>
            </w:pPr>
            <w:r>
              <w:t>Графические копии документов</w:t>
            </w:r>
          </w:p>
        </w:tc>
        <w:tc>
          <w:tcPr>
            <w:tcW w:w="1361" w:type="dxa"/>
          </w:tcPr>
          <w:p w:rsidR="002109B0" w:rsidRDefault="002109B0">
            <w:pPr>
              <w:pStyle w:val="ConsPlusNormal"/>
              <w:jc w:val="center"/>
            </w:pPr>
            <w:r>
              <w:t>Удалить</w:t>
            </w:r>
          </w:p>
        </w:tc>
        <w:tc>
          <w:tcPr>
            <w:tcW w:w="1469" w:type="dxa"/>
          </w:tcPr>
          <w:p w:rsidR="002109B0" w:rsidRDefault="002109B0">
            <w:pPr>
              <w:pStyle w:val="ConsPlusNormal"/>
              <w:jc w:val="center"/>
            </w:pPr>
            <w:r>
              <w:t>Добавить</w:t>
            </w:r>
          </w:p>
        </w:tc>
        <w:tc>
          <w:tcPr>
            <w:tcW w:w="1382" w:type="dxa"/>
          </w:tcPr>
          <w:p w:rsidR="002109B0" w:rsidRDefault="002109B0">
            <w:pPr>
              <w:pStyle w:val="ConsPlusNormal"/>
              <w:jc w:val="center"/>
            </w:pPr>
            <w:r>
              <w:t>Заменить</w:t>
            </w:r>
          </w:p>
        </w:tc>
      </w:tr>
      <w:tr w:rsidR="002109B0">
        <w:tc>
          <w:tcPr>
            <w:tcW w:w="3168" w:type="dxa"/>
          </w:tcPr>
          <w:p w:rsidR="002109B0" w:rsidRDefault="002109B0">
            <w:pPr>
              <w:pStyle w:val="ConsPlusNormal"/>
            </w:pPr>
          </w:p>
        </w:tc>
        <w:tc>
          <w:tcPr>
            <w:tcW w:w="1984" w:type="dxa"/>
          </w:tcPr>
          <w:p w:rsidR="002109B0" w:rsidRDefault="002109B0">
            <w:pPr>
              <w:pStyle w:val="ConsPlusNormal"/>
            </w:pPr>
          </w:p>
        </w:tc>
        <w:tc>
          <w:tcPr>
            <w:tcW w:w="1361" w:type="dxa"/>
          </w:tcPr>
          <w:p w:rsidR="002109B0" w:rsidRDefault="002109B0">
            <w:pPr>
              <w:pStyle w:val="ConsPlusNormal"/>
            </w:pPr>
          </w:p>
        </w:tc>
        <w:tc>
          <w:tcPr>
            <w:tcW w:w="1469" w:type="dxa"/>
          </w:tcPr>
          <w:p w:rsidR="002109B0" w:rsidRDefault="002109B0">
            <w:pPr>
              <w:pStyle w:val="ConsPlusNormal"/>
            </w:pPr>
          </w:p>
        </w:tc>
        <w:tc>
          <w:tcPr>
            <w:tcW w:w="1382" w:type="dxa"/>
          </w:tcPr>
          <w:p w:rsidR="002109B0" w:rsidRDefault="002109B0">
            <w:pPr>
              <w:pStyle w:val="ConsPlusNormal"/>
            </w:pPr>
          </w:p>
        </w:tc>
      </w:tr>
      <w:tr w:rsidR="002109B0">
        <w:tc>
          <w:tcPr>
            <w:tcW w:w="3168" w:type="dxa"/>
          </w:tcPr>
          <w:p w:rsidR="002109B0" w:rsidRDefault="002109B0">
            <w:pPr>
              <w:pStyle w:val="ConsPlusNormal"/>
            </w:pPr>
          </w:p>
        </w:tc>
        <w:tc>
          <w:tcPr>
            <w:tcW w:w="1984" w:type="dxa"/>
          </w:tcPr>
          <w:p w:rsidR="002109B0" w:rsidRDefault="002109B0">
            <w:pPr>
              <w:pStyle w:val="ConsPlusNormal"/>
            </w:pPr>
          </w:p>
        </w:tc>
        <w:tc>
          <w:tcPr>
            <w:tcW w:w="1361" w:type="dxa"/>
          </w:tcPr>
          <w:p w:rsidR="002109B0" w:rsidRDefault="002109B0">
            <w:pPr>
              <w:pStyle w:val="ConsPlusNormal"/>
            </w:pPr>
          </w:p>
        </w:tc>
        <w:tc>
          <w:tcPr>
            <w:tcW w:w="1469" w:type="dxa"/>
          </w:tcPr>
          <w:p w:rsidR="002109B0" w:rsidRDefault="002109B0">
            <w:pPr>
              <w:pStyle w:val="ConsPlusNormal"/>
            </w:pPr>
          </w:p>
        </w:tc>
        <w:tc>
          <w:tcPr>
            <w:tcW w:w="1382" w:type="dxa"/>
          </w:tcPr>
          <w:p w:rsidR="002109B0" w:rsidRDefault="002109B0">
            <w:pPr>
              <w:pStyle w:val="ConsPlusNormal"/>
            </w:pPr>
          </w:p>
        </w:tc>
      </w:tr>
    </w:tbl>
    <w:p w:rsidR="002109B0" w:rsidRDefault="002109B0">
      <w:pPr>
        <w:pStyle w:val="ConsPlusNormal"/>
        <w:jc w:val="both"/>
      </w:pPr>
    </w:p>
    <w:p w:rsidR="002109B0" w:rsidRDefault="002109B0">
      <w:pPr>
        <w:pStyle w:val="ConsPlusNonformat"/>
      </w:pPr>
      <w:r>
        <w:t>Уполномоченный сотрудник Инициирующего подразделения</w:t>
      </w:r>
    </w:p>
    <w:p w:rsidR="002109B0" w:rsidRDefault="002109B0">
      <w:pPr>
        <w:pStyle w:val="ConsPlusNonformat"/>
      </w:pPr>
      <w:r>
        <w:t>___________________________________________________________________________</w:t>
      </w:r>
    </w:p>
    <w:p w:rsidR="002109B0" w:rsidRDefault="002109B0">
      <w:pPr>
        <w:pStyle w:val="ConsPlusNonformat"/>
      </w:pPr>
      <w:r>
        <w:lastRenderedPageBreak/>
        <w:t xml:space="preserve">                             (Ф.И.О., телефон)</w:t>
      </w:r>
    </w:p>
    <w:p w:rsidR="002109B0" w:rsidRDefault="002109B0">
      <w:pPr>
        <w:pStyle w:val="ConsPlusNonformat"/>
      </w:pPr>
    </w:p>
    <w:p w:rsidR="002109B0" w:rsidRDefault="002109B0">
      <w:pPr>
        <w:pStyle w:val="ConsPlusNonformat"/>
      </w:pPr>
      <w:r>
        <w:t xml:space="preserve">    --------------------------------</w:t>
      </w:r>
    </w:p>
    <w:p w:rsidR="002109B0" w:rsidRDefault="002109B0">
      <w:pPr>
        <w:pStyle w:val="ConsPlusNonformat"/>
      </w:pPr>
      <w:bookmarkStart w:id="11" w:name="P653"/>
      <w:bookmarkEnd w:id="11"/>
      <w:r>
        <w:t xml:space="preserve">    &lt;*&gt; Номер присваивает Информационное подразделение.</w:t>
      </w:r>
    </w:p>
    <w:p w:rsidR="002109B0" w:rsidRDefault="002109B0">
      <w:pPr>
        <w:pStyle w:val="ConsPlusNonformat"/>
      </w:pPr>
    </w:p>
    <w:p w:rsidR="002109B0" w:rsidRDefault="002109B0">
      <w:pPr>
        <w:pStyle w:val="ConsPlusNonformat"/>
      </w:pPr>
      <w:r>
        <w:t>Отсутствие    конфиденциальной    информации    и    сведений,   содержащих</w:t>
      </w:r>
    </w:p>
    <w:p w:rsidR="002109B0" w:rsidRDefault="002109B0">
      <w:pPr>
        <w:pStyle w:val="ConsPlusNonformat"/>
      </w:pPr>
      <w:r>
        <w:t>государственную тайну, подтверждаю.</w:t>
      </w:r>
    </w:p>
    <w:p w:rsidR="002109B0" w:rsidRDefault="002109B0">
      <w:pPr>
        <w:pStyle w:val="ConsPlusNonformat"/>
      </w:pPr>
      <w:r>
        <w:t>Идентичность электронной копии и бумажного документа подтверждаю.</w:t>
      </w:r>
    </w:p>
    <w:p w:rsidR="002109B0" w:rsidRDefault="002109B0">
      <w:pPr>
        <w:pStyle w:val="ConsPlusNonformat"/>
      </w:pPr>
    </w:p>
    <w:p w:rsidR="002109B0" w:rsidRDefault="002109B0">
      <w:pPr>
        <w:pStyle w:val="ConsPlusNonformat"/>
      </w:pPr>
    </w:p>
    <w:p w:rsidR="002109B0" w:rsidRDefault="002109B0">
      <w:pPr>
        <w:pStyle w:val="ConsPlusNonformat"/>
      </w:pPr>
      <w:r>
        <w:t>Начальник Управления         _________________        _____________________</w:t>
      </w:r>
    </w:p>
    <w:p w:rsidR="002109B0" w:rsidRDefault="002109B0">
      <w:pPr>
        <w:pStyle w:val="ConsPlusNonformat"/>
      </w:pPr>
      <w:r>
        <w:t xml:space="preserve">                                 (подпись)                   (Ф.И.О.)</w:t>
      </w:r>
    </w:p>
    <w:p w:rsidR="002109B0" w:rsidRDefault="002109B0">
      <w:pPr>
        <w:pStyle w:val="ConsPlusNonformat"/>
      </w:pPr>
    </w:p>
    <w:p w:rsidR="002109B0" w:rsidRDefault="002109B0">
      <w:pPr>
        <w:pStyle w:val="ConsPlusNonformat"/>
      </w:pPr>
      <w:r>
        <w:t>"___" ____________ 20__ г.</w:t>
      </w:r>
    </w:p>
    <w:p w:rsidR="002109B0" w:rsidRDefault="002109B0">
      <w:pPr>
        <w:pStyle w:val="ConsPlusNonformat"/>
      </w:pPr>
    </w:p>
    <w:p w:rsidR="002109B0" w:rsidRDefault="002109B0">
      <w:pPr>
        <w:pStyle w:val="ConsPlusNonformat"/>
      </w:pPr>
      <w:r>
        <w:t>Приложение:            электронные копии в ____ файлах</w:t>
      </w:r>
    </w:p>
    <w:p w:rsidR="002109B0" w:rsidRDefault="002109B0">
      <w:pPr>
        <w:pStyle w:val="ConsPlusNonformat"/>
      </w:pPr>
      <w:r>
        <w:t>---------------------------------------------------------------------------</w:t>
      </w:r>
    </w:p>
    <w:p w:rsidR="002109B0" w:rsidRDefault="002109B0">
      <w:pPr>
        <w:pStyle w:val="ConsPlusNonformat"/>
      </w:pPr>
      <w:r>
        <w:t>Согласовано:</w:t>
      </w:r>
    </w:p>
    <w:p w:rsidR="002109B0" w:rsidRDefault="002109B0">
      <w:pPr>
        <w:pStyle w:val="ConsPlusNonformat"/>
      </w:pPr>
      <w:r>
        <w:t>Информационное подразделение  _____________</w:t>
      </w:r>
    </w:p>
    <w:p w:rsidR="002109B0" w:rsidRDefault="002109B0">
      <w:pPr>
        <w:pStyle w:val="ConsPlusNonformat"/>
      </w:pPr>
      <w:r>
        <w:t>Техническое подразделение     _____________</w:t>
      </w:r>
    </w:p>
    <w:p w:rsidR="002109B0" w:rsidRDefault="002109B0">
      <w:pPr>
        <w:pStyle w:val="ConsPlusNonformat"/>
      </w:pPr>
      <w:r>
        <w:t>Отметка об исполнении</w:t>
      </w:r>
    </w:p>
    <w:p w:rsidR="002109B0" w:rsidRDefault="002109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8"/>
        <w:gridCol w:w="1536"/>
        <w:gridCol w:w="1949"/>
        <w:gridCol w:w="1949"/>
        <w:gridCol w:w="1949"/>
      </w:tblGrid>
      <w:tr w:rsidR="002109B0">
        <w:tc>
          <w:tcPr>
            <w:tcW w:w="1978" w:type="dxa"/>
          </w:tcPr>
          <w:p w:rsidR="002109B0" w:rsidRDefault="002109B0">
            <w:pPr>
              <w:pStyle w:val="ConsPlusNormal"/>
              <w:jc w:val="center"/>
            </w:pPr>
            <w:r>
              <w:t xml:space="preserve">Дата </w:t>
            </w:r>
            <w:proofErr w:type="gramStart"/>
            <w:r>
              <w:t>размещении</w:t>
            </w:r>
            <w:proofErr w:type="gramEnd"/>
          </w:p>
        </w:tc>
        <w:tc>
          <w:tcPr>
            <w:tcW w:w="1536" w:type="dxa"/>
          </w:tcPr>
          <w:p w:rsidR="002109B0" w:rsidRDefault="002109B0">
            <w:pPr>
              <w:pStyle w:val="ConsPlusNormal"/>
              <w:jc w:val="center"/>
            </w:pPr>
            <w:r>
              <w:t>N заявки</w:t>
            </w:r>
          </w:p>
        </w:tc>
        <w:tc>
          <w:tcPr>
            <w:tcW w:w="1949" w:type="dxa"/>
          </w:tcPr>
          <w:p w:rsidR="002109B0" w:rsidRDefault="002109B0">
            <w:pPr>
              <w:pStyle w:val="ConsPlusNormal"/>
              <w:jc w:val="center"/>
            </w:pPr>
            <w:r>
              <w:t>Ф.И.О. исполнителя</w:t>
            </w:r>
          </w:p>
        </w:tc>
        <w:tc>
          <w:tcPr>
            <w:tcW w:w="1949" w:type="dxa"/>
          </w:tcPr>
          <w:p w:rsidR="002109B0" w:rsidRDefault="002109B0">
            <w:pPr>
              <w:pStyle w:val="ConsPlusNormal"/>
              <w:jc w:val="center"/>
            </w:pPr>
            <w:r>
              <w:t>Подпись исполнителя</w:t>
            </w:r>
          </w:p>
        </w:tc>
        <w:tc>
          <w:tcPr>
            <w:tcW w:w="1949" w:type="dxa"/>
          </w:tcPr>
          <w:p w:rsidR="002109B0" w:rsidRDefault="002109B0">
            <w:pPr>
              <w:pStyle w:val="ConsPlusNormal"/>
              <w:jc w:val="center"/>
            </w:pPr>
            <w:r>
              <w:t>N хранения документа</w:t>
            </w:r>
          </w:p>
        </w:tc>
      </w:tr>
      <w:tr w:rsidR="002109B0">
        <w:tc>
          <w:tcPr>
            <w:tcW w:w="1978" w:type="dxa"/>
          </w:tcPr>
          <w:p w:rsidR="002109B0" w:rsidRDefault="002109B0">
            <w:pPr>
              <w:pStyle w:val="ConsPlusNormal"/>
            </w:pPr>
          </w:p>
        </w:tc>
        <w:tc>
          <w:tcPr>
            <w:tcW w:w="1536" w:type="dxa"/>
          </w:tcPr>
          <w:p w:rsidR="002109B0" w:rsidRDefault="002109B0">
            <w:pPr>
              <w:pStyle w:val="ConsPlusNormal"/>
            </w:pPr>
          </w:p>
        </w:tc>
        <w:tc>
          <w:tcPr>
            <w:tcW w:w="1949" w:type="dxa"/>
          </w:tcPr>
          <w:p w:rsidR="002109B0" w:rsidRDefault="002109B0">
            <w:pPr>
              <w:pStyle w:val="ConsPlusNormal"/>
            </w:pPr>
          </w:p>
        </w:tc>
        <w:tc>
          <w:tcPr>
            <w:tcW w:w="1949" w:type="dxa"/>
          </w:tcPr>
          <w:p w:rsidR="002109B0" w:rsidRDefault="002109B0">
            <w:pPr>
              <w:pStyle w:val="ConsPlusNormal"/>
            </w:pPr>
          </w:p>
        </w:tc>
        <w:tc>
          <w:tcPr>
            <w:tcW w:w="1949" w:type="dxa"/>
          </w:tcPr>
          <w:p w:rsidR="002109B0" w:rsidRDefault="002109B0">
            <w:pPr>
              <w:pStyle w:val="ConsPlusNormal"/>
            </w:pPr>
          </w:p>
        </w:tc>
      </w:tr>
    </w:tbl>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both"/>
      </w:pPr>
    </w:p>
    <w:p w:rsidR="002109B0" w:rsidRDefault="002109B0">
      <w:pPr>
        <w:pStyle w:val="ConsPlusNormal"/>
        <w:jc w:val="right"/>
      </w:pPr>
      <w:r>
        <w:t>Приложение N 3</w:t>
      </w:r>
    </w:p>
    <w:p w:rsidR="002109B0" w:rsidRDefault="002109B0">
      <w:pPr>
        <w:pStyle w:val="ConsPlusNormal"/>
        <w:jc w:val="right"/>
      </w:pPr>
      <w:r>
        <w:t>к Регламенту подготовки</w:t>
      </w:r>
    </w:p>
    <w:p w:rsidR="002109B0" w:rsidRDefault="002109B0">
      <w:pPr>
        <w:pStyle w:val="ConsPlusNormal"/>
        <w:jc w:val="right"/>
      </w:pPr>
      <w:r>
        <w:t>и размещения на официальном сайте</w:t>
      </w:r>
    </w:p>
    <w:p w:rsidR="002109B0" w:rsidRDefault="002109B0">
      <w:pPr>
        <w:pStyle w:val="ConsPlusNormal"/>
        <w:jc w:val="right"/>
      </w:pPr>
      <w:r>
        <w:t>Федерального казначейства в сети</w:t>
      </w:r>
    </w:p>
    <w:p w:rsidR="002109B0" w:rsidRDefault="002109B0">
      <w:pPr>
        <w:pStyle w:val="ConsPlusNormal"/>
        <w:jc w:val="right"/>
      </w:pPr>
      <w:r>
        <w:t>Интернет информации о деятельности</w:t>
      </w:r>
    </w:p>
    <w:p w:rsidR="002109B0" w:rsidRDefault="002109B0">
      <w:pPr>
        <w:pStyle w:val="ConsPlusNormal"/>
        <w:jc w:val="right"/>
      </w:pPr>
      <w:r>
        <w:t>Федерального казначейства</w:t>
      </w:r>
    </w:p>
    <w:p w:rsidR="002109B0" w:rsidRDefault="002109B0">
      <w:pPr>
        <w:pStyle w:val="ConsPlusNormal"/>
        <w:jc w:val="right"/>
      </w:pPr>
      <w:r>
        <w:lastRenderedPageBreak/>
        <w:t>от 12 мая 2014 г. N 96</w:t>
      </w:r>
    </w:p>
    <w:p w:rsidR="002109B0" w:rsidRDefault="002109B0">
      <w:pPr>
        <w:pStyle w:val="ConsPlusNormal"/>
        <w:jc w:val="both"/>
      </w:pPr>
    </w:p>
    <w:p w:rsidR="002109B0" w:rsidRDefault="002109B0">
      <w:pPr>
        <w:pStyle w:val="ConsPlusTitle"/>
        <w:jc w:val="center"/>
      </w:pPr>
      <w:bookmarkStart w:id="12" w:name="P695"/>
      <w:bookmarkEnd w:id="12"/>
      <w:r>
        <w:t>ЖУРНАЛ</w:t>
      </w:r>
    </w:p>
    <w:p w:rsidR="002109B0" w:rsidRDefault="002109B0">
      <w:pPr>
        <w:pStyle w:val="ConsPlusTitle"/>
        <w:jc w:val="center"/>
      </w:pPr>
      <w:r>
        <w:t xml:space="preserve">УЧЕТА ЗАЯВОК НА ПУБЛИКАЦИЮ ИНФОРМАЦИИ </w:t>
      </w:r>
      <w:proofErr w:type="gramStart"/>
      <w:r>
        <w:t>НА</w:t>
      </w:r>
      <w:proofErr w:type="gramEnd"/>
    </w:p>
    <w:p w:rsidR="002109B0" w:rsidRDefault="002109B0">
      <w:pPr>
        <w:pStyle w:val="ConsPlusTitle"/>
        <w:jc w:val="center"/>
      </w:pPr>
      <w:proofErr w:type="gramStart"/>
      <w:r>
        <w:t>ИНТЕРНЕТ-САЙТЕ</w:t>
      </w:r>
      <w:proofErr w:type="gramEnd"/>
      <w:r>
        <w:t xml:space="preserve"> ФЕДЕРАЛЬНОГО КАЗНАЧЕЙСТВА</w:t>
      </w:r>
    </w:p>
    <w:p w:rsidR="002109B0" w:rsidRDefault="002109B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960"/>
        <w:gridCol w:w="2268"/>
        <w:gridCol w:w="2438"/>
        <w:gridCol w:w="1757"/>
        <w:gridCol w:w="1757"/>
        <w:gridCol w:w="2551"/>
      </w:tblGrid>
      <w:tr w:rsidR="002109B0">
        <w:tc>
          <w:tcPr>
            <w:tcW w:w="682" w:type="dxa"/>
            <w:tcBorders>
              <w:top w:val="single" w:sz="4" w:space="0" w:color="auto"/>
              <w:bottom w:val="single" w:sz="4" w:space="0" w:color="auto"/>
            </w:tcBorders>
          </w:tcPr>
          <w:p w:rsidR="002109B0" w:rsidRDefault="002109B0">
            <w:pPr>
              <w:pStyle w:val="ConsPlusNormal"/>
              <w:jc w:val="center"/>
            </w:pPr>
            <w:r>
              <w:t xml:space="preserve">N </w:t>
            </w:r>
            <w:proofErr w:type="gramStart"/>
            <w:r>
              <w:t>п</w:t>
            </w:r>
            <w:proofErr w:type="gramEnd"/>
            <w:r>
              <w:t>/п</w:t>
            </w:r>
          </w:p>
        </w:tc>
        <w:tc>
          <w:tcPr>
            <w:tcW w:w="960" w:type="dxa"/>
            <w:tcBorders>
              <w:top w:val="single" w:sz="4" w:space="0" w:color="auto"/>
              <w:bottom w:val="single" w:sz="4" w:space="0" w:color="auto"/>
            </w:tcBorders>
          </w:tcPr>
          <w:p w:rsidR="002109B0" w:rsidRDefault="002109B0">
            <w:pPr>
              <w:pStyle w:val="ConsPlusNormal"/>
              <w:jc w:val="center"/>
            </w:pPr>
            <w:r>
              <w:t>Дата</w:t>
            </w:r>
          </w:p>
        </w:tc>
        <w:tc>
          <w:tcPr>
            <w:tcW w:w="2268" w:type="dxa"/>
            <w:tcBorders>
              <w:top w:val="single" w:sz="4" w:space="0" w:color="auto"/>
              <w:bottom w:val="single" w:sz="4" w:space="0" w:color="auto"/>
            </w:tcBorders>
          </w:tcPr>
          <w:p w:rsidR="002109B0" w:rsidRDefault="002109B0">
            <w:pPr>
              <w:pStyle w:val="ConsPlusNormal"/>
              <w:jc w:val="center"/>
            </w:pPr>
            <w:r>
              <w:t>Название инициирующего подразделения</w:t>
            </w:r>
          </w:p>
        </w:tc>
        <w:tc>
          <w:tcPr>
            <w:tcW w:w="2438" w:type="dxa"/>
            <w:tcBorders>
              <w:top w:val="single" w:sz="4" w:space="0" w:color="auto"/>
              <w:bottom w:val="single" w:sz="4" w:space="0" w:color="auto"/>
            </w:tcBorders>
          </w:tcPr>
          <w:p w:rsidR="002109B0" w:rsidRDefault="002109B0">
            <w:pPr>
              <w:pStyle w:val="ConsPlusNormal"/>
              <w:jc w:val="center"/>
            </w:pPr>
            <w:r>
              <w:t xml:space="preserve">Ф.И.О., должность </w:t>
            </w:r>
            <w:proofErr w:type="gramStart"/>
            <w:r>
              <w:t>завизировавшего</w:t>
            </w:r>
            <w:proofErr w:type="gramEnd"/>
            <w:r>
              <w:t xml:space="preserve"> заявку</w:t>
            </w:r>
          </w:p>
        </w:tc>
        <w:tc>
          <w:tcPr>
            <w:tcW w:w="1757" w:type="dxa"/>
            <w:tcBorders>
              <w:top w:val="single" w:sz="4" w:space="0" w:color="auto"/>
              <w:bottom w:val="single" w:sz="4" w:space="0" w:color="auto"/>
            </w:tcBorders>
          </w:tcPr>
          <w:p w:rsidR="002109B0" w:rsidRDefault="002109B0">
            <w:pPr>
              <w:pStyle w:val="ConsPlusNormal"/>
              <w:jc w:val="center"/>
            </w:pPr>
            <w:r>
              <w:t>Содержание заявки (краткое)</w:t>
            </w:r>
          </w:p>
        </w:tc>
        <w:tc>
          <w:tcPr>
            <w:tcW w:w="1757" w:type="dxa"/>
            <w:tcBorders>
              <w:top w:val="single" w:sz="4" w:space="0" w:color="auto"/>
              <w:bottom w:val="single" w:sz="4" w:space="0" w:color="auto"/>
            </w:tcBorders>
          </w:tcPr>
          <w:p w:rsidR="002109B0" w:rsidRDefault="002109B0">
            <w:pPr>
              <w:pStyle w:val="ConsPlusNormal"/>
              <w:jc w:val="center"/>
            </w:pPr>
            <w:r>
              <w:t>Кол-во прилагаемых файлов</w:t>
            </w:r>
          </w:p>
        </w:tc>
        <w:tc>
          <w:tcPr>
            <w:tcW w:w="2551" w:type="dxa"/>
            <w:tcBorders>
              <w:top w:val="single" w:sz="4" w:space="0" w:color="auto"/>
              <w:bottom w:val="single" w:sz="4" w:space="0" w:color="auto"/>
            </w:tcBorders>
          </w:tcPr>
          <w:p w:rsidR="002109B0" w:rsidRDefault="002109B0">
            <w:pPr>
              <w:pStyle w:val="ConsPlusNormal"/>
              <w:jc w:val="center"/>
            </w:pPr>
            <w:r>
              <w:t>Уполномоченного сотрудника Инициирующего подразделения</w:t>
            </w:r>
          </w:p>
        </w:tc>
      </w:tr>
    </w:tbl>
    <w:p w:rsidR="002109B0" w:rsidRDefault="002109B0">
      <w:pPr>
        <w:pStyle w:val="ConsPlusNormal"/>
        <w:jc w:val="both"/>
      </w:pPr>
    </w:p>
    <w:p w:rsidR="002109B0" w:rsidRDefault="002109B0">
      <w:pPr>
        <w:pStyle w:val="ConsPlusNormal"/>
        <w:jc w:val="both"/>
      </w:pPr>
    </w:p>
    <w:p w:rsidR="002109B0" w:rsidRDefault="002109B0">
      <w:pPr>
        <w:pStyle w:val="ConsPlusNormal"/>
        <w:pBdr>
          <w:top w:val="single" w:sz="6" w:space="0" w:color="auto"/>
        </w:pBdr>
        <w:spacing w:before="100" w:after="100"/>
        <w:rPr>
          <w:sz w:val="2"/>
          <w:szCs w:val="2"/>
        </w:rPr>
      </w:pPr>
    </w:p>
    <w:p w:rsidR="007E47F5" w:rsidRDefault="007E47F5">
      <w:bookmarkStart w:id="13" w:name="_GoBack"/>
      <w:bookmarkEnd w:id="13"/>
    </w:p>
    <w:sectPr w:rsidR="007E47F5" w:rsidSect="002A1606">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B0"/>
    <w:rsid w:val="002109B0"/>
    <w:rsid w:val="007E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9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0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09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0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0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09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09B0"/>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9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0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09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0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0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09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09B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19C6B330D72F387E380BFAE163612545C5D81D40DB73C323270091A98D28CF781F86306548B6211Eh7J4P" TargetMode="External"/><Relationship Id="rId13" Type="http://schemas.openxmlformats.org/officeDocument/2006/relationships/hyperlink" Target="consultantplus://offline/ref=DC19C6B330D72F387E380BFAE163612545C5D81949D4799E292F599DABh8JA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C19C6B330D72F387E3814EDE4613F2A4F9FDC1B49D1799E292F599DABh8JAP" TargetMode="External"/><Relationship Id="rId12" Type="http://schemas.openxmlformats.org/officeDocument/2006/relationships/hyperlink" Target="consultantplus://offline/ref=DC19C6B330D72F387E380BFAE163612545C5D81D46D0799E292F599DABh8JA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C19C6B330D72F387E3814EDE4613F2A4F9ED61B45D1799E292F599DABh8JAP" TargetMode="External"/><Relationship Id="rId1" Type="http://schemas.openxmlformats.org/officeDocument/2006/relationships/styles" Target="styles.xml"/><Relationship Id="rId6" Type="http://schemas.openxmlformats.org/officeDocument/2006/relationships/hyperlink" Target="consultantplus://offline/ref=DC19C6B330D72F387E3814EDE4613F2A4F9ED31E43D0799E292F599DAB8A27906F18CF3C6448B627h1JEP" TargetMode="External"/><Relationship Id="rId11" Type="http://schemas.openxmlformats.org/officeDocument/2006/relationships/hyperlink" Target="consultantplus://offline/ref=DC19C6B330D72F387E380BFAE163612545C5D81A48D5799E292F599DABh8JAP"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C19C6B330D72F387E380BFAE163612545C5D81A43D0799E292F599DABh8JAP" TargetMode="External"/><Relationship Id="rId10" Type="http://schemas.openxmlformats.org/officeDocument/2006/relationships/hyperlink" Target="consultantplus://offline/ref=DC19C6B330D72F387E380BFAE163612545C5D81A45D4799E292F599DABh8JAP" TargetMode="External"/><Relationship Id="rId4" Type="http://schemas.openxmlformats.org/officeDocument/2006/relationships/webSettings" Target="webSettings.xml"/><Relationship Id="rId9" Type="http://schemas.openxmlformats.org/officeDocument/2006/relationships/hyperlink" Target="consultantplus://offline/ref=DC19C6B330D72F387E380BFAE163612545C5D81D46D6799E292F599DABh8JAP" TargetMode="External"/><Relationship Id="rId14" Type="http://schemas.openxmlformats.org/officeDocument/2006/relationships/hyperlink" Target="consultantplus://offline/ref=DC19C6B330D72F387E380BFAE163612545C5D81F46D2799E292F599DABh8J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7902</Words>
  <Characters>45042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52839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Потякин Евгений Александрович</dc:creator>
  <cp:lastModifiedBy>Потякин Евгений Александрович</cp:lastModifiedBy>
  <cp:revision>1</cp:revision>
  <dcterms:created xsi:type="dcterms:W3CDTF">2016-06-01T15:09:00Z</dcterms:created>
  <dcterms:modified xsi:type="dcterms:W3CDTF">2016-06-01T15:10:00Z</dcterms:modified>
</cp:coreProperties>
</file>